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2A67">
      <w:pPr>
        <w:numPr>
          <w:ilvl w:val="0"/>
          <w:numId w:val="0"/>
        </w:num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重庆市铜梁区档案馆</w:t>
      </w:r>
    </w:p>
    <w:p w14:paraId="3130D5A1">
      <w:pPr>
        <w:numPr>
          <w:ilvl w:val="0"/>
          <w:numId w:val="0"/>
        </w:num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2024-2025年度消防维保服务招标公告</w:t>
      </w:r>
    </w:p>
    <w:p w14:paraId="4E215D80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一、项目名称：</w:t>
      </w:r>
    </w:p>
    <w:p w14:paraId="46426BA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重庆市铜梁区档案馆消防设施设备安全维保服务。</w:t>
      </w:r>
    </w:p>
    <w:p w14:paraId="30808C34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招标方式：</w:t>
      </w:r>
    </w:p>
    <w:p w14:paraId="3F591E9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经馆长办公会研究决定，拟在重庆市政府采购服务平台上采用择优竞价比选方式，确定项目服务商。</w:t>
      </w:r>
    </w:p>
    <w:p w14:paraId="033656D0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三、项目概况：</w:t>
      </w:r>
    </w:p>
    <w:p w14:paraId="467CE8A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1.项目地点：重庆市铜梁区档案馆（铜梁区东城街道亚龙路2号）；</w:t>
      </w:r>
    </w:p>
    <w:p w14:paraId="2B21EA5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2.维保费用：最高限价为¥30000元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年（大写：人民币叁万元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壹年）；</w:t>
      </w:r>
    </w:p>
    <w:p w14:paraId="713DC4C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3.服务期限：2024年9月1日起至2025年8月31日止；</w:t>
      </w:r>
    </w:p>
    <w:p w14:paraId="7985B27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服务内容：中标服务商应当对重庆市铜梁区档案馆新馆总面积为8500㎡的全部消防设施设备开展维护保养服务，内容主要包含以下方面：(1).19套档案库房、专用气体灭火系统，须每月全部检测维护至少一次；(2).火灾自动报警系统、消火栓系统、应急照明及疏散指示系统、移动气体灭火器，须每月按三分之一的比例进行轮流检测维护；(3).防排烟系统、防火分隔系统，须每月按三分之一的比例进行检测维护；(4).若有新增消防安全设施设备，应当根据区档案馆要求进行必要的维保处置。</w:t>
      </w:r>
    </w:p>
    <w:p w14:paraId="5994267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四、递交投标文件时间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地点</w:t>
      </w:r>
    </w:p>
    <w:p w14:paraId="1E4EC7F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1.报名条件：具备消防设施维护保养检测资质和承担本项目的服务能力，须提供有效的营业执照及资质证书复印件。</w:t>
      </w:r>
    </w:p>
    <w:p w14:paraId="7C82D36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2.递交投标文件时间（北京时间）：2024年8月28日9：00至2024年9月3日17：30。逾期不再受理。</w:t>
      </w:r>
    </w:p>
    <w:p w14:paraId="22F1A13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3.递交投标文件地点：重庆市铜梁区东城街道亚龙路2号（铜梁区档案馆档案管理科302室）。</w:t>
      </w:r>
    </w:p>
    <w:p w14:paraId="429B27B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4.报名方式：现场报名或快递资料。</w:t>
      </w:r>
    </w:p>
    <w:p w14:paraId="0A1CAEE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注：报名人员需携带本人身份证原件、法定代表人身份证复印件、授权委托书、有效的营业执照及资质证书复印件以供现场核实；同时提供加盖公章的报价表（附件一），未按要求提供的不受理报名。</w:t>
      </w:r>
    </w:p>
    <w:p w14:paraId="2619A86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四、付款方式：合同约定的维保服务费分为两次支付。第一次支付时间：服务合同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正式签订生效之日后的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个工作日内；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第二次支付时间：开展本年度消防维保服务后第7个月内。</w:t>
      </w:r>
    </w:p>
    <w:p w14:paraId="343009B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五、评标办法：择优竞价。</w:t>
      </w:r>
    </w:p>
    <w:p w14:paraId="4793E8E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六、联系方式：</w:t>
      </w:r>
    </w:p>
    <w:p w14:paraId="421A0C1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联系人：陈女士</w:t>
      </w:r>
    </w:p>
    <w:p w14:paraId="269CCA9F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联系电话：023—45632633</w:t>
      </w:r>
    </w:p>
    <w:p w14:paraId="70E9F460">
      <w:pPr>
        <w:numPr>
          <w:ilvl w:val="0"/>
          <w:numId w:val="0"/>
        </w:num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781163E">
      <w:pPr>
        <w:numPr>
          <w:ilvl w:val="0"/>
          <w:numId w:val="0"/>
        </w:numPr>
        <w:ind w:firstLine="2560" w:firstLineChars="80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重庆市铜梁区档案馆</w:t>
      </w:r>
    </w:p>
    <w:p w14:paraId="708AD212">
      <w:pPr>
        <w:numPr>
          <w:ilvl w:val="0"/>
          <w:numId w:val="0"/>
        </w:numPr>
        <w:ind w:firstLine="2560" w:firstLineChars="800"/>
        <w:jc w:val="righ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2024年8月27日</w:t>
      </w:r>
      <w:bookmarkStart w:id="0" w:name="_GoBack"/>
      <w:bookmarkEnd w:id="0"/>
    </w:p>
    <w:p w14:paraId="22EA134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附件一</w:t>
      </w:r>
    </w:p>
    <w:p w14:paraId="406BAE78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2024-2025年度重庆市铜梁区档案馆</w:t>
      </w:r>
    </w:p>
    <w:p w14:paraId="61C93A69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消防设施设备维保服务报价表</w:t>
      </w:r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166"/>
        <w:gridCol w:w="1284"/>
        <w:gridCol w:w="1716"/>
        <w:gridCol w:w="1717"/>
        <w:gridCol w:w="1167"/>
      </w:tblGrid>
      <w:tr w14:paraId="011A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276DFB0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66" w:type="dxa"/>
          </w:tcPr>
          <w:p w14:paraId="3E5E993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84" w:type="dxa"/>
          </w:tcPr>
          <w:p w14:paraId="3F2EBAD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16" w:type="dxa"/>
          </w:tcPr>
          <w:p w14:paraId="0A98823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7" w:type="dxa"/>
          </w:tcPr>
          <w:p w14:paraId="63ED207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1167" w:type="dxa"/>
          </w:tcPr>
          <w:p w14:paraId="7FD5C5A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345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E6C9D3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6" w:type="dxa"/>
          </w:tcPr>
          <w:p w14:paraId="04E1AE9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 w14:paraId="66AC6E3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</w:tcPr>
          <w:p w14:paraId="5487294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 w14:paraId="72734F1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3E2E517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09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5D02ED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6" w:type="dxa"/>
          </w:tcPr>
          <w:p w14:paraId="1E495D6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 w14:paraId="6109E92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</w:tcPr>
          <w:p w14:paraId="3DC6592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 w14:paraId="217E2F3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7D8094C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6C2B0D1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1BE0AD"/>
    <w:multiLevelType w:val="singleLevel"/>
    <w:tmpl w:val="FC1BE0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OTMwNzViMGRhNzViZDIyNDdhNDhkNWY5NTRhZWMifQ=="/>
  </w:docVars>
  <w:rsids>
    <w:rsidRoot w:val="00000000"/>
    <w:rsid w:val="03B46C2F"/>
    <w:rsid w:val="07AB67CD"/>
    <w:rsid w:val="0A353977"/>
    <w:rsid w:val="102B2D8F"/>
    <w:rsid w:val="126F7979"/>
    <w:rsid w:val="14CA62B3"/>
    <w:rsid w:val="151C029C"/>
    <w:rsid w:val="161B661D"/>
    <w:rsid w:val="162F1F11"/>
    <w:rsid w:val="1A163D48"/>
    <w:rsid w:val="1D0F6CEF"/>
    <w:rsid w:val="23EB1DA2"/>
    <w:rsid w:val="27505B8A"/>
    <w:rsid w:val="2A7E3970"/>
    <w:rsid w:val="2BF91CB8"/>
    <w:rsid w:val="2F89665E"/>
    <w:rsid w:val="38AE268C"/>
    <w:rsid w:val="3ADB2718"/>
    <w:rsid w:val="3BD96761"/>
    <w:rsid w:val="3D17730C"/>
    <w:rsid w:val="407A2131"/>
    <w:rsid w:val="47AA3B29"/>
    <w:rsid w:val="4B4340EE"/>
    <w:rsid w:val="4C2D18CA"/>
    <w:rsid w:val="4C9149E5"/>
    <w:rsid w:val="51B00003"/>
    <w:rsid w:val="53590BEF"/>
    <w:rsid w:val="58247055"/>
    <w:rsid w:val="616E30EF"/>
    <w:rsid w:val="654F6089"/>
    <w:rsid w:val="68B748FC"/>
    <w:rsid w:val="68E21A12"/>
    <w:rsid w:val="69366BE8"/>
    <w:rsid w:val="6E0160D3"/>
    <w:rsid w:val="73614861"/>
    <w:rsid w:val="74150FB4"/>
    <w:rsid w:val="75BF5395"/>
    <w:rsid w:val="76677D59"/>
    <w:rsid w:val="7820118F"/>
    <w:rsid w:val="79F226B7"/>
    <w:rsid w:val="7D1312C2"/>
    <w:rsid w:val="7DC95DE3"/>
    <w:rsid w:val="7EB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894</Characters>
  <Lines>0</Lines>
  <Paragraphs>0</Paragraphs>
  <TotalTime>10</TotalTime>
  <ScaleCrop>false</ScaleCrop>
  <LinksUpToDate>false</LinksUpToDate>
  <CharactersWithSpaces>897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2024-08-26T01:36:00Z</dcterms:created>
  <dc:creator>acer</dc:creator>
  <cp:lastModifiedBy>憨猪</cp:lastModifiedBy>
  <dcterms:modified xsi:type="dcterms:W3CDTF">2024-08-27T07:50:47Z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50CCD2F63D584C05A6DC739949A1535D_13</vt:lpwstr>
  </property>
</Properties>
</file>