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sz w:val="44"/>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sz w:val="44"/>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重庆市铜梁区教育委员会</w:t>
      </w:r>
    </w:p>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关于废止部分行政规范性文件及制度文件的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color w:val="auto"/>
          <w:sz w:val="44"/>
          <w:szCs w:val="44"/>
          <w:lang w:eastAsia="zh-CN"/>
        </w:rPr>
        <w:t>通</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lang w:eastAsia="zh-CN"/>
        </w:rPr>
        <w:t>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_GB2312" w:eastAsia="仿宋_GB2312"/>
          <w:spacing w:val="6"/>
          <w:sz w:val="32"/>
          <w:szCs w:val="32"/>
          <w:lang w:val="en-US" w:eastAsia="zh-CN"/>
        </w:rPr>
      </w:pPr>
      <w:r>
        <w:rPr>
          <w:rFonts w:hint="eastAsia" w:ascii="仿宋_GB2312" w:eastAsia="仿宋_GB2312"/>
          <w:spacing w:val="6"/>
          <w:sz w:val="32"/>
          <w:szCs w:val="32"/>
          <w:lang w:val="en-US" w:eastAsia="zh-CN"/>
        </w:rPr>
        <w:t>铜教发</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2023</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38</w:t>
      </w:r>
      <w:bookmarkStart w:id="0" w:name="_GoBack"/>
      <w:bookmarkEnd w:id="0"/>
      <w:r>
        <w:rPr>
          <w:rFonts w:hint="eastAsia" w:ascii="Times New Roman" w:hAnsi="Times New Roman" w:eastAsia="方正仿宋_GBK" w:cs="Times New Roman"/>
          <w:color w:val="auto"/>
          <w:sz w:val="32"/>
          <w:szCs w:val="32"/>
          <w:lang w:val="en-US" w:eastAsia="zh-CN"/>
        </w:rPr>
        <w:t>号</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各校外培训机构：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根据《重庆市行政规范性文件管理办法》（渝府令〔2019〕329号）等相关规定，经研究，决定将《铜梁区校外培训机构信用管理制度（试行）》</w:t>
      </w:r>
      <w:r>
        <w:rPr>
          <w:rFonts w:hint="default" w:ascii="Times New Roman" w:hAnsi="Times New Roman" w:eastAsia="方正仿宋_GBK" w:cs="Times New Roman"/>
          <w:color w:val="auto"/>
          <w:sz w:val="32"/>
          <w:szCs w:val="32"/>
          <w:lang w:val="en-US" w:eastAsia="zh-CN"/>
        </w:rPr>
        <w:t>（铜教</w:t>
      </w:r>
      <w:r>
        <w:rPr>
          <w:rFonts w:hint="eastAsia" w:ascii="Times New Roman" w:hAnsi="Times New Roman" w:eastAsia="方正仿宋_GBK" w:cs="Times New Roman"/>
          <w:color w:val="auto"/>
          <w:sz w:val="32"/>
          <w:szCs w:val="32"/>
          <w:lang w:val="en-US" w:eastAsia="zh-CN"/>
        </w:rPr>
        <w:t>办</w:t>
      </w:r>
      <w:r>
        <w:rPr>
          <w:rFonts w:hint="default" w:ascii="Times New Roman" w:hAnsi="Times New Roman" w:eastAsia="方正仿宋_GBK" w:cs="Times New Roman"/>
          <w:color w:val="auto"/>
          <w:sz w:val="32"/>
          <w:szCs w:val="32"/>
          <w:lang w:val="en-US" w:eastAsia="zh-CN"/>
        </w:rPr>
        <w:t>〔2021〕</w:t>
      </w:r>
      <w:r>
        <w:rPr>
          <w:rFonts w:hint="eastAsia" w:ascii="Times New Roman" w:hAnsi="Times New Roman" w:eastAsia="方正仿宋_GBK" w:cs="Times New Roman"/>
          <w:color w:val="auto"/>
          <w:sz w:val="32"/>
          <w:szCs w:val="32"/>
          <w:lang w:val="en-US" w:eastAsia="zh-CN"/>
        </w:rPr>
        <w:t>49</w:t>
      </w:r>
      <w:r>
        <w:rPr>
          <w:rFonts w:hint="default" w:ascii="Times New Roman" w:hAnsi="Times New Roman" w:eastAsia="方正仿宋_GBK" w:cs="Times New Roman"/>
          <w:color w:val="auto"/>
          <w:sz w:val="32"/>
          <w:szCs w:val="32"/>
          <w:lang w:val="en-US" w:eastAsia="zh-CN"/>
        </w:rPr>
        <w:t>号）</w:t>
      </w:r>
      <w:r>
        <w:rPr>
          <w:rFonts w:hint="eastAsia" w:ascii="Times New Roman" w:hAnsi="Times New Roman" w:eastAsia="方正仿宋_GBK" w:cs="Times New Roman"/>
          <w:color w:val="auto"/>
          <w:sz w:val="32"/>
          <w:szCs w:val="32"/>
          <w:lang w:val="en-US" w:eastAsia="zh-CN"/>
        </w:rPr>
        <w:t>予以废止，自本通知印发之日起停止执行。</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default"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64" w:firstLineChars="200"/>
        <w:textAlignment w:val="auto"/>
        <w:outlineLvl w:val="9"/>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附件：铜梁区校外培训机构信用管理制度（试行）</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方正仿宋_GBK" w:hAnsi="方正仿宋_GBK"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outlineLvl w:val="9"/>
        <w:rPr>
          <w:rFonts w:hint="default"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 xml:space="preserve">                     重庆市铜梁区教育委员会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64" w:firstLineChars="200"/>
        <w:textAlignment w:val="auto"/>
        <w:outlineLvl w:val="9"/>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rPr>
        <w:t xml:space="preserve">                 </w:t>
      </w:r>
      <w:r>
        <w:rPr>
          <w:rFonts w:hint="eastAsia" w:ascii="方正仿宋_GBK" w:hAnsi="方正仿宋_GBK" w:eastAsia="方正仿宋_GBK" w:cs="方正仿宋_GBK"/>
          <w:spacing w:val="6"/>
          <w:sz w:val="32"/>
          <w:szCs w:val="32"/>
          <w:lang w:val="en-US" w:eastAsia="zh-CN"/>
        </w:rPr>
        <w:t xml:space="preserve">    </w:t>
      </w:r>
      <w:r>
        <w:rPr>
          <w:rFonts w:hint="default" w:ascii="Times New Roman" w:hAnsi="Times New Roman" w:eastAsia="方正仿宋_GBK" w:cs="Times New Roman"/>
          <w:spacing w:val="6"/>
          <w:sz w:val="32"/>
          <w:szCs w:val="32"/>
          <w:lang w:val="en-US" w:eastAsia="zh-CN"/>
        </w:rPr>
        <w:t xml:space="preserve"> </w:t>
      </w:r>
      <w:r>
        <w:rPr>
          <w:rFonts w:hint="eastAsia"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6"/>
          <w:sz w:val="32"/>
          <w:szCs w:val="32"/>
          <w:lang w:val="en-US" w:eastAsia="zh-CN"/>
        </w:rPr>
        <w:t xml:space="preserve"> </w:t>
      </w:r>
      <w:r>
        <w:rPr>
          <w:rFonts w:hint="eastAsia"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6"/>
          <w:sz w:val="32"/>
          <w:szCs w:val="32"/>
        </w:rPr>
        <w:t>20</w:t>
      </w:r>
      <w:r>
        <w:rPr>
          <w:rFonts w:hint="default" w:ascii="Times New Roman" w:hAnsi="Times New Roman" w:eastAsia="方正仿宋_GBK" w:cs="Times New Roman"/>
          <w:spacing w:val="6"/>
          <w:sz w:val="32"/>
          <w:szCs w:val="32"/>
          <w:lang w:val="en-US" w:eastAsia="zh-CN"/>
        </w:rPr>
        <w:t>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rPr>
        <w:t>月</w:t>
      </w:r>
      <w:r>
        <w:rPr>
          <w:rFonts w:hint="eastAsia" w:ascii="Times New Roman" w:hAnsi="Times New Roman" w:eastAsia="方正仿宋_GBK" w:cs="Times New Roman"/>
          <w:spacing w:val="6"/>
          <w:sz w:val="32"/>
          <w:szCs w:val="32"/>
          <w:lang w:val="en-US" w:eastAsia="zh-CN"/>
        </w:rPr>
        <w:t>15</w:t>
      </w:r>
      <w:r>
        <w:rPr>
          <w:rFonts w:hint="default" w:ascii="Times New Roman" w:hAnsi="Times New Roman" w:eastAsia="方正仿宋_GBK" w:cs="Times New Roman"/>
          <w:spacing w:val="6"/>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64" w:firstLineChars="200"/>
        <w:textAlignment w:val="auto"/>
        <w:outlineLvl w:val="9"/>
        <w:rPr>
          <w:rFonts w:hint="eastAsia" w:ascii="方正仿宋_GBK" w:hAnsi="方正仿宋_GBK" w:eastAsia="方正仿宋_GBK" w:cs="方正仿宋_GBK"/>
          <w:snapToGrid/>
          <w:color w:val="333333"/>
          <w:sz w:val="32"/>
          <w:szCs w:val="32"/>
          <w:lang w:val="en-US" w:eastAsia="zh-CN"/>
        </w:rPr>
      </w:pPr>
      <w:r>
        <w:rPr>
          <w:rFonts w:hint="eastAsia" w:ascii="方正仿宋_GBK" w:hAnsi="方正仿宋_GBK" w:eastAsia="方正仿宋_GBK" w:cs="方正仿宋_GBK"/>
          <w:spacing w:val="6"/>
          <w:sz w:val="32"/>
          <w:szCs w:val="32"/>
          <w:lang w:val="en-US" w:eastAsia="zh-CN"/>
        </w:rPr>
        <w:t>（此件公开发布）</w:t>
      </w:r>
    </w:p>
    <w:p>
      <w:pPr>
        <w:keepNext w:val="0"/>
        <w:keepLines w:val="0"/>
        <w:pageBreakBefore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tabs>
          <w:tab w:val="left" w:pos="707"/>
        </w:tabs>
        <w:kinsoku/>
        <w:wordWrap/>
        <w:overflowPunct/>
        <w:topLinePunct w:val="0"/>
        <w:autoSpaceDE/>
        <w:autoSpaceDN/>
        <w:bidi w:val="0"/>
        <w:adjustRightInd/>
        <w:snapToGrid/>
        <w:spacing w:line="600" w:lineRule="exact"/>
        <w:jc w:val="left"/>
        <w:textAlignment w:val="auto"/>
        <w:rPr>
          <w:rFonts w:hint="eastAsia" w:cs="Times New Roman"/>
          <w:kern w:val="2"/>
          <w:sz w:val="21"/>
          <w:szCs w:val="24"/>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outlineLvl w:val="0"/>
        <w:rPr>
          <w:rFonts w:hint="eastAsia" w:ascii="方正小标宋_GBK" w:hAnsi="宋体" w:eastAsia="方正小标宋_GBK" w:cs="宋体"/>
          <w:bCs/>
          <w:kern w:val="36"/>
          <w:sz w:val="44"/>
          <w:szCs w:val="44"/>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320" w:firstLineChars="300"/>
        <w:jc w:val="both"/>
        <w:textAlignment w:val="auto"/>
        <w:outlineLvl w:val="0"/>
        <w:rPr>
          <w:rFonts w:hint="eastAsia" w:ascii="方正小标宋_GBK" w:hAnsi="宋体" w:eastAsia="方正小标宋_GBK" w:cs="宋体"/>
          <w:bCs/>
          <w:kern w:val="36"/>
          <w:sz w:val="44"/>
          <w:szCs w:val="44"/>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320" w:firstLineChars="300"/>
        <w:jc w:val="both"/>
        <w:textAlignment w:val="auto"/>
        <w:outlineLvl w:val="0"/>
        <w:rPr>
          <w:rFonts w:hint="eastAsia" w:ascii="方正小标宋_GBK" w:hAnsi="宋体" w:eastAsia="方正小标宋_GBK" w:cs="宋体"/>
          <w:bCs/>
          <w:kern w:val="36"/>
          <w:sz w:val="44"/>
          <w:szCs w:val="44"/>
          <w:lang w:eastAsia="zh-CN"/>
        </w:rPr>
      </w:pPr>
      <w:r>
        <w:rPr>
          <w:rFonts w:hint="eastAsia" w:ascii="方正小标宋_GBK" w:hAnsi="宋体" w:eastAsia="方正小标宋_GBK" w:cs="宋体"/>
          <w:bCs/>
          <w:kern w:val="36"/>
          <w:sz w:val="44"/>
          <w:szCs w:val="44"/>
          <w:lang w:eastAsia="zh-CN"/>
        </w:rPr>
        <w:t>铜梁区校外培训机构信用管理制度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小标宋_GBK" w:hAnsi="宋体" w:eastAsia="方正小标宋_GBK" w:cs="宋体"/>
          <w:bCs/>
          <w:kern w:val="36"/>
          <w:sz w:val="44"/>
          <w:szCs w:val="44"/>
        </w:rPr>
      </w:pPr>
      <w:r>
        <w:rPr>
          <w:rFonts w:hint="eastAsia" w:ascii="方正小标宋_GBK" w:hAnsi="宋体" w:eastAsia="方正小标宋_GBK" w:cs="宋体"/>
          <w:bCs/>
          <w:kern w:val="36"/>
          <w:sz w:val="44"/>
          <w:szCs w:val="44"/>
          <w:lang w:eastAsia="zh-CN"/>
        </w:rPr>
        <w:t>（试行）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方正仿宋_GBK" w:hAnsi="方正仿宋_GBK" w:eastAsia="方正仿宋_GBK" w:cs="方正仿宋_GBK"/>
          <w:b w:val="0"/>
          <w:bCs w:val="0"/>
          <w:i w:val="0"/>
          <w:iCs w:val="0"/>
          <w:caps w:val="0"/>
          <w:color w:val="202020"/>
          <w:spacing w:val="0"/>
          <w:sz w:val="32"/>
          <w:szCs w:val="32"/>
          <w:shd w:val="clear" w:color="auto"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方正仿宋_GBK" w:hAnsi="方正仿宋_GBK" w:eastAsia="方正仿宋_GBK" w:cs="方正仿宋_GBK"/>
          <w:b w:val="0"/>
          <w:bCs w:val="0"/>
          <w:i w:val="0"/>
          <w:iCs w:val="0"/>
          <w:caps w:val="0"/>
          <w:color w:val="202020"/>
          <w:spacing w:val="0"/>
          <w:sz w:val="32"/>
          <w:szCs w:val="32"/>
          <w:shd w:val="clear" w:color="auto" w:fill="FFFFFF"/>
          <w:lang w:val="en-US" w:eastAsia="zh-CN"/>
        </w:rPr>
      </w:pPr>
      <w:r>
        <w:rPr>
          <w:rFonts w:hint="eastAsia" w:ascii="方正仿宋_GBK" w:hAnsi="方正仿宋_GBK" w:eastAsia="方正仿宋_GBK" w:cs="方正仿宋_GBK"/>
          <w:b w:val="0"/>
          <w:bCs w:val="0"/>
          <w:i w:val="0"/>
          <w:iCs w:val="0"/>
          <w:caps w:val="0"/>
          <w:color w:val="202020"/>
          <w:spacing w:val="0"/>
          <w:sz w:val="32"/>
          <w:szCs w:val="32"/>
          <w:shd w:val="clear" w:color="auto" w:fill="FFFFFF"/>
          <w:lang w:val="en-US" w:eastAsia="zh-CN"/>
        </w:rPr>
        <w:t>各校外培训机构：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pPr>
      <w:r>
        <w:rPr>
          <w:rFonts w:hint="eastAsia" w:ascii="方正仿宋_GBK" w:hAnsi="方正仿宋_GBK" w:eastAsia="方正仿宋_GBK" w:cs="方正仿宋_GBK"/>
          <w:b w:val="0"/>
          <w:bCs w:val="0"/>
          <w:i w:val="0"/>
          <w:iCs w:val="0"/>
          <w:caps w:val="0"/>
          <w:color w:val="202020"/>
          <w:spacing w:val="0"/>
          <w:sz w:val="32"/>
          <w:szCs w:val="32"/>
          <w:shd w:val="clear" w:color="auto" w:fill="FFFFFF"/>
        </w:rPr>
        <w:t>为加强校外培训机构管理，引导校外培训机构规范办学、诚信办学，推进校外培训市场诚信建设，根据《中华人民共和国民办教育促进法》《国务院办公厅关于规范校外培训机构发展的意见》</w:t>
      </w:r>
      <w:r>
        <w:rPr>
          <w:rFonts w:hint="eastAsia" w:ascii="方正仿宋_GBK" w:hAnsi="方正仿宋_GBK" w:eastAsia="方正仿宋_GBK" w:cs="方正仿宋_GBK"/>
          <w:color w:val="auto"/>
          <w:spacing w:val="8"/>
          <w:sz w:val="32"/>
          <w:szCs w:val="32"/>
          <w:lang w:val="en-US" w:eastAsia="zh-CN"/>
        </w:rPr>
        <w:t>《重庆市人民政府办公厅关于进一步规范校外培训机构发展的实施意见》（渝府办发〔</w:t>
      </w:r>
      <w:r>
        <w:rPr>
          <w:rFonts w:hint="default" w:ascii="Times New Roman" w:hAnsi="Times New Roman" w:eastAsia="方正仿宋_GBK" w:cs="Times New Roman"/>
          <w:color w:val="auto"/>
          <w:spacing w:val="8"/>
          <w:sz w:val="32"/>
          <w:szCs w:val="32"/>
          <w:lang w:val="en-US" w:eastAsia="zh-CN"/>
        </w:rPr>
        <w:t>2019</w:t>
      </w:r>
      <w:r>
        <w:rPr>
          <w:rFonts w:hint="eastAsia" w:ascii="方正仿宋_GBK" w:hAnsi="方正仿宋_GBK" w:eastAsia="方正仿宋_GBK" w:cs="方正仿宋_GBK"/>
          <w:color w:val="auto"/>
          <w:spacing w:val="8"/>
          <w:sz w:val="32"/>
          <w:szCs w:val="32"/>
          <w:lang w:val="en-US" w:eastAsia="zh-CN"/>
        </w:rPr>
        <w:t>〕</w:t>
      </w:r>
      <w:r>
        <w:rPr>
          <w:rFonts w:hint="default" w:ascii="Times New Roman" w:hAnsi="Times New Roman" w:eastAsia="方正仿宋_GBK" w:cs="Times New Roman"/>
          <w:color w:val="auto"/>
          <w:spacing w:val="8"/>
          <w:sz w:val="32"/>
          <w:szCs w:val="32"/>
          <w:lang w:val="en-US" w:eastAsia="zh-CN"/>
        </w:rPr>
        <w:t>79</w:t>
      </w:r>
      <w:r>
        <w:rPr>
          <w:rFonts w:hint="eastAsia" w:ascii="方正仿宋_GBK" w:hAnsi="方正仿宋_GBK" w:eastAsia="方正仿宋_GBK" w:cs="方正仿宋_GBK"/>
          <w:color w:val="auto"/>
          <w:spacing w:val="8"/>
          <w:sz w:val="32"/>
          <w:szCs w:val="32"/>
          <w:lang w:val="en-US" w:eastAsia="zh-CN"/>
        </w:rPr>
        <w:t>号）</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等相关法律法规和文件精神，特建立我</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校外培训机构信用管理制度</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（试行）</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。现将有关事项通知如下: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黑体_GBK" w:hAnsi="方正黑体_GBK" w:eastAsia="方正黑体_GBK" w:cs="方正黑体_GBK"/>
          <w:b w:val="0"/>
          <w:bCs w:val="0"/>
          <w:i w:val="0"/>
          <w:iCs w:val="0"/>
          <w:caps w:val="0"/>
          <w:color w:val="202020"/>
          <w:spacing w:val="0"/>
          <w:sz w:val="32"/>
          <w:szCs w:val="32"/>
        </w:rPr>
      </w:pPr>
      <w:r>
        <w:rPr>
          <w:rStyle w:val="12"/>
          <w:rFonts w:hint="eastAsia" w:ascii="方正黑体_GBK" w:hAnsi="方正黑体_GBK" w:eastAsia="方正黑体_GBK" w:cs="方正黑体_GBK"/>
          <w:b w:val="0"/>
          <w:bCs w:val="0"/>
          <w:i w:val="0"/>
          <w:iCs w:val="0"/>
          <w:caps w:val="0"/>
          <w:color w:val="202020"/>
          <w:spacing w:val="0"/>
          <w:sz w:val="32"/>
          <w:szCs w:val="32"/>
          <w:shd w:val="clear" w:color="auto" w:fill="FFFFFF"/>
        </w:rPr>
        <w:t>一、实施对象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b w:val="0"/>
          <w:bCs w:val="0"/>
          <w:i w:val="0"/>
          <w:iCs w:val="0"/>
          <w:caps w:val="0"/>
          <w:color w:val="202020"/>
          <w:spacing w:val="0"/>
          <w:sz w:val="32"/>
          <w:szCs w:val="32"/>
        </w:rPr>
      </w:pPr>
      <w:r>
        <w:rPr>
          <w:rFonts w:hint="eastAsia" w:ascii="方正仿宋_GBK" w:hAnsi="方正仿宋_GBK" w:eastAsia="方正仿宋_GBK" w:cs="方正仿宋_GBK"/>
          <w:b w:val="0"/>
          <w:bCs w:val="0"/>
          <w:i w:val="0"/>
          <w:iCs w:val="0"/>
          <w:caps w:val="0"/>
          <w:color w:val="202020"/>
          <w:spacing w:val="0"/>
          <w:sz w:val="32"/>
          <w:szCs w:val="32"/>
          <w:shd w:val="clear" w:color="auto" w:fill="FFFFFF"/>
        </w:rPr>
        <w:t>　　</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val="en-US" w:eastAsia="zh-CN"/>
        </w:rPr>
        <w:t>铜梁区范围内经区教委审批的校外培训机构</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及其举办者和法人代表，未取得办学许可证违法违规从事面向中小学生学科类培训的机构或举办者。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b w:val="0"/>
          <w:bCs w:val="0"/>
          <w:i w:val="0"/>
          <w:iCs w:val="0"/>
          <w:caps w:val="0"/>
          <w:color w:val="202020"/>
          <w:spacing w:val="0"/>
          <w:sz w:val="32"/>
          <w:szCs w:val="32"/>
        </w:rPr>
      </w:pPr>
      <w:r>
        <w:rPr>
          <w:rStyle w:val="12"/>
          <w:rFonts w:hint="eastAsia" w:ascii="方正黑体_GBK" w:hAnsi="方正黑体_GBK" w:eastAsia="方正黑体_GBK" w:cs="方正黑体_GBK"/>
          <w:b w:val="0"/>
          <w:bCs w:val="0"/>
          <w:i w:val="0"/>
          <w:iCs w:val="0"/>
          <w:caps w:val="0"/>
          <w:color w:val="202020"/>
          <w:spacing w:val="0"/>
          <w:sz w:val="32"/>
          <w:szCs w:val="32"/>
          <w:shd w:val="clear" w:color="auto" w:fill="FFFFFF"/>
        </w:rPr>
        <w:t>二、实施主体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方正仿宋_GBK" w:hAnsi="方正仿宋_GBK" w:eastAsia="方正仿宋_GBK" w:cs="方正仿宋_GBK"/>
          <w:b w:val="0"/>
          <w:bCs w:val="0"/>
          <w:i w:val="0"/>
          <w:iCs w:val="0"/>
          <w:caps w:val="0"/>
          <w:color w:val="202020"/>
          <w:spacing w:val="0"/>
          <w:sz w:val="32"/>
          <w:szCs w:val="32"/>
        </w:rPr>
      </w:pP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联合信用管理部门和市场监管</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局</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，通过建立校外培训机构信用管理制度，将校外培训机构举办者和法定代表人的信</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用</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信息纳入</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信用</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中国（重庆铜梁）</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信息平台和国家企业信用信息公示平台</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（重庆）</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负责全</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校外培训机构信用管理工作的指导和监督。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b w:val="0"/>
          <w:bCs w:val="0"/>
          <w:i w:val="0"/>
          <w:iCs w:val="0"/>
          <w:caps w:val="0"/>
          <w:color w:val="202020"/>
          <w:spacing w:val="0"/>
          <w:sz w:val="32"/>
          <w:szCs w:val="32"/>
        </w:rPr>
      </w:pPr>
      <w:r>
        <w:rPr>
          <w:rStyle w:val="12"/>
          <w:rFonts w:hint="eastAsia" w:ascii="方正黑体_GBK" w:hAnsi="方正黑体_GBK" w:eastAsia="方正黑体_GBK" w:cs="方正黑体_GBK"/>
          <w:b w:val="0"/>
          <w:bCs w:val="0"/>
          <w:i w:val="0"/>
          <w:iCs w:val="0"/>
          <w:caps w:val="0"/>
          <w:color w:val="202020"/>
          <w:spacing w:val="0"/>
          <w:sz w:val="32"/>
          <w:szCs w:val="32"/>
          <w:shd w:val="clear" w:color="auto" w:fill="FFFFFF"/>
        </w:rPr>
        <w:t>三、实施方式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方正仿宋_GBK" w:hAnsi="方正仿宋_GBK" w:eastAsia="方正仿宋_GBK" w:cs="方正仿宋_GBK"/>
          <w:b w:val="0"/>
          <w:bCs w:val="0"/>
          <w:i w:val="0"/>
          <w:iCs w:val="0"/>
          <w:caps w:val="0"/>
          <w:color w:val="202020"/>
          <w:spacing w:val="0"/>
          <w:sz w:val="32"/>
          <w:szCs w:val="32"/>
          <w:shd w:val="clear" w:color="auto" w:fill="FFFFFF"/>
        </w:rPr>
      </w:pPr>
      <w:r>
        <w:rPr>
          <w:rFonts w:hint="eastAsia" w:ascii="方正仿宋_GBK" w:hAnsi="方正仿宋_GBK" w:eastAsia="方正仿宋_GBK" w:cs="方正仿宋_GBK"/>
          <w:b w:val="0"/>
          <w:bCs w:val="0"/>
          <w:i w:val="0"/>
          <w:iCs w:val="0"/>
          <w:caps w:val="0"/>
          <w:color w:val="202020"/>
          <w:spacing w:val="0"/>
          <w:sz w:val="32"/>
          <w:szCs w:val="32"/>
          <w:shd w:val="clear" w:color="auto" w:fill="FFFFFF"/>
        </w:rPr>
        <w:t>校外培训机构信用管理实行周期</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扣</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分制，</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扣</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分周期从每年</w:t>
      </w:r>
      <w:r>
        <w:rPr>
          <w:rFonts w:hint="eastAsia" w:ascii="Times New Roman" w:hAnsi="Times New Roman" w:eastAsia="方正仿宋_GBK" w:cs="Times New Roman"/>
          <w:b w:val="0"/>
          <w:bCs w:val="0"/>
          <w:i w:val="0"/>
          <w:iCs w:val="0"/>
          <w:caps w:val="0"/>
          <w:color w:val="202020"/>
          <w:spacing w:val="0"/>
          <w:sz w:val="32"/>
          <w:szCs w:val="32"/>
          <w:shd w:val="clear" w:color="auto" w:fill="FFFFFF"/>
        </w:rPr>
        <w:t>1</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月</w:t>
      </w:r>
      <w:r>
        <w:rPr>
          <w:rFonts w:hint="eastAsia" w:ascii="Times New Roman" w:hAnsi="Times New Roman" w:eastAsia="方正仿宋_GBK" w:cs="Times New Roman"/>
          <w:b w:val="0"/>
          <w:bCs w:val="0"/>
          <w:i w:val="0"/>
          <w:iCs w:val="0"/>
          <w:caps w:val="0"/>
          <w:color w:val="202020"/>
          <w:spacing w:val="0"/>
          <w:sz w:val="32"/>
          <w:szCs w:val="32"/>
          <w:shd w:val="clear" w:color="auto" w:fill="FFFFFF"/>
        </w:rPr>
        <w:t>1</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日起至</w:t>
      </w:r>
      <w:r>
        <w:rPr>
          <w:rFonts w:hint="default" w:ascii="Times New Roman" w:hAnsi="Times New Roman" w:eastAsia="方正仿宋_GBK" w:cs="Times New Roman"/>
          <w:b w:val="0"/>
          <w:bCs w:val="0"/>
          <w:i w:val="0"/>
          <w:iCs w:val="0"/>
          <w:caps w:val="0"/>
          <w:color w:val="202020"/>
          <w:spacing w:val="0"/>
          <w:sz w:val="32"/>
          <w:szCs w:val="32"/>
          <w:shd w:val="clear" w:color="auto" w:fill="FFFFFF"/>
        </w:rPr>
        <w:t>12</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月</w:t>
      </w:r>
      <w:r>
        <w:rPr>
          <w:rFonts w:hint="eastAsia" w:ascii="Times New Roman" w:hAnsi="Times New Roman" w:eastAsia="方正仿宋_GBK" w:cs="Times New Roman"/>
          <w:b w:val="0"/>
          <w:bCs w:val="0"/>
          <w:i w:val="0"/>
          <w:iCs w:val="0"/>
          <w:caps w:val="0"/>
          <w:color w:val="202020"/>
          <w:spacing w:val="0"/>
          <w:sz w:val="32"/>
          <w:szCs w:val="32"/>
          <w:shd w:val="clear" w:color="auto" w:fill="FFFFFF"/>
        </w:rPr>
        <w:t>31</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日止，每年度总分</w:t>
      </w:r>
      <w:r>
        <w:rPr>
          <w:rFonts w:hint="eastAsia" w:ascii="Times New Roman" w:hAnsi="Times New Roman" w:eastAsia="方正仿宋_GBK" w:cs="Times New Roman"/>
          <w:b w:val="0"/>
          <w:bCs w:val="0"/>
          <w:i w:val="0"/>
          <w:iCs w:val="0"/>
          <w:caps w:val="0"/>
          <w:color w:val="202020"/>
          <w:spacing w:val="0"/>
          <w:sz w:val="32"/>
          <w:szCs w:val="32"/>
          <w:shd w:val="clear" w:color="auto" w:fill="FFFFFF"/>
        </w:rPr>
        <w:t>12</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分。根据校外培训机构违法违规行为的严重程度，对校外培训机构和法人</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代表</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每次</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扣</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分的分值为</w:t>
      </w:r>
      <w:r>
        <w:rPr>
          <w:rFonts w:hint="eastAsia" w:ascii="Times New Roman" w:hAnsi="Times New Roman" w:eastAsia="方正仿宋_GBK" w:cs="Times New Roman"/>
          <w:b w:val="0"/>
          <w:bCs w:val="0"/>
          <w:i w:val="0"/>
          <w:iCs w:val="0"/>
          <w:caps w:val="0"/>
          <w:color w:val="202020"/>
          <w:spacing w:val="0"/>
          <w:sz w:val="32"/>
          <w:szCs w:val="32"/>
          <w:shd w:val="clear" w:color="auto" w:fill="FFFFFF"/>
        </w:rPr>
        <w:t>12</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w:t>
      </w:r>
      <w:r>
        <w:rPr>
          <w:rFonts w:hint="eastAsia" w:ascii="Times New Roman" w:hAnsi="Times New Roman" w:eastAsia="方正仿宋_GBK" w:cs="Times New Roman"/>
          <w:b w:val="0"/>
          <w:bCs w:val="0"/>
          <w:i w:val="0"/>
          <w:iCs w:val="0"/>
          <w:caps w:val="0"/>
          <w:color w:val="202020"/>
          <w:spacing w:val="0"/>
          <w:sz w:val="32"/>
          <w:szCs w:val="32"/>
          <w:shd w:val="clear" w:color="auto" w:fill="FFFFFF"/>
        </w:rPr>
        <w:t>6</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w:t>
      </w:r>
      <w:r>
        <w:rPr>
          <w:rFonts w:hint="eastAsia" w:ascii="Times New Roman" w:hAnsi="Times New Roman" w:eastAsia="方正仿宋_GBK" w:cs="Times New Roman"/>
          <w:b w:val="0"/>
          <w:bCs w:val="0"/>
          <w:i w:val="0"/>
          <w:iCs w:val="0"/>
          <w:caps w:val="0"/>
          <w:color w:val="202020"/>
          <w:spacing w:val="0"/>
          <w:sz w:val="32"/>
          <w:szCs w:val="32"/>
          <w:shd w:val="clear" w:color="auto" w:fill="FFFFFF"/>
        </w:rPr>
        <w:t>3</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w:t>
      </w:r>
      <w:r>
        <w:rPr>
          <w:rFonts w:hint="eastAsia" w:ascii="Times New Roman" w:hAnsi="Times New Roman" w:eastAsia="方正仿宋_GBK" w:cs="Times New Roman"/>
          <w:b w:val="0"/>
          <w:bCs w:val="0"/>
          <w:i w:val="0"/>
          <w:iCs w:val="0"/>
          <w:caps w:val="0"/>
          <w:color w:val="202020"/>
          <w:spacing w:val="0"/>
          <w:sz w:val="32"/>
          <w:szCs w:val="32"/>
          <w:shd w:val="clear" w:color="auto" w:fill="FFFFFF"/>
        </w:rPr>
        <w:t>2</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w:t>
      </w:r>
      <w:r>
        <w:rPr>
          <w:rFonts w:hint="eastAsia" w:ascii="Times New Roman" w:hAnsi="Times New Roman" w:eastAsia="方正仿宋_GBK" w:cs="Times New Roman"/>
          <w:b w:val="0"/>
          <w:bCs w:val="0"/>
          <w:i w:val="0"/>
          <w:iCs w:val="0"/>
          <w:caps w:val="0"/>
          <w:color w:val="202020"/>
          <w:spacing w:val="0"/>
          <w:sz w:val="32"/>
          <w:szCs w:val="32"/>
          <w:shd w:val="clear" w:color="auto" w:fill="FFFFFF"/>
        </w:rPr>
        <w:t>1</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分五种</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（扣分细则见附件）</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。累计</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扣</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分未达到</w:t>
      </w:r>
      <w:r>
        <w:rPr>
          <w:rFonts w:hint="eastAsia" w:ascii="Times New Roman" w:hAnsi="Times New Roman" w:eastAsia="方正仿宋_GBK" w:cs="Times New Roman"/>
          <w:b w:val="0"/>
          <w:bCs w:val="0"/>
          <w:i w:val="0"/>
          <w:iCs w:val="0"/>
          <w:caps w:val="0"/>
          <w:color w:val="202020"/>
          <w:spacing w:val="0"/>
          <w:sz w:val="32"/>
          <w:szCs w:val="32"/>
          <w:shd w:val="clear" w:color="auto" w:fill="FFFFFF"/>
        </w:rPr>
        <w:t>12</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分，在规定时间内完成整改的，可以进行销分</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累计</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扣</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分未达到</w:t>
      </w:r>
      <w:r>
        <w:rPr>
          <w:rFonts w:hint="eastAsia" w:ascii="Times New Roman" w:hAnsi="Times New Roman" w:eastAsia="方正仿宋_GBK" w:cs="Times New Roman"/>
          <w:b w:val="0"/>
          <w:bCs w:val="0"/>
          <w:i w:val="0"/>
          <w:iCs w:val="0"/>
          <w:caps w:val="0"/>
          <w:color w:val="202020"/>
          <w:spacing w:val="0"/>
          <w:sz w:val="32"/>
          <w:szCs w:val="32"/>
          <w:shd w:val="clear" w:color="auto" w:fill="FFFFFF"/>
        </w:rPr>
        <w:t>12</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分，但未按要求完成整改的，</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扣</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分转入下一周期。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方正仿宋_GBK" w:hAnsi="方正仿宋_GBK" w:eastAsia="方正仿宋_GBK" w:cs="方正仿宋_GBK"/>
          <w:b w:val="0"/>
          <w:bCs w:val="0"/>
          <w:i w:val="0"/>
          <w:iCs w:val="0"/>
          <w:caps w:val="0"/>
          <w:color w:val="202020"/>
          <w:spacing w:val="0"/>
          <w:sz w:val="32"/>
          <w:szCs w:val="32"/>
        </w:rPr>
      </w:pPr>
      <w:r>
        <w:rPr>
          <w:rFonts w:hint="eastAsia" w:ascii="方正仿宋_GBK" w:hAnsi="方正仿宋_GBK" w:eastAsia="方正仿宋_GBK" w:cs="方正仿宋_GBK"/>
          <w:b w:val="0"/>
          <w:bCs w:val="0"/>
          <w:i w:val="0"/>
          <w:iCs w:val="0"/>
          <w:caps w:val="0"/>
          <w:color w:val="202020"/>
          <w:spacing w:val="0"/>
          <w:sz w:val="32"/>
          <w:szCs w:val="32"/>
          <w:shd w:val="clear" w:color="auto" w:fill="FFFFFF"/>
        </w:rPr>
        <w:t>　　</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实施信用管理时，要对校外培训机构办学行为取证核实，然后进行</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扣</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分或销分，由检查人和机构负责人签字确认，并留档保存。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b w:val="0"/>
          <w:bCs w:val="0"/>
          <w:i w:val="0"/>
          <w:iCs w:val="0"/>
          <w:caps w:val="0"/>
          <w:color w:val="202020"/>
          <w:spacing w:val="0"/>
          <w:sz w:val="32"/>
          <w:szCs w:val="32"/>
        </w:rPr>
      </w:pPr>
      <w:r>
        <w:rPr>
          <w:rFonts w:hint="eastAsia" w:ascii="方正仿宋_GBK" w:hAnsi="方正仿宋_GBK" w:eastAsia="方正仿宋_GBK" w:cs="方正仿宋_GBK"/>
          <w:b w:val="0"/>
          <w:bCs w:val="0"/>
          <w:i w:val="0"/>
          <w:iCs w:val="0"/>
          <w:caps w:val="0"/>
          <w:color w:val="202020"/>
          <w:spacing w:val="0"/>
          <w:sz w:val="32"/>
          <w:szCs w:val="32"/>
          <w:shd w:val="clear" w:color="auto" w:fill="FFFFFF"/>
        </w:rPr>
        <w:t>　　校外培训机构对记分情况有异议的，可在自收到记分通知之日起</w:t>
      </w:r>
      <w:r>
        <w:rPr>
          <w:rFonts w:hint="eastAsia" w:ascii="Times New Roman" w:hAnsi="Times New Roman" w:eastAsia="方正仿宋_GBK" w:cs="Times New Roman"/>
          <w:b w:val="0"/>
          <w:bCs w:val="0"/>
          <w:i w:val="0"/>
          <w:iCs w:val="0"/>
          <w:caps w:val="0"/>
          <w:color w:val="202020"/>
          <w:spacing w:val="0"/>
          <w:sz w:val="32"/>
          <w:szCs w:val="32"/>
          <w:shd w:val="clear" w:color="auto" w:fill="FFFFFF"/>
        </w:rPr>
        <w:t>7</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日内向</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提出复核申请。</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应当自接到复核申请</w:t>
      </w:r>
      <w:r>
        <w:rPr>
          <w:rFonts w:hint="eastAsia" w:ascii="Times New Roman" w:hAnsi="Times New Roman" w:eastAsia="方正仿宋_GBK" w:cs="Times New Roman"/>
          <w:b w:val="0"/>
          <w:bCs w:val="0"/>
          <w:i w:val="0"/>
          <w:iCs w:val="0"/>
          <w:caps w:val="0"/>
          <w:color w:val="202020"/>
          <w:spacing w:val="0"/>
          <w:sz w:val="32"/>
          <w:szCs w:val="32"/>
          <w:shd w:val="clear" w:color="auto" w:fill="FFFFFF"/>
        </w:rPr>
        <w:t>30</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个工作日内，将复核结果告知申请人。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b w:val="0"/>
          <w:bCs w:val="0"/>
          <w:i w:val="0"/>
          <w:iCs w:val="0"/>
          <w:caps w:val="0"/>
          <w:color w:val="202020"/>
          <w:spacing w:val="0"/>
          <w:sz w:val="32"/>
          <w:szCs w:val="32"/>
        </w:rPr>
      </w:pPr>
      <w:r>
        <w:rPr>
          <w:rStyle w:val="12"/>
          <w:rFonts w:hint="eastAsia" w:ascii="方正黑体_GBK" w:hAnsi="方正黑体_GBK" w:eastAsia="方正黑体_GBK" w:cs="方正黑体_GBK"/>
          <w:b w:val="0"/>
          <w:bCs w:val="0"/>
          <w:i w:val="0"/>
          <w:iCs w:val="0"/>
          <w:caps w:val="0"/>
          <w:color w:val="202020"/>
          <w:spacing w:val="0"/>
          <w:sz w:val="32"/>
          <w:szCs w:val="32"/>
          <w:shd w:val="clear" w:color="auto" w:fill="FFFFFF"/>
        </w:rPr>
        <w:t>四、结果运用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b w:val="0"/>
          <w:bCs w:val="0"/>
          <w:i w:val="0"/>
          <w:iCs w:val="0"/>
          <w:caps w:val="0"/>
          <w:color w:val="202020"/>
          <w:spacing w:val="0"/>
          <w:sz w:val="32"/>
          <w:szCs w:val="32"/>
        </w:rPr>
      </w:pPr>
      <w:r>
        <w:rPr>
          <w:rFonts w:hint="eastAsia" w:ascii="方正仿宋_GBK" w:hAnsi="方正仿宋_GBK" w:eastAsia="方正仿宋_GBK" w:cs="方正仿宋_GBK"/>
          <w:b w:val="0"/>
          <w:bCs w:val="0"/>
          <w:i w:val="0"/>
          <w:iCs w:val="0"/>
          <w:caps w:val="0"/>
          <w:color w:val="202020"/>
          <w:spacing w:val="0"/>
          <w:sz w:val="32"/>
          <w:szCs w:val="32"/>
          <w:shd w:val="clear" w:color="auto" w:fill="FFFFFF"/>
        </w:rPr>
        <w:t>　　</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在一个周期内，</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扣分累计达</w:t>
      </w:r>
      <w:r>
        <w:rPr>
          <w:rFonts w:hint="eastAsia" w:ascii="Times New Roman" w:hAnsi="Times New Roman" w:eastAsia="方正仿宋_GBK" w:cs="Times New Roman"/>
          <w:b w:val="0"/>
          <w:bCs w:val="0"/>
          <w:i w:val="0"/>
          <w:iCs w:val="0"/>
          <w:caps w:val="0"/>
          <w:color w:val="202020"/>
          <w:spacing w:val="0"/>
          <w:sz w:val="32"/>
          <w:szCs w:val="32"/>
          <w:shd w:val="clear" w:color="auto" w:fill="FFFFFF"/>
        </w:rPr>
        <w:t>12</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分的校外培训机构，由</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依法依规注销其办学许可证，纳入校外培训机构管理“黑名单”，将名单推送至</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信用</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中国（重庆铜梁）</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信息平台和国家企业信用信息公示平台</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（重庆）</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。同时</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将举办者和法</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定</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代</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表人</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列入信用严重失信人员名单。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b w:val="0"/>
          <w:bCs w:val="0"/>
          <w:i w:val="0"/>
          <w:iCs w:val="0"/>
          <w:caps w:val="0"/>
          <w:color w:val="202020"/>
          <w:spacing w:val="0"/>
          <w:sz w:val="32"/>
          <w:szCs w:val="32"/>
        </w:rPr>
      </w:pPr>
      <w:r>
        <w:rPr>
          <w:rStyle w:val="12"/>
          <w:rFonts w:hint="eastAsia" w:ascii="方正黑体_GBK" w:hAnsi="方正黑体_GBK" w:eastAsia="方正黑体_GBK" w:cs="方正黑体_GBK"/>
          <w:b w:val="0"/>
          <w:bCs w:val="0"/>
          <w:i w:val="0"/>
          <w:iCs w:val="0"/>
          <w:caps w:val="0"/>
          <w:color w:val="202020"/>
          <w:spacing w:val="0"/>
          <w:sz w:val="32"/>
          <w:szCs w:val="32"/>
          <w:shd w:val="clear" w:color="auto" w:fill="FFFFFF"/>
        </w:rPr>
        <w:t>五、信用修复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b w:val="0"/>
          <w:bCs w:val="0"/>
          <w:i w:val="0"/>
          <w:iCs w:val="0"/>
          <w:caps w:val="0"/>
          <w:color w:val="202020"/>
          <w:spacing w:val="0"/>
          <w:sz w:val="32"/>
          <w:szCs w:val="32"/>
        </w:rPr>
      </w:pPr>
      <w:r>
        <w:rPr>
          <w:rFonts w:hint="eastAsia" w:ascii="方正仿宋_GBK" w:hAnsi="方正仿宋_GBK" w:eastAsia="方正仿宋_GBK" w:cs="方正仿宋_GBK"/>
          <w:b w:val="0"/>
          <w:bCs w:val="0"/>
          <w:i w:val="0"/>
          <w:iCs w:val="0"/>
          <w:caps w:val="0"/>
          <w:color w:val="202020"/>
          <w:spacing w:val="0"/>
          <w:sz w:val="32"/>
          <w:szCs w:val="32"/>
          <w:shd w:val="clear" w:color="auto" w:fill="FFFFFF"/>
        </w:rPr>
        <w:t>校外培训机构被列为“黑名单”的在自被列入之日起满</w:t>
      </w:r>
      <w:r>
        <w:rPr>
          <w:rFonts w:hint="eastAsia" w:ascii="Times New Roman" w:hAnsi="Times New Roman" w:eastAsia="方正仿宋_GBK" w:cs="Times New Roman"/>
          <w:b w:val="0"/>
          <w:bCs w:val="0"/>
          <w:i w:val="0"/>
          <w:iCs w:val="0"/>
          <w:caps w:val="0"/>
          <w:color w:val="202020"/>
          <w:spacing w:val="0"/>
          <w:sz w:val="32"/>
          <w:szCs w:val="32"/>
          <w:shd w:val="clear" w:color="auto" w:fill="FFFFFF"/>
        </w:rPr>
        <w:t>1</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年，且按照规定履行相关义务或者完成整改要求的，可向</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提出移出申请。举办者和法</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定</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代</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表人</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被列入信用严重失信名单的，在自被列入之日起满</w:t>
      </w:r>
      <w:r>
        <w:rPr>
          <w:rFonts w:hint="eastAsia" w:ascii="Times New Roman" w:hAnsi="Times New Roman" w:eastAsia="方正仿宋_GBK" w:cs="Times New Roman"/>
          <w:b w:val="0"/>
          <w:bCs w:val="0"/>
          <w:i w:val="0"/>
          <w:iCs w:val="0"/>
          <w:caps w:val="0"/>
          <w:color w:val="202020"/>
          <w:spacing w:val="0"/>
          <w:sz w:val="32"/>
          <w:szCs w:val="32"/>
          <w:shd w:val="clear" w:color="auto" w:fill="FFFFFF"/>
        </w:rPr>
        <w:t>1</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年，且按要求停止继续办学、妥善安置学生、出具信用承诺书后，可向</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提出移出申请。</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在收到移出申请后，应严格遵循信用修复程序受理并作出相应决定，同意信用修复的，不再作为失信惩戒依据。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12"/>
          <w:rFonts w:hint="eastAsia" w:ascii="方正黑体_GBK" w:hAnsi="方正黑体_GBK" w:eastAsia="方正黑体_GBK" w:cs="方正黑体_GBK"/>
          <w:b w:val="0"/>
          <w:bCs w:val="0"/>
          <w:i w:val="0"/>
          <w:iCs w:val="0"/>
          <w:caps w:val="0"/>
          <w:color w:val="202020"/>
          <w:spacing w:val="0"/>
          <w:sz w:val="32"/>
          <w:szCs w:val="32"/>
          <w:shd w:val="clear" w:color="auto" w:fill="FFFFFF"/>
        </w:rPr>
      </w:pPr>
      <w:r>
        <w:rPr>
          <w:rStyle w:val="12"/>
          <w:rFonts w:hint="eastAsia" w:ascii="方正黑体_GBK" w:hAnsi="方正黑体_GBK" w:eastAsia="方正黑体_GBK" w:cs="方正黑体_GBK"/>
          <w:b w:val="0"/>
          <w:bCs w:val="0"/>
          <w:i w:val="0"/>
          <w:iCs w:val="0"/>
          <w:caps w:val="0"/>
          <w:color w:val="202020"/>
          <w:spacing w:val="0"/>
          <w:sz w:val="32"/>
          <w:szCs w:val="32"/>
          <w:shd w:val="clear" w:color="auto" w:fill="FFFFFF"/>
        </w:rPr>
        <w:t>六、工作要求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b w:val="0"/>
          <w:bCs w:val="0"/>
          <w:i w:val="0"/>
          <w:iCs w:val="0"/>
          <w:caps w:val="0"/>
          <w:color w:val="202020"/>
          <w:spacing w:val="0"/>
          <w:sz w:val="32"/>
          <w:szCs w:val="32"/>
        </w:rPr>
      </w:pPr>
      <w:r>
        <w:rPr>
          <w:rFonts w:hint="eastAsia" w:ascii="方正楷体_GBK" w:hAnsi="方正楷体_GBK" w:eastAsia="方正楷体_GBK" w:cs="方正楷体_GBK"/>
          <w:b w:val="0"/>
          <w:bCs w:val="0"/>
          <w:i w:val="0"/>
          <w:iCs w:val="0"/>
          <w:caps w:val="0"/>
          <w:color w:val="202020"/>
          <w:spacing w:val="0"/>
          <w:sz w:val="32"/>
          <w:szCs w:val="32"/>
          <w:shd w:val="clear" w:color="auto" w:fill="FFFFFF"/>
          <w:lang w:eastAsia="zh-CN"/>
        </w:rPr>
        <w:t>（</w:t>
      </w:r>
      <w:r>
        <w:rPr>
          <w:rFonts w:hint="eastAsia" w:ascii="方正楷体_GBK" w:hAnsi="方正楷体_GBK" w:eastAsia="方正楷体_GBK" w:cs="方正楷体_GBK"/>
          <w:b w:val="0"/>
          <w:bCs w:val="0"/>
          <w:i w:val="0"/>
          <w:iCs w:val="0"/>
          <w:caps w:val="0"/>
          <w:color w:val="202020"/>
          <w:spacing w:val="0"/>
          <w:sz w:val="32"/>
          <w:szCs w:val="32"/>
          <w:shd w:val="clear" w:color="auto" w:fill="FFFFFF"/>
        </w:rPr>
        <w:t>一</w:t>
      </w:r>
      <w:r>
        <w:rPr>
          <w:rFonts w:hint="eastAsia" w:ascii="方正楷体_GBK" w:hAnsi="方正楷体_GBK" w:eastAsia="方正楷体_GBK" w:cs="方正楷体_GBK"/>
          <w:b w:val="0"/>
          <w:bCs w:val="0"/>
          <w:i w:val="0"/>
          <w:iCs w:val="0"/>
          <w:caps w:val="0"/>
          <w:color w:val="202020"/>
          <w:spacing w:val="0"/>
          <w:sz w:val="32"/>
          <w:szCs w:val="32"/>
          <w:shd w:val="clear" w:color="auto" w:fill="FFFFFF"/>
          <w:lang w:eastAsia="zh-CN"/>
        </w:rPr>
        <w:t>）</w:t>
      </w:r>
      <w:r>
        <w:rPr>
          <w:rFonts w:hint="eastAsia" w:ascii="方正楷体_GBK" w:hAnsi="方正楷体_GBK" w:eastAsia="方正楷体_GBK" w:cs="方正楷体_GBK"/>
          <w:b w:val="0"/>
          <w:bCs w:val="0"/>
          <w:i w:val="0"/>
          <w:iCs w:val="0"/>
          <w:caps w:val="0"/>
          <w:color w:val="202020"/>
          <w:spacing w:val="0"/>
          <w:sz w:val="32"/>
          <w:szCs w:val="32"/>
          <w:shd w:val="clear" w:color="auto" w:fill="FFFFFF"/>
        </w:rPr>
        <w:t>加强领导。</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对校外培训机构实行信用管理，是推进</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社会信用体系建设的重要内容，是破解校外培训机构管理难题的重要举措。</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各相关单位</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要高度重视，加强组织领导，多方联动形成管理合力。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b w:val="0"/>
          <w:bCs w:val="0"/>
          <w:i w:val="0"/>
          <w:iCs w:val="0"/>
          <w:caps w:val="0"/>
          <w:color w:val="202020"/>
          <w:spacing w:val="0"/>
          <w:sz w:val="32"/>
          <w:szCs w:val="32"/>
        </w:rPr>
      </w:pPr>
      <w:r>
        <w:rPr>
          <w:rFonts w:hint="eastAsia" w:ascii="方正楷体_GBK" w:hAnsi="方正楷体_GBK" w:eastAsia="方正楷体_GBK" w:cs="方正楷体_GBK"/>
          <w:b w:val="0"/>
          <w:bCs w:val="0"/>
          <w:i w:val="0"/>
          <w:iCs w:val="0"/>
          <w:caps w:val="0"/>
          <w:color w:val="202020"/>
          <w:spacing w:val="0"/>
          <w:sz w:val="32"/>
          <w:szCs w:val="32"/>
          <w:shd w:val="clear" w:color="auto" w:fill="FFFFFF"/>
          <w:lang w:eastAsia="zh-CN"/>
        </w:rPr>
        <w:t>（二）加强培训。</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每年至少组织一次业务培训，对校外培训机构信用管理</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扣</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分细则进行解读，</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通报各培训机构当年信用监管情况</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，促使校外培训机构提高对信用管理的认识，强化责任担当和自我约束，树立良好社会形象。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b w:val="0"/>
          <w:bCs w:val="0"/>
          <w:i w:val="0"/>
          <w:iCs w:val="0"/>
          <w:caps w:val="0"/>
          <w:color w:val="202020"/>
          <w:spacing w:val="0"/>
          <w:sz w:val="32"/>
          <w:szCs w:val="32"/>
        </w:rPr>
      </w:pPr>
      <w:r>
        <w:rPr>
          <w:rFonts w:hint="eastAsia" w:ascii="方正仿宋_GBK" w:hAnsi="方正仿宋_GBK" w:eastAsia="方正仿宋_GBK" w:cs="方正仿宋_GBK"/>
          <w:b w:val="0"/>
          <w:bCs w:val="0"/>
          <w:i w:val="0"/>
          <w:iCs w:val="0"/>
          <w:caps w:val="0"/>
          <w:color w:val="202020"/>
          <w:spacing w:val="0"/>
          <w:sz w:val="32"/>
          <w:szCs w:val="32"/>
          <w:shd w:val="clear" w:color="auto" w:fill="FFFFFF"/>
        </w:rPr>
        <w:t>　</w:t>
      </w:r>
      <w:r>
        <w:rPr>
          <w:rFonts w:hint="eastAsia" w:ascii="方正楷体_GBK" w:hAnsi="方正楷体_GBK" w:eastAsia="方正楷体_GBK" w:cs="方正楷体_GBK"/>
          <w:b w:val="0"/>
          <w:bCs w:val="0"/>
          <w:i w:val="0"/>
          <w:iCs w:val="0"/>
          <w:caps w:val="0"/>
          <w:color w:val="202020"/>
          <w:spacing w:val="0"/>
          <w:sz w:val="32"/>
          <w:szCs w:val="32"/>
          <w:shd w:val="clear" w:color="auto" w:fill="FFFFFF"/>
          <w:lang w:eastAsia="zh-CN"/>
        </w:rPr>
        <w:t>　（三）加强管理。</w:t>
      </w:r>
      <w:r>
        <w:rPr>
          <w:rFonts w:hint="eastAsia" w:ascii="方正仿宋_GBK" w:hAnsi="方正仿宋_GBK" w:eastAsia="方正仿宋_GBK" w:cs="方正仿宋_GBK"/>
          <w:b w:val="0"/>
          <w:bCs w:val="0"/>
          <w:i w:val="0"/>
          <w:iCs w:val="0"/>
          <w:caps w:val="0"/>
          <w:color w:val="202020"/>
          <w:spacing w:val="0"/>
          <w:sz w:val="32"/>
          <w:szCs w:val="32"/>
          <w:shd w:val="clear" w:color="auto" w:fill="FFFFFF"/>
          <w:lang w:eastAsia="zh-CN"/>
        </w:rPr>
        <w:t>区教委</w:t>
      </w:r>
      <w:r>
        <w:rPr>
          <w:rFonts w:hint="eastAsia" w:ascii="方正仿宋_GBK" w:hAnsi="方正仿宋_GBK" w:eastAsia="方正仿宋_GBK" w:cs="方正仿宋_GBK"/>
          <w:b w:val="0"/>
          <w:bCs w:val="0"/>
          <w:i w:val="0"/>
          <w:iCs w:val="0"/>
          <w:caps w:val="0"/>
          <w:color w:val="202020"/>
          <w:spacing w:val="0"/>
          <w:sz w:val="32"/>
          <w:szCs w:val="32"/>
          <w:shd w:val="clear" w:color="auto" w:fill="FFFFFF"/>
        </w:rPr>
        <w:t>要按照“一校一档”的要求，为校外培训机构建立信用档案，将信用管理得分情况及依据、年检情况、承担社会公益等情况纳入档案管理。要坚持“公平、公正、公开”的原则，以事实为依据，以法律为准绳，引导校外培训机构规范办学、诚信办学。</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附件：</w:t>
      </w:r>
      <w:r>
        <w:rPr>
          <w:rFonts w:hint="default" w:ascii="方正仿宋_GBK" w:hAnsi="方正仿宋_GBK" w:eastAsia="方正仿宋_GBK" w:cs="方正仿宋_GBK"/>
          <w:sz w:val="32"/>
          <w:szCs w:val="32"/>
          <w:lang w:val="en-US" w:eastAsia="zh-CN"/>
        </w:rPr>
        <w:t>铜梁区校外培训机构信用管理扣分制</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648" w:firstLineChars="1400"/>
        <w:textAlignment w:val="auto"/>
        <w:outlineLvl w:val="9"/>
        <w:rPr>
          <w:rFonts w:hint="eastAsia" w:ascii="方正仿宋_GBK" w:hAnsi="方正仿宋_GBK"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648" w:firstLineChars="1400"/>
        <w:textAlignment w:val="auto"/>
        <w:outlineLvl w:val="9"/>
        <w:rPr>
          <w:rFonts w:hint="eastAsia" w:ascii="方正仿宋_GBK" w:hAnsi="方正仿宋_GBK"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648" w:firstLineChars="1400"/>
        <w:textAlignment w:val="auto"/>
        <w:outlineLvl w:val="9"/>
        <w:rPr>
          <w:rFonts w:hint="eastAsia" w:ascii="方正仿宋_GBK" w:hAnsi="方正仿宋_GBK" w:eastAsia="方正仿宋_GBK" w:cs="方正仿宋_GBK"/>
          <w:spacing w:val="6"/>
          <w:sz w:val="32"/>
          <w:szCs w:val="32"/>
          <w:lang w:eastAsia="zh-CN"/>
        </w:rPr>
      </w:pPr>
      <w:r>
        <w:rPr>
          <w:rFonts w:hint="eastAsia" w:ascii="方正仿宋_GBK" w:hAnsi="方正仿宋_GBK" w:eastAsia="方正仿宋_GBK" w:cs="方正仿宋_GBK"/>
          <w:spacing w:val="6"/>
          <w:sz w:val="32"/>
          <w:szCs w:val="32"/>
          <w:lang w:val="en-US" w:eastAsia="zh-CN"/>
        </w:rPr>
        <w:t>重庆市铜梁区教育委员会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64" w:firstLineChars="200"/>
        <w:textAlignment w:val="auto"/>
        <w:outlineLvl w:val="9"/>
        <w:rPr>
          <w:rFonts w:hint="eastAsia" w:ascii="方正仿宋_GBK" w:hAnsi="方正仿宋_GBK" w:eastAsia="方正仿宋_GBK" w:cs="方正仿宋_GBK"/>
          <w:snapToGrid/>
          <w:color w:val="333333"/>
          <w:sz w:val="32"/>
          <w:szCs w:val="32"/>
          <w:lang w:val="en-US" w:eastAsia="zh-CN"/>
        </w:rPr>
      </w:pPr>
      <w:r>
        <w:rPr>
          <w:rFonts w:hint="eastAsia" w:ascii="方正仿宋_GBK" w:hAnsi="方正仿宋_GBK" w:eastAsia="方正仿宋_GBK" w:cs="方正仿宋_GBK"/>
          <w:spacing w:val="6"/>
          <w:sz w:val="32"/>
          <w:szCs w:val="32"/>
        </w:rPr>
        <w:t xml:space="preserve">                 </w:t>
      </w:r>
      <w:r>
        <w:rPr>
          <w:rFonts w:hint="eastAsia" w:ascii="方正仿宋_GBK" w:hAnsi="方正仿宋_GBK" w:eastAsia="方正仿宋_GBK" w:cs="方正仿宋_GBK"/>
          <w:spacing w:val="6"/>
          <w:sz w:val="32"/>
          <w:szCs w:val="32"/>
          <w:lang w:val="en-US" w:eastAsia="zh-CN"/>
        </w:rPr>
        <w:t xml:space="preserve">      </w:t>
      </w:r>
      <w:r>
        <w:rPr>
          <w:rFonts w:hint="eastAsia" w:ascii="Times New Roman" w:hAnsi="Times New Roman" w:eastAsia="方正仿宋_GBK" w:cs="Times New Roman"/>
          <w:b w:val="0"/>
          <w:bCs w:val="0"/>
          <w:i w:val="0"/>
          <w:iCs w:val="0"/>
          <w:caps w:val="0"/>
          <w:color w:val="202020"/>
          <w:spacing w:val="0"/>
          <w:kern w:val="0"/>
          <w:sz w:val="32"/>
          <w:szCs w:val="32"/>
          <w:shd w:val="clear" w:color="auto" w:fill="FFFFFF"/>
          <w:lang w:val="en-US" w:eastAsia="zh-CN" w:bidi="ar"/>
        </w:rPr>
        <w:t xml:space="preserve">   2021年6月25日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10"/>
        <w:tblW w:w="14751" w:type="dxa"/>
        <w:jc w:val="center"/>
        <w:shd w:val="clear" w:color="auto" w:fill="auto"/>
        <w:tblLayout w:type="fixed"/>
        <w:tblCellMar>
          <w:top w:w="0" w:type="dxa"/>
          <w:left w:w="0" w:type="dxa"/>
          <w:bottom w:w="0" w:type="dxa"/>
          <w:right w:w="0" w:type="dxa"/>
        </w:tblCellMar>
      </w:tblPr>
      <w:tblGrid>
        <w:gridCol w:w="695"/>
        <w:gridCol w:w="14056"/>
      </w:tblGrid>
      <w:tr>
        <w:tblPrEx>
          <w:shd w:val="clear" w:color="auto" w:fill="auto"/>
          <w:tblCellMar>
            <w:top w:w="0" w:type="dxa"/>
            <w:left w:w="0" w:type="dxa"/>
            <w:bottom w:w="0" w:type="dxa"/>
            <w:right w:w="0" w:type="dxa"/>
          </w:tblCellMar>
        </w:tblPrEx>
        <w:trPr>
          <w:trHeight w:val="540" w:hRule="atLeast"/>
          <w:jc w:val="center"/>
        </w:trPr>
        <w:tc>
          <w:tcPr>
            <w:tcW w:w="14751" w:type="dxa"/>
            <w:gridSpan w:val="2"/>
            <w:tcBorders>
              <w:top w:val="nil"/>
              <w:left w:val="nil"/>
              <w:bottom w:val="nil"/>
              <w:right w:val="nil"/>
            </w:tcBorders>
            <w:shd w:val="clear" w:color="auto" w:fill="auto"/>
            <w:noWrap/>
            <w:tcMar>
              <w:top w:w="15" w:type="dxa"/>
              <w:left w:w="15" w:type="dxa"/>
              <w:right w:w="15" w:type="dxa"/>
            </w:tcMar>
            <w:vAlign w:val="center"/>
          </w:tcPr>
          <w:p>
            <w:pPr>
              <w:bidi w:val="0"/>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小标宋_GBK" w:hAnsi="方正小标宋_GBK" w:eastAsia="方正小标宋_GBK" w:cs="方正小标宋_GBK"/>
                <w:b w:val="0"/>
                <w:bCs/>
                <w:i w:val="0"/>
                <w:color w:val="000000"/>
                <w:kern w:val="0"/>
                <w:sz w:val="36"/>
                <w:szCs w:val="36"/>
                <w:u w:val="none"/>
                <w:lang w:val="en-US" w:eastAsia="zh-CN" w:bidi="ar"/>
              </w:rPr>
              <w:t>铜梁区校外培训机构信用管理扣分制</w:t>
            </w:r>
          </w:p>
        </w:tc>
      </w:tr>
      <w:tr>
        <w:tblPrEx>
          <w:tblCellMar>
            <w:top w:w="0" w:type="dxa"/>
            <w:left w:w="0" w:type="dxa"/>
            <w:bottom w:w="0" w:type="dxa"/>
            <w:right w:w="0" w:type="dxa"/>
          </w:tblCellMar>
        </w:tblPrEx>
        <w:trPr>
          <w:trHeight w:val="374"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分值</w:t>
            </w: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扣分细则（每项中有一点未达到的，分值扣完）</w:t>
            </w:r>
          </w:p>
        </w:tc>
      </w:tr>
      <w:tr>
        <w:tblPrEx>
          <w:tblCellMar>
            <w:top w:w="0" w:type="dxa"/>
            <w:left w:w="0" w:type="dxa"/>
            <w:bottom w:w="0" w:type="dxa"/>
            <w:right w:w="0" w:type="dxa"/>
          </w:tblCellMar>
        </w:tblPrEx>
        <w:trPr>
          <w:trHeight w:val="317"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r>
              <w:rPr>
                <w:rFonts w:hint="eastAsia" w:ascii="方正仿宋_GBK" w:hAnsi="方正仿宋_GBK" w:eastAsia="方正仿宋_GBK" w:cs="方正仿宋_GBK"/>
                <w:i w:val="0"/>
                <w:color w:val="000000"/>
                <w:kern w:val="0"/>
                <w:sz w:val="24"/>
                <w:szCs w:val="24"/>
                <w:u w:val="none"/>
                <w:lang w:val="en-US" w:eastAsia="zh-CN" w:bidi="ar"/>
              </w:rPr>
              <w:t>分</w:t>
            </w: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（一）未在醒目位置公示办学许可证、营业执照（登记证书）、教师信息、收费标准、招生宣传等信息。</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（二）擅自改变教学内容、计划、课时、地点等，未与学员沟通和交流，导致产生矛盾且未能及时处理。</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（三）教师未取得相应的资格证书,外教不符合国家规定。</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（四）同一培训时段内生均面积未达到</w:t>
            </w:r>
            <w:r>
              <w:rPr>
                <w:rFonts w:hint="default" w:ascii="Times New Roman" w:hAnsi="Times New Roman" w:eastAsia="方正仿宋_GBK" w:cs="Times New Roman"/>
                <w:i w:val="0"/>
                <w:color w:val="000000"/>
                <w:kern w:val="0"/>
                <w:sz w:val="24"/>
                <w:szCs w:val="24"/>
                <w:u w:val="none"/>
                <w:lang w:val="en-US" w:eastAsia="zh-CN" w:bidi="ar"/>
              </w:rPr>
              <w:t>3</w:t>
            </w:r>
            <w:r>
              <w:rPr>
                <w:rFonts w:hint="eastAsia" w:ascii="方正仿宋_GBK" w:hAnsi="方正仿宋_GBK" w:eastAsia="方正仿宋_GBK" w:cs="方正仿宋_GBK"/>
                <w:i w:val="0"/>
                <w:color w:val="000000"/>
                <w:kern w:val="0"/>
                <w:sz w:val="24"/>
                <w:szCs w:val="24"/>
                <w:u w:val="none"/>
                <w:lang w:val="en-US" w:eastAsia="zh-CN" w:bidi="ar"/>
              </w:rPr>
              <w:t>平方米要求，未在同一平层。</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（五）未按时上交年检资料，致使年检延期。</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（六）发生</w:t>
            </w:r>
            <w:r>
              <w:rPr>
                <w:rFonts w:hint="default" w:ascii="Times New Roman" w:hAnsi="Times New Roman" w:eastAsia="方正仿宋_GBK" w:cs="Times New Roman"/>
                <w:i w:val="0"/>
                <w:color w:val="000000"/>
                <w:kern w:val="0"/>
                <w:sz w:val="24"/>
                <w:szCs w:val="24"/>
                <w:u w:val="none"/>
                <w:lang w:val="en-US" w:eastAsia="zh-CN" w:bidi="ar"/>
              </w:rPr>
              <w:t>1</w:t>
            </w:r>
            <w:r>
              <w:rPr>
                <w:rFonts w:hint="eastAsia" w:ascii="方正仿宋_GBK" w:hAnsi="方正仿宋_GBK" w:eastAsia="方正仿宋_GBK" w:cs="方正仿宋_GBK"/>
                <w:i w:val="0"/>
                <w:color w:val="000000"/>
                <w:kern w:val="0"/>
                <w:sz w:val="24"/>
                <w:szCs w:val="24"/>
                <w:u w:val="none"/>
                <w:lang w:val="en-US" w:eastAsia="zh-CN" w:bidi="ar"/>
              </w:rPr>
              <w:t>起经核实有效举报投诉的。</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（七）未制订教学管理、档案管理、安全管理、财务管理等制度，未制订消防、食品、交通等安全预案。</w:t>
            </w:r>
          </w:p>
        </w:tc>
      </w:tr>
      <w:tr>
        <w:tblPrEx>
          <w:tblCellMar>
            <w:top w:w="0" w:type="dxa"/>
            <w:left w:w="0" w:type="dxa"/>
            <w:bottom w:w="0" w:type="dxa"/>
            <w:right w:w="0" w:type="dxa"/>
          </w:tblCellMar>
        </w:tblPrEx>
        <w:trPr>
          <w:trHeight w:val="375"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r>
              <w:rPr>
                <w:rFonts w:hint="eastAsia" w:ascii="方正仿宋_GBK" w:hAnsi="方正仿宋_GBK" w:eastAsia="方正仿宋_GBK" w:cs="方正仿宋_GBK"/>
                <w:i w:val="0"/>
                <w:color w:val="000000"/>
                <w:kern w:val="0"/>
                <w:sz w:val="24"/>
                <w:szCs w:val="24"/>
                <w:u w:val="none"/>
                <w:lang w:val="en-US" w:eastAsia="zh-CN" w:bidi="ar"/>
              </w:rPr>
              <w:t>分</w:t>
            </w: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（一）对外名称使用不符合规范要求。</w:t>
            </w:r>
          </w:p>
        </w:tc>
      </w:tr>
      <w:tr>
        <w:tblPrEx>
          <w:tblCellMar>
            <w:top w:w="0" w:type="dxa"/>
            <w:left w:w="0" w:type="dxa"/>
            <w:bottom w:w="0" w:type="dxa"/>
            <w:right w:w="0" w:type="dxa"/>
          </w:tblCellMar>
        </w:tblPrEx>
        <w:trPr>
          <w:trHeight w:val="9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（二）夸大和虚假宣传，违反广告法使用广告用语；招生和宣传广告与许可内容不一致；广告未到区教委备案。</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（三）未与学员签订培训服务合同；培训服务合同条款不合理。</w:t>
            </w:r>
          </w:p>
        </w:tc>
      </w:tr>
      <w:tr>
        <w:tblPrEx>
          <w:tblCellMar>
            <w:top w:w="0" w:type="dxa"/>
            <w:left w:w="0" w:type="dxa"/>
            <w:bottom w:w="0" w:type="dxa"/>
            <w:right w:w="0" w:type="dxa"/>
          </w:tblCellMar>
        </w:tblPrEx>
        <w:trPr>
          <w:trHeight w:val="112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（四）未配备专（兼）职保安；未配备必要的安全防护器械，包括武装带、警棍、钢叉、自卫喷雾催泪罐、防刺背心、钢盔等；通道、走廊、一对一教室等未装设视频监控，视频监控终端内存存储时间未达到</w:t>
            </w:r>
            <w:r>
              <w:rPr>
                <w:rFonts w:hint="default" w:ascii="Times New Roman" w:hAnsi="Times New Roman" w:eastAsia="方正仿宋_GBK" w:cs="Times New Roman"/>
                <w:i w:val="0"/>
                <w:color w:val="000000"/>
                <w:kern w:val="0"/>
                <w:sz w:val="24"/>
                <w:szCs w:val="24"/>
                <w:u w:val="none"/>
                <w:lang w:val="en-US" w:eastAsia="zh-CN" w:bidi="ar"/>
              </w:rPr>
              <w:t>30</w:t>
            </w:r>
            <w:r>
              <w:rPr>
                <w:rFonts w:hint="eastAsia" w:ascii="方正仿宋_GBK" w:hAnsi="方正仿宋_GBK" w:eastAsia="方正仿宋_GBK" w:cs="方正仿宋_GBK"/>
                <w:i w:val="0"/>
                <w:color w:val="000000"/>
                <w:kern w:val="0"/>
                <w:sz w:val="24"/>
                <w:szCs w:val="24"/>
                <w:u w:val="none"/>
                <w:lang w:val="en-US" w:eastAsia="zh-CN" w:bidi="ar"/>
              </w:rPr>
              <w:t>天；缺乏维护导致设施设备不能正常运行。</w:t>
            </w:r>
          </w:p>
        </w:tc>
      </w:tr>
      <w:tr>
        <w:tblPrEx>
          <w:tblCellMar>
            <w:top w:w="0" w:type="dxa"/>
            <w:left w:w="0" w:type="dxa"/>
            <w:bottom w:w="0" w:type="dxa"/>
            <w:right w:w="0" w:type="dxa"/>
          </w:tblCellMar>
        </w:tblPrEx>
        <w:trPr>
          <w:trHeight w:val="112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五）统计、公布升学名单、人数（包括升入某些学校学生名单），对班级或考生排名次；在微信、微博、QQ群、客户端或在校内外宣传炒作学生升学“业绩”；机构负责人或教职工接受各类媒体有关机构升学、排名等方面的采访。</w:t>
            </w:r>
          </w:p>
        </w:tc>
      </w:tr>
      <w:tr>
        <w:tblPrEx>
          <w:tblCellMar>
            <w:top w:w="0" w:type="dxa"/>
            <w:left w:w="0" w:type="dxa"/>
            <w:bottom w:w="0" w:type="dxa"/>
            <w:right w:w="0" w:type="dxa"/>
          </w:tblCellMar>
        </w:tblPrEx>
        <w:trPr>
          <w:trHeight w:val="375" w:hRule="atLeast"/>
          <w:jc w:val="center"/>
        </w:trPr>
        <w:tc>
          <w:tcPr>
            <w:tcW w:w="6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r>
              <w:rPr>
                <w:rFonts w:hint="eastAsia" w:ascii="方正仿宋_GBK" w:hAnsi="方正仿宋_GBK" w:eastAsia="方正仿宋_GBK" w:cs="方正仿宋_GBK"/>
                <w:i w:val="0"/>
                <w:color w:val="000000"/>
                <w:kern w:val="0"/>
                <w:sz w:val="24"/>
                <w:szCs w:val="24"/>
                <w:u w:val="none"/>
                <w:lang w:val="en-US" w:eastAsia="zh-CN" w:bidi="ar"/>
              </w:rPr>
              <w:t>分</w:t>
            </w: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（一）未经审批、登记，设立分校或分公司进行办学。</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（二）违规招生。</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（三）误导学员或家长预缴预存优惠报名，推荐第三方金融机构培训贷款分期支付学费。</w:t>
            </w:r>
          </w:p>
        </w:tc>
      </w:tr>
      <w:tr>
        <w:tblPrEx>
          <w:tblCellMar>
            <w:top w:w="0" w:type="dxa"/>
            <w:left w:w="0" w:type="dxa"/>
            <w:bottom w:w="0" w:type="dxa"/>
            <w:right w:w="0" w:type="dxa"/>
          </w:tblCellMar>
        </w:tblPrEx>
        <w:trPr>
          <w:trHeight w:val="630" w:hRule="atLeast"/>
          <w:jc w:val="center"/>
        </w:trPr>
        <w:tc>
          <w:tcPr>
            <w:tcW w:w="6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（四）教学安排与教学不一致；一次性收取时间跨度超过</w:t>
            </w:r>
            <w:r>
              <w:rPr>
                <w:rFonts w:hint="default" w:ascii="Times New Roman" w:hAnsi="Times New Roman" w:eastAsia="方正仿宋_GBK" w:cs="Times New Roman"/>
                <w:i w:val="0"/>
                <w:color w:val="000000"/>
                <w:kern w:val="0"/>
                <w:sz w:val="24"/>
                <w:szCs w:val="24"/>
                <w:u w:val="none"/>
                <w:lang w:val="en-US" w:eastAsia="zh-CN" w:bidi="ar"/>
              </w:rPr>
              <w:t>3</w:t>
            </w:r>
            <w:r>
              <w:rPr>
                <w:rFonts w:hint="eastAsia" w:ascii="方正仿宋_GBK" w:hAnsi="方正仿宋_GBK" w:eastAsia="方正仿宋_GBK" w:cs="方正仿宋_GBK"/>
                <w:i w:val="0"/>
                <w:color w:val="000000"/>
                <w:kern w:val="0"/>
                <w:sz w:val="24"/>
                <w:szCs w:val="24"/>
                <w:u w:val="none"/>
                <w:lang w:val="en-US" w:eastAsia="zh-CN" w:bidi="ar"/>
              </w:rPr>
              <w:t>个月或</w:t>
            </w:r>
            <w:r>
              <w:rPr>
                <w:rFonts w:hint="default" w:ascii="Times New Roman" w:hAnsi="Times New Roman" w:eastAsia="方正仿宋_GBK" w:cs="Times New Roman"/>
                <w:i w:val="0"/>
                <w:color w:val="000000"/>
                <w:kern w:val="0"/>
                <w:sz w:val="24"/>
                <w:szCs w:val="24"/>
                <w:u w:val="none"/>
                <w:lang w:val="en-US" w:eastAsia="zh-CN" w:bidi="ar"/>
              </w:rPr>
              <w:t>60</w:t>
            </w:r>
            <w:r>
              <w:rPr>
                <w:rFonts w:hint="eastAsia" w:ascii="方正仿宋_GBK" w:hAnsi="方正仿宋_GBK" w:eastAsia="方正仿宋_GBK" w:cs="方正仿宋_GBK"/>
                <w:i w:val="0"/>
                <w:color w:val="000000"/>
                <w:kern w:val="0"/>
                <w:sz w:val="24"/>
                <w:szCs w:val="24"/>
                <w:u w:val="none"/>
                <w:lang w:val="en-US" w:eastAsia="zh-CN" w:bidi="ar"/>
              </w:rPr>
              <w:t>学时的费用；收费不出具正式票据而偷税漏税。</w:t>
            </w:r>
          </w:p>
        </w:tc>
      </w:tr>
      <w:tr>
        <w:tblPrEx>
          <w:tblCellMar>
            <w:top w:w="0" w:type="dxa"/>
            <w:left w:w="0" w:type="dxa"/>
            <w:bottom w:w="0" w:type="dxa"/>
            <w:right w:w="0" w:type="dxa"/>
          </w:tblCellMar>
        </w:tblPrEx>
        <w:trPr>
          <w:trHeight w:val="375"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r>
              <w:rPr>
                <w:rFonts w:hint="eastAsia" w:ascii="方正仿宋_GBK" w:hAnsi="方正仿宋_GBK" w:eastAsia="方正仿宋_GBK" w:cs="方正仿宋_GBK"/>
                <w:i w:val="0"/>
                <w:color w:val="000000"/>
                <w:kern w:val="0"/>
                <w:sz w:val="24"/>
                <w:szCs w:val="24"/>
                <w:u w:val="none"/>
                <w:lang w:val="en-US" w:eastAsia="zh-CN" w:bidi="ar"/>
              </w:rPr>
              <w:t>分</w:t>
            </w: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（一）被通报整改停止招生期间，继续违规招生。</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（二）举办、受托举办或变相举办与入学相关的选拔性考试、测试、竞赛或排位赛。</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（三）非法颁发或者伪造学历证书、结业证书、培训证书、职业资格证书等。</w:t>
            </w:r>
          </w:p>
        </w:tc>
      </w:tr>
      <w:tr>
        <w:tblPrEx>
          <w:tblCellMar>
            <w:top w:w="0" w:type="dxa"/>
            <w:left w:w="0" w:type="dxa"/>
            <w:bottom w:w="0" w:type="dxa"/>
            <w:right w:w="0" w:type="dxa"/>
          </w:tblCellMar>
        </w:tblPrEx>
        <w:trPr>
          <w:trHeight w:val="61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（四）超出办学许可证核准范围进行招生办学，将相关或超范围专业的教学以“合作办学”或其他形式的名义委托或承包给其他机构。</w:t>
            </w:r>
          </w:p>
        </w:tc>
      </w:tr>
      <w:tr>
        <w:tblPrEx>
          <w:tblCellMar>
            <w:top w:w="0" w:type="dxa"/>
            <w:left w:w="0" w:type="dxa"/>
            <w:bottom w:w="0" w:type="dxa"/>
            <w:right w:w="0" w:type="dxa"/>
          </w:tblCellMar>
        </w:tblPrEx>
        <w:trPr>
          <w:trHeight w:val="375"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r>
              <w:rPr>
                <w:rFonts w:hint="eastAsia" w:ascii="方正仿宋_GBK" w:hAnsi="方正仿宋_GBK" w:eastAsia="方正仿宋_GBK" w:cs="方正仿宋_GBK"/>
                <w:i w:val="0"/>
                <w:color w:val="000000"/>
                <w:kern w:val="0"/>
                <w:sz w:val="24"/>
                <w:szCs w:val="24"/>
                <w:u w:val="none"/>
                <w:lang w:val="en-US" w:eastAsia="zh-CN" w:bidi="ar"/>
              </w:rPr>
              <w:t>分</w:t>
            </w: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（一）办学方向、教学内容、办学行为违背党的教育方针，违反国家相关法律规定。</w:t>
            </w:r>
          </w:p>
        </w:tc>
      </w:tr>
      <w:tr>
        <w:tblPrEx>
          <w:tblCellMar>
            <w:top w:w="0" w:type="dxa"/>
            <w:left w:w="0" w:type="dxa"/>
            <w:bottom w:w="0" w:type="dxa"/>
            <w:right w:w="0" w:type="dxa"/>
          </w:tblCellMar>
        </w:tblPrEx>
        <w:trPr>
          <w:trHeight w:val="54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（二）聘请在职教师进行教学。</w:t>
            </w:r>
          </w:p>
        </w:tc>
      </w:tr>
      <w:tr>
        <w:tblPrEx>
          <w:tblCellMar>
            <w:top w:w="0" w:type="dxa"/>
            <w:left w:w="0" w:type="dxa"/>
            <w:bottom w:w="0" w:type="dxa"/>
            <w:right w:w="0" w:type="dxa"/>
          </w:tblCellMar>
        </w:tblPrEx>
        <w:trPr>
          <w:trHeight w:val="51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（三）办学条件达不到国家规定标准，存在房屋、消防、食品等重大安全隐患。</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（四）因主体责任造成重大教育教学及安全事故。</w:t>
            </w:r>
          </w:p>
        </w:tc>
      </w:tr>
      <w:tr>
        <w:tblPrEx>
          <w:tblCellMar>
            <w:top w:w="0" w:type="dxa"/>
            <w:left w:w="0" w:type="dxa"/>
            <w:bottom w:w="0" w:type="dxa"/>
            <w:right w:w="0" w:type="dxa"/>
          </w:tblCellMar>
        </w:tblPrEx>
        <w:trPr>
          <w:trHeight w:val="58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（五）提交虚假证明材料或者采取其他欺诈手段隐瞒重要事实骗取办学许可证；伪造、变造、买卖、出租、出借办学许可证。</w:t>
            </w:r>
          </w:p>
        </w:tc>
      </w:tr>
      <w:tr>
        <w:tblPrEx>
          <w:tblCellMar>
            <w:top w:w="0" w:type="dxa"/>
            <w:left w:w="0" w:type="dxa"/>
            <w:bottom w:w="0" w:type="dxa"/>
            <w:right w:w="0" w:type="dxa"/>
          </w:tblCellMar>
        </w:tblPrEx>
        <w:trPr>
          <w:trHeight w:val="5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（六）管理混乱导致群体性事件、造成重大社会舆论影响等严重影响教育教学秩序，产生恶劣社会影响。</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（七）恶意终止办学、抽逃资金、挪用办学经费或者跑路。</w:t>
            </w:r>
          </w:p>
        </w:tc>
      </w:tr>
      <w:tr>
        <w:tblPrEx>
          <w:tblCellMar>
            <w:top w:w="0" w:type="dxa"/>
            <w:left w:w="0" w:type="dxa"/>
            <w:bottom w:w="0" w:type="dxa"/>
            <w:right w:w="0" w:type="dxa"/>
          </w:tblCellMar>
        </w:tblPrEx>
        <w:trPr>
          <w:trHeight w:val="37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i w:val="0"/>
                <w:color w:val="000000"/>
                <w:sz w:val="24"/>
                <w:szCs w:val="24"/>
                <w:u w:val="none"/>
              </w:rPr>
            </w:pPr>
          </w:p>
        </w:tc>
        <w:tc>
          <w:tcPr>
            <w:tcW w:w="14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（八）被民政、市场监管等部门列入经营异常名录或严重违法失信企业名单。</w:t>
            </w:r>
          </w:p>
        </w:tc>
      </w:tr>
    </w:tbl>
    <w:p>
      <w:pPr>
        <w:pStyle w:val="1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sz w:val="44"/>
          <w:szCs w:val="44"/>
          <w:lang w:val="en-US" w:eastAsia="zh-CN"/>
        </w:rPr>
      </w:pPr>
    </w:p>
    <w:sectPr>
      <w:pgSz w:w="16838" w:h="11906" w:orient="landscape"/>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198120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5.6pt;height:0.15pt;width:442.25pt;z-index:251660288;mso-width-relative:page;mso-height-relative:page;" filled="f" stroked="t" coordsize="21600,21600" o:gfxdata="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RcnRNUA&#10;AAAH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w:t>
    </w:r>
  </w:p>
  <w:p>
    <w:pPr>
      <w:pStyle w:val="7"/>
      <w:keepNext w:val="0"/>
      <w:keepLines w:val="0"/>
      <w:pageBreakBefore w:val="0"/>
      <w:widowControl w:val="0"/>
      <w:kinsoku/>
      <w:wordWrap w:val="0"/>
      <w:overflowPunct/>
      <w:topLinePunct w:val="0"/>
      <w:autoSpaceDE/>
      <w:autoSpaceDN/>
      <w:bidi/>
      <w:adjustRightInd/>
      <w:snapToGrid w:val="0"/>
      <w:jc w:val="both"/>
      <w:textAlignment w:val="auto"/>
      <w:rPr>
        <w:rFonts w:hint="eastAsia" w:ascii="宋体" w:hAnsi="宋体" w:cs="宋体"/>
        <w:b/>
        <w:bCs/>
        <w:color w:val="005192"/>
        <w:sz w:val="28"/>
        <w:szCs w:val="44"/>
        <w:lang w:val="en-US" w:eastAsia="zh-CN"/>
      </w:rPr>
    </w:pPr>
    <w:r>
      <w:rPr>
        <w:rFonts w:hint="eastAsia" w:ascii="宋体" w:hAnsi="宋体" w:cs="宋体"/>
        <w:b/>
        <w:bCs/>
        <w:color w:val="005192"/>
        <w:sz w:val="28"/>
        <w:szCs w:val="44"/>
        <w:lang w:val="en-US" w:eastAsia="zh-CN"/>
      </w:rPr>
      <w:t>重庆市铜梁区教育委员会发布</w:t>
    </w:r>
  </w:p>
  <w:p>
    <w:pPr>
      <w:pStyle w:val="7"/>
      <w:keepNext w:val="0"/>
      <w:keepLines w:val="0"/>
      <w:pageBreakBefore w:val="0"/>
      <w:widowControl w:val="0"/>
      <w:kinsoku/>
      <w:wordWrap w:val="0"/>
      <w:overflowPunct/>
      <w:topLinePunct w:val="0"/>
      <w:autoSpaceDE/>
      <w:autoSpaceDN/>
      <w:bidi/>
      <w:adjustRightInd/>
      <w:snapToGrid w:val="0"/>
      <w:jc w:val="both"/>
      <w:textAlignment w:val="auto"/>
      <w:rPr>
        <w:rFonts w:hint="eastAsia" w:ascii="宋体" w:hAnsi="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教育委员会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jkyMzNkNThiYzE0OGQ2NmJkNmMyNGZjNTBkOWUifQ=="/>
  </w:docVars>
  <w:rsids>
    <w:rsidRoot w:val="00172A27"/>
    <w:rsid w:val="009E5A54"/>
    <w:rsid w:val="019E71BD"/>
    <w:rsid w:val="021A1572"/>
    <w:rsid w:val="041C42DA"/>
    <w:rsid w:val="04B679C3"/>
    <w:rsid w:val="04E650A0"/>
    <w:rsid w:val="05F07036"/>
    <w:rsid w:val="06E00104"/>
    <w:rsid w:val="080F63D8"/>
    <w:rsid w:val="09341458"/>
    <w:rsid w:val="098254C2"/>
    <w:rsid w:val="0A766EDE"/>
    <w:rsid w:val="0AD64BE8"/>
    <w:rsid w:val="0B0912D7"/>
    <w:rsid w:val="0E025194"/>
    <w:rsid w:val="14DD0B92"/>
    <w:rsid w:val="152D2DCA"/>
    <w:rsid w:val="187168EA"/>
    <w:rsid w:val="196673CA"/>
    <w:rsid w:val="19745F40"/>
    <w:rsid w:val="1B2F4AEE"/>
    <w:rsid w:val="1CF734C9"/>
    <w:rsid w:val="1DEC284C"/>
    <w:rsid w:val="1DEE74B5"/>
    <w:rsid w:val="1E6523AC"/>
    <w:rsid w:val="22440422"/>
    <w:rsid w:val="22BB4BBB"/>
    <w:rsid w:val="2AEB3417"/>
    <w:rsid w:val="2F2F4947"/>
    <w:rsid w:val="30BE6A7C"/>
    <w:rsid w:val="31A15F24"/>
    <w:rsid w:val="31CA44AE"/>
    <w:rsid w:val="324A1681"/>
    <w:rsid w:val="330C5393"/>
    <w:rsid w:val="341A2BD3"/>
    <w:rsid w:val="35F81499"/>
    <w:rsid w:val="360610FF"/>
    <w:rsid w:val="36FB1DF0"/>
    <w:rsid w:val="395347B5"/>
    <w:rsid w:val="39A232A0"/>
    <w:rsid w:val="39E745AA"/>
    <w:rsid w:val="3A3221F6"/>
    <w:rsid w:val="3B27735E"/>
    <w:rsid w:val="3B5A6BBB"/>
    <w:rsid w:val="3C901098"/>
    <w:rsid w:val="3EDA13A6"/>
    <w:rsid w:val="3EF87EC1"/>
    <w:rsid w:val="3F3120CB"/>
    <w:rsid w:val="417B75E9"/>
    <w:rsid w:val="42F058B7"/>
    <w:rsid w:val="436109F6"/>
    <w:rsid w:val="441A38D4"/>
    <w:rsid w:val="4504239D"/>
    <w:rsid w:val="4BC77339"/>
    <w:rsid w:val="4C9236C5"/>
    <w:rsid w:val="4E250A85"/>
    <w:rsid w:val="4FFD4925"/>
    <w:rsid w:val="505C172E"/>
    <w:rsid w:val="506405EA"/>
    <w:rsid w:val="52F46F0B"/>
    <w:rsid w:val="532B6A10"/>
    <w:rsid w:val="53D8014D"/>
    <w:rsid w:val="54A13BC1"/>
    <w:rsid w:val="55E064E0"/>
    <w:rsid w:val="572C6D10"/>
    <w:rsid w:val="5D791EF1"/>
    <w:rsid w:val="5DC34279"/>
    <w:rsid w:val="5FCD688E"/>
    <w:rsid w:val="5FF9BDAA"/>
    <w:rsid w:val="5FFE5333"/>
    <w:rsid w:val="606B444D"/>
    <w:rsid w:val="608816D1"/>
    <w:rsid w:val="60EF4E7F"/>
    <w:rsid w:val="62DA525D"/>
    <w:rsid w:val="648B0A32"/>
    <w:rsid w:val="665233C1"/>
    <w:rsid w:val="66843F87"/>
    <w:rsid w:val="69AC0D42"/>
    <w:rsid w:val="6AD9688B"/>
    <w:rsid w:val="6D0E3F22"/>
    <w:rsid w:val="6D944C7F"/>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afterLines="0"/>
    </w:pPr>
    <w:rPr>
      <w:rFonts w:eastAsia="方正仿宋_GBK"/>
      <w:kern w:val="2"/>
      <w:sz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unhideWhenUsed/>
    <w:qFormat/>
    <w:uiPriority w:val="99"/>
    <w:pPr>
      <w:ind w:firstLine="420" w:firstLineChars="100"/>
    </w:p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2687</Words>
  <Characters>2724</Characters>
  <Lines>1</Lines>
  <Paragraphs>1</Paragraphs>
  <TotalTime>37</TotalTime>
  <ScaleCrop>false</ScaleCrop>
  <LinksUpToDate>false</LinksUpToDate>
  <CharactersWithSpaces>2836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Anonymous</cp:lastModifiedBy>
  <cp:lastPrinted>2022-05-12T00:46:00Z</cp:lastPrinted>
  <dcterms:modified xsi:type="dcterms:W3CDTF">2023-09-25T08:19:39Z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62F1325880A840F9A802BBF19B0BE493</vt:lpwstr>
  </property>
</Properties>
</file>