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405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val="en-US" w:eastAsia="zh-CN"/>
        </w:rPr>
      </w:pPr>
    </w:p>
    <w:p w14:paraId="5F261EA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 xml:space="preserve">  </w:t>
      </w:r>
    </w:p>
    <w:p w14:paraId="02A79EAF">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w:t>
      </w:r>
    </w:p>
    <w:p w14:paraId="7B9F59AA">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Fonts w:hint="eastAsia" w:ascii="Times New Roman" w:hAnsi="Times New Roman" w:eastAsia="方正小标宋_GBK" w:cs="MS Gothic"/>
          <w:sz w:val="44"/>
          <w:szCs w:val="44"/>
        </w:rPr>
      </w:pPr>
      <w:r>
        <w:rPr>
          <w:rFonts w:hint="default" w:ascii="Times New Roman" w:hAnsi="Times New Roman" w:eastAsia="方正小标宋_GBK" w:cs="Times New Roman"/>
          <w:sz w:val="44"/>
          <w:szCs w:val="44"/>
        </w:rPr>
        <w:t>关于新增2个、撤销9个铜梁区集中式饮用水水源地保护区的通知</w:t>
      </w:r>
    </w:p>
    <w:p w14:paraId="3469BE7C">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铜府发〔202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w:t>
      </w:r>
    </w:p>
    <w:p w14:paraId="13F5AF87">
      <w:pPr>
        <w:keepNext w:val="0"/>
        <w:keepLines w:val="0"/>
        <w:pageBreakBefore w:val="0"/>
        <w:widowControl w:val="0"/>
        <w:kinsoku/>
        <w:overflowPunct/>
        <w:topLinePunct w:val="0"/>
        <w:autoSpaceDE/>
        <w:autoSpaceDN/>
        <w:bidi w:val="0"/>
        <w:adjustRightInd/>
        <w:snapToGrid/>
        <w:spacing w:line="579" w:lineRule="exact"/>
        <w:ind w:firstLine="0" w:firstLineChars="0"/>
        <w:jc w:val="left"/>
        <w:textAlignment w:val="auto"/>
        <w:outlineLvl w:val="9"/>
        <w:rPr>
          <w:rFonts w:hint="eastAsia" w:ascii="Times New Roman" w:hAnsi="Times New Roman" w:eastAsia="仿宋" w:cs="MS Gothic"/>
          <w:sz w:val="32"/>
          <w:szCs w:val="32"/>
        </w:rPr>
      </w:pPr>
    </w:p>
    <w:p w14:paraId="26968BA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相关镇人民政府、街道办事处，区政府有关部门、单位：</w:t>
      </w:r>
    </w:p>
    <w:p w14:paraId="06D2FC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有效合理规划饮用水水源地，更好地保护饮用水水源地水质，保障人民群众饮水安全，按照《重庆市生态环境局关于公布实施万州等区县集中式饮用水水源地保护区的函》（渝环函〔2025〕27号）要求，决定新增铜梁区安居镇涪江安居（新）泵站、福果镇同心桥水库饮用水水源保护区，撤销围龙镇梅良寺水库等9个水源地保护区，现依法公布实施，请认真贯彻执行。</w:t>
      </w:r>
    </w:p>
    <w:p w14:paraId="33CB45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sz w:val="32"/>
          <w:szCs w:val="32"/>
        </w:rPr>
      </w:pPr>
    </w:p>
    <w:p w14:paraId="69C21E97">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附件：铜梁区部分集中式饮用水水源地保护区新增、撤销</w:t>
      </w:r>
    </w:p>
    <w:p w14:paraId="041EC26E">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方案</w:t>
      </w:r>
    </w:p>
    <w:p w14:paraId="2FBF994C">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outlineLvl w:val="9"/>
        <w:rPr>
          <w:rFonts w:hint="default" w:ascii="Times New Roman" w:hAnsi="Times New Roman" w:eastAsia="方正仿宋_GBK" w:cs="Times New Roman"/>
          <w:sz w:val="32"/>
          <w:szCs w:val="32"/>
        </w:rPr>
      </w:pPr>
    </w:p>
    <w:p w14:paraId="66E6F276">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重庆市铜梁区人民政府    </w:t>
      </w:r>
    </w:p>
    <w:p w14:paraId="433656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日</w:t>
      </w:r>
    </w:p>
    <w:p w14:paraId="615C1C81">
      <w:pPr>
        <w:pStyle w:val="5"/>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（此件公开发布）</w:t>
      </w:r>
    </w:p>
    <w:p w14:paraId="33BA97B7">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lang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54B14FFF">
      <w:pPr>
        <w:keepNext w:val="0"/>
        <w:keepLines w:val="0"/>
        <w:pageBreakBefore w:val="0"/>
        <w:widowControl w:val="0"/>
        <w:kinsoku/>
        <w:wordWrap/>
        <w:overflowPunct/>
        <w:topLinePunct w:val="0"/>
        <w:autoSpaceDE/>
        <w:autoSpaceDN/>
        <w:bidi w:val="0"/>
        <w:adjustRightInd w:val="0"/>
        <w:snapToGrid w:val="0"/>
        <w:spacing w:before="159" w:beforeLines="50" w:after="159" w:afterLines="50" w:line="579" w:lineRule="exact"/>
        <w:ind w:left="0" w:leftChars="0" w:right="0" w:rightChars="0" w:firstLine="0" w:firstLineChars="0"/>
        <w:jc w:val="left"/>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5024A868">
      <w:pPr>
        <w:ind w:firstLine="0" w:firstLineChars="0"/>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44"/>
          <w:szCs w:val="44"/>
        </w:rPr>
        <w:t>铜梁区</w:t>
      </w:r>
      <w:r>
        <w:rPr>
          <w:rFonts w:hint="eastAsia" w:ascii="方正小标宋_GBK" w:hAnsi="方正小标宋_GBK" w:eastAsia="方正小标宋_GBK" w:cs="方正小标宋_GBK"/>
          <w:sz w:val="44"/>
          <w:szCs w:val="44"/>
          <w:lang w:val="en-US" w:eastAsia="zh-CN"/>
        </w:rPr>
        <w:t>部分集中式饮用水水源地保护区新增、撤销方案</w:t>
      </w:r>
    </w:p>
    <w:p w14:paraId="5D634A55">
      <w:pPr>
        <w:ind w:left="0" w:leftChars="0" w:firstLine="574" w:firstLineChars="0"/>
        <w:jc w:val="left"/>
        <w:rPr>
          <w:rFonts w:hint="default" w:ascii="Times New Roman" w:hAnsi="Times New Roman" w:eastAsia="方正仿宋_GBK" w:cs="Times New Roman"/>
          <w:sz w:val="21"/>
          <w:szCs w:val="21"/>
        </w:rPr>
      </w:pPr>
      <w:r>
        <w:rPr>
          <w:rFonts w:hint="eastAsia" w:ascii="方正黑体_GBK" w:hAnsi="方正黑体_GBK" w:eastAsia="方正黑体_GBK" w:cs="方正黑体_GBK"/>
          <w:color w:val="auto"/>
          <w:sz w:val="32"/>
          <w:szCs w:val="32"/>
        </w:rPr>
        <w:t>一、新增</w:t>
      </w:r>
      <w:r>
        <w:rPr>
          <w:rFonts w:hint="eastAsia" w:ascii="方正黑体_GBK" w:hAnsi="方正黑体_GBK" w:eastAsia="方正黑体_GBK" w:cs="方正黑体_GBK"/>
          <w:color w:val="auto"/>
          <w:sz w:val="32"/>
          <w:szCs w:val="32"/>
          <w:lang w:val="en-US" w:eastAsia="zh-CN"/>
        </w:rPr>
        <w:t>2</w:t>
      </w:r>
      <w:r>
        <w:rPr>
          <w:rFonts w:hint="eastAsia" w:ascii="方正黑体_GBK" w:hAnsi="方正黑体_GBK" w:eastAsia="方正黑体_GBK" w:cs="方正黑体_GBK"/>
          <w:color w:val="auto"/>
          <w:sz w:val="32"/>
          <w:szCs w:val="32"/>
        </w:rPr>
        <w:t>个集中式饮用水水源地保护区</w:t>
      </w:r>
      <w:r>
        <w:rPr>
          <w:rFonts w:hint="default" w:ascii="Times New Roman" w:hAnsi="Times New Roman" w:eastAsia="方正仿宋_GBK" w:cs="Times New Roman"/>
          <w:color w:val="auto"/>
          <w:sz w:val="21"/>
          <w:szCs w:val="21"/>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7"/>
        <w:gridCol w:w="533"/>
        <w:gridCol w:w="1020"/>
        <w:gridCol w:w="694"/>
        <w:gridCol w:w="832"/>
        <w:gridCol w:w="725"/>
        <w:gridCol w:w="1411"/>
        <w:gridCol w:w="1718"/>
        <w:gridCol w:w="1078"/>
        <w:gridCol w:w="2095"/>
        <w:gridCol w:w="545"/>
        <w:gridCol w:w="862"/>
      </w:tblGrid>
      <w:tr w14:paraId="7C2A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0" w:hRule="atLeast"/>
          <w:tblHeader/>
          <w:jc w:val="center"/>
        </w:trPr>
        <w:tc>
          <w:tcPr>
            <w:tcW w:w="1147" w:type="dxa"/>
            <w:vMerge w:val="restart"/>
            <w:noWrap w:val="0"/>
            <w:vAlign w:val="center"/>
          </w:tcPr>
          <w:p w14:paraId="0C2310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区县</w:t>
            </w:r>
          </w:p>
          <w:p w14:paraId="7A1A92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名称</w:t>
            </w:r>
          </w:p>
        </w:tc>
        <w:tc>
          <w:tcPr>
            <w:tcW w:w="533" w:type="dxa"/>
            <w:vMerge w:val="restart"/>
            <w:noWrap w:val="0"/>
            <w:vAlign w:val="center"/>
          </w:tcPr>
          <w:p w14:paraId="409C5B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序号</w:t>
            </w:r>
          </w:p>
        </w:tc>
        <w:tc>
          <w:tcPr>
            <w:tcW w:w="1020" w:type="dxa"/>
            <w:vMerge w:val="restart"/>
            <w:noWrap w:val="0"/>
            <w:vAlign w:val="center"/>
          </w:tcPr>
          <w:p w14:paraId="31775A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水厂名称</w:t>
            </w:r>
          </w:p>
        </w:tc>
        <w:tc>
          <w:tcPr>
            <w:tcW w:w="694" w:type="dxa"/>
            <w:vMerge w:val="restart"/>
            <w:noWrap w:val="0"/>
            <w:vAlign w:val="center"/>
          </w:tcPr>
          <w:p w14:paraId="71B1E5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水源</w:t>
            </w:r>
          </w:p>
          <w:p w14:paraId="450D13F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名称</w:t>
            </w:r>
          </w:p>
        </w:tc>
        <w:tc>
          <w:tcPr>
            <w:tcW w:w="832" w:type="dxa"/>
            <w:vMerge w:val="restart"/>
            <w:noWrap w:val="0"/>
            <w:vAlign w:val="center"/>
          </w:tcPr>
          <w:p w14:paraId="572684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水源</w:t>
            </w:r>
          </w:p>
          <w:p w14:paraId="2C64A9B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类型</w:t>
            </w:r>
          </w:p>
        </w:tc>
        <w:tc>
          <w:tcPr>
            <w:tcW w:w="725" w:type="dxa"/>
            <w:vMerge w:val="restart"/>
            <w:noWrap w:val="0"/>
            <w:vAlign w:val="center"/>
          </w:tcPr>
          <w:p w14:paraId="235667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水源所在</w:t>
            </w:r>
            <w:bookmarkStart w:id="0" w:name="_GoBack"/>
            <w:bookmarkEnd w:id="0"/>
            <w:r>
              <w:rPr>
                <w:rFonts w:hint="default" w:ascii="Times New Roman" w:hAnsi="Times New Roman" w:eastAsia="方正黑体_GBK" w:cs="Times New Roman"/>
                <w:bCs/>
                <w:color w:val="auto"/>
                <w:kern w:val="0"/>
                <w:sz w:val="21"/>
                <w:szCs w:val="21"/>
                <w:lang w:bidi="ar"/>
              </w:rPr>
              <w:t>乡镇（街道）</w:t>
            </w:r>
          </w:p>
        </w:tc>
        <w:tc>
          <w:tcPr>
            <w:tcW w:w="7709" w:type="dxa"/>
            <w:gridSpan w:val="6"/>
            <w:noWrap w:val="0"/>
            <w:vAlign w:val="center"/>
          </w:tcPr>
          <w:p w14:paraId="6D726E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保护区范围划分</w:t>
            </w:r>
          </w:p>
        </w:tc>
      </w:tr>
      <w:tr w14:paraId="222A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0" w:hRule="atLeast"/>
          <w:tblHeader/>
          <w:jc w:val="center"/>
        </w:trPr>
        <w:tc>
          <w:tcPr>
            <w:tcW w:w="1147" w:type="dxa"/>
            <w:vMerge w:val="continue"/>
            <w:noWrap w:val="0"/>
            <w:vAlign w:val="center"/>
          </w:tcPr>
          <w:p w14:paraId="3E29BE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533" w:type="dxa"/>
            <w:vMerge w:val="continue"/>
            <w:noWrap w:val="0"/>
            <w:vAlign w:val="center"/>
          </w:tcPr>
          <w:p w14:paraId="23844B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1020" w:type="dxa"/>
            <w:vMerge w:val="continue"/>
            <w:noWrap w:val="0"/>
            <w:vAlign w:val="center"/>
          </w:tcPr>
          <w:p w14:paraId="3A96D6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694" w:type="dxa"/>
            <w:vMerge w:val="continue"/>
            <w:noWrap w:val="0"/>
            <w:vAlign w:val="center"/>
          </w:tcPr>
          <w:p w14:paraId="6F4986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832" w:type="dxa"/>
            <w:vMerge w:val="continue"/>
            <w:noWrap w:val="0"/>
            <w:vAlign w:val="center"/>
          </w:tcPr>
          <w:p w14:paraId="04554A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725" w:type="dxa"/>
            <w:vMerge w:val="continue"/>
            <w:noWrap w:val="0"/>
            <w:vAlign w:val="center"/>
          </w:tcPr>
          <w:p w14:paraId="2C98A5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3129" w:type="dxa"/>
            <w:gridSpan w:val="2"/>
            <w:noWrap w:val="0"/>
            <w:vAlign w:val="center"/>
          </w:tcPr>
          <w:p w14:paraId="6C2B1E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一级保护区</w:t>
            </w:r>
          </w:p>
        </w:tc>
        <w:tc>
          <w:tcPr>
            <w:tcW w:w="3173" w:type="dxa"/>
            <w:gridSpan w:val="2"/>
            <w:noWrap w:val="0"/>
            <w:vAlign w:val="center"/>
          </w:tcPr>
          <w:p w14:paraId="4D8BD7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二级保护区</w:t>
            </w:r>
          </w:p>
        </w:tc>
        <w:tc>
          <w:tcPr>
            <w:tcW w:w="1407" w:type="dxa"/>
            <w:gridSpan w:val="2"/>
            <w:noWrap w:val="0"/>
            <w:vAlign w:val="center"/>
          </w:tcPr>
          <w:p w14:paraId="4091A7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准保护区</w:t>
            </w:r>
          </w:p>
        </w:tc>
      </w:tr>
      <w:tr w14:paraId="0BB9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0" w:hRule="atLeast"/>
          <w:tblHeader/>
          <w:jc w:val="center"/>
        </w:trPr>
        <w:tc>
          <w:tcPr>
            <w:tcW w:w="1147" w:type="dxa"/>
            <w:vMerge w:val="continue"/>
            <w:noWrap w:val="0"/>
            <w:vAlign w:val="center"/>
          </w:tcPr>
          <w:p w14:paraId="7C3BF8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533" w:type="dxa"/>
            <w:vMerge w:val="continue"/>
            <w:noWrap w:val="0"/>
            <w:vAlign w:val="center"/>
          </w:tcPr>
          <w:p w14:paraId="042F80F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1020" w:type="dxa"/>
            <w:vMerge w:val="continue"/>
            <w:noWrap w:val="0"/>
            <w:vAlign w:val="center"/>
          </w:tcPr>
          <w:p w14:paraId="351785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694" w:type="dxa"/>
            <w:vMerge w:val="continue"/>
            <w:noWrap w:val="0"/>
            <w:vAlign w:val="center"/>
          </w:tcPr>
          <w:p w14:paraId="0282E4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832" w:type="dxa"/>
            <w:vMerge w:val="continue"/>
            <w:noWrap w:val="0"/>
            <w:vAlign w:val="center"/>
          </w:tcPr>
          <w:p w14:paraId="6183C6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725" w:type="dxa"/>
            <w:vMerge w:val="continue"/>
            <w:noWrap w:val="0"/>
            <w:vAlign w:val="center"/>
          </w:tcPr>
          <w:p w14:paraId="0C4813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方正黑体_GBK" w:cs="Times New Roman"/>
                <w:bCs/>
                <w:color w:val="auto"/>
                <w:sz w:val="21"/>
                <w:szCs w:val="21"/>
                <w:lang w:bidi="ar"/>
              </w:rPr>
            </w:pPr>
          </w:p>
        </w:tc>
        <w:tc>
          <w:tcPr>
            <w:tcW w:w="1411" w:type="dxa"/>
            <w:noWrap w:val="0"/>
            <w:vAlign w:val="center"/>
          </w:tcPr>
          <w:p w14:paraId="262EA3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水域范围</w:t>
            </w:r>
          </w:p>
        </w:tc>
        <w:tc>
          <w:tcPr>
            <w:tcW w:w="1718" w:type="dxa"/>
            <w:noWrap w:val="0"/>
            <w:vAlign w:val="center"/>
          </w:tcPr>
          <w:p w14:paraId="2145CC0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陆域范围</w:t>
            </w:r>
          </w:p>
        </w:tc>
        <w:tc>
          <w:tcPr>
            <w:tcW w:w="1078" w:type="dxa"/>
            <w:noWrap w:val="0"/>
            <w:vAlign w:val="center"/>
          </w:tcPr>
          <w:p w14:paraId="7A2598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水域范围</w:t>
            </w:r>
          </w:p>
        </w:tc>
        <w:tc>
          <w:tcPr>
            <w:tcW w:w="2095" w:type="dxa"/>
            <w:noWrap w:val="0"/>
            <w:vAlign w:val="center"/>
          </w:tcPr>
          <w:p w14:paraId="0E8A2E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陆域范围</w:t>
            </w:r>
          </w:p>
        </w:tc>
        <w:tc>
          <w:tcPr>
            <w:tcW w:w="545" w:type="dxa"/>
            <w:noWrap w:val="0"/>
            <w:vAlign w:val="center"/>
          </w:tcPr>
          <w:p w14:paraId="1202F2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水域范围</w:t>
            </w:r>
          </w:p>
        </w:tc>
        <w:tc>
          <w:tcPr>
            <w:tcW w:w="862" w:type="dxa"/>
            <w:noWrap w:val="0"/>
            <w:vAlign w:val="center"/>
          </w:tcPr>
          <w:p w14:paraId="016540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陆域范围</w:t>
            </w:r>
          </w:p>
        </w:tc>
      </w:tr>
      <w:tr w14:paraId="6C0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0" w:hRule="atLeast"/>
          <w:jc w:val="center"/>
        </w:trPr>
        <w:tc>
          <w:tcPr>
            <w:tcW w:w="1147" w:type="dxa"/>
            <w:noWrap w:val="0"/>
            <w:vAlign w:val="center"/>
          </w:tcPr>
          <w:p w14:paraId="64497A2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铜梁区</w:t>
            </w:r>
          </w:p>
        </w:tc>
        <w:tc>
          <w:tcPr>
            <w:tcW w:w="533" w:type="dxa"/>
            <w:noWrap w:val="0"/>
            <w:vAlign w:val="center"/>
          </w:tcPr>
          <w:p w14:paraId="1D54CC91">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1</w:t>
            </w:r>
          </w:p>
        </w:tc>
        <w:tc>
          <w:tcPr>
            <w:tcW w:w="1020" w:type="dxa"/>
            <w:noWrap w:val="0"/>
            <w:vAlign w:val="center"/>
          </w:tcPr>
          <w:p w14:paraId="7250DF5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太平水厂</w:t>
            </w:r>
          </w:p>
        </w:tc>
        <w:tc>
          <w:tcPr>
            <w:tcW w:w="694" w:type="dxa"/>
            <w:noWrap w:val="0"/>
            <w:vAlign w:val="center"/>
          </w:tcPr>
          <w:p w14:paraId="05737E75">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涪江</w:t>
            </w:r>
          </w:p>
        </w:tc>
        <w:tc>
          <w:tcPr>
            <w:tcW w:w="832" w:type="dxa"/>
            <w:noWrap w:val="0"/>
            <w:vAlign w:val="center"/>
          </w:tcPr>
          <w:p w14:paraId="3997159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河流型</w:t>
            </w:r>
          </w:p>
        </w:tc>
        <w:tc>
          <w:tcPr>
            <w:tcW w:w="725" w:type="dxa"/>
            <w:noWrap w:val="0"/>
            <w:vAlign w:val="center"/>
          </w:tcPr>
          <w:p w14:paraId="5090A2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安居镇</w:t>
            </w:r>
          </w:p>
        </w:tc>
        <w:tc>
          <w:tcPr>
            <w:tcW w:w="1411" w:type="dxa"/>
            <w:noWrap w:val="0"/>
            <w:vAlign w:val="center"/>
          </w:tcPr>
          <w:p w14:paraId="43D9C98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取水口上游1000 米，下游100 米范围内的多年平均水位线以下的整个河段。</w:t>
            </w:r>
          </w:p>
        </w:tc>
        <w:tc>
          <w:tcPr>
            <w:tcW w:w="1718" w:type="dxa"/>
            <w:noWrap w:val="0"/>
            <w:vAlign w:val="center"/>
          </w:tcPr>
          <w:p w14:paraId="42A349C2">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sz w:val="21"/>
                <w:szCs w:val="21"/>
              </w:rPr>
              <w:t>一级保护区水域边界向陆域纵深50 米的区域，但不超过分水岭，同时扣除期内的基本农田。</w:t>
            </w:r>
          </w:p>
        </w:tc>
        <w:tc>
          <w:tcPr>
            <w:tcW w:w="1078" w:type="dxa"/>
            <w:noWrap w:val="0"/>
            <w:vAlign w:val="center"/>
          </w:tcPr>
          <w:p w14:paraId="67F10C31">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一级保护区的上游边界向上游延伸 2000米，下游边界向下游延伸 200米范围的多年平均水位线以下的整个河段。</w:t>
            </w:r>
          </w:p>
        </w:tc>
        <w:tc>
          <w:tcPr>
            <w:tcW w:w="2095" w:type="dxa"/>
            <w:noWrap w:val="0"/>
            <w:vAlign w:val="center"/>
          </w:tcPr>
          <w:p w14:paraId="414802F2">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一级保护区陆域边界和二级保护区水域边界至周边道路之间的区域，但不超过流域分水岭。</w:t>
            </w:r>
          </w:p>
        </w:tc>
        <w:tc>
          <w:tcPr>
            <w:tcW w:w="545" w:type="dxa"/>
            <w:noWrap w:val="0"/>
            <w:vAlign w:val="center"/>
          </w:tcPr>
          <w:p w14:paraId="1764908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w:t>
            </w:r>
          </w:p>
        </w:tc>
        <w:tc>
          <w:tcPr>
            <w:tcW w:w="862" w:type="dxa"/>
            <w:noWrap w:val="0"/>
            <w:vAlign w:val="center"/>
          </w:tcPr>
          <w:p w14:paraId="43D83796">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w:t>
            </w:r>
          </w:p>
        </w:tc>
      </w:tr>
      <w:tr w14:paraId="190D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0" w:hRule="atLeast"/>
          <w:jc w:val="center"/>
        </w:trPr>
        <w:tc>
          <w:tcPr>
            <w:tcW w:w="1147" w:type="dxa"/>
            <w:noWrap w:val="0"/>
            <w:vAlign w:val="center"/>
          </w:tcPr>
          <w:p w14:paraId="542A583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铜梁区</w:t>
            </w:r>
          </w:p>
        </w:tc>
        <w:tc>
          <w:tcPr>
            <w:tcW w:w="533" w:type="dxa"/>
            <w:noWrap w:val="0"/>
            <w:vAlign w:val="center"/>
          </w:tcPr>
          <w:p w14:paraId="3DA1BC1A">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2</w:t>
            </w:r>
          </w:p>
        </w:tc>
        <w:tc>
          <w:tcPr>
            <w:tcW w:w="1020" w:type="dxa"/>
            <w:noWrap w:val="0"/>
            <w:vAlign w:val="center"/>
          </w:tcPr>
          <w:p w14:paraId="02D33189">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同心桥</w:t>
            </w:r>
          </w:p>
          <w:p w14:paraId="6C038E92">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水厂</w:t>
            </w:r>
          </w:p>
        </w:tc>
        <w:tc>
          <w:tcPr>
            <w:tcW w:w="694" w:type="dxa"/>
            <w:noWrap w:val="0"/>
            <w:vAlign w:val="center"/>
          </w:tcPr>
          <w:p w14:paraId="1B57172E">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同心桥水库</w:t>
            </w:r>
          </w:p>
        </w:tc>
        <w:tc>
          <w:tcPr>
            <w:tcW w:w="832" w:type="dxa"/>
            <w:noWrap w:val="0"/>
            <w:vAlign w:val="center"/>
          </w:tcPr>
          <w:p w14:paraId="179B6405">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水库型</w:t>
            </w:r>
          </w:p>
        </w:tc>
        <w:tc>
          <w:tcPr>
            <w:tcW w:w="725" w:type="dxa"/>
            <w:noWrap w:val="0"/>
            <w:vAlign w:val="center"/>
          </w:tcPr>
          <w:p w14:paraId="423C0F1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福果镇</w:t>
            </w:r>
          </w:p>
        </w:tc>
        <w:tc>
          <w:tcPr>
            <w:tcW w:w="1411" w:type="dxa"/>
            <w:noWrap w:val="0"/>
            <w:vAlign w:val="center"/>
          </w:tcPr>
          <w:p w14:paraId="6BD630F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取水口半径300m范围内的</w:t>
            </w:r>
          </w:p>
          <w:p w14:paraId="0EBA8A26">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区域。</w:t>
            </w:r>
          </w:p>
        </w:tc>
        <w:tc>
          <w:tcPr>
            <w:tcW w:w="1718" w:type="dxa"/>
            <w:noWrap w:val="0"/>
            <w:vAlign w:val="center"/>
          </w:tcPr>
          <w:p w14:paraId="40005C0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一级保护区水城外200m范围内的陆域，陆城沿岸长度与一级保护区水域长度相同，但不超过流域分水岭范围，北侧以堤坝为边界。</w:t>
            </w:r>
          </w:p>
        </w:tc>
        <w:tc>
          <w:tcPr>
            <w:tcW w:w="1078" w:type="dxa"/>
            <w:noWrap w:val="0"/>
            <w:vAlign w:val="center"/>
          </w:tcPr>
          <w:p w14:paraId="711FFE1B">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一级保护区外的全部水域范围。</w:t>
            </w:r>
          </w:p>
        </w:tc>
        <w:tc>
          <w:tcPr>
            <w:tcW w:w="2095" w:type="dxa"/>
            <w:noWrap w:val="0"/>
            <w:vAlign w:val="center"/>
          </w:tcPr>
          <w:p w14:paraId="556C6C2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一级保护区范围与二级保护区水域外扩2公里区域，但不超过道路排水沟及流域分水岭范围(具体为福果镇荷香村以北，虎福路以西，同心桥水库大坝至福果镇街一线以南，永铜路以西1公里，拦河埝水库、煤窑地下水保护区范围以东所构成的范围)。</w:t>
            </w:r>
          </w:p>
        </w:tc>
        <w:tc>
          <w:tcPr>
            <w:tcW w:w="545" w:type="dxa"/>
            <w:noWrap w:val="0"/>
            <w:vAlign w:val="center"/>
          </w:tcPr>
          <w:p w14:paraId="3AE9FA1B">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w:t>
            </w:r>
          </w:p>
        </w:tc>
        <w:tc>
          <w:tcPr>
            <w:tcW w:w="862" w:type="dxa"/>
            <w:noWrap w:val="0"/>
            <w:vAlign w:val="center"/>
          </w:tcPr>
          <w:p w14:paraId="26AF043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60" w:lineRule="exact"/>
              <w:ind w:left="0" w:leftChars="0" w:right="0" w:rightChars="0" w:firstLine="0" w:firstLineChars="0"/>
              <w:jc w:val="center"/>
              <w:textAlignment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二级保护区范围外扩至道路排水沟及流域分水岭的区域(具体为西山村十、十一组)。</w:t>
            </w:r>
          </w:p>
        </w:tc>
      </w:tr>
    </w:tbl>
    <w:p w14:paraId="2931EB8E">
      <w:pPr>
        <w:ind w:left="0" w:leftChars="0" w:firstLine="547" w:firstLineChars="0"/>
        <w:jc w:val="left"/>
        <w:rPr>
          <w:rFonts w:hint="default" w:ascii="Times New Roman" w:hAnsi="Times New Roman" w:eastAsia="方正仿宋_GBK" w:cs="Times New Roman"/>
          <w:color w:val="auto"/>
          <w:sz w:val="21"/>
          <w:szCs w:val="21"/>
        </w:rPr>
      </w:pPr>
      <w:r>
        <w:rPr>
          <w:rFonts w:hint="eastAsia" w:ascii="方正黑体_GBK" w:hAnsi="方正黑体_GBK" w:eastAsia="方正黑体_GBK" w:cs="方正黑体_GBK"/>
          <w:color w:val="auto"/>
          <w:sz w:val="32"/>
          <w:szCs w:val="32"/>
          <w:lang w:val="en-US" w:eastAsia="zh-CN"/>
        </w:rPr>
        <w:t>二</w:t>
      </w:r>
      <w:r>
        <w:rPr>
          <w:rFonts w:hint="eastAsia" w:ascii="方正黑体_GBK" w:hAnsi="方正黑体_GBK" w:eastAsia="方正黑体_GBK" w:cs="方正黑体_GBK"/>
          <w:color w:val="auto"/>
          <w:sz w:val="32"/>
          <w:szCs w:val="32"/>
        </w:rPr>
        <w:t>、撤销</w:t>
      </w:r>
      <w:r>
        <w:rPr>
          <w:rFonts w:hint="eastAsia" w:ascii="方正黑体_GBK" w:hAnsi="方正黑体_GBK" w:eastAsia="方正黑体_GBK" w:cs="方正黑体_GBK"/>
          <w:color w:val="auto"/>
          <w:sz w:val="32"/>
          <w:szCs w:val="32"/>
          <w:lang w:val="en-US" w:eastAsia="zh-CN"/>
        </w:rPr>
        <w:t>9</w:t>
      </w:r>
      <w:r>
        <w:rPr>
          <w:rFonts w:hint="eastAsia" w:ascii="方正黑体_GBK" w:hAnsi="方正黑体_GBK" w:eastAsia="方正黑体_GBK" w:cs="方正黑体_GBK"/>
          <w:color w:val="auto"/>
          <w:sz w:val="32"/>
          <w:szCs w:val="32"/>
        </w:rPr>
        <w:t>个集中式饮用水水源地保护区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85"/>
        <w:gridCol w:w="545"/>
        <w:gridCol w:w="1207"/>
        <w:gridCol w:w="1000"/>
        <w:gridCol w:w="688"/>
        <w:gridCol w:w="1222"/>
        <w:gridCol w:w="1666"/>
        <w:gridCol w:w="1914"/>
        <w:gridCol w:w="1664"/>
        <w:gridCol w:w="1809"/>
      </w:tblGrid>
      <w:tr w14:paraId="2490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24" w:hRule="atLeast"/>
          <w:tblHeader/>
          <w:jc w:val="center"/>
        </w:trPr>
        <w:tc>
          <w:tcPr>
            <w:tcW w:w="985" w:type="dxa"/>
            <w:vMerge w:val="restart"/>
            <w:noWrap w:val="0"/>
            <w:vAlign w:val="center"/>
          </w:tcPr>
          <w:p w14:paraId="3C164C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区县</w:t>
            </w:r>
            <w:r>
              <w:rPr>
                <w:rFonts w:hint="eastAsia" w:ascii="方正黑体_GBK" w:hAnsi="方正黑体_GBK" w:eastAsia="方正黑体_GBK" w:cs="方正黑体_GBK"/>
                <w:bCs/>
                <w:color w:val="auto"/>
                <w:kern w:val="0"/>
                <w:sz w:val="21"/>
                <w:szCs w:val="21"/>
                <w:lang w:bidi="ar"/>
              </w:rPr>
              <w:br w:type="textWrapping"/>
            </w:r>
            <w:r>
              <w:rPr>
                <w:rFonts w:hint="eastAsia" w:ascii="方正黑体_GBK" w:hAnsi="方正黑体_GBK" w:eastAsia="方正黑体_GBK" w:cs="方正黑体_GBK"/>
                <w:bCs/>
                <w:color w:val="auto"/>
                <w:kern w:val="0"/>
                <w:sz w:val="21"/>
                <w:szCs w:val="21"/>
                <w:lang w:bidi="ar"/>
              </w:rPr>
              <w:t>（开发区）</w:t>
            </w:r>
          </w:p>
        </w:tc>
        <w:tc>
          <w:tcPr>
            <w:tcW w:w="545" w:type="dxa"/>
            <w:vMerge w:val="restart"/>
            <w:noWrap w:val="0"/>
            <w:vAlign w:val="center"/>
          </w:tcPr>
          <w:p w14:paraId="4A7C2E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序号</w:t>
            </w:r>
          </w:p>
        </w:tc>
        <w:tc>
          <w:tcPr>
            <w:tcW w:w="1207" w:type="dxa"/>
            <w:vMerge w:val="restart"/>
            <w:noWrap w:val="0"/>
            <w:vAlign w:val="center"/>
          </w:tcPr>
          <w:p w14:paraId="5EFCC2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水厂名称</w:t>
            </w:r>
          </w:p>
        </w:tc>
        <w:tc>
          <w:tcPr>
            <w:tcW w:w="1000" w:type="dxa"/>
            <w:vMerge w:val="restart"/>
            <w:noWrap w:val="0"/>
            <w:vAlign w:val="center"/>
          </w:tcPr>
          <w:p w14:paraId="52C9F4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水源名称</w:t>
            </w:r>
          </w:p>
        </w:tc>
        <w:tc>
          <w:tcPr>
            <w:tcW w:w="688" w:type="dxa"/>
            <w:vMerge w:val="restart"/>
            <w:noWrap w:val="0"/>
            <w:vAlign w:val="center"/>
          </w:tcPr>
          <w:p w14:paraId="44C16E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kern w:val="0"/>
                <w:sz w:val="21"/>
                <w:szCs w:val="21"/>
                <w:lang w:bidi="ar"/>
              </w:rPr>
            </w:pPr>
            <w:r>
              <w:rPr>
                <w:rFonts w:hint="eastAsia" w:ascii="方正黑体_GBK" w:hAnsi="方正黑体_GBK" w:eastAsia="方正黑体_GBK" w:cs="方正黑体_GBK"/>
                <w:bCs/>
                <w:color w:val="auto"/>
                <w:kern w:val="0"/>
                <w:sz w:val="21"/>
                <w:szCs w:val="21"/>
                <w:lang w:bidi="ar"/>
              </w:rPr>
              <w:t>水源</w:t>
            </w:r>
          </w:p>
          <w:p w14:paraId="0A95B4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类型</w:t>
            </w:r>
          </w:p>
        </w:tc>
        <w:tc>
          <w:tcPr>
            <w:tcW w:w="1222" w:type="dxa"/>
            <w:vMerge w:val="restart"/>
            <w:noWrap w:val="0"/>
            <w:vAlign w:val="center"/>
          </w:tcPr>
          <w:p w14:paraId="0B51EB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水源所在乡镇（街道）</w:t>
            </w:r>
          </w:p>
        </w:tc>
        <w:tc>
          <w:tcPr>
            <w:tcW w:w="7053" w:type="dxa"/>
            <w:gridSpan w:val="4"/>
            <w:noWrap w:val="0"/>
            <w:vAlign w:val="center"/>
          </w:tcPr>
          <w:p w14:paraId="780250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保护区范围划分</w:t>
            </w:r>
          </w:p>
        </w:tc>
      </w:tr>
      <w:tr w14:paraId="5210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24" w:hRule="atLeast"/>
          <w:tblHeader/>
          <w:jc w:val="center"/>
        </w:trPr>
        <w:tc>
          <w:tcPr>
            <w:tcW w:w="985" w:type="dxa"/>
            <w:vMerge w:val="continue"/>
            <w:noWrap w:val="0"/>
            <w:vAlign w:val="center"/>
          </w:tcPr>
          <w:p w14:paraId="4EA2982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方正黑体_GBK" w:hAnsi="方正黑体_GBK" w:eastAsia="方正黑体_GBK" w:cs="方正黑体_GBK"/>
                <w:bCs/>
                <w:color w:val="auto"/>
                <w:sz w:val="21"/>
                <w:szCs w:val="21"/>
              </w:rPr>
            </w:pPr>
          </w:p>
        </w:tc>
        <w:tc>
          <w:tcPr>
            <w:tcW w:w="545" w:type="dxa"/>
            <w:vMerge w:val="continue"/>
            <w:noWrap w:val="0"/>
            <w:vAlign w:val="center"/>
          </w:tcPr>
          <w:p w14:paraId="044327D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方正黑体_GBK" w:hAnsi="方正黑体_GBK" w:eastAsia="方正黑体_GBK" w:cs="方正黑体_GBK"/>
                <w:bCs/>
                <w:color w:val="auto"/>
                <w:sz w:val="21"/>
                <w:szCs w:val="21"/>
              </w:rPr>
            </w:pPr>
          </w:p>
        </w:tc>
        <w:tc>
          <w:tcPr>
            <w:tcW w:w="1207" w:type="dxa"/>
            <w:vMerge w:val="continue"/>
            <w:noWrap w:val="0"/>
            <w:vAlign w:val="center"/>
          </w:tcPr>
          <w:p w14:paraId="0E78083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eastAsia" w:ascii="方正黑体_GBK" w:hAnsi="方正黑体_GBK" w:eastAsia="方正黑体_GBK" w:cs="方正黑体_GBK"/>
                <w:bCs/>
                <w:color w:val="auto"/>
                <w:sz w:val="21"/>
                <w:szCs w:val="21"/>
              </w:rPr>
            </w:pPr>
          </w:p>
        </w:tc>
        <w:tc>
          <w:tcPr>
            <w:tcW w:w="1000" w:type="dxa"/>
            <w:vMerge w:val="continue"/>
            <w:noWrap w:val="0"/>
            <w:vAlign w:val="center"/>
          </w:tcPr>
          <w:p w14:paraId="6AC13E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eastAsia" w:ascii="方正黑体_GBK" w:hAnsi="方正黑体_GBK" w:eastAsia="方正黑体_GBK" w:cs="方正黑体_GBK"/>
                <w:bCs/>
                <w:color w:val="auto"/>
                <w:sz w:val="21"/>
                <w:szCs w:val="21"/>
              </w:rPr>
            </w:pPr>
          </w:p>
        </w:tc>
        <w:tc>
          <w:tcPr>
            <w:tcW w:w="688" w:type="dxa"/>
            <w:vMerge w:val="continue"/>
            <w:noWrap w:val="0"/>
            <w:vAlign w:val="center"/>
          </w:tcPr>
          <w:p w14:paraId="7BE975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eastAsia" w:ascii="方正黑体_GBK" w:hAnsi="方正黑体_GBK" w:eastAsia="方正黑体_GBK" w:cs="方正黑体_GBK"/>
                <w:bCs/>
                <w:color w:val="auto"/>
                <w:sz w:val="21"/>
                <w:szCs w:val="21"/>
              </w:rPr>
            </w:pPr>
          </w:p>
        </w:tc>
        <w:tc>
          <w:tcPr>
            <w:tcW w:w="1222" w:type="dxa"/>
            <w:vMerge w:val="continue"/>
            <w:noWrap w:val="0"/>
            <w:vAlign w:val="center"/>
          </w:tcPr>
          <w:p w14:paraId="31D650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eastAsia" w:ascii="方正黑体_GBK" w:hAnsi="方正黑体_GBK" w:eastAsia="方正黑体_GBK" w:cs="方正黑体_GBK"/>
                <w:bCs/>
                <w:color w:val="auto"/>
                <w:sz w:val="21"/>
                <w:szCs w:val="21"/>
              </w:rPr>
            </w:pPr>
          </w:p>
        </w:tc>
        <w:tc>
          <w:tcPr>
            <w:tcW w:w="3580" w:type="dxa"/>
            <w:gridSpan w:val="2"/>
            <w:noWrap w:val="0"/>
            <w:vAlign w:val="center"/>
          </w:tcPr>
          <w:p w14:paraId="1C9635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一级保护区</w:t>
            </w:r>
          </w:p>
        </w:tc>
        <w:tc>
          <w:tcPr>
            <w:tcW w:w="3473" w:type="dxa"/>
            <w:gridSpan w:val="2"/>
            <w:noWrap w:val="0"/>
            <w:vAlign w:val="center"/>
          </w:tcPr>
          <w:p w14:paraId="1F2A8C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二级保护区</w:t>
            </w:r>
          </w:p>
        </w:tc>
      </w:tr>
      <w:tr w14:paraId="5E85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24" w:hRule="atLeast"/>
          <w:tblHeader/>
          <w:jc w:val="center"/>
        </w:trPr>
        <w:tc>
          <w:tcPr>
            <w:tcW w:w="985" w:type="dxa"/>
            <w:vMerge w:val="continue"/>
            <w:noWrap w:val="0"/>
            <w:vAlign w:val="center"/>
          </w:tcPr>
          <w:p w14:paraId="20591D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方正黑体_GBK" w:hAnsi="方正黑体_GBK" w:eastAsia="方正黑体_GBK" w:cs="方正黑体_GBK"/>
                <w:bCs/>
                <w:color w:val="auto"/>
                <w:sz w:val="21"/>
                <w:szCs w:val="21"/>
              </w:rPr>
            </w:pPr>
          </w:p>
        </w:tc>
        <w:tc>
          <w:tcPr>
            <w:tcW w:w="545" w:type="dxa"/>
            <w:vMerge w:val="continue"/>
            <w:noWrap w:val="0"/>
            <w:vAlign w:val="center"/>
          </w:tcPr>
          <w:p w14:paraId="0F4D68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eastAsia" w:ascii="方正黑体_GBK" w:hAnsi="方正黑体_GBK" w:eastAsia="方正黑体_GBK" w:cs="方正黑体_GBK"/>
                <w:bCs/>
                <w:color w:val="auto"/>
                <w:sz w:val="21"/>
                <w:szCs w:val="21"/>
              </w:rPr>
            </w:pPr>
          </w:p>
        </w:tc>
        <w:tc>
          <w:tcPr>
            <w:tcW w:w="1207" w:type="dxa"/>
            <w:vMerge w:val="continue"/>
            <w:noWrap w:val="0"/>
            <w:vAlign w:val="center"/>
          </w:tcPr>
          <w:p w14:paraId="20CFC96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eastAsia" w:ascii="方正黑体_GBK" w:hAnsi="方正黑体_GBK" w:eastAsia="方正黑体_GBK" w:cs="方正黑体_GBK"/>
                <w:bCs/>
                <w:color w:val="auto"/>
                <w:sz w:val="21"/>
                <w:szCs w:val="21"/>
              </w:rPr>
            </w:pPr>
          </w:p>
        </w:tc>
        <w:tc>
          <w:tcPr>
            <w:tcW w:w="1000" w:type="dxa"/>
            <w:vMerge w:val="continue"/>
            <w:noWrap w:val="0"/>
            <w:vAlign w:val="center"/>
          </w:tcPr>
          <w:p w14:paraId="031342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eastAsia" w:ascii="方正黑体_GBK" w:hAnsi="方正黑体_GBK" w:eastAsia="方正黑体_GBK" w:cs="方正黑体_GBK"/>
                <w:bCs/>
                <w:color w:val="auto"/>
                <w:sz w:val="21"/>
                <w:szCs w:val="21"/>
              </w:rPr>
            </w:pPr>
          </w:p>
        </w:tc>
        <w:tc>
          <w:tcPr>
            <w:tcW w:w="688" w:type="dxa"/>
            <w:vMerge w:val="continue"/>
            <w:noWrap w:val="0"/>
            <w:vAlign w:val="center"/>
          </w:tcPr>
          <w:p w14:paraId="4FDEE2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eastAsia" w:ascii="方正黑体_GBK" w:hAnsi="方正黑体_GBK" w:eastAsia="方正黑体_GBK" w:cs="方正黑体_GBK"/>
                <w:bCs/>
                <w:color w:val="auto"/>
                <w:sz w:val="21"/>
                <w:szCs w:val="21"/>
              </w:rPr>
            </w:pPr>
          </w:p>
        </w:tc>
        <w:tc>
          <w:tcPr>
            <w:tcW w:w="1222" w:type="dxa"/>
            <w:vMerge w:val="continue"/>
            <w:noWrap w:val="0"/>
            <w:vAlign w:val="center"/>
          </w:tcPr>
          <w:p w14:paraId="1CCB987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rPr>
                <w:rFonts w:hint="eastAsia" w:ascii="方正黑体_GBK" w:hAnsi="方正黑体_GBK" w:eastAsia="方正黑体_GBK" w:cs="方正黑体_GBK"/>
                <w:bCs/>
                <w:color w:val="auto"/>
                <w:sz w:val="21"/>
                <w:szCs w:val="21"/>
              </w:rPr>
            </w:pPr>
          </w:p>
        </w:tc>
        <w:tc>
          <w:tcPr>
            <w:tcW w:w="1666" w:type="dxa"/>
            <w:noWrap w:val="0"/>
            <w:vAlign w:val="center"/>
          </w:tcPr>
          <w:p w14:paraId="4AE43E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水域范围</w:t>
            </w:r>
          </w:p>
        </w:tc>
        <w:tc>
          <w:tcPr>
            <w:tcW w:w="1914" w:type="dxa"/>
            <w:noWrap w:val="0"/>
            <w:vAlign w:val="center"/>
          </w:tcPr>
          <w:p w14:paraId="783B4C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陆域范围</w:t>
            </w:r>
          </w:p>
        </w:tc>
        <w:tc>
          <w:tcPr>
            <w:tcW w:w="1664" w:type="dxa"/>
            <w:noWrap w:val="0"/>
            <w:vAlign w:val="center"/>
          </w:tcPr>
          <w:p w14:paraId="2CF625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水域范围</w:t>
            </w:r>
          </w:p>
        </w:tc>
        <w:tc>
          <w:tcPr>
            <w:tcW w:w="1809" w:type="dxa"/>
            <w:noWrap w:val="0"/>
            <w:vAlign w:val="center"/>
          </w:tcPr>
          <w:p w14:paraId="7EF212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方正黑体_GBK" w:hAnsi="方正黑体_GBK" w:eastAsia="方正黑体_GBK" w:cs="方正黑体_GBK"/>
                <w:bCs/>
                <w:color w:val="auto"/>
                <w:sz w:val="21"/>
                <w:szCs w:val="21"/>
              </w:rPr>
            </w:pPr>
            <w:r>
              <w:rPr>
                <w:rFonts w:hint="eastAsia" w:ascii="方正黑体_GBK" w:hAnsi="方正黑体_GBK" w:eastAsia="方正黑体_GBK" w:cs="方正黑体_GBK"/>
                <w:bCs/>
                <w:color w:val="auto"/>
                <w:kern w:val="0"/>
                <w:sz w:val="21"/>
                <w:szCs w:val="21"/>
                <w:lang w:bidi="ar"/>
              </w:rPr>
              <w:t>陆域范围</w:t>
            </w:r>
          </w:p>
        </w:tc>
      </w:tr>
      <w:tr w14:paraId="4068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2" w:hRule="atLeast"/>
          <w:jc w:val="center"/>
        </w:trPr>
        <w:tc>
          <w:tcPr>
            <w:tcW w:w="985" w:type="dxa"/>
            <w:noWrap w:val="0"/>
            <w:vAlign w:val="center"/>
          </w:tcPr>
          <w:p w14:paraId="0C2851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铜梁区</w:t>
            </w:r>
          </w:p>
        </w:tc>
        <w:tc>
          <w:tcPr>
            <w:tcW w:w="545" w:type="dxa"/>
            <w:noWrap w:val="0"/>
            <w:vAlign w:val="center"/>
          </w:tcPr>
          <w:p w14:paraId="74256D7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bCs/>
                <w:color w:val="auto"/>
                <w:kern w:val="2"/>
                <w:sz w:val="21"/>
                <w:szCs w:val="21"/>
                <w:lang w:val="en-US" w:eastAsia="zh-CN" w:bidi="ar-SA"/>
              </w:rPr>
            </w:pPr>
            <w:r>
              <w:rPr>
                <w:rFonts w:hint="default" w:ascii="Times New Roman" w:hAnsi="Times New Roman" w:eastAsia="方正仿宋_GBK" w:cs="Times New Roman"/>
                <w:bCs/>
                <w:color w:val="auto"/>
                <w:sz w:val="21"/>
                <w:szCs w:val="21"/>
                <w:lang w:val="en-US" w:eastAsia="zh-CN"/>
              </w:rPr>
              <w:t>1</w:t>
            </w:r>
          </w:p>
        </w:tc>
        <w:tc>
          <w:tcPr>
            <w:tcW w:w="1207" w:type="dxa"/>
            <w:noWrap w:val="0"/>
            <w:vAlign w:val="center"/>
          </w:tcPr>
          <w:p w14:paraId="56247F4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围龙供水站</w:t>
            </w:r>
          </w:p>
        </w:tc>
        <w:tc>
          <w:tcPr>
            <w:tcW w:w="1000" w:type="dxa"/>
            <w:noWrap w:val="0"/>
            <w:vAlign w:val="center"/>
          </w:tcPr>
          <w:p w14:paraId="22B72AA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梅良寺</w:t>
            </w:r>
          </w:p>
          <w:p w14:paraId="086885E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水库</w:t>
            </w:r>
          </w:p>
        </w:tc>
        <w:tc>
          <w:tcPr>
            <w:tcW w:w="688" w:type="dxa"/>
            <w:noWrap w:val="0"/>
            <w:vAlign w:val="center"/>
          </w:tcPr>
          <w:p w14:paraId="7284A74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水库型</w:t>
            </w:r>
          </w:p>
        </w:tc>
        <w:tc>
          <w:tcPr>
            <w:tcW w:w="1222" w:type="dxa"/>
            <w:noWrap w:val="0"/>
            <w:vAlign w:val="center"/>
          </w:tcPr>
          <w:p w14:paraId="1B33A4F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围龙镇</w:t>
            </w:r>
          </w:p>
        </w:tc>
        <w:tc>
          <w:tcPr>
            <w:tcW w:w="1666" w:type="dxa"/>
            <w:noWrap w:val="0"/>
            <w:vAlign w:val="center"/>
          </w:tcPr>
          <w:p w14:paraId="4C5A5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正常水位线以下的全部水域。</w:t>
            </w:r>
          </w:p>
        </w:tc>
        <w:tc>
          <w:tcPr>
            <w:tcW w:w="1914" w:type="dxa"/>
            <w:noWrap w:val="0"/>
            <w:vAlign w:val="center"/>
          </w:tcPr>
          <w:p w14:paraId="2B4FDE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取水口侧正常水位线以上200米范围内的陆域。</w:t>
            </w:r>
          </w:p>
        </w:tc>
        <w:tc>
          <w:tcPr>
            <w:tcW w:w="1664" w:type="dxa"/>
            <w:noWrap w:val="0"/>
            <w:vAlign w:val="center"/>
          </w:tcPr>
          <w:p w14:paraId="4E7459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w:t>
            </w:r>
          </w:p>
        </w:tc>
        <w:tc>
          <w:tcPr>
            <w:tcW w:w="1809" w:type="dxa"/>
            <w:noWrap w:val="0"/>
            <w:vAlign w:val="center"/>
          </w:tcPr>
          <w:p w14:paraId="7433A3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整个汇水区域。</w:t>
            </w:r>
          </w:p>
        </w:tc>
      </w:tr>
      <w:tr w14:paraId="1C40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0" w:hRule="atLeast"/>
          <w:jc w:val="center"/>
        </w:trPr>
        <w:tc>
          <w:tcPr>
            <w:tcW w:w="985" w:type="dxa"/>
            <w:noWrap w:val="0"/>
            <w:vAlign w:val="center"/>
          </w:tcPr>
          <w:p w14:paraId="356F971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bCs/>
                <w:color w:val="auto"/>
                <w:kern w:val="2"/>
                <w:sz w:val="21"/>
                <w:szCs w:val="21"/>
                <w:lang w:val="en-US" w:eastAsia="zh-CN" w:bidi="ar-SA"/>
              </w:rPr>
            </w:pPr>
            <w:r>
              <w:rPr>
                <w:rFonts w:hint="default" w:ascii="Times New Roman" w:hAnsi="Times New Roman" w:eastAsia="方正仿宋_GBK" w:cs="Times New Roman"/>
                <w:color w:val="auto"/>
                <w:kern w:val="0"/>
                <w:sz w:val="21"/>
                <w:szCs w:val="21"/>
                <w:lang w:val="en-US" w:eastAsia="zh-CN" w:bidi="ar"/>
              </w:rPr>
              <w:t>铜梁区</w:t>
            </w:r>
          </w:p>
        </w:tc>
        <w:tc>
          <w:tcPr>
            <w:tcW w:w="545" w:type="dxa"/>
            <w:noWrap w:val="0"/>
            <w:vAlign w:val="center"/>
          </w:tcPr>
          <w:p w14:paraId="32EFC1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bCs/>
                <w:color w:val="auto"/>
                <w:kern w:val="2"/>
                <w:sz w:val="21"/>
                <w:szCs w:val="21"/>
                <w:lang w:val="en-US" w:eastAsia="zh-CN" w:bidi="ar-SA"/>
              </w:rPr>
            </w:pPr>
            <w:r>
              <w:rPr>
                <w:rFonts w:hint="default" w:ascii="Times New Roman" w:hAnsi="Times New Roman" w:eastAsia="方正仿宋_GBK" w:cs="Times New Roman"/>
                <w:bCs/>
                <w:color w:val="auto"/>
                <w:sz w:val="21"/>
                <w:szCs w:val="21"/>
                <w:lang w:val="en-US" w:eastAsia="zh-CN"/>
              </w:rPr>
              <w:t>2</w:t>
            </w:r>
          </w:p>
        </w:tc>
        <w:tc>
          <w:tcPr>
            <w:tcW w:w="1207" w:type="dxa"/>
            <w:noWrap w:val="0"/>
            <w:vAlign w:val="center"/>
          </w:tcPr>
          <w:p w14:paraId="20C9BFA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蒲吕青山村供水工程</w:t>
            </w:r>
          </w:p>
        </w:tc>
        <w:tc>
          <w:tcPr>
            <w:tcW w:w="1000" w:type="dxa"/>
            <w:noWrap w:val="0"/>
            <w:vAlign w:val="center"/>
          </w:tcPr>
          <w:p w14:paraId="303E9F8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青山村溶洞水</w:t>
            </w:r>
          </w:p>
        </w:tc>
        <w:tc>
          <w:tcPr>
            <w:tcW w:w="688" w:type="dxa"/>
            <w:noWrap w:val="0"/>
            <w:vAlign w:val="center"/>
          </w:tcPr>
          <w:p w14:paraId="68CCBB6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地下</w:t>
            </w:r>
          </w:p>
          <w:p w14:paraId="5BE57E1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水型</w:t>
            </w:r>
          </w:p>
        </w:tc>
        <w:tc>
          <w:tcPr>
            <w:tcW w:w="1222" w:type="dxa"/>
            <w:noWrap w:val="0"/>
            <w:vAlign w:val="center"/>
          </w:tcPr>
          <w:p w14:paraId="5E348DA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蒲吕街道</w:t>
            </w:r>
          </w:p>
        </w:tc>
        <w:tc>
          <w:tcPr>
            <w:tcW w:w="3580" w:type="dxa"/>
            <w:gridSpan w:val="2"/>
            <w:noWrap w:val="0"/>
            <w:vAlign w:val="center"/>
          </w:tcPr>
          <w:p w14:paraId="233FDD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both"/>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以取水点为圆心，半径为30米的圆形区域。</w:t>
            </w:r>
          </w:p>
        </w:tc>
        <w:tc>
          <w:tcPr>
            <w:tcW w:w="3473" w:type="dxa"/>
            <w:gridSpan w:val="2"/>
            <w:noWrap w:val="0"/>
            <w:vAlign w:val="center"/>
          </w:tcPr>
          <w:p w14:paraId="71C739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default" w:ascii="Times New Roman" w:hAnsi="Times New Roman" w:eastAsia="方正仿宋_GBK" w:cs="Times New Roman"/>
                <w:bCs/>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以取水点为圆心，半径为30—300米的区域。</w:t>
            </w:r>
          </w:p>
        </w:tc>
      </w:tr>
      <w:tr w14:paraId="232D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2" w:hRule="atLeast"/>
          <w:jc w:val="center"/>
        </w:trPr>
        <w:tc>
          <w:tcPr>
            <w:tcW w:w="985" w:type="dxa"/>
            <w:noWrap w:val="0"/>
            <w:vAlign w:val="center"/>
          </w:tcPr>
          <w:p w14:paraId="7B7C82B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铜梁区</w:t>
            </w:r>
          </w:p>
        </w:tc>
        <w:tc>
          <w:tcPr>
            <w:tcW w:w="545" w:type="dxa"/>
            <w:noWrap w:val="0"/>
            <w:vAlign w:val="center"/>
          </w:tcPr>
          <w:p w14:paraId="59F3DE3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lang w:val="en-US" w:eastAsia="zh-CN"/>
              </w:rPr>
              <w:t>3</w:t>
            </w:r>
          </w:p>
        </w:tc>
        <w:tc>
          <w:tcPr>
            <w:tcW w:w="1207" w:type="dxa"/>
            <w:noWrap w:val="0"/>
            <w:vAlign w:val="center"/>
          </w:tcPr>
          <w:p w14:paraId="7166A74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玉峡片区</w:t>
            </w:r>
          </w:p>
          <w:p w14:paraId="6986CFB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水站</w:t>
            </w:r>
          </w:p>
        </w:tc>
        <w:tc>
          <w:tcPr>
            <w:tcW w:w="1000" w:type="dxa"/>
            <w:noWrap w:val="0"/>
            <w:vAlign w:val="center"/>
          </w:tcPr>
          <w:p w14:paraId="48B9E5A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慧光寺</w:t>
            </w:r>
          </w:p>
          <w:p w14:paraId="546AFB3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水库</w:t>
            </w:r>
          </w:p>
        </w:tc>
        <w:tc>
          <w:tcPr>
            <w:tcW w:w="688" w:type="dxa"/>
            <w:noWrap w:val="0"/>
            <w:vAlign w:val="center"/>
          </w:tcPr>
          <w:p w14:paraId="1413F19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水库型</w:t>
            </w:r>
          </w:p>
        </w:tc>
        <w:tc>
          <w:tcPr>
            <w:tcW w:w="1222" w:type="dxa"/>
            <w:noWrap w:val="0"/>
            <w:vAlign w:val="center"/>
          </w:tcPr>
          <w:p w14:paraId="0D546AC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土桥镇</w:t>
            </w:r>
          </w:p>
        </w:tc>
        <w:tc>
          <w:tcPr>
            <w:tcW w:w="1666" w:type="dxa"/>
            <w:noWrap w:val="0"/>
            <w:vAlign w:val="center"/>
          </w:tcPr>
          <w:p w14:paraId="5A6F89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正常水位线以下的全部水域。</w:t>
            </w:r>
          </w:p>
        </w:tc>
        <w:tc>
          <w:tcPr>
            <w:tcW w:w="1914" w:type="dxa"/>
            <w:noWrap w:val="0"/>
            <w:vAlign w:val="center"/>
          </w:tcPr>
          <w:p w14:paraId="37CE38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取水口侧正常水位线以上200米范围内的陆域。</w:t>
            </w:r>
          </w:p>
        </w:tc>
        <w:tc>
          <w:tcPr>
            <w:tcW w:w="1664" w:type="dxa"/>
            <w:noWrap w:val="0"/>
            <w:vAlign w:val="center"/>
          </w:tcPr>
          <w:p w14:paraId="14DDEC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w:t>
            </w:r>
          </w:p>
        </w:tc>
        <w:tc>
          <w:tcPr>
            <w:tcW w:w="1809" w:type="dxa"/>
            <w:noWrap w:val="0"/>
            <w:vAlign w:val="center"/>
          </w:tcPr>
          <w:p w14:paraId="7C04E5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整个汇水区域。</w:t>
            </w:r>
          </w:p>
        </w:tc>
      </w:tr>
      <w:tr w14:paraId="405D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2" w:hRule="atLeast"/>
          <w:jc w:val="center"/>
        </w:trPr>
        <w:tc>
          <w:tcPr>
            <w:tcW w:w="985" w:type="dxa"/>
            <w:noWrap w:val="0"/>
            <w:vAlign w:val="center"/>
          </w:tcPr>
          <w:p w14:paraId="0AFEB4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铜梁区</w:t>
            </w:r>
          </w:p>
        </w:tc>
        <w:tc>
          <w:tcPr>
            <w:tcW w:w="545" w:type="dxa"/>
            <w:noWrap w:val="0"/>
            <w:vAlign w:val="center"/>
          </w:tcPr>
          <w:p w14:paraId="0DEB55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lang w:val="en-US" w:eastAsia="zh-CN"/>
              </w:rPr>
              <w:t>4</w:t>
            </w:r>
          </w:p>
        </w:tc>
        <w:tc>
          <w:tcPr>
            <w:tcW w:w="1207" w:type="dxa"/>
            <w:noWrap w:val="0"/>
            <w:vAlign w:val="center"/>
          </w:tcPr>
          <w:p w14:paraId="426A42D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斑竹水厂</w:t>
            </w:r>
          </w:p>
        </w:tc>
        <w:tc>
          <w:tcPr>
            <w:tcW w:w="1000" w:type="dxa"/>
            <w:noWrap w:val="0"/>
            <w:vAlign w:val="center"/>
          </w:tcPr>
          <w:p w14:paraId="4F29CA8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青云水库</w:t>
            </w:r>
          </w:p>
        </w:tc>
        <w:tc>
          <w:tcPr>
            <w:tcW w:w="688" w:type="dxa"/>
            <w:noWrap w:val="0"/>
            <w:vAlign w:val="center"/>
          </w:tcPr>
          <w:p w14:paraId="7181CBD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水库型</w:t>
            </w:r>
          </w:p>
        </w:tc>
        <w:tc>
          <w:tcPr>
            <w:tcW w:w="1222" w:type="dxa"/>
            <w:noWrap w:val="0"/>
            <w:vAlign w:val="center"/>
          </w:tcPr>
          <w:p w14:paraId="73977F0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侣俸镇</w:t>
            </w:r>
          </w:p>
        </w:tc>
        <w:tc>
          <w:tcPr>
            <w:tcW w:w="1666" w:type="dxa"/>
            <w:noWrap w:val="0"/>
            <w:vAlign w:val="center"/>
          </w:tcPr>
          <w:p w14:paraId="05A9B5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正常水位线以下的全部水域。</w:t>
            </w:r>
          </w:p>
        </w:tc>
        <w:tc>
          <w:tcPr>
            <w:tcW w:w="1914" w:type="dxa"/>
            <w:noWrap w:val="0"/>
            <w:vAlign w:val="center"/>
          </w:tcPr>
          <w:p w14:paraId="09ECE1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取水口侧正常水位线以上200米范围内的陆域。</w:t>
            </w:r>
          </w:p>
        </w:tc>
        <w:tc>
          <w:tcPr>
            <w:tcW w:w="1664" w:type="dxa"/>
            <w:noWrap w:val="0"/>
            <w:vAlign w:val="center"/>
          </w:tcPr>
          <w:p w14:paraId="310A56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w:t>
            </w:r>
          </w:p>
        </w:tc>
        <w:tc>
          <w:tcPr>
            <w:tcW w:w="1809" w:type="dxa"/>
            <w:noWrap w:val="0"/>
            <w:vAlign w:val="center"/>
          </w:tcPr>
          <w:p w14:paraId="22FBBF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整个汇水区域。</w:t>
            </w:r>
          </w:p>
        </w:tc>
      </w:tr>
      <w:tr w14:paraId="5160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2" w:hRule="atLeast"/>
          <w:jc w:val="center"/>
        </w:trPr>
        <w:tc>
          <w:tcPr>
            <w:tcW w:w="985" w:type="dxa"/>
            <w:noWrap w:val="0"/>
            <w:vAlign w:val="center"/>
          </w:tcPr>
          <w:p w14:paraId="05CFBD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铜梁区</w:t>
            </w:r>
          </w:p>
        </w:tc>
        <w:tc>
          <w:tcPr>
            <w:tcW w:w="545" w:type="dxa"/>
            <w:noWrap w:val="0"/>
            <w:vAlign w:val="center"/>
          </w:tcPr>
          <w:p w14:paraId="3CB660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lang w:val="en-US" w:eastAsia="zh-CN"/>
              </w:rPr>
              <w:t>5</w:t>
            </w:r>
          </w:p>
        </w:tc>
        <w:tc>
          <w:tcPr>
            <w:tcW w:w="1207" w:type="dxa"/>
            <w:noWrap w:val="0"/>
            <w:vAlign w:val="center"/>
          </w:tcPr>
          <w:p w14:paraId="4F75AF5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坪堰农村人饮工程</w:t>
            </w:r>
          </w:p>
        </w:tc>
        <w:tc>
          <w:tcPr>
            <w:tcW w:w="1000" w:type="dxa"/>
            <w:noWrap w:val="0"/>
            <w:vAlign w:val="center"/>
          </w:tcPr>
          <w:p w14:paraId="740819C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青云水库</w:t>
            </w:r>
          </w:p>
        </w:tc>
        <w:tc>
          <w:tcPr>
            <w:tcW w:w="688" w:type="dxa"/>
            <w:noWrap w:val="0"/>
            <w:vAlign w:val="center"/>
          </w:tcPr>
          <w:p w14:paraId="4ED1BA3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水库型</w:t>
            </w:r>
          </w:p>
        </w:tc>
        <w:tc>
          <w:tcPr>
            <w:tcW w:w="1222" w:type="dxa"/>
            <w:noWrap w:val="0"/>
            <w:vAlign w:val="center"/>
          </w:tcPr>
          <w:p w14:paraId="15C4946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侣俸镇</w:t>
            </w:r>
          </w:p>
        </w:tc>
        <w:tc>
          <w:tcPr>
            <w:tcW w:w="1666" w:type="dxa"/>
            <w:noWrap w:val="0"/>
            <w:vAlign w:val="center"/>
          </w:tcPr>
          <w:p w14:paraId="142287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正常水位线以下的全部水域。</w:t>
            </w:r>
          </w:p>
        </w:tc>
        <w:tc>
          <w:tcPr>
            <w:tcW w:w="1914" w:type="dxa"/>
            <w:noWrap w:val="0"/>
            <w:vAlign w:val="center"/>
          </w:tcPr>
          <w:p w14:paraId="75B616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取水口侧正常水位线以上200米范围内的陆域。</w:t>
            </w:r>
          </w:p>
        </w:tc>
        <w:tc>
          <w:tcPr>
            <w:tcW w:w="1664" w:type="dxa"/>
            <w:noWrap w:val="0"/>
            <w:vAlign w:val="center"/>
          </w:tcPr>
          <w:p w14:paraId="309F5B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w:t>
            </w:r>
          </w:p>
        </w:tc>
        <w:tc>
          <w:tcPr>
            <w:tcW w:w="1809" w:type="dxa"/>
            <w:noWrap w:val="0"/>
            <w:vAlign w:val="center"/>
          </w:tcPr>
          <w:p w14:paraId="317C52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整个汇水区域。</w:t>
            </w:r>
          </w:p>
        </w:tc>
      </w:tr>
      <w:tr w14:paraId="0E3A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84" w:hRule="atLeast"/>
          <w:jc w:val="center"/>
        </w:trPr>
        <w:tc>
          <w:tcPr>
            <w:tcW w:w="985" w:type="dxa"/>
            <w:noWrap w:val="0"/>
            <w:vAlign w:val="center"/>
          </w:tcPr>
          <w:p w14:paraId="5BE79C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铜梁区</w:t>
            </w:r>
          </w:p>
        </w:tc>
        <w:tc>
          <w:tcPr>
            <w:tcW w:w="545" w:type="dxa"/>
            <w:noWrap w:val="0"/>
            <w:vAlign w:val="center"/>
          </w:tcPr>
          <w:p w14:paraId="5E35356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lang w:val="en-US" w:eastAsia="zh-CN"/>
              </w:rPr>
              <w:t>6</w:t>
            </w:r>
          </w:p>
        </w:tc>
        <w:tc>
          <w:tcPr>
            <w:tcW w:w="1207" w:type="dxa"/>
            <w:noWrap w:val="0"/>
            <w:vAlign w:val="center"/>
          </w:tcPr>
          <w:p w14:paraId="25DE983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东山自来</w:t>
            </w:r>
          </w:p>
          <w:p w14:paraId="6E3CE63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水厂</w:t>
            </w:r>
          </w:p>
        </w:tc>
        <w:tc>
          <w:tcPr>
            <w:tcW w:w="1000" w:type="dxa"/>
            <w:noWrap w:val="0"/>
            <w:vAlign w:val="center"/>
          </w:tcPr>
          <w:p w14:paraId="63D0BD2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虎峰西泉村五社李家湾地下水</w:t>
            </w:r>
          </w:p>
        </w:tc>
        <w:tc>
          <w:tcPr>
            <w:tcW w:w="688" w:type="dxa"/>
            <w:noWrap w:val="0"/>
            <w:vAlign w:val="center"/>
          </w:tcPr>
          <w:p w14:paraId="424DC89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地下</w:t>
            </w:r>
          </w:p>
          <w:p w14:paraId="684628E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水型</w:t>
            </w:r>
          </w:p>
        </w:tc>
        <w:tc>
          <w:tcPr>
            <w:tcW w:w="1222" w:type="dxa"/>
            <w:noWrap w:val="0"/>
            <w:vAlign w:val="center"/>
          </w:tcPr>
          <w:p w14:paraId="5818C1E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虎峰镇</w:t>
            </w:r>
          </w:p>
        </w:tc>
        <w:tc>
          <w:tcPr>
            <w:tcW w:w="3580" w:type="dxa"/>
            <w:gridSpan w:val="2"/>
            <w:noWrap w:val="0"/>
            <w:vAlign w:val="center"/>
          </w:tcPr>
          <w:p w14:paraId="158040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以取水点为圆心，半径为30米的圆形区域。</w:t>
            </w:r>
          </w:p>
        </w:tc>
        <w:tc>
          <w:tcPr>
            <w:tcW w:w="3473" w:type="dxa"/>
            <w:gridSpan w:val="2"/>
            <w:noWrap w:val="0"/>
            <w:vAlign w:val="center"/>
          </w:tcPr>
          <w:p w14:paraId="41E826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default" w:ascii="Times New Roman" w:hAnsi="Times New Roman" w:eastAsia="方正仿宋_GBK" w:cs="Times New Roman"/>
                <w:bCs/>
                <w:color w:val="auto"/>
                <w:kern w:val="0"/>
                <w:sz w:val="21"/>
                <w:szCs w:val="21"/>
                <w:lang w:bidi="ar"/>
              </w:rPr>
            </w:pPr>
            <w:r>
              <w:rPr>
                <w:rFonts w:hint="default" w:ascii="Times New Roman" w:hAnsi="Times New Roman" w:eastAsia="方正仿宋_GBK" w:cs="Times New Roman"/>
                <w:color w:val="auto"/>
                <w:kern w:val="0"/>
                <w:sz w:val="21"/>
                <w:szCs w:val="21"/>
                <w:lang w:bidi="ar"/>
              </w:rPr>
              <w:t>以取水点为圆心，半径为30—300米的区域。</w:t>
            </w:r>
          </w:p>
        </w:tc>
      </w:tr>
      <w:tr w14:paraId="6E9B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887" w:hRule="atLeast"/>
          <w:jc w:val="center"/>
        </w:trPr>
        <w:tc>
          <w:tcPr>
            <w:tcW w:w="985" w:type="dxa"/>
            <w:noWrap w:val="0"/>
            <w:vAlign w:val="center"/>
          </w:tcPr>
          <w:p w14:paraId="6957AE6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铜梁区</w:t>
            </w:r>
          </w:p>
        </w:tc>
        <w:tc>
          <w:tcPr>
            <w:tcW w:w="545" w:type="dxa"/>
            <w:noWrap w:val="0"/>
            <w:vAlign w:val="center"/>
          </w:tcPr>
          <w:p w14:paraId="7E3295F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lang w:val="en-US" w:eastAsia="zh-CN"/>
              </w:rPr>
              <w:t>7</w:t>
            </w:r>
          </w:p>
        </w:tc>
        <w:tc>
          <w:tcPr>
            <w:tcW w:w="1207" w:type="dxa"/>
            <w:noWrap w:val="0"/>
            <w:vAlign w:val="center"/>
          </w:tcPr>
          <w:p w14:paraId="15D9C2F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bidi="ar"/>
              </w:rPr>
            </w:pPr>
            <w:r>
              <w:rPr>
                <w:rFonts w:hint="default" w:ascii="Times New Roman" w:hAnsi="Times New Roman" w:eastAsia="方正仿宋_GBK" w:cs="Times New Roman"/>
                <w:color w:val="auto"/>
                <w:kern w:val="0"/>
                <w:sz w:val="21"/>
                <w:szCs w:val="21"/>
                <w:lang w:bidi="ar"/>
              </w:rPr>
              <w:t>虎峰自来</w:t>
            </w:r>
          </w:p>
          <w:p w14:paraId="515E3B0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水厂</w:t>
            </w:r>
          </w:p>
        </w:tc>
        <w:tc>
          <w:tcPr>
            <w:tcW w:w="1000" w:type="dxa"/>
            <w:noWrap w:val="0"/>
            <w:vAlign w:val="center"/>
          </w:tcPr>
          <w:p w14:paraId="4E2016E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水鸭村</w:t>
            </w:r>
          </w:p>
        </w:tc>
        <w:tc>
          <w:tcPr>
            <w:tcW w:w="688" w:type="dxa"/>
            <w:noWrap w:val="0"/>
            <w:vAlign w:val="center"/>
          </w:tcPr>
          <w:p w14:paraId="1CA1A45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河流型</w:t>
            </w:r>
          </w:p>
        </w:tc>
        <w:tc>
          <w:tcPr>
            <w:tcW w:w="1222" w:type="dxa"/>
            <w:noWrap w:val="0"/>
            <w:vAlign w:val="center"/>
          </w:tcPr>
          <w:p w14:paraId="38A57AC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虎峰镇</w:t>
            </w:r>
          </w:p>
        </w:tc>
        <w:tc>
          <w:tcPr>
            <w:tcW w:w="1666" w:type="dxa"/>
            <w:noWrap w:val="0"/>
            <w:vAlign w:val="center"/>
          </w:tcPr>
          <w:p w14:paraId="4F255E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取水口下游5米至上游源头的通道水域。</w:t>
            </w:r>
          </w:p>
        </w:tc>
        <w:tc>
          <w:tcPr>
            <w:tcW w:w="1914" w:type="dxa"/>
            <w:noWrap w:val="0"/>
            <w:vAlign w:val="center"/>
          </w:tcPr>
          <w:p w14:paraId="27496D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一级保护区水域边界纵深50米范围内的陆域，但不超过流域分水岭范围，陆域沿岸长度不包括一级保护区水域下游部分。</w:t>
            </w:r>
          </w:p>
        </w:tc>
        <w:tc>
          <w:tcPr>
            <w:tcW w:w="1664" w:type="dxa"/>
            <w:noWrap w:val="0"/>
            <w:vAlign w:val="center"/>
          </w:tcPr>
          <w:p w14:paraId="501F3F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w:t>
            </w:r>
          </w:p>
        </w:tc>
        <w:tc>
          <w:tcPr>
            <w:tcW w:w="1809" w:type="dxa"/>
            <w:noWrap w:val="0"/>
            <w:vAlign w:val="center"/>
          </w:tcPr>
          <w:p w14:paraId="0928B0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一级保护区陆域外，取水口对应的高程线以上的整个区域。</w:t>
            </w:r>
          </w:p>
        </w:tc>
      </w:tr>
      <w:tr w14:paraId="6685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2" w:hRule="atLeast"/>
          <w:jc w:val="center"/>
        </w:trPr>
        <w:tc>
          <w:tcPr>
            <w:tcW w:w="985" w:type="dxa"/>
            <w:noWrap w:val="0"/>
            <w:vAlign w:val="center"/>
          </w:tcPr>
          <w:p w14:paraId="6D95091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铜梁区</w:t>
            </w:r>
          </w:p>
        </w:tc>
        <w:tc>
          <w:tcPr>
            <w:tcW w:w="545" w:type="dxa"/>
            <w:noWrap w:val="0"/>
            <w:vAlign w:val="center"/>
          </w:tcPr>
          <w:p w14:paraId="7744441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lang w:val="en-US" w:eastAsia="zh-CN"/>
              </w:rPr>
              <w:t>8</w:t>
            </w:r>
          </w:p>
        </w:tc>
        <w:tc>
          <w:tcPr>
            <w:tcW w:w="1207" w:type="dxa"/>
            <w:noWrap w:val="0"/>
            <w:vAlign w:val="center"/>
          </w:tcPr>
          <w:p w14:paraId="0827E62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平滩供水站</w:t>
            </w:r>
          </w:p>
        </w:tc>
        <w:tc>
          <w:tcPr>
            <w:tcW w:w="1000" w:type="dxa"/>
            <w:noWrap w:val="0"/>
            <w:vAlign w:val="center"/>
          </w:tcPr>
          <w:p w14:paraId="319F45C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双寨水库</w:t>
            </w:r>
          </w:p>
        </w:tc>
        <w:tc>
          <w:tcPr>
            <w:tcW w:w="688" w:type="dxa"/>
            <w:noWrap w:val="0"/>
            <w:vAlign w:val="center"/>
          </w:tcPr>
          <w:p w14:paraId="5F24FC1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水库型</w:t>
            </w:r>
          </w:p>
        </w:tc>
        <w:tc>
          <w:tcPr>
            <w:tcW w:w="1222" w:type="dxa"/>
            <w:noWrap w:val="0"/>
            <w:vAlign w:val="center"/>
          </w:tcPr>
          <w:p w14:paraId="29B7CEC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平滩镇</w:t>
            </w:r>
          </w:p>
        </w:tc>
        <w:tc>
          <w:tcPr>
            <w:tcW w:w="1666" w:type="dxa"/>
            <w:noWrap w:val="0"/>
            <w:vAlign w:val="center"/>
          </w:tcPr>
          <w:p w14:paraId="5B6F762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both"/>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正常水位线以下的全部水域。</w:t>
            </w:r>
          </w:p>
        </w:tc>
        <w:tc>
          <w:tcPr>
            <w:tcW w:w="1914" w:type="dxa"/>
            <w:noWrap w:val="0"/>
            <w:vAlign w:val="center"/>
          </w:tcPr>
          <w:p w14:paraId="2F86205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both"/>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取水口侧正常水位线以上200米范围内的陆域。</w:t>
            </w:r>
          </w:p>
        </w:tc>
        <w:tc>
          <w:tcPr>
            <w:tcW w:w="1664" w:type="dxa"/>
            <w:noWrap w:val="0"/>
            <w:vAlign w:val="center"/>
          </w:tcPr>
          <w:p w14:paraId="5C07A74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w:t>
            </w:r>
          </w:p>
        </w:tc>
        <w:tc>
          <w:tcPr>
            <w:tcW w:w="1809" w:type="dxa"/>
            <w:noWrap w:val="0"/>
            <w:vAlign w:val="center"/>
          </w:tcPr>
          <w:p w14:paraId="648A9E4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right="0" w:firstLine="420" w:firstLineChars="20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整个汇水区域。</w:t>
            </w:r>
          </w:p>
        </w:tc>
      </w:tr>
      <w:tr w14:paraId="76D5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905" w:hRule="atLeast"/>
          <w:jc w:val="center"/>
        </w:trPr>
        <w:tc>
          <w:tcPr>
            <w:tcW w:w="985" w:type="dxa"/>
            <w:noWrap w:val="0"/>
            <w:vAlign w:val="center"/>
          </w:tcPr>
          <w:p w14:paraId="7D2326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val="en-US" w:eastAsia="zh-CN" w:bidi="ar"/>
              </w:rPr>
              <w:t>铜梁区</w:t>
            </w:r>
          </w:p>
        </w:tc>
        <w:tc>
          <w:tcPr>
            <w:tcW w:w="545" w:type="dxa"/>
            <w:noWrap w:val="0"/>
            <w:vAlign w:val="center"/>
          </w:tcPr>
          <w:p w14:paraId="5939EBD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rPr>
                <w:rFonts w:hint="default" w:ascii="Times New Roman" w:hAnsi="Times New Roman" w:eastAsia="方正仿宋_GBK" w:cs="Times New Roman"/>
                <w:bCs/>
                <w:color w:val="auto"/>
                <w:sz w:val="21"/>
                <w:szCs w:val="21"/>
                <w:lang w:val="en-US" w:eastAsia="zh-CN"/>
              </w:rPr>
            </w:pPr>
            <w:r>
              <w:rPr>
                <w:rFonts w:hint="default" w:ascii="Times New Roman" w:hAnsi="Times New Roman" w:eastAsia="方正仿宋_GBK" w:cs="Times New Roman"/>
                <w:bCs/>
                <w:color w:val="auto"/>
                <w:sz w:val="21"/>
                <w:szCs w:val="21"/>
                <w:lang w:val="en-US" w:eastAsia="zh-CN"/>
              </w:rPr>
              <w:t>9</w:t>
            </w:r>
          </w:p>
        </w:tc>
        <w:tc>
          <w:tcPr>
            <w:tcW w:w="1207" w:type="dxa"/>
            <w:noWrap w:val="0"/>
            <w:vAlign w:val="center"/>
          </w:tcPr>
          <w:p w14:paraId="06D80B3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旧县街道自来水厂</w:t>
            </w:r>
          </w:p>
        </w:tc>
        <w:tc>
          <w:tcPr>
            <w:tcW w:w="1000" w:type="dxa"/>
            <w:noWrap w:val="0"/>
            <w:vAlign w:val="center"/>
          </w:tcPr>
          <w:p w14:paraId="238154D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长河村</w:t>
            </w:r>
          </w:p>
        </w:tc>
        <w:tc>
          <w:tcPr>
            <w:tcW w:w="688" w:type="dxa"/>
            <w:noWrap w:val="0"/>
            <w:vAlign w:val="center"/>
          </w:tcPr>
          <w:p w14:paraId="1F9A239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河流型</w:t>
            </w:r>
          </w:p>
        </w:tc>
        <w:tc>
          <w:tcPr>
            <w:tcW w:w="1222" w:type="dxa"/>
            <w:noWrap w:val="0"/>
            <w:vAlign w:val="center"/>
          </w:tcPr>
          <w:p w14:paraId="0AF52F3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center"/>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旧县街道</w:t>
            </w:r>
          </w:p>
        </w:tc>
        <w:tc>
          <w:tcPr>
            <w:tcW w:w="1666" w:type="dxa"/>
            <w:noWrap w:val="0"/>
            <w:vAlign w:val="center"/>
          </w:tcPr>
          <w:p w14:paraId="7CF70BE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both"/>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取水口下游10米至上游1000米的通道水域。</w:t>
            </w:r>
          </w:p>
        </w:tc>
        <w:tc>
          <w:tcPr>
            <w:tcW w:w="1914" w:type="dxa"/>
            <w:noWrap w:val="0"/>
            <w:vAlign w:val="center"/>
          </w:tcPr>
          <w:p w14:paraId="3E383C0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both"/>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一级保护区水域边界纵深50米的陆域范围，但不超过流域分水岭；陆域沿岸长度与一级保护区水域长度相同。</w:t>
            </w:r>
          </w:p>
        </w:tc>
        <w:tc>
          <w:tcPr>
            <w:tcW w:w="1664" w:type="dxa"/>
            <w:noWrap w:val="0"/>
            <w:vAlign w:val="center"/>
          </w:tcPr>
          <w:p w14:paraId="56DF271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both"/>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取水口上游1000米至通道末端的整个水域。</w:t>
            </w:r>
          </w:p>
        </w:tc>
        <w:tc>
          <w:tcPr>
            <w:tcW w:w="1809" w:type="dxa"/>
            <w:noWrap w:val="0"/>
            <w:vAlign w:val="center"/>
          </w:tcPr>
          <w:p w14:paraId="2EBDCC6D">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leftChars="0" w:right="0" w:firstLine="0" w:firstLineChars="0"/>
              <w:jc w:val="both"/>
              <w:outlineLvl w:val="9"/>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color w:val="auto"/>
                <w:kern w:val="0"/>
                <w:sz w:val="21"/>
                <w:szCs w:val="21"/>
                <w:lang w:bidi="ar"/>
              </w:rPr>
              <w:t>一级保护区陆域外，取水口对应的高程线以上的整个区域。</w:t>
            </w:r>
          </w:p>
        </w:tc>
      </w:tr>
    </w:tbl>
    <w:p w14:paraId="226AD7FD"/>
    <w:p w14:paraId="5853C8CB"/>
    <w:p w14:paraId="337B2EC6">
      <w:pPr>
        <w:pStyle w:val="13"/>
        <w:rPr>
          <w:rFonts w:hint="default"/>
          <w:lang w:val="en-US" w:eastAsia="zh-CN"/>
        </w:rPr>
      </w:pPr>
    </w:p>
    <w:sectPr>
      <w:headerReference r:id="rId5" w:type="default"/>
      <w:footerReference r:id="rId6" w:type="default"/>
      <w:type w:val="continuous"/>
      <w:pgSz w:w="16838" w:h="11906" w:orient="landscape"/>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A762">
    <w:pPr>
      <w:pStyle w:val="8"/>
      <w:rPr>
        <w:rFonts w:hint="eastAsia" w:ascii="宋体" w:hAnsi="宋体" w:eastAsia="宋体" w:cs="宋体"/>
        <w:b/>
        <w:bCs/>
        <w:color w:val="005192"/>
        <w:sz w:val="28"/>
        <w:szCs w:val="44"/>
        <w:lang w:val="en-US" w:eastAsia="zh-Hans"/>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52070</wp:posOffset>
              </wp:positionH>
              <wp:positionV relativeFrom="paragraph">
                <wp:posOffset>123190</wp:posOffset>
              </wp:positionV>
              <wp:extent cx="5616575" cy="1905"/>
              <wp:effectExtent l="0" t="10795" r="3175" b="15875"/>
              <wp:wrapNone/>
              <wp:docPr id="12" name="直接连接符 1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pt;margin-top:9.7pt;height:0.15pt;width:442.25pt;z-index:251660288;mso-width-relative:page;mso-height-relative:page;" filled="f" stroked="t" coordsize="21600,21600" o:gfxdata="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2IpS0wAA&#10;AAcBAAAPAAAAAAAAAAEAIAAAACIAAABkcnMvZG93bnJldi54bWxQSwECFAAUAAAACACHTuJAsBzI&#10;juoBAAC3AwAADgAAAAAAAAABACAAAAAiAQAAZHJzL2Uyb0RvYy54bWxQSwUGAAAAAAYABgBZAQAA&#10;fgUAAAAA&#10;">
              <v:fill on="f" focussize="0,0"/>
              <v:stroke weight="1.75pt" color="#005192 [3204]" miterlimit="8" joinstyle="miter"/>
              <v:imagedata o:title=""/>
              <o:lock v:ext="edit" aspectratio="f"/>
            </v:line>
          </w:pict>
        </mc:Fallback>
      </mc:AlternateContent>
    </w:r>
  </w:p>
  <w:p w14:paraId="06007164">
    <w:pPr>
      <w:pStyle w:val="8"/>
      <w:ind w:firstLine="4160" w:firstLineChars="1300"/>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9E6C9">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969E6C9">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14:paraId="170ABFD1">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31C6">
    <w:pPr>
      <w:pStyle w:val="8"/>
      <w:ind w:left="4788"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69215</wp:posOffset>
              </wp:positionH>
              <wp:positionV relativeFrom="paragraph">
                <wp:posOffset>140335</wp:posOffset>
              </wp:positionV>
              <wp:extent cx="8384540" cy="5080"/>
              <wp:effectExtent l="0" t="10795" r="16510" b="12700"/>
              <wp:wrapNone/>
              <wp:docPr id="10" name="直接连接符 10"/>
              <wp:cNvGraphicFramePr/>
              <a:graphic xmlns:a="http://schemas.openxmlformats.org/drawingml/2006/main">
                <a:graphicData uri="http://schemas.microsoft.com/office/word/2010/wordprocessingShape">
                  <wps:wsp>
                    <wps:cNvCnPr/>
                    <wps:spPr>
                      <a:xfrm>
                        <a:off x="0" y="0"/>
                        <a:ext cx="8384540"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5pt;margin-top:11.05pt;height:0.4pt;width:660.2pt;z-index:251662336;mso-width-relative:page;mso-height-relative:page;" filled="f" stroked="t" coordsize="21600,21600" o:gfxdata="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ExHKtQA&#10;AAAJAQAADwAAAAAAAAABACAAAAAiAAAAZHJzL2Rvd25yZXYueG1sUEsBAhQAFAAAAAgAh07iQE5P&#10;E7jqAQAAtwMAAA4AAAAAAAAAAQAgAAAAIw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BA96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4BBA96D">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34C128F">
    <w:pPr>
      <w:pStyle w:val="8"/>
      <w:ind w:firstLine="8714" w:firstLineChars="3100"/>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14:paraId="6E299EC4">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6E20D">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3" name="直接连接符 3"/>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9N1vO8gEAAL0DAAAOAAAAZHJzL2Uyb0RvYy54bWytU02O0zAU&#10;3iNxB8t7mjSd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TU0Iv5YrFeorznhq5XF+vnk8biFAnH&#10;/HJVlVhACceCnCvuMXyA+FI4Q1LQUK1sos9qdnwFEfti6e+StGzdtdI6X6G2ZGhohV+CZuhLiX7A&#10;0HjkBrajhOkODc9jyJDgtGrT9gQEoTtc6UCOLNmkXM5fVIk0tvurLPXeMejHupwaDWRUxDehlUHO&#10;Zfqm3doiSJJuFCtFB9ees4Z5HW81t5kcmGzz5zzvvn912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Tdbz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E0DA134">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1DAD">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6D799D58">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393700</wp:posOffset>
              </wp:positionV>
              <wp:extent cx="9078595" cy="2159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9078595" cy="215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75pt;margin-top:31pt;height:1.7pt;width:714.85pt;z-index:251659264;mso-width-relative:page;mso-height-relative:page;" filled="f" stroked="t" coordsize="21600,21600" o:gfxdata="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rmQWdcAAAAKAQAADwAAAAAAAAABACAAAAAiAAAAZHJzL2Rvd25yZXYueG1sUEsB&#10;AhQAFAAAAAgAh07iQN9EASr2AQAAwQMAAA4AAAAAAAAAAQAgAAAAJgEAAGRycy9lMm9Eb2MueG1s&#10;UEsFBgAAAAAGAAYAWQEAAI4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798685F"/>
    <w:rsid w:val="080F63D8"/>
    <w:rsid w:val="09341458"/>
    <w:rsid w:val="098254C2"/>
    <w:rsid w:val="09FB3B28"/>
    <w:rsid w:val="0A766EDE"/>
    <w:rsid w:val="0AC352A3"/>
    <w:rsid w:val="0AD64BE8"/>
    <w:rsid w:val="0B0912D7"/>
    <w:rsid w:val="0B976FCC"/>
    <w:rsid w:val="0E025194"/>
    <w:rsid w:val="0F5F7F15"/>
    <w:rsid w:val="12B24C7F"/>
    <w:rsid w:val="13DF798C"/>
    <w:rsid w:val="147C617F"/>
    <w:rsid w:val="152D2DCA"/>
    <w:rsid w:val="1533741A"/>
    <w:rsid w:val="17203520"/>
    <w:rsid w:val="187168EA"/>
    <w:rsid w:val="187D472C"/>
    <w:rsid w:val="196673CA"/>
    <w:rsid w:val="19745F40"/>
    <w:rsid w:val="19C120F9"/>
    <w:rsid w:val="1AF66DC3"/>
    <w:rsid w:val="1B2F4AEE"/>
    <w:rsid w:val="1CF734C9"/>
    <w:rsid w:val="1DD714D2"/>
    <w:rsid w:val="1DE659C1"/>
    <w:rsid w:val="1DEC284C"/>
    <w:rsid w:val="1DEE74B5"/>
    <w:rsid w:val="1E6523AC"/>
    <w:rsid w:val="1E8E6529"/>
    <w:rsid w:val="201A32E4"/>
    <w:rsid w:val="20A61B9E"/>
    <w:rsid w:val="22440422"/>
    <w:rsid w:val="22BB4BBB"/>
    <w:rsid w:val="23CC5006"/>
    <w:rsid w:val="25AD3C7D"/>
    <w:rsid w:val="2AEB3417"/>
    <w:rsid w:val="2C2952EE"/>
    <w:rsid w:val="2ECC35A1"/>
    <w:rsid w:val="306F1715"/>
    <w:rsid w:val="31A15F24"/>
    <w:rsid w:val="31CA44AE"/>
    <w:rsid w:val="324A1681"/>
    <w:rsid w:val="32A03609"/>
    <w:rsid w:val="330C5393"/>
    <w:rsid w:val="35F81499"/>
    <w:rsid w:val="360610FF"/>
    <w:rsid w:val="36FB1DF0"/>
    <w:rsid w:val="395347B5"/>
    <w:rsid w:val="39A232A0"/>
    <w:rsid w:val="39E745AA"/>
    <w:rsid w:val="3B5A6BBB"/>
    <w:rsid w:val="3E984CED"/>
    <w:rsid w:val="3EDA13A6"/>
    <w:rsid w:val="3FE00DF1"/>
    <w:rsid w:val="40F303D9"/>
    <w:rsid w:val="417B75E9"/>
    <w:rsid w:val="42AD3F1A"/>
    <w:rsid w:val="42F058B7"/>
    <w:rsid w:val="436109F6"/>
    <w:rsid w:val="441A38D4"/>
    <w:rsid w:val="442D2AF7"/>
    <w:rsid w:val="44F56185"/>
    <w:rsid w:val="44F72757"/>
    <w:rsid w:val="4504239D"/>
    <w:rsid w:val="4554136E"/>
    <w:rsid w:val="461C0ABE"/>
    <w:rsid w:val="47FE4616"/>
    <w:rsid w:val="48267B26"/>
    <w:rsid w:val="48EF0765"/>
    <w:rsid w:val="4ABC2CA3"/>
    <w:rsid w:val="4B616FD2"/>
    <w:rsid w:val="4BC77339"/>
    <w:rsid w:val="4BEE59A3"/>
    <w:rsid w:val="4C9236C5"/>
    <w:rsid w:val="4D496C1F"/>
    <w:rsid w:val="4E1D5E24"/>
    <w:rsid w:val="4E250A85"/>
    <w:rsid w:val="4FFD4925"/>
    <w:rsid w:val="505C172E"/>
    <w:rsid w:val="506405EA"/>
    <w:rsid w:val="50D9757B"/>
    <w:rsid w:val="52F46F0B"/>
    <w:rsid w:val="532B6A10"/>
    <w:rsid w:val="53D8014D"/>
    <w:rsid w:val="55E064E0"/>
    <w:rsid w:val="55F76E75"/>
    <w:rsid w:val="572C6D10"/>
    <w:rsid w:val="58250E63"/>
    <w:rsid w:val="5A424708"/>
    <w:rsid w:val="5AB622C2"/>
    <w:rsid w:val="5C551B68"/>
    <w:rsid w:val="5D791EF1"/>
    <w:rsid w:val="5DC34279"/>
    <w:rsid w:val="5FCD688E"/>
    <w:rsid w:val="5FF9BDAA"/>
    <w:rsid w:val="5FFE5333"/>
    <w:rsid w:val="608816D1"/>
    <w:rsid w:val="60EF4E7F"/>
    <w:rsid w:val="648B0A32"/>
    <w:rsid w:val="650F50D0"/>
    <w:rsid w:val="65B576DE"/>
    <w:rsid w:val="66095515"/>
    <w:rsid w:val="665233C1"/>
    <w:rsid w:val="665B6306"/>
    <w:rsid w:val="69AC0D42"/>
    <w:rsid w:val="6AA06749"/>
    <w:rsid w:val="6AD9688B"/>
    <w:rsid w:val="6C870C65"/>
    <w:rsid w:val="6D0E3F22"/>
    <w:rsid w:val="6DA53BC1"/>
    <w:rsid w:val="70BD5DD1"/>
    <w:rsid w:val="72E9064D"/>
    <w:rsid w:val="737808EF"/>
    <w:rsid w:val="744E4660"/>
    <w:rsid w:val="74514836"/>
    <w:rsid w:val="753355A2"/>
    <w:rsid w:val="759F1C61"/>
    <w:rsid w:val="769F2DE8"/>
    <w:rsid w:val="76FDEB7C"/>
    <w:rsid w:val="77F74B8B"/>
    <w:rsid w:val="7924080A"/>
    <w:rsid w:val="79371594"/>
    <w:rsid w:val="79C65162"/>
    <w:rsid w:val="7C9011D9"/>
    <w:rsid w:val="7CF35CED"/>
    <w:rsid w:val="7DC651C5"/>
    <w:rsid w:val="7DE14E7C"/>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suppressAutoHyphens/>
      <w:ind w:left="420" w:leftChars="200"/>
    </w:pPr>
    <w:rPr>
      <w:rFonts w:ascii="Calibri" w:hAnsi="Calibri" w:eastAsia="宋体"/>
      <w:sz w:val="21"/>
      <w:szCs w:val="24"/>
    </w:r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pPr>
    <w:rPr>
      <w:rFonts w:eastAsia="方正仿宋_GBK"/>
      <w:kern w:val="2"/>
      <w:sz w:val="32"/>
      <w:lang w:val="en-US" w:eastAsia="zh-CN" w:bidi="ar-SA"/>
    </w:rPr>
  </w:style>
  <w:style w:type="paragraph" w:styleId="6">
    <w:name w:val="Body Text First Indent"/>
    <w:basedOn w:val="5"/>
    <w:qFormat/>
    <w:uiPriority w:val="0"/>
    <w:pPr>
      <w:spacing w:line="500" w:lineRule="exact"/>
      <w:ind w:firstLine="420"/>
    </w:pPr>
    <w:rPr>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749</Words>
  <Characters>772</Characters>
  <Lines>1</Lines>
  <Paragraphs>1</Paragraphs>
  <TotalTime>1</TotalTime>
  <ScaleCrop>false</ScaleCrop>
  <LinksUpToDate>false</LinksUpToDate>
  <CharactersWithSpaces>848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蒋立成</cp:lastModifiedBy>
  <cp:lastPrinted>2022-05-12T00:46:00Z</cp:lastPrinted>
  <dcterms:modified xsi:type="dcterms:W3CDTF">2025-07-08T02:04:30Z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BB06FF69E224481EBDC57754CF217EA4</vt:lpwstr>
  </property>
  <property fmtid="{D5CDD505-2E9C-101B-9397-08002B2CF9AE}" pid="4" name="KSOTemplateDocerSaveRecord">
    <vt:lpwstr>eyJoZGlkIjoiODc5MzMwZGQ1NWQ4NzE2MTBjY2YxMjA3MjUyYTU2OWYiLCJ1c2VySWQiOiI0ODgwMTU3NjEifQ==</vt:lpwstr>
  </property>
</Properties>
</file>