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ascii="Times New Roman" w:hAnsi="Times New Roman" w:eastAsia="方正小标宋_GBK" w:cs="MS Gothic"/>
          <w:sz w:val="44"/>
          <w:szCs w:val="44"/>
        </w:rPr>
      </w:pPr>
      <w:r>
        <w:rPr>
          <w:rFonts w:ascii="Times New Roman" w:hAnsi="Times New Roman" w:eastAsia="方正小标宋_GBK" w:cs="MS Gothic"/>
          <w:sz w:val="44"/>
          <w:szCs w:val="44"/>
        </w:rPr>
        <w:t>重庆市铜梁区人民政府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_GBK" w:cs="MS Gothic"/>
          <w:sz w:val="44"/>
          <w:szCs w:val="44"/>
        </w:rPr>
      </w:pPr>
      <w:r>
        <w:rPr>
          <w:rFonts w:hint="eastAsia" w:ascii="Times New Roman" w:hAnsi="Times New Roman" w:eastAsia="方正小标宋_GBK" w:cs="MS Gothic"/>
          <w:sz w:val="44"/>
          <w:szCs w:val="44"/>
        </w:rPr>
        <w:t>关于</w:t>
      </w:r>
      <w:r>
        <w:rPr>
          <w:rFonts w:hint="eastAsia" w:ascii="Times New Roman" w:hAnsi="Times New Roman" w:eastAsia="方正小标宋_GBK" w:cs="MS Gothic"/>
          <w:sz w:val="44"/>
          <w:szCs w:val="44"/>
          <w:lang w:val="en-US" w:eastAsia="zh-CN"/>
        </w:rPr>
        <w:t>新增、撤销</w:t>
      </w:r>
      <w:r>
        <w:rPr>
          <w:rFonts w:hint="eastAsia" w:ascii="Times New Roman" w:hAnsi="Times New Roman" w:eastAsia="方正小标宋_GBK" w:cs="MS Gothic"/>
          <w:sz w:val="44"/>
          <w:szCs w:val="44"/>
        </w:rPr>
        <w:t>铜梁区</w:t>
      </w:r>
      <w:r>
        <w:rPr>
          <w:rFonts w:hint="eastAsia" w:ascii="Times New Roman" w:hAnsi="Times New Roman" w:eastAsia="方正小标宋_GBK" w:cs="MS Gothic"/>
          <w:sz w:val="44"/>
          <w:szCs w:val="44"/>
          <w:lang w:val="en-US" w:eastAsia="zh-CN"/>
        </w:rPr>
        <w:t>部分</w:t>
      </w:r>
      <w:r>
        <w:rPr>
          <w:rFonts w:hint="eastAsia" w:ascii="Times New Roman" w:hAnsi="Times New Roman" w:eastAsia="方正小标宋_GBK" w:cs="MS Gothic"/>
          <w:sz w:val="44"/>
          <w:szCs w:val="44"/>
        </w:rPr>
        <w:t>集中式饮用水</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MS Gothic"/>
          <w:sz w:val="44"/>
          <w:szCs w:val="44"/>
        </w:rPr>
      </w:pPr>
      <w:r>
        <w:rPr>
          <w:rFonts w:hint="eastAsia" w:ascii="Times New Roman" w:hAnsi="Times New Roman" w:eastAsia="方正小标宋_GBK" w:cs="MS Gothic"/>
          <w:sz w:val="44"/>
          <w:szCs w:val="44"/>
        </w:rPr>
        <w:t>水源地保护区的通知</w:t>
      </w:r>
    </w:p>
    <w:p>
      <w:pPr>
        <w:keepNext w:val="0"/>
        <w:keepLines w:val="0"/>
        <w:pageBreakBefore w:val="0"/>
        <w:widowControl w:val="0"/>
        <w:kinsoku/>
        <w:overflowPunct/>
        <w:topLinePunct w:val="0"/>
        <w:autoSpaceDE/>
        <w:autoSpaceDN/>
        <w:bidi w:val="0"/>
        <w:adjustRightInd/>
        <w:snapToGrid/>
        <w:spacing w:line="579" w:lineRule="exact"/>
        <w:ind w:firstLine="0" w:firstLineChars="0"/>
        <w:jc w:val="center"/>
        <w:textAlignment w:val="auto"/>
        <w:outlineLvl w:val="9"/>
        <w:rPr>
          <w:rFonts w:hint="default" w:ascii="Times New Roman" w:hAnsi="Times New Roman" w:eastAsia="仿宋" w:cs="MS Gothic"/>
          <w:sz w:val="32"/>
          <w:szCs w:val="32"/>
        </w:rPr>
      </w:pPr>
      <w:r>
        <w:rPr>
          <w:rFonts w:hint="eastAsia" w:ascii="Times New Roman" w:hAnsi="Times New Roman" w:eastAsia="仿宋" w:cs="MS Gothic"/>
          <w:sz w:val="32"/>
          <w:szCs w:val="32"/>
        </w:rPr>
        <w:t>铜府发〔202</w:t>
      </w:r>
      <w:r>
        <w:rPr>
          <w:rFonts w:hint="eastAsia" w:ascii="Times New Roman" w:hAnsi="Times New Roman" w:eastAsia="仿宋" w:cs="MS Gothic"/>
          <w:sz w:val="32"/>
          <w:szCs w:val="32"/>
          <w:lang w:val="en-US" w:eastAsia="zh-CN"/>
        </w:rPr>
        <w:t>5</w:t>
      </w:r>
      <w:r>
        <w:rPr>
          <w:rFonts w:hint="eastAsia" w:ascii="Times New Roman" w:hAnsi="Times New Roman" w:eastAsia="仿宋" w:cs="MS Gothic"/>
          <w:sz w:val="32"/>
          <w:szCs w:val="32"/>
        </w:rPr>
        <w:t>〕</w:t>
      </w:r>
      <w:r>
        <w:rPr>
          <w:rFonts w:hint="eastAsia" w:ascii="Times New Roman" w:hAnsi="Times New Roman" w:eastAsia="仿宋" w:cs="MS Gothic"/>
          <w:sz w:val="32"/>
          <w:szCs w:val="32"/>
          <w:lang w:val="en-US" w:eastAsia="zh-CN"/>
        </w:rPr>
        <w:t>2</w:t>
      </w:r>
      <w:r>
        <w:rPr>
          <w:rFonts w:hint="eastAsia" w:ascii="Times New Roman" w:hAnsi="Times New Roman" w:eastAsia="仿宋" w:cs="MS Gothic"/>
          <w:sz w:val="32"/>
          <w:szCs w:val="32"/>
        </w:rPr>
        <w:t>号</w:t>
      </w:r>
    </w:p>
    <w:p>
      <w:pPr>
        <w:keepNext w:val="0"/>
        <w:keepLines w:val="0"/>
        <w:pageBreakBefore w:val="0"/>
        <w:widowControl w:val="0"/>
        <w:kinsoku/>
        <w:overflowPunct/>
        <w:topLinePunct w:val="0"/>
        <w:autoSpaceDE/>
        <w:autoSpaceDN/>
        <w:bidi w:val="0"/>
        <w:adjustRightInd/>
        <w:snapToGrid/>
        <w:spacing w:line="579" w:lineRule="exact"/>
        <w:ind w:firstLine="0" w:firstLineChars="0"/>
        <w:jc w:val="left"/>
        <w:textAlignment w:val="auto"/>
        <w:outlineLvl w:val="9"/>
        <w:rPr>
          <w:rFonts w:hint="eastAsia" w:ascii="Times New Roman" w:hAnsi="Times New Roman" w:eastAsia="仿宋" w:cs="MS Gothic"/>
          <w:sz w:val="32"/>
          <w:szCs w:val="32"/>
        </w:rPr>
      </w:pPr>
    </w:p>
    <w:p>
      <w:pPr>
        <w:keepNext w:val="0"/>
        <w:keepLines w:val="0"/>
        <w:pageBreakBefore w:val="0"/>
        <w:widowControl w:val="0"/>
        <w:kinsoku/>
        <w:overflowPunct/>
        <w:topLinePunct w:val="0"/>
        <w:autoSpaceDE/>
        <w:autoSpaceDN/>
        <w:bidi w:val="0"/>
        <w:adjustRightInd/>
        <w:snapToGrid/>
        <w:spacing w:line="579" w:lineRule="exact"/>
        <w:ind w:firstLine="0" w:firstLineChars="0"/>
        <w:jc w:val="left"/>
        <w:textAlignment w:val="auto"/>
        <w:outlineLvl w:val="9"/>
        <w:rPr>
          <w:rFonts w:hint="default" w:ascii="Times New Roman" w:hAnsi="Times New Roman" w:eastAsia="仿宋" w:cs="MS Gothic"/>
          <w:sz w:val="32"/>
          <w:szCs w:val="32"/>
        </w:rPr>
      </w:pPr>
      <w:r>
        <w:rPr>
          <w:rFonts w:hint="eastAsia" w:ascii="Times New Roman" w:hAnsi="Times New Roman" w:eastAsia="仿宋" w:cs="MS Gothic"/>
          <w:sz w:val="32"/>
          <w:szCs w:val="32"/>
        </w:rPr>
        <w:t>相关镇人民政府、街道办事处，区政府有关部门、单位：</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方正仿宋_GBK" w:cs="MS Gothic"/>
          <w:sz w:val="32"/>
          <w:szCs w:val="32"/>
        </w:rPr>
      </w:pPr>
      <w:r>
        <w:rPr>
          <w:rFonts w:hint="eastAsia" w:ascii="Times New Roman" w:hAnsi="Times New Roman" w:eastAsia="方正仿宋_GBK" w:cs="MS Gothic"/>
          <w:color w:val="000000"/>
          <w:sz w:val="32"/>
          <w:szCs w:val="32"/>
        </w:rPr>
        <w:t>为有效合理规划饮用水水源地，更好地保护饮用水水源地水质，保障人民群众饮水安全，按照《重庆市生态环境局关于公布实施渝北等区县集中式饮用水水源地保护区的函》（渝环函〔</w:t>
      </w:r>
      <w:r>
        <w:rPr>
          <w:rFonts w:hint="default" w:ascii="Times New Roman" w:hAnsi="Times New Roman" w:eastAsia="方正仿宋_GBK" w:cs="MS Gothic"/>
          <w:color w:val="000000"/>
          <w:sz w:val="32"/>
          <w:szCs w:val="32"/>
        </w:rPr>
        <w:t>2024</w:t>
      </w:r>
      <w:r>
        <w:rPr>
          <w:rFonts w:hint="eastAsia" w:ascii="Times New Roman" w:hAnsi="Times New Roman" w:eastAsia="方正仿宋_GBK" w:cs="MS Gothic"/>
          <w:color w:val="000000"/>
          <w:sz w:val="32"/>
          <w:szCs w:val="32"/>
        </w:rPr>
        <w:t>〕</w:t>
      </w:r>
      <w:r>
        <w:rPr>
          <w:rFonts w:hint="eastAsia" w:ascii="Times New Roman" w:hAnsi="Times New Roman" w:eastAsia="方正仿宋_GBK" w:cs="MS Gothic"/>
          <w:color w:val="000000"/>
          <w:sz w:val="32"/>
          <w:szCs w:val="32"/>
          <w:lang w:val="en-US" w:eastAsia="zh-CN"/>
        </w:rPr>
        <w:t>496号</w:t>
      </w:r>
      <w:r>
        <w:rPr>
          <w:rFonts w:hint="eastAsia" w:ascii="Times New Roman" w:hAnsi="Times New Roman" w:eastAsia="方正仿宋_GBK" w:cs="MS Gothic"/>
          <w:color w:val="000000"/>
          <w:sz w:val="32"/>
          <w:szCs w:val="32"/>
        </w:rPr>
        <w:t>）文件要求</w:t>
      </w:r>
      <w:r>
        <w:rPr>
          <w:rFonts w:hint="eastAsia" w:ascii="Times New Roman" w:hAnsi="Times New Roman" w:eastAsia="方正仿宋_GBK" w:cs="MS Gothic"/>
          <w:sz w:val="32"/>
          <w:szCs w:val="32"/>
        </w:rPr>
        <w:t>，决定</w:t>
      </w:r>
      <w:r>
        <w:rPr>
          <w:rFonts w:hint="eastAsia" w:ascii="Times New Roman" w:hAnsi="Times New Roman" w:eastAsia="方正仿宋_GBK" w:cs="MS Gothic"/>
          <w:sz w:val="32"/>
          <w:szCs w:val="32"/>
          <w:lang w:val="en-US" w:eastAsia="zh-CN"/>
        </w:rPr>
        <w:t>新增铜梁区旧县街道斑竹堰水源地保护区，撤销大庙镇深沟水库水源地、南城街道巴岳水库水源</w:t>
      </w:r>
      <w:r>
        <w:rPr>
          <w:rFonts w:hint="eastAsia" w:ascii="Times New Roman" w:hAnsi="Times New Roman" w:eastAsia="方正仿宋_GBK" w:cs="MS Gothic"/>
          <w:spacing w:val="-6"/>
          <w:sz w:val="32"/>
          <w:szCs w:val="32"/>
          <w:lang w:val="en-US" w:eastAsia="zh-CN"/>
        </w:rPr>
        <w:t>地（原石鱼镇巴岳水库水源地）、福果镇煤窑地下水水源地</w:t>
      </w:r>
      <w:r>
        <w:rPr>
          <w:rFonts w:hint="default" w:ascii="Times New Roman" w:hAnsi="Times New Roman" w:eastAsia="方正仿宋_GBK" w:cs="MS Gothic"/>
          <w:sz w:val="32"/>
          <w:szCs w:val="32"/>
          <w:lang w:val="en-US" w:eastAsia="zh-CN"/>
        </w:rPr>
        <w:t>3</w:t>
      </w:r>
      <w:r>
        <w:rPr>
          <w:rFonts w:hint="eastAsia" w:ascii="Times New Roman" w:hAnsi="Times New Roman" w:eastAsia="方正仿宋_GBK" w:cs="MS Gothic"/>
          <w:sz w:val="32"/>
          <w:szCs w:val="32"/>
          <w:lang w:val="en-US" w:eastAsia="zh-CN"/>
        </w:rPr>
        <w:t>个水源地保护区</w:t>
      </w:r>
      <w:r>
        <w:rPr>
          <w:rFonts w:hint="eastAsia" w:ascii="Times New Roman" w:hAnsi="Times New Roman" w:eastAsia="方正仿宋_GBK" w:cs="MS Gothic"/>
          <w:sz w:val="32"/>
          <w:szCs w:val="32"/>
        </w:rPr>
        <w:t>，现依法公布实施，请认真贯彻执行。</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方正仿宋_GBK" w:cs="MS Gothic"/>
          <w:sz w:val="32"/>
          <w:szCs w:val="32"/>
        </w:rPr>
      </w:pPr>
    </w:p>
    <w:p>
      <w:pPr>
        <w:keepNext w:val="0"/>
        <w:keepLines w:val="0"/>
        <w:pageBreakBefore w:val="0"/>
        <w:widowControl w:val="0"/>
        <w:kinsoku/>
        <w:overflowPunct/>
        <w:topLinePunct w:val="0"/>
        <w:autoSpaceDE/>
        <w:autoSpaceDN/>
        <w:bidi w:val="0"/>
        <w:adjustRightInd/>
        <w:snapToGrid/>
        <w:spacing w:line="579" w:lineRule="exact"/>
        <w:ind w:firstLine="641"/>
        <w:textAlignment w:val="auto"/>
        <w:outlineLvl w:val="9"/>
        <w:rPr>
          <w:rFonts w:hint="eastAsia" w:ascii="Times New Roman" w:hAnsi="Times New Roman" w:eastAsia="方正仿宋_GBK" w:cs="MS Gothic"/>
          <w:sz w:val="32"/>
          <w:szCs w:val="32"/>
          <w:lang w:val="en-US" w:eastAsia="zh-CN"/>
        </w:rPr>
      </w:pPr>
      <w:r>
        <w:rPr>
          <w:rFonts w:hint="eastAsia" w:ascii="Times New Roman" w:hAnsi="Times New Roman" w:eastAsia="方正仿宋_GBK" w:cs="MS Gothic"/>
          <w:sz w:val="32"/>
          <w:szCs w:val="32"/>
        </w:rPr>
        <w:t>附件：</w:t>
      </w:r>
      <w:r>
        <w:rPr>
          <w:rFonts w:hint="eastAsia" w:ascii="Times New Roman" w:hAnsi="Times New Roman" w:eastAsia="方正仿宋_GBK" w:cs="MS Gothic"/>
          <w:sz w:val="32"/>
          <w:szCs w:val="32"/>
          <w:lang w:val="en-US" w:eastAsia="zh-CN"/>
        </w:rPr>
        <w:t>重庆市铜梁区部分集中式饮用水水源地保护区新增、</w:t>
      </w:r>
    </w:p>
    <w:p>
      <w:pPr>
        <w:keepNext w:val="0"/>
        <w:keepLines w:val="0"/>
        <w:pageBreakBefore w:val="0"/>
        <w:widowControl w:val="0"/>
        <w:kinsoku/>
        <w:overflowPunct/>
        <w:topLinePunct w:val="0"/>
        <w:autoSpaceDE/>
        <w:autoSpaceDN/>
        <w:bidi w:val="0"/>
        <w:adjustRightInd/>
        <w:snapToGrid/>
        <w:spacing w:line="579" w:lineRule="exact"/>
        <w:ind w:firstLine="641"/>
        <w:textAlignment w:val="auto"/>
        <w:outlineLvl w:val="9"/>
        <w:rPr>
          <w:rFonts w:hint="default" w:ascii="Times New Roman" w:hAnsi="Times New Roman" w:eastAsia="方正仿宋_GBK" w:cs="MS Gothic"/>
          <w:sz w:val="32"/>
          <w:szCs w:val="32"/>
        </w:rPr>
      </w:pPr>
      <w:r>
        <w:rPr>
          <w:rFonts w:hint="eastAsia" w:ascii="Times New Roman" w:hAnsi="Times New Roman" w:eastAsia="方正仿宋_GBK" w:cs="MS Gothic"/>
          <w:sz w:val="32"/>
          <w:szCs w:val="32"/>
          <w:lang w:val="en-US" w:eastAsia="zh-CN"/>
        </w:rPr>
        <w:t xml:space="preserve">      撤销方案</w:t>
      </w:r>
    </w:p>
    <w:p>
      <w:pPr>
        <w:keepNext w:val="0"/>
        <w:keepLines w:val="0"/>
        <w:pageBreakBefore w:val="0"/>
        <w:widowControl w:val="0"/>
        <w:kinsoku/>
        <w:overflowPunct/>
        <w:topLinePunct w:val="0"/>
        <w:autoSpaceDE/>
        <w:autoSpaceDN/>
        <w:bidi w:val="0"/>
        <w:adjustRightInd/>
        <w:snapToGrid/>
        <w:spacing w:line="579" w:lineRule="exact"/>
        <w:ind w:firstLine="1600" w:firstLineChars="500"/>
        <w:textAlignment w:val="auto"/>
        <w:outlineLvl w:val="9"/>
        <w:rPr>
          <w:rFonts w:hint="default" w:ascii="Times New Roman" w:hAnsi="Times New Roman" w:eastAsia="方正仿宋_GBK" w:cs="MS Gothic"/>
          <w:sz w:val="32"/>
          <w:szCs w:val="32"/>
        </w:rPr>
      </w:pPr>
    </w:p>
    <w:p>
      <w:pPr>
        <w:keepNext w:val="0"/>
        <w:keepLines w:val="0"/>
        <w:pageBreakBefore w:val="0"/>
        <w:widowControl w:val="0"/>
        <w:kinsoku/>
        <w:overflowPunct/>
        <w:topLinePunct w:val="0"/>
        <w:autoSpaceDE/>
        <w:autoSpaceDN/>
        <w:bidi w:val="0"/>
        <w:adjustRightInd/>
        <w:snapToGrid/>
        <w:spacing w:line="579" w:lineRule="exact"/>
        <w:ind w:firstLine="0" w:firstLineChars="0"/>
        <w:textAlignment w:val="auto"/>
        <w:outlineLvl w:val="9"/>
        <w:rPr>
          <w:rFonts w:ascii="Times New Roman" w:hAnsi="Times New Roman" w:eastAsia="方正仿宋_GBK" w:cs="MS Gothic"/>
          <w:sz w:val="32"/>
          <w:szCs w:val="32"/>
        </w:rPr>
      </w:pPr>
      <w:r>
        <w:rPr>
          <w:rFonts w:hint="eastAsia" w:ascii="Times New Roman" w:hAnsi="Times New Roman" w:eastAsia="方正仿宋_GBK" w:cs="MS Gothic"/>
          <w:sz w:val="32"/>
          <w:szCs w:val="32"/>
        </w:rPr>
        <w:t xml:space="preserve"> </w:t>
      </w:r>
      <w:r>
        <w:rPr>
          <w:rFonts w:hint="eastAsia" w:ascii="Times New Roman" w:hAnsi="Times New Roman" w:eastAsia="方正仿宋_GBK" w:cs="MS Gothic"/>
          <w:sz w:val="32"/>
          <w:szCs w:val="32"/>
          <w:lang w:val="en-US" w:eastAsia="zh-CN"/>
        </w:rPr>
        <w:t xml:space="preserve">                            </w:t>
      </w:r>
      <w:r>
        <w:rPr>
          <w:rFonts w:ascii="Times New Roman" w:hAnsi="Times New Roman" w:eastAsia="方正仿宋_GBK" w:cs="MS Gothic"/>
          <w:sz w:val="32"/>
          <w:szCs w:val="32"/>
        </w:rPr>
        <w:t xml:space="preserve">重庆市铜梁区人民政府    </w:t>
      </w:r>
    </w:p>
    <w:p>
      <w:pPr>
        <w:ind w:firstLine="640" w:firstLineChars="200"/>
        <w:rPr>
          <w:rFonts w:ascii="Times New Roman" w:hAnsi="Times New Roman" w:eastAsia="方正仿宋_GBK" w:cs="MS Gothic"/>
          <w:sz w:val="32"/>
          <w:szCs w:val="32"/>
        </w:rPr>
      </w:pPr>
      <w:r>
        <w:rPr>
          <w:rFonts w:hint="eastAsia" w:ascii="Times New Roman" w:hAnsi="Times New Roman" w:eastAsia="方正仿宋_GBK" w:cs="MS Gothic"/>
          <w:sz w:val="32"/>
          <w:szCs w:val="32"/>
          <w:lang w:val="en-US" w:eastAsia="zh-CN"/>
        </w:rPr>
        <w:t xml:space="preserve">                            </w:t>
      </w:r>
      <w:r>
        <w:rPr>
          <w:rFonts w:ascii="Times New Roman" w:hAnsi="Times New Roman" w:eastAsia="方正仿宋_GBK" w:cs="MS Gothic"/>
          <w:sz w:val="32"/>
          <w:szCs w:val="32"/>
        </w:rPr>
        <w:t>20</w:t>
      </w:r>
      <w:r>
        <w:rPr>
          <w:rFonts w:hint="eastAsia" w:ascii="Times New Roman" w:hAnsi="Times New Roman" w:eastAsia="方正仿宋_GBK" w:cs="MS Gothic"/>
          <w:sz w:val="32"/>
          <w:szCs w:val="32"/>
        </w:rPr>
        <w:t>2</w:t>
      </w:r>
      <w:r>
        <w:rPr>
          <w:rFonts w:hint="eastAsia" w:ascii="Times New Roman" w:hAnsi="Times New Roman" w:eastAsia="方正仿宋_GBK" w:cs="MS Gothic"/>
          <w:sz w:val="32"/>
          <w:szCs w:val="32"/>
          <w:lang w:val="en-US" w:eastAsia="zh-CN"/>
        </w:rPr>
        <w:t>5</w:t>
      </w:r>
      <w:r>
        <w:rPr>
          <w:rFonts w:ascii="Times New Roman" w:hAnsi="Times New Roman" w:eastAsia="方正仿宋_GBK" w:cs="MS Gothic"/>
          <w:sz w:val="32"/>
          <w:szCs w:val="32"/>
        </w:rPr>
        <w:t>年</w:t>
      </w:r>
      <w:r>
        <w:rPr>
          <w:rFonts w:hint="eastAsia" w:ascii="Times New Roman" w:hAnsi="Times New Roman" w:eastAsia="方正仿宋_GBK" w:cs="MS Gothic"/>
          <w:sz w:val="32"/>
          <w:szCs w:val="32"/>
          <w:lang w:val="en-US" w:eastAsia="zh-CN"/>
        </w:rPr>
        <w:t>1</w:t>
      </w:r>
      <w:r>
        <w:rPr>
          <w:rFonts w:ascii="Times New Roman" w:hAnsi="Times New Roman" w:eastAsia="方正仿宋_GBK" w:cs="MS Gothic"/>
          <w:sz w:val="32"/>
          <w:szCs w:val="32"/>
        </w:rPr>
        <w:t>月</w:t>
      </w:r>
      <w:r>
        <w:rPr>
          <w:rFonts w:hint="eastAsia" w:ascii="Times New Roman" w:hAnsi="Times New Roman" w:eastAsia="方正仿宋_GBK" w:cs="MS Gothic"/>
          <w:sz w:val="32"/>
          <w:szCs w:val="32"/>
          <w:lang w:val="en-US" w:eastAsia="zh-CN"/>
        </w:rPr>
        <w:t>8</w:t>
      </w:r>
      <w:r>
        <w:rPr>
          <w:rFonts w:ascii="Times New Roman" w:hAnsi="Times New Roman" w:eastAsia="方正仿宋_GBK" w:cs="MS Gothic"/>
          <w:sz w:val="32"/>
          <w:szCs w:val="32"/>
        </w:rPr>
        <w:t>日</w:t>
      </w:r>
    </w:p>
    <w:p>
      <w:pPr>
        <w:pStyle w:val="5"/>
        <w:ind w:firstLine="640" w:firstLineChars="200"/>
        <w:rPr>
          <w:rFonts w:hint="eastAsia" w:ascii="Times New Roman" w:hAnsi="Times New Roman" w:eastAsia="方正仿宋_GBK" w:cs="MS Gothic"/>
          <w:kern w:val="2"/>
          <w:sz w:val="32"/>
          <w:szCs w:val="32"/>
          <w:lang w:val="en-US" w:eastAsia="zh-CN" w:bidi="ar-SA"/>
        </w:rPr>
      </w:pPr>
      <w:r>
        <w:rPr>
          <w:rFonts w:hint="eastAsia" w:ascii="Times New Roman" w:hAnsi="Times New Roman" w:eastAsia="方正仿宋_GBK" w:cs="MS Gothic"/>
          <w:kern w:val="2"/>
          <w:sz w:val="32"/>
          <w:szCs w:val="32"/>
          <w:lang w:val="en-US" w:eastAsia="zh-CN" w:bidi="ar-SA"/>
        </w:rPr>
        <w:t>（此件公开发布）</w:t>
      </w:r>
    </w:p>
    <w:p>
      <w:pPr>
        <w:pStyle w:val="15"/>
        <w:ind w:left="0" w:leftChars="0" w:firstLine="0" w:firstLineChars="0"/>
        <w:rPr>
          <w:rFonts w:hint="default" w:ascii="Times New Roman" w:hAnsi="Times New Roman" w:cs="Times New Roman"/>
          <w:lang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bookmarkStart w:id="6" w:name="_GoBack"/>
      <w:bookmarkEnd w:id="6"/>
    </w:p>
    <w:p>
      <w:pPr>
        <w:keepNext w:val="0"/>
        <w:keepLines w:val="0"/>
        <w:pageBreakBefore w:val="0"/>
        <w:widowControl w:val="0"/>
        <w:kinsoku/>
        <w:wordWrap/>
        <w:overflowPunct/>
        <w:topLinePunct w:val="0"/>
        <w:autoSpaceDE/>
        <w:autoSpaceDN/>
        <w:bidi w:val="0"/>
        <w:adjustRightInd w:val="0"/>
        <w:snapToGrid w:val="0"/>
        <w:spacing w:before="159" w:beforeLines="50" w:after="159" w:afterLines="50" w:line="579" w:lineRule="exact"/>
        <w:ind w:left="0" w:leftChars="0" w:right="0" w:rightChars="0" w:firstLine="0" w:firstLineChars="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159" w:beforeLines="50" w:after="159" w:afterLines="5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重庆市</w:t>
      </w:r>
      <w:r>
        <w:rPr>
          <w:rFonts w:hint="eastAsia" w:ascii="方正小标宋_GBK" w:hAnsi="方正小标宋_GBK" w:eastAsia="方正小标宋_GBK" w:cs="方正小标宋_GBK"/>
          <w:sz w:val="40"/>
          <w:szCs w:val="40"/>
        </w:rPr>
        <w:t>铜梁区</w:t>
      </w:r>
      <w:r>
        <w:rPr>
          <w:rFonts w:hint="eastAsia" w:ascii="方正小标宋_GBK" w:hAnsi="方正小标宋_GBK" w:eastAsia="方正小标宋_GBK" w:cs="方正小标宋_GBK"/>
          <w:sz w:val="40"/>
          <w:szCs w:val="40"/>
          <w:lang w:val="en-US" w:eastAsia="zh-CN"/>
        </w:rPr>
        <w:t>部分集中式饮用水水源地保护区新增、撤销方案</w:t>
      </w:r>
    </w:p>
    <w:p>
      <w:pPr>
        <w:widowControl w:val="0"/>
        <w:adjustRightInd w:val="0"/>
        <w:snapToGrid w:val="0"/>
        <w:spacing w:line="570" w:lineRule="exact"/>
        <w:ind w:firstLine="0" w:firstLineChars="0"/>
        <w:jc w:val="left"/>
        <w:rPr>
          <w:rFonts w:hint="default" w:ascii="方正小标宋_GBK" w:hAnsi="方正小标宋_GBK" w:eastAsia="方正小标宋_GBK" w:cs="方正小标宋_GBK"/>
          <w:sz w:val="32"/>
          <w:szCs w:val="32"/>
        </w:rPr>
      </w:pPr>
      <w:r>
        <w:rPr>
          <w:rFonts w:hint="eastAsia" w:ascii="Times New Roman" w:hAnsi="Times New Roman" w:eastAsia="方正黑体_GBK" w:cs="Calibri"/>
          <w:color w:val="auto"/>
          <w:sz w:val="32"/>
          <w:szCs w:val="32"/>
          <w:lang w:val="en-US" w:eastAsia="zh-CN"/>
        </w:rPr>
        <w:t xml:space="preserve">    </w:t>
      </w:r>
      <w:r>
        <w:rPr>
          <w:rFonts w:hint="eastAsia" w:ascii="Times New Roman" w:hAnsi="Times New Roman" w:eastAsia="方正黑体_GBK" w:cs="Calibri"/>
          <w:color w:val="auto"/>
          <w:sz w:val="32"/>
          <w:szCs w:val="32"/>
        </w:rPr>
        <w:t>一、</w:t>
      </w:r>
      <w:r>
        <w:rPr>
          <w:rFonts w:hint="default" w:ascii="Times New Roman" w:hAnsi="Times New Roman" w:eastAsia="方正黑体_GBK" w:cs="Calibri"/>
          <w:color w:val="auto"/>
          <w:sz w:val="32"/>
          <w:szCs w:val="32"/>
        </w:rPr>
        <w:t>新增1个集中式</w:t>
      </w:r>
      <w:r>
        <w:rPr>
          <w:rFonts w:hint="eastAsia" w:ascii="Times New Roman" w:hAnsi="Times New Roman" w:eastAsia="方正黑体_GBK" w:cs="Calibri"/>
          <w:color w:val="auto"/>
          <w:sz w:val="32"/>
          <w:szCs w:val="32"/>
        </w:rPr>
        <w:t xml:space="preserve">饮用水水源地保护区 </w:t>
      </w:r>
    </w:p>
    <w:tbl>
      <w:tblPr>
        <w:tblStyle w:val="13"/>
        <w:tblW w:w="135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5"/>
        <w:gridCol w:w="574"/>
        <w:gridCol w:w="1099"/>
        <w:gridCol w:w="746"/>
        <w:gridCol w:w="895"/>
        <w:gridCol w:w="781"/>
        <w:gridCol w:w="1455"/>
        <w:gridCol w:w="1600"/>
        <w:gridCol w:w="1630"/>
        <w:gridCol w:w="1500"/>
        <w:gridCol w:w="93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blHeader/>
          <w:jc w:val="center"/>
        </w:trPr>
        <w:tc>
          <w:tcPr>
            <w:tcW w:w="123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区县</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eastAsia" w:ascii="Times New Roman" w:hAnsi="Times New Roman" w:eastAsia="方正黑体_GBK" w:cs="Times New Roman"/>
                <w:bCs/>
                <w:color w:val="auto"/>
                <w:kern w:val="0"/>
                <w:sz w:val="21"/>
                <w:szCs w:val="21"/>
                <w:lang w:bidi="ar"/>
              </w:rPr>
            </w:pPr>
            <w:r>
              <w:rPr>
                <w:rFonts w:hint="eastAsia" w:ascii="Times New Roman" w:hAnsi="Times New Roman" w:eastAsia="方正黑体_GBK" w:cs="Times New Roman"/>
                <w:bCs/>
                <w:color w:val="auto"/>
                <w:kern w:val="0"/>
                <w:sz w:val="21"/>
                <w:szCs w:val="21"/>
                <w:lang w:bidi="ar"/>
              </w:rPr>
              <w:t>名称</w:t>
            </w:r>
          </w:p>
        </w:tc>
        <w:tc>
          <w:tcPr>
            <w:tcW w:w="57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序号</w:t>
            </w:r>
          </w:p>
        </w:tc>
        <w:tc>
          <w:tcPr>
            <w:tcW w:w="10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水厂名称</w:t>
            </w:r>
          </w:p>
        </w:tc>
        <w:tc>
          <w:tcPr>
            <w:tcW w:w="74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水源名称</w:t>
            </w:r>
          </w:p>
        </w:tc>
        <w:tc>
          <w:tcPr>
            <w:tcW w:w="8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水源</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类型</w:t>
            </w:r>
          </w:p>
        </w:tc>
        <w:tc>
          <w:tcPr>
            <w:tcW w:w="78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水源所在乡镇（街道）</w:t>
            </w:r>
          </w:p>
        </w:tc>
        <w:tc>
          <w:tcPr>
            <w:tcW w:w="8185"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保护区范围划分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blHeader/>
          <w:jc w:val="center"/>
        </w:trPr>
        <w:tc>
          <w:tcPr>
            <w:tcW w:w="123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outlineLvl w:val="9"/>
              <w:rPr>
                <w:rFonts w:hint="default" w:ascii="Times New Roman" w:hAnsi="Times New Roman" w:eastAsia="方正黑体_GBK" w:cs="Times New Roman"/>
                <w:bCs/>
                <w:color w:val="auto"/>
                <w:sz w:val="21"/>
                <w:szCs w:val="21"/>
                <w:lang w:bidi="ar"/>
              </w:rPr>
            </w:pPr>
          </w:p>
        </w:tc>
        <w:tc>
          <w:tcPr>
            <w:tcW w:w="57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outlineLvl w:val="9"/>
              <w:rPr>
                <w:rFonts w:hint="default" w:ascii="Times New Roman" w:hAnsi="Times New Roman" w:eastAsia="方正黑体_GBK" w:cs="Times New Roman"/>
                <w:bCs/>
                <w:color w:val="auto"/>
                <w:sz w:val="21"/>
                <w:szCs w:val="21"/>
                <w:lang w:bidi="ar"/>
              </w:rPr>
            </w:pPr>
          </w:p>
        </w:tc>
        <w:tc>
          <w:tcPr>
            <w:tcW w:w="109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left"/>
              <w:outlineLvl w:val="9"/>
              <w:rPr>
                <w:rFonts w:hint="default" w:ascii="Times New Roman" w:hAnsi="Times New Roman" w:eastAsia="方正黑体_GBK" w:cs="Times New Roman"/>
                <w:bCs/>
                <w:color w:val="auto"/>
                <w:sz w:val="21"/>
                <w:szCs w:val="21"/>
                <w:lang w:bidi="ar"/>
              </w:rPr>
            </w:pPr>
          </w:p>
        </w:tc>
        <w:tc>
          <w:tcPr>
            <w:tcW w:w="74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left"/>
              <w:outlineLvl w:val="9"/>
              <w:rPr>
                <w:rFonts w:hint="default" w:ascii="Times New Roman" w:hAnsi="Times New Roman" w:eastAsia="方正黑体_GBK" w:cs="Times New Roman"/>
                <w:bCs/>
                <w:color w:val="auto"/>
                <w:sz w:val="21"/>
                <w:szCs w:val="21"/>
                <w:lang w:bidi="ar"/>
              </w:rPr>
            </w:pPr>
          </w:p>
        </w:tc>
        <w:tc>
          <w:tcPr>
            <w:tcW w:w="89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left"/>
              <w:outlineLvl w:val="9"/>
              <w:rPr>
                <w:rFonts w:hint="default" w:ascii="Times New Roman" w:hAnsi="Times New Roman" w:eastAsia="方正黑体_GBK" w:cs="Times New Roman"/>
                <w:bCs/>
                <w:color w:val="auto"/>
                <w:sz w:val="21"/>
                <w:szCs w:val="21"/>
                <w:lang w:bidi="ar"/>
              </w:rPr>
            </w:pPr>
          </w:p>
        </w:tc>
        <w:tc>
          <w:tcPr>
            <w:tcW w:w="78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left"/>
              <w:outlineLvl w:val="9"/>
              <w:rPr>
                <w:rFonts w:hint="default" w:ascii="Times New Roman" w:hAnsi="Times New Roman" w:eastAsia="方正黑体_GBK" w:cs="Times New Roman"/>
                <w:bCs/>
                <w:color w:val="auto"/>
                <w:sz w:val="21"/>
                <w:szCs w:val="21"/>
                <w:lang w:bidi="ar"/>
              </w:rPr>
            </w:pPr>
          </w:p>
        </w:tc>
        <w:tc>
          <w:tcPr>
            <w:tcW w:w="305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一级保护区</w:t>
            </w:r>
          </w:p>
        </w:tc>
        <w:tc>
          <w:tcPr>
            <w:tcW w:w="31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二级保护区</w:t>
            </w:r>
          </w:p>
        </w:tc>
        <w:tc>
          <w:tcPr>
            <w:tcW w:w="200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准保护区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blHeader/>
          <w:jc w:val="center"/>
        </w:trPr>
        <w:tc>
          <w:tcPr>
            <w:tcW w:w="123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outlineLvl w:val="9"/>
              <w:rPr>
                <w:rFonts w:hint="default" w:ascii="Times New Roman" w:hAnsi="Times New Roman" w:eastAsia="方正黑体_GBK" w:cs="Times New Roman"/>
                <w:bCs/>
                <w:color w:val="auto"/>
                <w:sz w:val="21"/>
                <w:szCs w:val="21"/>
                <w:lang w:bidi="ar"/>
              </w:rPr>
            </w:pPr>
          </w:p>
        </w:tc>
        <w:tc>
          <w:tcPr>
            <w:tcW w:w="57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outlineLvl w:val="9"/>
              <w:rPr>
                <w:rFonts w:hint="default" w:ascii="Times New Roman" w:hAnsi="Times New Roman" w:eastAsia="方正黑体_GBK" w:cs="Times New Roman"/>
                <w:bCs/>
                <w:color w:val="auto"/>
                <w:sz w:val="21"/>
                <w:szCs w:val="21"/>
                <w:lang w:bidi="ar"/>
              </w:rPr>
            </w:pPr>
          </w:p>
        </w:tc>
        <w:tc>
          <w:tcPr>
            <w:tcW w:w="109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left"/>
              <w:outlineLvl w:val="9"/>
              <w:rPr>
                <w:rFonts w:hint="default" w:ascii="Times New Roman" w:hAnsi="Times New Roman" w:eastAsia="方正黑体_GBK" w:cs="Times New Roman"/>
                <w:bCs/>
                <w:color w:val="auto"/>
                <w:sz w:val="21"/>
                <w:szCs w:val="21"/>
                <w:lang w:bidi="ar"/>
              </w:rPr>
            </w:pPr>
          </w:p>
        </w:tc>
        <w:tc>
          <w:tcPr>
            <w:tcW w:w="74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left"/>
              <w:outlineLvl w:val="9"/>
              <w:rPr>
                <w:rFonts w:hint="default" w:ascii="Times New Roman" w:hAnsi="Times New Roman" w:eastAsia="方正黑体_GBK" w:cs="Times New Roman"/>
                <w:bCs/>
                <w:color w:val="auto"/>
                <w:sz w:val="21"/>
                <w:szCs w:val="21"/>
                <w:lang w:bidi="ar"/>
              </w:rPr>
            </w:pPr>
          </w:p>
        </w:tc>
        <w:tc>
          <w:tcPr>
            <w:tcW w:w="89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left"/>
              <w:outlineLvl w:val="9"/>
              <w:rPr>
                <w:rFonts w:hint="default" w:ascii="Times New Roman" w:hAnsi="Times New Roman" w:eastAsia="方正黑体_GBK" w:cs="Times New Roman"/>
                <w:bCs/>
                <w:color w:val="auto"/>
                <w:sz w:val="21"/>
                <w:szCs w:val="21"/>
                <w:lang w:bidi="ar"/>
              </w:rPr>
            </w:pPr>
          </w:p>
        </w:tc>
        <w:tc>
          <w:tcPr>
            <w:tcW w:w="78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left"/>
              <w:outlineLvl w:val="9"/>
              <w:rPr>
                <w:rFonts w:hint="default" w:ascii="Times New Roman" w:hAnsi="Times New Roman" w:eastAsia="方正黑体_GBK" w:cs="Times New Roman"/>
                <w:bCs/>
                <w:color w:val="auto"/>
                <w:sz w:val="21"/>
                <w:szCs w:val="21"/>
                <w:lang w:bidi="ar"/>
              </w:rPr>
            </w:pP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水域范围</w:t>
            </w:r>
          </w:p>
        </w:tc>
        <w:tc>
          <w:tcPr>
            <w:tcW w:w="1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陆域范围</w:t>
            </w:r>
          </w:p>
        </w:tc>
        <w:tc>
          <w:tcPr>
            <w:tcW w:w="163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水域范围</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陆域范围</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水域范围</w:t>
            </w:r>
          </w:p>
        </w:tc>
        <w:tc>
          <w:tcPr>
            <w:tcW w:w="107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陆域范围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blHeader/>
          <w:jc w:val="center"/>
        </w:trPr>
        <w:tc>
          <w:tcPr>
            <w:tcW w:w="12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textAlignment w:val="center"/>
              <w:outlineLvl w:val="9"/>
              <w:rPr>
                <w:rFonts w:hint="eastAsia" w:ascii="Times New Roman" w:hAnsi="Times New Roman" w:eastAsia="方正仿宋_GBK" w:cs="Calibri"/>
                <w:color w:val="auto"/>
                <w:kern w:val="0"/>
                <w:sz w:val="21"/>
                <w:szCs w:val="21"/>
                <w:lang w:val="en-US" w:eastAsia="zh-CN" w:bidi="ar"/>
              </w:rPr>
            </w:pPr>
            <w:r>
              <w:rPr>
                <w:rFonts w:hint="eastAsia" w:ascii="Times New Roman" w:hAnsi="Times New Roman" w:eastAsia="方正仿宋_GBK" w:cs="Calibri"/>
                <w:color w:val="auto"/>
                <w:kern w:val="0"/>
                <w:sz w:val="21"/>
                <w:szCs w:val="21"/>
                <w:lang w:bidi="ar"/>
              </w:rPr>
              <w:t>铜梁区</w:t>
            </w:r>
          </w:p>
        </w:tc>
        <w:tc>
          <w:tcPr>
            <w:tcW w:w="5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textAlignment w:val="center"/>
              <w:outlineLvl w:val="9"/>
              <w:rPr>
                <w:rFonts w:hint="eastAsia" w:ascii="Times New Roman" w:hAnsi="Times New Roman" w:eastAsia="方正仿宋_GBK" w:cs="Calibri"/>
                <w:color w:val="auto"/>
                <w:kern w:val="0"/>
                <w:sz w:val="21"/>
                <w:szCs w:val="21"/>
                <w:lang w:val="en-US" w:eastAsia="zh-CN" w:bidi="ar"/>
              </w:rPr>
            </w:pPr>
            <w:r>
              <w:rPr>
                <w:rFonts w:hint="eastAsia" w:ascii="Times New Roman" w:hAnsi="Times New Roman" w:eastAsia="方正仿宋_GBK" w:cs="Calibri"/>
                <w:color w:val="auto"/>
                <w:kern w:val="0"/>
                <w:sz w:val="21"/>
                <w:szCs w:val="21"/>
                <w:lang w:val="en-US" w:eastAsia="zh-CN" w:bidi="ar"/>
              </w:rPr>
              <w:t>1</w:t>
            </w:r>
          </w:p>
        </w:tc>
        <w:tc>
          <w:tcPr>
            <w:tcW w:w="109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textAlignment w:val="center"/>
              <w:outlineLvl w:val="9"/>
              <w:rPr>
                <w:rFonts w:hint="eastAsia" w:ascii="Times New Roman" w:hAnsi="Times New Roman" w:eastAsia="方正仿宋_GBK" w:cs="Calibri"/>
                <w:color w:val="auto"/>
                <w:kern w:val="0"/>
                <w:sz w:val="21"/>
                <w:szCs w:val="21"/>
                <w:lang w:val="en-US" w:eastAsia="zh-CN" w:bidi="ar"/>
              </w:rPr>
            </w:pPr>
            <w:r>
              <w:rPr>
                <w:rFonts w:hint="eastAsia" w:ascii="Times New Roman" w:hAnsi="Times New Roman" w:eastAsia="方正仿宋_GBK" w:cs="Calibri"/>
                <w:color w:val="auto"/>
                <w:kern w:val="0"/>
                <w:sz w:val="21"/>
                <w:szCs w:val="21"/>
                <w:lang w:bidi="ar"/>
              </w:rPr>
              <w:t>九塘村供水工程</w:t>
            </w:r>
          </w:p>
        </w:tc>
        <w:tc>
          <w:tcPr>
            <w:tcW w:w="7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outlineLvl w:val="9"/>
              <w:rPr>
                <w:rFonts w:hint="eastAsia" w:ascii="Times New Roman" w:hAnsi="Times New Roman" w:eastAsia="方正仿宋_GBK" w:cs="Calibri"/>
                <w:color w:val="auto"/>
                <w:kern w:val="0"/>
                <w:sz w:val="21"/>
                <w:szCs w:val="21"/>
                <w:lang w:val="en-US" w:eastAsia="zh-CN" w:bidi="ar"/>
              </w:rPr>
            </w:pPr>
            <w:r>
              <w:rPr>
                <w:rFonts w:hint="eastAsia" w:ascii="Times New Roman" w:hAnsi="Times New Roman" w:eastAsia="方正仿宋_GBK" w:cs="Calibri"/>
                <w:color w:val="auto"/>
                <w:kern w:val="0"/>
                <w:sz w:val="21"/>
                <w:szCs w:val="21"/>
                <w:lang w:bidi="ar"/>
              </w:rPr>
              <w:t>斑竹堰</w:t>
            </w:r>
          </w:p>
        </w:tc>
        <w:tc>
          <w:tcPr>
            <w:tcW w:w="89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outlineLvl w:val="9"/>
              <w:rPr>
                <w:rFonts w:hint="eastAsia" w:ascii="Times New Roman" w:hAnsi="Times New Roman" w:eastAsia="方正仿宋_GBK" w:cs="Calibri"/>
                <w:color w:val="auto"/>
                <w:kern w:val="0"/>
                <w:sz w:val="21"/>
                <w:szCs w:val="21"/>
                <w:lang w:val="en-US" w:eastAsia="zh-CN" w:bidi="ar"/>
              </w:rPr>
            </w:pPr>
            <w:r>
              <w:rPr>
                <w:rFonts w:hint="eastAsia" w:ascii="Times New Roman" w:hAnsi="Times New Roman" w:eastAsia="方正仿宋_GBK" w:cs="Calibri"/>
                <w:color w:val="auto"/>
                <w:kern w:val="0"/>
                <w:sz w:val="21"/>
                <w:szCs w:val="21"/>
                <w:lang w:bidi="ar"/>
              </w:rPr>
              <w:t>地下水型</w:t>
            </w:r>
          </w:p>
        </w:tc>
        <w:tc>
          <w:tcPr>
            <w:tcW w:w="78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textAlignment w:val="center"/>
              <w:outlineLvl w:val="9"/>
              <w:rPr>
                <w:rFonts w:hint="eastAsia" w:ascii="Times New Roman" w:hAnsi="Times New Roman" w:eastAsia="方正仿宋_GBK" w:cs="Calibri"/>
                <w:color w:val="auto"/>
                <w:kern w:val="0"/>
                <w:sz w:val="21"/>
                <w:szCs w:val="21"/>
                <w:lang w:bidi="ar"/>
              </w:rPr>
            </w:pPr>
            <w:r>
              <w:rPr>
                <w:rFonts w:hint="eastAsia" w:ascii="Times New Roman" w:hAnsi="Times New Roman" w:eastAsia="方正仿宋_GBK" w:cs="Calibri"/>
                <w:color w:val="auto"/>
                <w:kern w:val="0"/>
                <w:sz w:val="21"/>
                <w:szCs w:val="21"/>
                <w:lang w:bidi="ar"/>
              </w:rPr>
              <w:t>旧县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textAlignment w:val="center"/>
              <w:outlineLvl w:val="9"/>
              <w:rPr>
                <w:rFonts w:hint="eastAsia" w:ascii="Times New Roman" w:hAnsi="Times New Roman" w:eastAsia="方正仿宋_GBK" w:cs="Calibri"/>
                <w:color w:val="auto"/>
                <w:kern w:val="0"/>
                <w:sz w:val="21"/>
                <w:szCs w:val="21"/>
                <w:lang w:val="en-US" w:eastAsia="zh-CN" w:bidi="ar"/>
              </w:rPr>
            </w:pPr>
            <w:r>
              <w:rPr>
                <w:rFonts w:hint="eastAsia" w:ascii="Times New Roman" w:hAnsi="Times New Roman" w:eastAsia="方正仿宋_GBK" w:cs="Calibri"/>
                <w:color w:val="auto"/>
                <w:kern w:val="0"/>
                <w:sz w:val="21"/>
                <w:szCs w:val="21"/>
                <w:lang w:bidi="ar"/>
              </w:rPr>
              <w:t>街道</w:t>
            </w:r>
          </w:p>
        </w:tc>
        <w:tc>
          <w:tcPr>
            <w:tcW w:w="305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outlineLvl w:val="9"/>
              <w:rPr>
                <w:rFonts w:hint="eastAsia" w:ascii="Times New Roman" w:hAnsi="Times New Roman" w:eastAsia="方正仿宋_GBK" w:cs="Calibri"/>
                <w:color w:val="auto"/>
                <w:kern w:val="0"/>
                <w:sz w:val="21"/>
                <w:szCs w:val="21"/>
                <w:lang w:val="en-US" w:eastAsia="zh-CN" w:bidi="ar"/>
              </w:rPr>
            </w:pPr>
            <w:r>
              <w:rPr>
                <w:rFonts w:hint="eastAsia" w:ascii="Times New Roman" w:hAnsi="Times New Roman" w:eastAsia="方正仿宋_GBK" w:cs="Calibri"/>
                <w:color w:val="auto"/>
                <w:kern w:val="0"/>
                <w:sz w:val="21"/>
                <w:szCs w:val="21"/>
                <w:lang w:bidi="ar"/>
              </w:rPr>
              <w:t>以取水口为圆心，半径3</w:t>
            </w:r>
            <w:r>
              <w:rPr>
                <w:rFonts w:hint="default" w:ascii="Times New Roman" w:hAnsi="Times New Roman" w:eastAsia="方正仿宋_GBK" w:cs="Calibri"/>
                <w:color w:val="auto"/>
                <w:kern w:val="0"/>
                <w:sz w:val="21"/>
                <w:szCs w:val="21"/>
                <w:lang w:bidi="ar"/>
              </w:rPr>
              <w:t>0</w:t>
            </w:r>
            <w:r>
              <w:rPr>
                <w:rFonts w:hint="eastAsia" w:ascii="Times New Roman" w:hAnsi="Times New Roman" w:eastAsia="方正仿宋_GBK" w:cs="Calibri"/>
                <w:color w:val="auto"/>
                <w:kern w:val="0"/>
                <w:sz w:val="21"/>
                <w:szCs w:val="21"/>
                <w:lang w:bidi="ar"/>
              </w:rPr>
              <w:t>米的圆形区域。</w:t>
            </w:r>
          </w:p>
        </w:tc>
        <w:tc>
          <w:tcPr>
            <w:tcW w:w="31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outlineLvl w:val="9"/>
              <w:rPr>
                <w:rFonts w:hint="eastAsia" w:ascii="Times New Roman" w:hAnsi="Times New Roman" w:eastAsia="方正仿宋_GBK" w:cs="Calibri"/>
                <w:color w:val="auto"/>
                <w:kern w:val="0"/>
                <w:sz w:val="21"/>
                <w:szCs w:val="21"/>
                <w:lang w:val="en-US" w:eastAsia="zh-CN" w:bidi="ar"/>
              </w:rPr>
            </w:pPr>
            <w:r>
              <w:rPr>
                <w:rFonts w:hint="eastAsia" w:ascii="Times New Roman" w:hAnsi="Times New Roman" w:eastAsia="方正仿宋_GBK" w:cs="Calibri"/>
                <w:color w:val="auto"/>
                <w:kern w:val="0"/>
                <w:sz w:val="21"/>
                <w:szCs w:val="21"/>
                <w:lang w:bidi="ar"/>
              </w:rPr>
              <w:t>以取水口为圆心，半径30</w:t>
            </w:r>
            <w:r>
              <w:rPr>
                <w:rFonts w:hint="eastAsia" w:ascii="Times New Roman" w:hAnsi="Times New Roman" w:eastAsia="方正仿宋_GBK" w:cs="Calibri"/>
                <w:color w:val="auto"/>
                <w:kern w:val="0"/>
                <w:sz w:val="21"/>
                <w:szCs w:val="21"/>
                <w:lang w:eastAsia="zh-CN" w:bidi="ar"/>
              </w:rPr>
              <w:t>至</w:t>
            </w:r>
            <w:r>
              <w:rPr>
                <w:rFonts w:hint="eastAsia" w:ascii="Times New Roman" w:hAnsi="Times New Roman" w:eastAsia="方正仿宋_GBK" w:cs="Calibri"/>
                <w:color w:val="auto"/>
                <w:kern w:val="0"/>
                <w:sz w:val="21"/>
                <w:szCs w:val="21"/>
                <w:lang w:bidi="ar"/>
              </w:rPr>
              <w:t>300米的圆形区域。</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firstLine="0" w:firstLineChars="0"/>
              <w:jc w:val="center"/>
              <w:textAlignment w:val="center"/>
              <w:outlineLvl w:val="9"/>
              <w:rPr>
                <w:rFonts w:hint="eastAsia" w:ascii="Times New Roman" w:hAnsi="Times New Roman" w:eastAsia="方正黑体_GBK" w:cs="Times New Roman"/>
                <w:bCs/>
                <w:color w:val="auto"/>
                <w:kern w:val="0"/>
                <w:sz w:val="21"/>
                <w:szCs w:val="21"/>
                <w:lang w:val="en-US" w:eastAsia="zh-CN" w:bidi="ar"/>
              </w:rPr>
            </w:pPr>
            <w:r>
              <w:rPr>
                <w:rFonts w:hint="eastAsia" w:ascii="Times New Roman" w:hAnsi="Times New Roman" w:eastAsia="方正黑体_GBK" w:cs="Times New Roman"/>
                <w:bCs/>
                <w:color w:val="auto"/>
                <w:kern w:val="0"/>
                <w:sz w:val="21"/>
                <w:szCs w:val="21"/>
                <w:lang w:val="en-US" w:eastAsia="zh-CN" w:bidi="ar"/>
              </w:rPr>
              <w:t>/</w:t>
            </w:r>
          </w:p>
        </w:tc>
        <w:tc>
          <w:tcPr>
            <w:tcW w:w="107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firstLine="0" w:firstLineChars="0"/>
              <w:jc w:val="center"/>
              <w:textAlignment w:val="center"/>
              <w:outlineLvl w:val="9"/>
              <w:rPr>
                <w:rFonts w:hint="eastAsia" w:ascii="Times New Roman" w:hAnsi="Times New Roman" w:eastAsia="方正黑体_GBK" w:cs="Times New Roman"/>
                <w:bCs/>
                <w:color w:val="auto"/>
                <w:kern w:val="0"/>
                <w:sz w:val="21"/>
                <w:szCs w:val="21"/>
                <w:lang w:val="en-US" w:eastAsia="zh-CN" w:bidi="ar"/>
              </w:rPr>
            </w:pPr>
            <w:r>
              <w:rPr>
                <w:rFonts w:hint="eastAsia" w:ascii="Times New Roman" w:hAnsi="Times New Roman" w:eastAsia="方正黑体_GBK" w:cs="Times New Roman"/>
                <w:bCs/>
                <w:color w:val="auto"/>
                <w:kern w:val="0"/>
                <w:sz w:val="21"/>
                <w:szCs w:val="21"/>
                <w:lang w:val="en-US" w:eastAsia="zh-CN" w:bidi="ar"/>
              </w:rPr>
              <w:t>/</w:t>
            </w:r>
          </w:p>
        </w:tc>
      </w:tr>
    </w:tbl>
    <w:p>
      <w:pPr>
        <w:widowControl w:val="0"/>
        <w:adjustRightInd w:val="0"/>
        <w:snapToGrid w:val="0"/>
        <w:spacing w:line="570" w:lineRule="exact"/>
        <w:ind w:firstLine="0" w:firstLineChars="0"/>
        <w:jc w:val="left"/>
        <w:rPr>
          <w:rFonts w:hint="default" w:ascii="Times New Roman" w:hAnsi="Times New Roman" w:eastAsia="方正黑体_GBK" w:cs="Calibri"/>
          <w:color w:val="auto"/>
          <w:sz w:val="32"/>
          <w:szCs w:val="32"/>
        </w:rPr>
      </w:pPr>
      <w:r>
        <w:rPr>
          <w:rFonts w:hint="eastAsia" w:ascii="Times New Roman" w:hAnsi="Times New Roman" w:eastAsia="方正黑体_GBK" w:cs="Calibri"/>
          <w:color w:val="auto"/>
          <w:sz w:val="32"/>
          <w:szCs w:val="32"/>
          <w:lang w:val="en-US" w:eastAsia="zh-CN"/>
        </w:rPr>
        <w:t xml:space="preserve">    二</w:t>
      </w:r>
      <w:r>
        <w:rPr>
          <w:rFonts w:hint="eastAsia" w:ascii="Times New Roman" w:hAnsi="Times New Roman" w:eastAsia="方正黑体_GBK" w:cs="Calibri"/>
          <w:color w:val="auto"/>
          <w:sz w:val="32"/>
          <w:szCs w:val="32"/>
        </w:rPr>
        <w:t>、</w:t>
      </w:r>
      <w:r>
        <w:rPr>
          <w:rFonts w:hint="default" w:ascii="Times New Roman" w:hAnsi="Times New Roman" w:eastAsia="方正黑体_GBK" w:cs="Calibri"/>
          <w:color w:val="auto"/>
          <w:sz w:val="32"/>
          <w:szCs w:val="32"/>
        </w:rPr>
        <w:t>撤销</w:t>
      </w:r>
      <w:r>
        <w:rPr>
          <w:rFonts w:hint="eastAsia" w:ascii="Times New Roman" w:hAnsi="Times New Roman" w:eastAsia="方正黑体_GBK" w:cs="Calibri"/>
          <w:color w:val="auto"/>
          <w:sz w:val="32"/>
          <w:szCs w:val="32"/>
          <w:lang w:val="en-US" w:eastAsia="zh-CN"/>
        </w:rPr>
        <w:t>3</w:t>
      </w:r>
      <w:r>
        <w:rPr>
          <w:rFonts w:hint="default" w:ascii="Times New Roman" w:hAnsi="Times New Roman" w:eastAsia="方正黑体_GBK" w:cs="Calibri"/>
          <w:color w:val="auto"/>
          <w:sz w:val="32"/>
          <w:szCs w:val="32"/>
        </w:rPr>
        <w:t>个集中式饮用水水源</w:t>
      </w:r>
      <w:r>
        <w:rPr>
          <w:rFonts w:hint="eastAsia" w:ascii="Times New Roman" w:hAnsi="Times New Roman" w:eastAsia="方正黑体_GBK" w:cs="Calibri"/>
          <w:color w:val="auto"/>
          <w:sz w:val="32"/>
          <w:szCs w:val="32"/>
        </w:rPr>
        <w:t>地</w:t>
      </w:r>
      <w:r>
        <w:rPr>
          <w:rFonts w:hint="default" w:ascii="Times New Roman" w:hAnsi="Times New Roman" w:eastAsia="方正黑体_GBK" w:cs="Calibri"/>
          <w:color w:val="auto"/>
          <w:sz w:val="32"/>
          <w:szCs w:val="32"/>
        </w:rPr>
        <w:t>保护区</w:t>
      </w:r>
    </w:p>
    <w:tbl>
      <w:tblPr>
        <w:tblStyle w:val="13"/>
        <w:tblW w:w="135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5"/>
        <w:gridCol w:w="610"/>
        <w:gridCol w:w="1240"/>
        <w:gridCol w:w="1176"/>
        <w:gridCol w:w="854"/>
        <w:gridCol w:w="1114"/>
        <w:gridCol w:w="1717"/>
        <w:gridCol w:w="2259"/>
        <w:gridCol w:w="160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tblHeader/>
          <w:jc w:val="center"/>
        </w:trPr>
        <w:tc>
          <w:tcPr>
            <w:tcW w:w="8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Times New Roman" w:hAnsi="Times New Roman" w:eastAsia="方正黑体_GBK" w:cs="Times New Roman"/>
                <w:bCs/>
                <w:color w:val="auto"/>
                <w:sz w:val="21"/>
                <w:szCs w:val="21"/>
                <w:lang w:eastAsia="zh-CN"/>
              </w:rPr>
            </w:pPr>
            <w:r>
              <w:rPr>
                <w:rFonts w:hint="default" w:ascii="Times New Roman" w:hAnsi="Times New Roman" w:eastAsia="方正黑体_GBK" w:cs="Times New Roman"/>
                <w:bCs/>
                <w:color w:val="auto"/>
                <w:kern w:val="0"/>
                <w:sz w:val="21"/>
                <w:szCs w:val="21"/>
                <w:lang w:bidi="ar"/>
              </w:rPr>
              <w:t>区县</w:t>
            </w:r>
            <w:r>
              <w:rPr>
                <w:rFonts w:hint="default" w:ascii="Times New Roman" w:hAnsi="Times New Roman" w:eastAsia="方正黑体_GBK" w:cs="Times New Roman"/>
                <w:bCs/>
                <w:color w:val="auto"/>
                <w:kern w:val="0"/>
                <w:sz w:val="21"/>
                <w:szCs w:val="21"/>
                <w:lang w:bidi="ar"/>
              </w:rPr>
              <w:br w:type="textWrapping"/>
            </w:r>
            <w:r>
              <w:rPr>
                <w:rFonts w:hint="eastAsia" w:ascii="Times New Roman" w:hAnsi="Times New Roman" w:eastAsia="方正黑体_GBK" w:cs="Times New Roman"/>
                <w:bCs/>
                <w:color w:val="auto"/>
                <w:kern w:val="0"/>
                <w:sz w:val="21"/>
                <w:szCs w:val="21"/>
                <w:lang w:val="en-US" w:eastAsia="zh-CN" w:bidi="ar"/>
              </w:rPr>
              <w:t>名称</w:t>
            </w:r>
          </w:p>
        </w:tc>
        <w:tc>
          <w:tcPr>
            <w:tcW w:w="6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序号</w:t>
            </w:r>
          </w:p>
        </w:tc>
        <w:tc>
          <w:tcPr>
            <w:tcW w:w="124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水厂名称</w:t>
            </w:r>
          </w:p>
        </w:tc>
        <w:tc>
          <w:tcPr>
            <w:tcW w:w="117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水源名称</w:t>
            </w:r>
          </w:p>
        </w:tc>
        <w:tc>
          <w:tcPr>
            <w:tcW w:w="85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水源</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类型</w:t>
            </w:r>
          </w:p>
        </w:tc>
        <w:tc>
          <w:tcPr>
            <w:tcW w:w="111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水源所在乡镇（街道）</w:t>
            </w:r>
          </w:p>
        </w:tc>
        <w:tc>
          <w:tcPr>
            <w:tcW w:w="7696"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保护区范围划分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tblHeader/>
          <w:jc w:val="center"/>
        </w:trPr>
        <w:tc>
          <w:tcPr>
            <w:tcW w:w="8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黑体_GBK" w:cs="Times New Roman"/>
                <w:bCs/>
                <w:color w:val="auto"/>
                <w:sz w:val="21"/>
                <w:szCs w:val="21"/>
              </w:rPr>
            </w:pPr>
          </w:p>
        </w:tc>
        <w:tc>
          <w:tcPr>
            <w:tcW w:w="61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黑体_GBK" w:cs="Times New Roman"/>
                <w:bCs/>
                <w:color w:val="auto"/>
                <w:sz w:val="21"/>
                <w:szCs w:val="21"/>
              </w:rPr>
            </w:pPr>
          </w:p>
        </w:tc>
        <w:tc>
          <w:tcPr>
            <w:tcW w:w="124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Times New Roman" w:hAnsi="Times New Roman" w:eastAsia="方正黑体_GBK" w:cs="Times New Roman"/>
                <w:bCs/>
                <w:color w:val="auto"/>
                <w:sz w:val="21"/>
                <w:szCs w:val="21"/>
              </w:rPr>
            </w:pPr>
          </w:p>
        </w:tc>
        <w:tc>
          <w:tcPr>
            <w:tcW w:w="117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Times New Roman" w:hAnsi="Times New Roman" w:eastAsia="方正黑体_GBK" w:cs="Times New Roman"/>
                <w:bCs/>
                <w:color w:val="auto"/>
                <w:sz w:val="21"/>
                <w:szCs w:val="21"/>
              </w:rPr>
            </w:pPr>
          </w:p>
        </w:tc>
        <w:tc>
          <w:tcPr>
            <w:tcW w:w="85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Times New Roman" w:hAnsi="Times New Roman" w:eastAsia="方正黑体_GBK" w:cs="Times New Roman"/>
                <w:bCs/>
                <w:color w:val="auto"/>
                <w:sz w:val="21"/>
                <w:szCs w:val="21"/>
              </w:rPr>
            </w:pPr>
          </w:p>
        </w:tc>
        <w:tc>
          <w:tcPr>
            <w:tcW w:w="111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Times New Roman" w:hAnsi="Times New Roman" w:eastAsia="方正黑体_GBK" w:cs="Times New Roman"/>
                <w:bCs/>
                <w:color w:val="auto"/>
                <w:sz w:val="21"/>
                <w:szCs w:val="21"/>
              </w:rPr>
            </w:pPr>
          </w:p>
        </w:tc>
        <w:tc>
          <w:tcPr>
            <w:tcW w:w="3976"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一级保护区</w:t>
            </w:r>
          </w:p>
        </w:tc>
        <w:tc>
          <w:tcPr>
            <w:tcW w:w="372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tblHeader/>
          <w:jc w:val="center"/>
        </w:trPr>
        <w:tc>
          <w:tcPr>
            <w:tcW w:w="8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黑体_GBK" w:cs="Times New Roman"/>
                <w:bCs/>
                <w:color w:val="auto"/>
                <w:sz w:val="21"/>
                <w:szCs w:val="21"/>
              </w:rPr>
            </w:pPr>
          </w:p>
        </w:tc>
        <w:tc>
          <w:tcPr>
            <w:tcW w:w="61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黑体_GBK" w:cs="Times New Roman"/>
                <w:bCs/>
                <w:color w:val="auto"/>
                <w:sz w:val="21"/>
                <w:szCs w:val="21"/>
              </w:rPr>
            </w:pPr>
          </w:p>
        </w:tc>
        <w:tc>
          <w:tcPr>
            <w:tcW w:w="124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Times New Roman" w:hAnsi="Times New Roman" w:eastAsia="方正黑体_GBK" w:cs="Times New Roman"/>
                <w:bCs/>
                <w:color w:val="auto"/>
                <w:sz w:val="21"/>
                <w:szCs w:val="21"/>
              </w:rPr>
            </w:pPr>
          </w:p>
        </w:tc>
        <w:tc>
          <w:tcPr>
            <w:tcW w:w="117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Times New Roman" w:hAnsi="Times New Roman" w:eastAsia="方正黑体_GBK" w:cs="Times New Roman"/>
                <w:bCs/>
                <w:color w:val="auto"/>
                <w:sz w:val="21"/>
                <w:szCs w:val="21"/>
              </w:rPr>
            </w:pPr>
          </w:p>
        </w:tc>
        <w:tc>
          <w:tcPr>
            <w:tcW w:w="85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Times New Roman" w:hAnsi="Times New Roman" w:eastAsia="方正黑体_GBK" w:cs="Times New Roman"/>
                <w:bCs/>
                <w:color w:val="auto"/>
                <w:sz w:val="21"/>
                <w:szCs w:val="21"/>
              </w:rPr>
            </w:pPr>
          </w:p>
        </w:tc>
        <w:tc>
          <w:tcPr>
            <w:tcW w:w="111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default" w:ascii="Times New Roman" w:hAnsi="Times New Roman" w:eastAsia="方正黑体_GBK" w:cs="Times New Roman"/>
                <w:bCs/>
                <w:color w:val="auto"/>
                <w:sz w:val="21"/>
                <w:szCs w:val="21"/>
              </w:rPr>
            </w:pPr>
          </w:p>
        </w:tc>
        <w:tc>
          <w:tcPr>
            <w:tcW w:w="171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水域范围</w:t>
            </w:r>
          </w:p>
        </w:tc>
        <w:tc>
          <w:tcPr>
            <w:tcW w:w="225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陆域范围</w:t>
            </w:r>
          </w:p>
        </w:tc>
        <w:tc>
          <w:tcPr>
            <w:tcW w:w="1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水域范围</w:t>
            </w:r>
          </w:p>
        </w:tc>
        <w:tc>
          <w:tcPr>
            <w:tcW w:w="21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黑体_GBK" w:cs="Times New Roman"/>
                <w:bCs/>
                <w:color w:val="auto"/>
                <w:sz w:val="21"/>
                <w:szCs w:val="21"/>
              </w:rPr>
            </w:pPr>
            <w:r>
              <w:rPr>
                <w:rFonts w:hint="default" w:ascii="Times New Roman" w:hAnsi="Times New Roman" w:eastAsia="方正黑体_GBK" w:cs="Times New Roman"/>
                <w:bCs/>
                <w:color w:val="auto"/>
                <w:kern w:val="0"/>
                <w:sz w:val="21"/>
                <w:szCs w:val="21"/>
                <w:lang w:bidi="ar"/>
              </w:rPr>
              <w:t>陆域范围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82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53" w:leftChars="-25" w:right="-53" w:rightChars="-25" w:firstLine="0" w:firstLineChars="0"/>
              <w:jc w:val="center"/>
              <w:rPr>
                <w:rFonts w:hint="eastAsia" w:ascii="Times New Roman" w:hAnsi="Times New Roman" w:eastAsia="方正仿宋_GBK" w:cs="Times New Roman"/>
                <w:bCs/>
                <w:color w:val="auto"/>
                <w:kern w:val="0"/>
                <w:sz w:val="21"/>
                <w:szCs w:val="21"/>
                <w:lang w:val="en-US" w:eastAsia="zh-CN" w:bidi="ar"/>
              </w:rPr>
            </w:pPr>
            <w:r>
              <w:rPr>
                <w:rFonts w:hint="eastAsia" w:ascii="Times New Roman" w:hAnsi="Times New Roman" w:eastAsia="方正仿宋_GBK" w:cs="Times New Roman"/>
                <w:bCs/>
                <w:color w:val="auto"/>
                <w:kern w:val="0"/>
                <w:sz w:val="21"/>
                <w:szCs w:val="21"/>
                <w:lang w:val="en-US" w:eastAsia="zh-CN" w:bidi="ar"/>
              </w:rPr>
              <w:t>铜梁区</w:t>
            </w:r>
          </w:p>
        </w:tc>
        <w:tc>
          <w:tcPr>
            <w:tcW w:w="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Times New Roman" w:hAnsi="Times New Roman" w:eastAsia="方正仿宋_GBK" w:cs="Times New Roman"/>
                <w:bCs/>
                <w:color w:val="auto"/>
                <w:kern w:val="0"/>
                <w:sz w:val="21"/>
                <w:szCs w:val="21"/>
                <w:lang w:eastAsia="zh-CN" w:bidi="ar"/>
              </w:rPr>
            </w:pPr>
            <w:r>
              <w:rPr>
                <w:rFonts w:hint="eastAsia" w:ascii="Times New Roman" w:hAnsi="Times New Roman" w:eastAsia="方正仿宋_GBK" w:cs="Times New Roman"/>
                <w:bCs/>
                <w:color w:val="auto"/>
                <w:kern w:val="0"/>
                <w:sz w:val="21"/>
                <w:szCs w:val="21"/>
                <w:lang w:val="en-US" w:eastAsia="zh-CN" w:bidi="ar"/>
              </w:rPr>
              <w:t>1</w:t>
            </w:r>
          </w:p>
        </w:tc>
        <w:tc>
          <w:tcPr>
            <w:tcW w:w="12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石鱼供水站</w:t>
            </w:r>
          </w:p>
        </w:tc>
        <w:tc>
          <w:tcPr>
            <w:tcW w:w="11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bookmarkStart w:id="0" w:name="OLE_LINK29"/>
            <w:bookmarkStart w:id="1" w:name="OLE_LINK30"/>
            <w:r>
              <w:rPr>
                <w:rFonts w:hint="default" w:ascii="Times New Roman" w:hAnsi="Times New Roman" w:eastAsia="方正仿宋_GBK" w:cs="方正仿宋_GBK"/>
                <w:color w:val="auto"/>
                <w:kern w:val="0"/>
                <w:sz w:val="21"/>
                <w:szCs w:val="21"/>
                <w:lang w:bidi="ar"/>
              </w:rPr>
              <w:t>巴岳水库</w:t>
            </w:r>
            <w:bookmarkEnd w:id="0"/>
            <w:bookmarkEnd w:id="1"/>
          </w:p>
        </w:tc>
        <w:tc>
          <w:tcPr>
            <w:tcW w:w="85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水库型</w:t>
            </w:r>
          </w:p>
        </w:tc>
        <w:tc>
          <w:tcPr>
            <w:tcW w:w="11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石鱼镇</w:t>
            </w:r>
          </w:p>
        </w:tc>
        <w:tc>
          <w:tcPr>
            <w:tcW w:w="171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正常水位线以下的全部水域。</w:t>
            </w:r>
          </w:p>
        </w:tc>
        <w:tc>
          <w:tcPr>
            <w:tcW w:w="22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取水口侧正常水位线以上200米范围内的陆域。</w:t>
            </w:r>
          </w:p>
        </w:tc>
        <w:tc>
          <w:tcPr>
            <w:tcW w:w="16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w:t>
            </w:r>
          </w:p>
        </w:tc>
        <w:tc>
          <w:tcPr>
            <w:tcW w:w="21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整个汇水区域。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82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53" w:leftChars="-25" w:right="-53" w:rightChars="-25" w:firstLine="0" w:firstLineChars="0"/>
              <w:jc w:val="center"/>
              <w:rPr>
                <w:rFonts w:hint="eastAsia" w:ascii="Times New Roman" w:hAnsi="Times New Roman" w:eastAsia="方正仿宋_GBK" w:cs="Times New Roman"/>
                <w:bCs/>
                <w:color w:val="auto"/>
                <w:kern w:val="0"/>
                <w:sz w:val="21"/>
                <w:szCs w:val="21"/>
                <w:lang w:val="en-US" w:eastAsia="zh-CN" w:bidi="ar"/>
              </w:rPr>
            </w:pPr>
            <w:r>
              <w:rPr>
                <w:rFonts w:hint="eastAsia" w:ascii="Times New Roman" w:hAnsi="Times New Roman" w:eastAsia="方正仿宋_GBK" w:cs="Times New Roman"/>
                <w:bCs/>
                <w:color w:val="auto"/>
                <w:kern w:val="0"/>
                <w:sz w:val="21"/>
                <w:szCs w:val="21"/>
                <w:lang w:val="en-US" w:eastAsia="zh-CN" w:bidi="ar"/>
              </w:rPr>
              <w:t>铜梁区</w:t>
            </w:r>
          </w:p>
        </w:tc>
        <w:tc>
          <w:tcPr>
            <w:tcW w:w="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Times New Roman" w:hAnsi="Times New Roman" w:eastAsia="方正仿宋_GBK" w:cs="Times New Roman"/>
                <w:bCs/>
                <w:color w:val="auto"/>
                <w:kern w:val="0"/>
                <w:sz w:val="21"/>
                <w:szCs w:val="21"/>
                <w:lang w:eastAsia="zh-CN" w:bidi="ar"/>
              </w:rPr>
            </w:pPr>
            <w:r>
              <w:rPr>
                <w:rFonts w:hint="eastAsia" w:ascii="Times New Roman" w:hAnsi="Times New Roman" w:eastAsia="方正仿宋_GBK" w:cs="Times New Roman"/>
                <w:bCs/>
                <w:color w:val="auto"/>
                <w:kern w:val="0"/>
                <w:sz w:val="21"/>
                <w:szCs w:val="21"/>
                <w:lang w:val="en-US" w:eastAsia="zh-CN" w:bidi="ar"/>
              </w:rPr>
              <w:t>2</w:t>
            </w:r>
          </w:p>
        </w:tc>
        <w:tc>
          <w:tcPr>
            <w:tcW w:w="12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bookmarkStart w:id="2" w:name="OLE_LINK10"/>
            <w:bookmarkStart w:id="3" w:name="OLE_LINK9"/>
            <w:r>
              <w:rPr>
                <w:rFonts w:hint="default" w:ascii="Times New Roman" w:hAnsi="Times New Roman" w:eastAsia="方正仿宋_GBK" w:cs="方正仿宋_GBK"/>
                <w:color w:val="auto"/>
                <w:kern w:val="0"/>
                <w:sz w:val="21"/>
                <w:szCs w:val="21"/>
                <w:lang w:bidi="ar"/>
              </w:rPr>
              <w:t>大庙供水站</w:t>
            </w:r>
            <w:bookmarkEnd w:id="2"/>
            <w:bookmarkEnd w:id="3"/>
          </w:p>
        </w:tc>
        <w:tc>
          <w:tcPr>
            <w:tcW w:w="11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深沟水库</w:t>
            </w:r>
          </w:p>
        </w:tc>
        <w:tc>
          <w:tcPr>
            <w:tcW w:w="85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水库型</w:t>
            </w:r>
          </w:p>
        </w:tc>
        <w:tc>
          <w:tcPr>
            <w:tcW w:w="11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大庙镇</w:t>
            </w:r>
          </w:p>
        </w:tc>
        <w:tc>
          <w:tcPr>
            <w:tcW w:w="171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正常水位线以下的全部水域。</w:t>
            </w:r>
          </w:p>
        </w:tc>
        <w:tc>
          <w:tcPr>
            <w:tcW w:w="22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方正仿宋_GBK" w:cs="方正仿宋_GBK"/>
                <w:color w:val="auto"/>
                <w:kern w:val="0"/>
                <w:sz w:val="21"/>
                <w:szCs w:val="21"/>
                <w:lang w:bidi="ar"/>
              </w:rPr>
            </w:pPr>
            <w:r>
              <w:rPr>
                <w:rFonts w:hint="eastAsia" w:ascii="Times New Roman" w:hAnsi="Times New Roman" w:eastAsia="方正仿宋_GBK" w:cs="方正仿宋_GBK"/>
                <w:color w:val="auto"/>
                <w:kern w:val="0"/>
                <w:sz w:val="21"/>
                <w:szCs w:val="21"/>
                <w:lang w:bidi="ar"/>
              </w:rPr>
              <w:t>取水口侧正常水位线以上200米范围内的陆域。</w:t>
            </w:r>
          </w:p>
        </w:tc>
        <w:tc>
          <w:tcPr>
            <w:tcW w:w="16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eastAsia" w:ascii="Times New Roman" w:hAnsi="Times New Roman" w:eastAsia="方正仿宋_GBK" w:cs="方正仿宋_GBK"/>
                <w:color w:val="auto"/>
                <w:kern w:val="0"/>
                <w:sz w:val="21"/>
                <w:szCs w:val="21"/>
                <w:lang w:bidi="ar"/>
              </w:rPr>
              <w:t>/</w:t>
            </w:r>
          </w:p>
        </w:tc>
        <w:tc>
          <w:tcPr>
            <w:tcW w:w="21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eastAsia" w:ascii="Times New Roman" w:hAnsi="Times New Roman" w:eastAsia="方正仿宋_GBK" w:cs="方正仿宋_GBK"/>
                <w:color w:val="auto"/>
                <w:kern w:val="0"/>
                <w:sz w:val="21"/>
                <w:szCs w:val="21"/>
                <w:lang w:bidi="ar"/>
              </w:rPr>
              <w:t>整个汇水区域。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82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53" w:leftChars="-25" w:right="-53" w:rightChars="-25" w:firstLine="0" w:firstLineChars="0"/>
              <w:jc w:val="center"/>
              <w:rPr>
                <w:rFonts w:hint="eastAsia" w:ascii="Times New Roman" w:hAnsi="Times New Roman" w:eastAsia="方正仿宋_GBK" w:cs="Times New Roman"/>
                <w:bCs/>
                <w:color w:val="auto"/>
                <w:kern w:val="0"/>
                <w:sz w:val="21"/>
                <w:szCs w:val="21"/>
                <w:lang w:val="en-US" w:eastAsia="zh-CN" w:bidi="ar"/>
              </w:rPr>
            </w:pPr>
            <w:r>
              <w:rPr>
                <w:rFonts w:hint="eastAsia" w:ascii="Times New Roman" w:hAnsi="Times New Roman" w:eastAsia="方正仿宋_GBK" w:cs="Times New Roman"/>
                <w:bCs/>
                <w:color w:val="auto"/>
                <w:kern w:val="0"/>
                <w:sz w:val="21"/>
                <w:szCs w:val="21"/>
                <w:lang w:val="en-US" w:eastAsia="zh-CN" w:bidi="ar"/>
              </w:rPr>
              <w:t>铜梁区</w:t>
            </w:r>
          </w:p>
        </w:tc>
        <w:tc>
          <w:tcPr>
            <w:tcW w:w="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Times New Roman" w:hAnsi="Times New Roman" w:eastAsia="方正仿宋_GBK" w:cs="Times New Roman"/>
                <w:bCs/>
                <w:color w:val="auto"/>
                <w:kern w:val="0"/>
                <w:sz w:val="21"/>
                <w:szCs w:val="21"/>
                <w:lang w:eastAsia="zh-CN" w:bidi="ar"/>
              </w:rPr>
            </w:pPr>
            <w:r>
              <w:rPr>
                <w:rFonts w:hint="eastAsia" w:ascii="Times New Roman" w:hAnsi="Times New Roman" w:eastAsia="方正仿宋_GBK" w:cs="Times New Roman"/>
                <w:bCs/>
                <w:color w:val="auto"/>
                <w:kern w:val="0"/>
                <w:sz w:val="21"/>
                <w:szCs w:val="21"/>
                <w:lang w:val="en-US" w:eastAsia="zh-CN" w:bidi="ar"/>
              </w:rPr>
              <w:t>3</w:t>
            </w:r>
          </w:p>
        </w:tc>
        <w:tc>
          <w:tcPr>
            <w:tcW w:w="12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福果供水站</w:t>
            </w:r>
          </w:p>
        </w:tc>
        <w:tc>
          <w:tcPr>
            <w:tcW w:w="11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bookmarkStart w:id="4" w:name="OLE_LINK23"/>
            <w:bookmarkStart w:id="5" w:name="OLE_LINK24"/>
            <w:r>
              <w:rPr>
                <w:rFonts w:hint="default" w:ascii="Times New Roman" w:hAnsi="Times New Roman" w:eastAsia="方正仿宋_GBK" w:cs="方正仿宋_GBK"/>
                <w:color w:val="auto"/>
                <w:kern w:val="0"/>
                <w:sz w:val="21"/>
                <w:szCs w:val="21"/>
                <w:lang w:bidi="ar"/>
              </w:rPr>
              <w:t>煤窑地下水</w:t>
            </w:r>
            <w:bookmarkEnd w:id="4"/>
            <w:bookmarkEnd w:id="5"/>
          </w:p>
        </w:tc>
        <w:tc>
          <w:tcPr>
            <w:tcW w:w="85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地下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水型</w:t>
            </w:r>
          </w:p>
        </w:tc>
        <w:tc>
          <w:tcPr>
            <w:tcW w:w="11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福果镇</w:t>
            </w:r>
          </w:p>
        </w:tc>
        <w:tc>
          <w:tcPr>
            <w:tcW w:w="3976"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以取水点为圆心，半径为30米的圆形区域。</w:t>
            </w:r>
          </w:p>
        </w:tc>
        <w:tc>
          <w:tcPr>
            <w:tcW w:w="372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方正仿宋_GBK" w:cs="方正仿宋_GBK"/>
                <w:color w:val="auto"/>
                <w:kern w:val="0"/>
                <w:sz w:val="21"/>
                <w:szCs w:val="21"/>
                <w:lang w:bidi="ar"/>
              </w:rPr>
            </w:pPr>
            <w:r>
              <w:rPr>
                <w:rFonts w:hint="default" w:ascii="Times New Roman" w:hAnsi="Times New Roman" w:eastAsia="方正仿宋_GBK" w:cs="方正仿宋_GBK"/>
                <w:color w:val="auto"/>
                <w:kern w:val="0"/>
                <w:sz w:val="21"/>
                <w:szCs w:val="21"/>
                <w:lang w:bidi="ar"/>
              </w:rPr>
              <w:t>以取水点为圆心，半径30</w:t>
            </w:r>
            <w:r>
              <w:rPr>
                <w:rFonts w:hint="eastAsia" w:ascii="Times New Roman" w:hAnsi="Times New Roman" w:eastAsia="方正仿宋_GBK" w:cs="方正仿宋_GBK"/>
                <w:color w:val="auto"/>
                <w:kern w:val="0"/>
                <w:sz w:val="21"/>
                <w:szCs w:val="21"/>
                <w:lang w:eastAsia="zh-CN" w:bidi="ar"/>
              </w:rPr>
              <w:t>至</w:t>
            </w:r>
            <w:r>
              <w:rPr>
                <w:rFonts w:hint="default" w:ascii="Times New Roman" w:hAnsi="Times New Roman" w:eastAsia="方正仿宋_GBK" w:cs="方正仿宋_GBK"/>
                <w:color w:val="auto"/>
                <w:kern w:val="0"/>
                <w:sz w:val="21"/>
                <w:szCs w:val="21"/>
                <w:lang w:bidi="ar"/>
              </w:rPr>
              <w:t>300米的区域。</w:t>
            </w:r>
          </w:p>
        </w:tc>
      </w:tr>
    </w:tbl>
    <w:p/>
    <w:p/>
    <w:p>
      <w:pPr>
        <w:pStyle w:val="2"/>
        <w:rPr>
          <w:rFonts w:hint="default"/>
          <w:lang w:val="en-US" w:eastAsia="zh-CN"/>
        </w:rPr>
      </w:pPr>
    </w:p>
    <w:sectPr>
      <w:headerReference r:id="rId5" w:type="default"/>
      <w:footerReference r:id="rId6" w:type="default"/>
      <w:type w:val="continuous"/>
      <w:pgSz w:w="16838" w:h="11906" w:orient="landscape"/>
      <w:pgMar w:top="1962" w:right="1440"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cs="宋体"/>
        <w:b/>
        <w:bCs/>
        <w:color w:val="005192"/>
        <w:sz w:val="28"/>
        <w:szCs w:val="44"/>
        <w:lang w:val="en-US" w:eastAsia="zh-Hans"/>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123190</wp:posOffset>
              </wp:positionV>
              <wp:extent cx="5616575" cy="1905"/>
              <wp:effectExtent l="0" t="10795" r="3175" b="15875"/>
              <wp:wrapNone/>
              <wp:docPr id="12" name="直接连接符 1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9.7pt;height:0.15pt;width:442.25pt;z-index:251660288;mso-width-relative:page;mso-height-relative:page;" filled="f" stroked="t" coordsize="21600,21600" o:gfxdata="UEsDBAoAAAAAAIdO4kAAAAAAAAAAAAAAAAAEAAAAZHJzL1BLAwQUAAAACACHTuJAOdiKUtMAAAAH&#10;AQAADwAAAGRycy9kb3ducmV2LnhtbE2OvU7DMBSFdyTewbpIbNSpQTQNcSoRiQkYaMvuxm4cNb62&#10;bDcpb8/tBOP50Tlfvbm4kU0mpsGjhOWiAGaw83rAXsJ+9/ZQAktZoVajRyPhxyTYNLc3taq0n/HL&#10;TNvcMxrBVCkJNudQcZ46a5xKCx8MUnb00alMMvZcRzXTuBu5KIpn7tSA9GBVMK013Wl7dhLa9yBa&#10;+7mbo3hNH/30OIbj6VvK+7tl8QIsm0v+K8MVn9ChIaaDP6NObJRQCiqSvX4CRnG5Fitgh6uxAt7U&#10;/D9/8wtQSwMEFAAAAAgAh07iQLbClSrOAQAAaQMAAA4AAABkcnMvZTJvRG9jLnhtbK1TzY7TMBC+&#10;I/EOlu80SaWU3ajpHrZaLggqAQ8wdZzEkv/kMU37ErwAEjc4ceTO27A8BmOndPm5IXyY2PPzeb7P&#10;k/XN0Wh2kAGVsy2vFiVn0grXKTu0/M3ruydXnGEE24F2Vrb8JJHfbB4/Wk++kUs3Ot3JwAjEYjP5&#10;lo8x+qYoUIzSAC6cl5aCvQsGIh3DUHQBJkI3uliW5aqYXOh8cEIiknc7B/km4/e9FPFl36OMTLec&#10;eovZhmz3yRabNTRDAD8qcW4D/qELA8rSpReoLURgb4P6C8ooERy6Pi6EM4XreyVk5kBsqvIPNq9G&#10;8DJzIXHQX2TC/wcrXhx2gamO3m7JmQVDb3T//su3dx+/f/1A9v7zJ0YRkmny2FD2rd2F8wn9LiTO&#10;xz6Y9CU27JilPV2klcfIBDnrVbWqn9acCYpV12WdIIuHWh8wPpPOsLRpuVY2EYcGDs8xzqk/U5Lb&#10;ujulNfmh0ZZNLV/SSuhAM9RriLQ1nlihHTgDPdBwihgyJDqtulSeqjEM+1sd2AHSgJR1dZ3JUme/&#10;paW7t4DjnJdD8+gYFWl+tTItvyrTOvPSluglyWaR0m7vulPWLvvpPbMA59lLA/PrOVc//CGb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nYilLTAAAABwEAAA8AAAAAAAAAAQAgAAAAIgAAAGRycy9k&#10;b3ducmV2LnhtbFBLAQIUABQAAAAIAIdO4kC2wpUqzgEAAGkDAAAOAAAAAAAAAAEAIAAAACIBAABk&#10;cnMvZTJvRG9jLnhtbFBLBQYAAAAABgAGAFkBAABiBQAAAAA=&#10;">
              <v:fill on="f" focussize="0,0"/>
              <v:stroke weight="1.75pt" color="#005192 [3204]" miterlimit="8" joinstyle="miter"/>
              <v:imagedata o:title=""/>
              <o:lock v:ext="edit" aspectratio="f"/>
            </v:line>
          </w:pict>
        </mc:Fallback>
      </mc:AlternateContent>
    </w:r>
  </w:p>
  <w:p>
    <w:pPr>
      <w:pStyle w:val="9"/>
      <w:ind w:firstLine="4160" w:firstLineChars="1300"/>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8480" behindDoc="0" locked="0" layoutInCell="1" allowOverlap="1">
              <wp:simplePos x="0" y="0"/>
              <wp:positionH relativeFrom="column">
                <wp:posOffset>69215</wp:posOffset>
              </wp:positionH>
              <wp:positionV relativeFrom="paragraph">
                <wp:posOffset>140335</wp:posOffset>
              </wp:positionV>
              <wp:extent cx="8384540" cy="5080"/>
              <wp:effectExtent l="0" t="10795" r="16510" b="12700"/>
              <wp:wrapNone/>
              <wp:docPr id="10" name="直接连接符 10"/>
              <wp:cNvGraphicFramePr/>
              <a:graphic xmlns:a="http://schemas.openxmlformats.org/drawingml/2006/main">
                <a:graphicData uri="http://schemas.microsoft.com/office/word/2010/wordprocessingShape">
                  <wps:wsp>
                    <wps:cNvCnPr/>
                    <wps:spPr>
                      <a:xfrm>
                        <a:off x="0" y="0"/>
                        <a:ext cx="8384540"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11.05pt;height:0.4pt;width:660.2pt;z-index:251668480;mso-width-relative:page;mso-height-relative:page;" filled="f" stroked="t" coordsize="21600,21600" o:gfxdata="UEsDBAoAAAAAAIdO4kAAAAAAAAAAAAAAAAAEAAAAZHJzL1BLAwQUAAAACACHTuJADExHKtQAAAAJ&#10;AQAADwAAAGRycy9kb3ducmV2LnhtbE2PwU7DMBBE70j8g7VI3KgdR0I0xKlEJE7AgRbubuzGUe21&#10;ZbtJ+XucExxnZzT7pt1dnSWzjmnyKKDaMCAaB68mHAV8HV4fnoCkLFFJ61EL+NEJdt3tTSsb5Rf8&#10;1PM+j6SUYGqkAJNzaChNg9FOpo0PGot38tHJXGQcqYpyKeXOUs7YI3VywvLByKB7o4fz/uIE9G+B&#10;9+bjsET+kt7HubbhdP4W4v6uYs9Asr7mvzCs+AUdusJ09BdUidii2bYkBXBeAVn9uq5qIMf1sgXa&#10;tfT/gu4XUEsDBBQAAAAIAIdO4kBIkU4czwEAAGkDAAAOAAAAZHJzL2Uyb0RvYy54bWytU0uOEzEQ&#10;3SNxB8t70p0wQZlWOrOYaGaDIBJwgIrb7rbkn1yedHIJLoDEDlYs2XMbhmNM2QkZPjuEF9V2fV75&#10;PVcvr/bWsJ2MqL1r+XRScyad8J12fcvfvb15tuAME7gOjHey5QeJ/Gr19MlyDI2c+cGbTkZGIA6b&#10;MbR8SCk0VYVikBZw4oN0FFQ+Wkh0jH3VRRgJ3ZpqVtcvqtHHLkQvJCJ518cgXxV8paRIr5VCmZhp&#10;Od0tFRuL3WZbrZbQ9BHCoMXpGvAPt7CgHTU9Q60hAbuL+i8oq0X06FWaCG8rr5QWsnAgNtP6DzZv&#10;BgiycCFxMJxlwv8HK17tNpHpjt6O5HFg6Y3uP3z9/v7Tj28fyd5/+cwoQjKNARvKvnabeDph2MTM&#10;ea+izV9iw/ZF2sNZWrlPTJBz8XxxMb+gFoJi83pRIKvH2hAx3UpvWd603GiXiUMDu5eYqB+l/kzJ&#10;budvtDHl8YxjY8tntOaEDjRDykCirQ3ECl3PGZiehlOkWCDRG93l8gyEsd9em8h2kAeknk8vZ5ks&#10;tfstLfdeAw7HvBI6jo7ViebXaEsU67xO1cYRSJbsKFLebX13KNoVP71naXOavTwwv55L9eMfsno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ExHKtQAAAAJAQAADwAAAAAAAAABACAAAAAiAAAAZHJz&#10;L2Rvd25yZXYueG1sUEsBAhQAFAAAAAgAh07iQEiRThzPAQAAaQMAAA4AAAAAAAAAAQAgAAAAIwEA&#10;AGRycy9lMm9Eb2MueG1sUEsFBgAAAAAGAAYAWQEAAGQ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firstLine="8714" w:firstLineChars="3100"/>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bN9HJ1wEAAG8DAAAOAAAAZHJzL2Uyb0RvYy54bWytU0uOEzEQ&#10;3SNxB8t70p1kEjKtOLOYaNggiAQcwHHb3Zb8k8ukk0twASR2sGLJntvMcAzKTs8Mnx3Ci2rb9fzK&#10;77l6fXW0hhxkBO0do9NJTYl0wrfadYy+e3vzbEUJJO5abryTjJ4k0KvN0yfrITRy5ntvWhkJkjho&#10;hsBon1JoqgpELy2HiQ/SYVL5aHnCZeyqNvIB2a2pZnW9rAYf2xC9kAC4uz0n6abwKyVFeq0UyEQM&#10;o3i3VGIscZ9jtVnzpos89FqM1+D/cAvLtcOiD1Rbnjh5H/VfVFaL6MGrNBHeVl4pLWTRgGqm9R9q&#10;3vQ8yKIFzYHwYBP8P1rx6rCLRLeMzilx3OIT3X38dvvh84/vnzDeff1C5tmkIUCD2Gu3i+MKwi5m&#10;xUcVbf6iFnJk9GI6n68WaPWJ0dXyYvV89FgeExGYXyxnNQIoEQgoueqRI0RIL6S3JE8YNdpl+bzh&#10;h5eQsC5C7yF52/kbbUx5QuPIwOgMR6bm2EnK8IRTG1AbuI4SbjpsUZFioQRvdJuPZyKI3f7aRHLg&#10;uU3qxfRylkVjud9gufaWQ3/GldS5gaxO2MVGW9Rc5zGeNg5JsnVns/Js79tT8bDs46uWMmMH5rb5&#10;dV1OP/4nm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GzfRy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393700</wp:posOffset>
              </wp:positionV>
              <wp:extent cx="9078595" cy="2159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9078595"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75pt;margin-top:31pt;height:1.7pt;width:714.85pt;z-index:251659264;mso-width-relative:page;mso-height-relative:page;" filled="f" stroked="t" coordsize="21600,21600" o:gfxdata="UEsDBAoAAAAAAIdO4kAAAAAAAAAAAAAAAAAEAAAAZHJzL1BLAwQUAAAACACHTuJAxrmQWdcAAAAK&#10;AQAADwAAAGRycy9kb3ducmV2LnhtbE2PsU7DMBCGdyTewTokttapQwIKcSoRiQkYaGF3YzeOap8t&#10;203K2+NOMN7dp/++v91erCGzCnFyyGGzLoAoHJyccOTwtX9dPQGJSaAUxqHi8KMibLvbm1Y00i34&#10;qeZdGkkOwdgIDjol31AaB62siGvnFebb0QUrUh7DSGUQSw63hrKiqKkVE+YPWnjVazWcdmfLoX/z&#10;rNcf+yWwl/g+zqXxx9M35/d3m+IZSFKX9AfDVT+rQ5edDu6MMhLDYfVYVhnlULPc6QqUVc2AHPKm&#10;egDatfR/he4XUEsDBBQAAAAIAIdO4kBZvx2G2wEAAHMDAAAOAAAAZHJzL2Uyb0RvYy54bWytU8uO&#10;0zAU3SPxD5b3NEmnmWmjprOYatggqAR8wK1jJ5b8km2a9if4ASR2sGLJnr+Z4TO4dsMMjx3Cixvb&#10;9/pcn+OT9fVRK3LgPkhrWlrNSkq4YbaTpm/p2ze3z5aUhAimA2UNb+mJB3q9efpkPbqGz+1gVcc9&#10;QRATmtG1dIjRNUUR2MA1hJl13GBSWK8h4tL3RedhRHStinlZXhaj9Z3zlvEQcHd7TtJNxheCs/hK&#10;iMAjUS3Fu8UcfY77FIvNGpregxskm64B/3ALDdJg0weoLUQg77z8C0pL5m2wIs6Y1YUVQjKeOSCb&#10;qvyDzesBHM9cUJzgHmQK/w+WvTzsPJFdSxeUGND4RPcfvt69//T920eM918+k0USaXShwdobs/PT&#10;KridT4yPwuv0RS7kiDDVxcWyRqlPLV1eLpZXk8b8GAnD/Kq8WtarmhKGBfOqXuV88YjjfIjPudUk&#10;TVqqpEkSQAOHFyFibyz9WZK2jb2VSuVnVIaMiIkjwQO6SSiIONUO+QXTUwKqR5uy6DNksEp26XgC&#10;Cr7f3yhPDpCsUtbVap6IY7vfylLvLYThXJdTZxNpGdHJSmrkXaYxnVYGQZJ8Z8HSbG+7U9Yx7+PL&#10;5jaTC5N1fl3n04//yuY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rmQWdcAAAAKAQAADwAAAAAA&#10;AAABACAAAAAiAAAAZHJzL2Rvd25yZXYueG1sUEsBAhQAFAAAAAgAh07iQFm/HYbbAQAAcwMAAA4A&#10;AAAAAAAAAQAgAAAAJgEAAGRycy9lMm9Eb2MueG1sUEsFBgAAAAAGAAYAWQEAAHM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798685F"/>
    <w:rsid w:val="080F63D8"/>
    <w:rsid w:val="09341458"/>
    <w:rsid w:val="098254C2"/>
    <w:rsid w:val="09FB3B28"/>
    <w:rsid w:val="0A766EDE"/>
    <w:rsid w:val="0AD64BE8"/>
    <w:rsid w:val="0B0912D7"/>
    <w:rsid w:val="0B976FCC"/>
    <w:rsid w:val="0E025194"/>
    <w:rsid w:val="0F5F7F15"/>
    <w:rsid w:val="12B24C7F"/>
    <w:rsid w:val="13DF798C"/>
    <w:rsid w:val="147C617F"/>
    <w:rsid w:val="152D2DCA"/>
    <w:rsid w:val="1533741A"/>
    <w:rsid w:val="17203520"/>
    <w:rsid w:val="187168EA"/>
    <w:rsid w:val="187D472C"/>
    <w:rsid w:val="196673CA"/>
    <w:rsid w:val="19745F40"/>
    <w:rsid w:val="19C120F9"/>
    <w:rsid w:val="1AF66DC3"/>
    <w:rsid w:val="1B2F4AEE"/>
    <w:rsid w:val="1CF734C9"/>
    <w:rsid w:val="1DD714D2"/>
    <w:rsid w:val="1DE659C1"/>
    <w:rsid w:val="1DEC284C"/>
    <w:rsid w:val="1DEE74B5"/>
    <w:rsid w:val="1E6523AC"/>
    <w:rsid w:val="1E8E6529"/>
    <w:rsid w:val="201A32E4"/>
    <w:rsid w:val="20A61B9E"/>
    <w:rsid w:val="22440422"/>
    <w:rsid w:val="22BB4BBB"/>
    <w:rsid w:val="23CC5006"/>
    <w:rsid w:val="25AD3C7D"/>
    <w:rsid w:val="2AEB3417"/>
    <w:rsid w:val="2C2952EE"/>
    <w:rsid w:val="2ECC35A1"/>
    <w:rsid w:val="306F1715"/>
    <w:rsid w:val="31A15F24"/>
    <w:rsid w:val="31CA44AE"/>
    <w:rsid w:val="324A1681"/>
    <w:rsid w:val="32A03609"/>
    <w:rsid w:val="330C5393"/>
    <w:rsid w:val="35F81499"/>
    <w:rsid w:val="360610FF"/>
    <w:rsid w:val="36FB1DF0"/>
    <w:rsid w:val="395347B5"/>
    <w:rsid w:val="39A232A0"/>
    <w:rsid w:val="39E745AA"/>
    <w:rsid w:val="3B5A6BBB"/>
    <w:rsid w:val="3E984CED"/>
    <w:rsid w:val="3EDA13A6"/>
    <w:rsid w:val="3FE00DF1"/>
    <w:rsid w:val="40F303D9"/>
    <w:rsid w:val="417B75E9"/>
    <w:rsid w:val="42AD3F1A"/>
    <w:rsid w:val="42F058B7"/>
    <w:rsid w:val="436109F6"/>
    <w:rsid w:val="441A38D4"/>
    <w:rsid w:val="44F72757"/>
    <w:rsid w:val="4504239D"/>
    <w:rsid w:val="4554136E"/>
    <w:rsid w:val="461C0ABE"/>
    <w:rsid w:val="47FE4616"/>
    <w:rsid w:val="48267B26"/>
    <w:rsid w:val="48EF0765"/>
    <w:rsid w:val="4ABC2CA3"/>
    <w:rsid w:val="4B616FD2"/>
    <w:rsid w:val="4BC77339"/>
    <w:rsid w:val="4BEE59A3"/>
    <w:rsid w:val="4C9236C5"/>
    <w:rsid w:val="4D496C1F"/>
    <w:rsid w:val="4E1D5E24"/>
    <w:rsid w:val="4E250A85"/>
    <w:rsid w:val="4FFD4925"/>
    <w:rsid w:val="505C172E"/>
    <w:rsid w:val="506405EA"/>
    <w:rsid w:val="50D9757B"/>
    <w:rsid w:val="52F46F0B"/>
    <w:rsid w:val="532B6A10"/>
    <w:rsid w:val="53D8014D"/>
    <w:rsid w:val="55E064E0"/>
    <w:rsid w:val="55F76E75"/>
    <w:rsid w:val="572C6D10"/>
    <w:rsid w:val="58250E63"/>
    <w:rsid w:val="5A424708"/>
    <w:rsid w:val="5AB622C2"/>
    <w:rsid w:val="5C551B68"/>
    <w:rsid w:val="5D791EF1"/>
    <w:rsid w:val="5DC34279"/>
    <w:rsid w:val="5FCD688E"/>
    <w:rsid w:val="5FF9BDAA"/>
    <w:rsid w:val="5FFE5333"/>
    <w:rsid w:val="608816D1"/>
    <w:rsid w:val="60EF4E7F"/>
    <w:rsid w:val="648B0A32"/>
    <w:rsid w:val="650F50D0"/>
    <w:rsid w:val="65B576DE"/>
    <w:rsid w:val="66095515"/>
    <w:rsid w:val="665233C1"/>
    <w:rsid w:val="665B6306"/>
    <w:rsid w:val="69AC0D42"/>
    <w:rsid w:val="6AA06749"/>
    <w:rsid w:val="6AD9688B"/>
    <w:rsid w:val="6C870C65"/>
    <w:rsid w:val="6D0E3F22"/>
    <w:rsid w:val="6DA53BC1"/>
    <w:rsid w:val="70BD5DD1"/>
    <w:rsid w:val="72E9064D"/>
    <w:rsid w:val="737808EF"/>
    <w:rsid w:val="744E4660"/>
    <w:rsid w:val="74514836"/>
    <w:rsid w:val="753355A2"/>
    <w:rsid w:val="759F1C61"/>
    <w:rsid w:val="769F2DE8"/>
    <w:rsid w:val="76FDEB7C"/>
    <w:rsid w:val="77F74B8B"/>
    <w:rsid w:val="7924080A"/>
    <w:rsid w:val="79371594"/>
    <w:rsid w:val="79C65162"/>
    <w:rsid w:val="7C9011D9"/>
    <w:rsid w:val="7CF35CED"/>
    <w:rsid w:val="7DC651C5"/>
    <w:rsid w:val="7DE14E7C"/>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styleId="4">
    <w:name w:val="Body Text First Indent"/>
    <w:basedOn w:val="5"/>
    <w:qFormat/>
    <w:uiPriority w:val="0"/>
    <w:pPr>
      <w:spacing w:line="500" w:lineRule="exact"/>
      <w:ind w:firstLine="420"/>
    </w:pPr>
    <w:rPr>
      <w:sz w:val="28"/>
    </w:rPr>
  </w:style>
  <w:style w:type="paragraph" w:styleId="5">
    <w:name w:val="Body Text"/>
    <w:basedOn w:val="1"/>
    <w:next w:val="4"/>
    <w:qFormat/>
    <w:uiPriority w:val="0"/>
    <w:pPr>
      <w:spacing w:after="120" w:afterLines="0"/>
    </w:pPr>
    <w:rPr>
      <w:rFonts w:eastAsia="方正仿宋_GBK"/>
      <w:kern w:val="2"/>
      <w:sz w:val="32"/>
      <w:lang w:val="en-US" w:eastAsia="zh-CN" w:bidi="ar-SA"/>
    </w:rPr>
  </w:style>
  <w:style w:type="paragraph" w:styleId="6">
    <w:name w:val="table of authorities"/>
    <w:basedOn w:val="1"/>
    <w:next w:val="1"/>
    <w:qFormat/>
    <w:uiPriority w:val="0"/>
    <w:pPr>
      <w:suppressAutoHyphens/>
      <w:ind w:left="420" w:leftChars="200"/>
    </w:pPr>
    <w:rPr>
      <w:rFonts w:ascii="Calibri" w:hAnsi="Calibri" w:eastAsia="宋体"/>
      <w:sz w:val="21"/>
      <w:szCs w:val="24"/>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3211</Words>
  <Characters>3251</Characters>
  <Lines>1</Lines>
  <Paragraphs>1</Paragraphs>
  <TotalTime>0</TotalTime>
  <ScaleCrop>false</ScaleCrop>
  <LinksUpToDate>false</LinksUpToDate>
  <CharactersWithSpaces>3339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2025-01-15T06:15:06Z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