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w w:val="106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w w:val="106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w w:val="106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w w:val="106"/>
          <w:kern w:val="0"/>
          <w:sz w:val="44"/>
          <w:szCs w:val="44"/>
          <w:lang w:val="en-US" w:eastAsia="zh-CN"/>
        </w:rPr>
        <w:t>重庆市铜梁区文化和旅游发展委员会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>重  庆  市  铜  梁  区  财  政  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>关于印发《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>铜梁区促进文化旅游体育业高质量发展10条措施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>（试行）》的通知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铜文旅发</w:t>
      </w: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各镇人民政府、街道办事处，区政府有关部门，有关单位：</w:t>
      </w:r>
    </w:p>
    <w:p>
      <w:pPr>
        <w:pStyle w:val="2"/>
        <w:ind w:left="0" w:leftChars="0" w:firstLine="640" w:firstLineChars="200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《铜梁区促进文化旅游体育业高质量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10条措施（试行）》已经区第十八届人民政府第15次常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 xml:space="preserve">务会议研究同意，现印发给你们，请认真贯彻执行。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2240" w:firstLineChars="700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重庆市铜梁区文化和旅游发展委员会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4480" w:firstLineChars="1400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重庆市铜梁区财政局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2022年6月16日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bidi w:val="0"/>
        <w:spacing w:line="600" w:lineRule="atLeas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both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>铜梁区促进文化旅游体育业高质量发展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44"/>
          <w:szCs w:val="44"/>
          <w:lang w:val="en-US" w:eastAsia="zh-CN" w:bidi="ar-SA"/>
        </w:rPr>
        <w:t>10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>条措施</w:t>
      </w: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为进一步优化文化、旅游、体育产业结构，培育壮大文化、旅游、体育产业，推动文化、旅游、体育产业深度融合发展，促进文化旅游体育业高质量发展，结合铜梁实际，制定本措施。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第一条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规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模以上企业扶持措施。对新升规的文化旅游体育企业，并正常生产经营的，纳入规上统计次年起三年内，每年分别按照5万元、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万元、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万元给予补助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期内下规的取消剩余补助，本措施废止不影响剩余年度资金拨付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。纳入规上统计的文化旅游体育企业，自本措施实行之日起，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按其对铜梁区的经济贡献度为基数，给予50%的奖励，连续奖励5年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本措施废止不影响剩余年度资金拨付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对年度营业收入（年度营业收入以纳税申报表为准）首次超过1000万元（含）、3000万元（含）、5000万元（含）和1亿元（含）的规上文化旅游体育企业，分别给予20万元、50万元、100万元和150万元的一次性补助。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第二条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旅游民宿发展扶持措施。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支持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旅游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民宿建设，对符合创办条件、经验收合格的民宿，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独立卫生间的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每间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客房给予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3000元/间的一次性补助，无独立卫生间的每间客房给予2000元/间的一次性补助。对投资500万元以上新建成的旅游民宿，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原则上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证照齐全、对外运营一年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以上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、基础设施和服务设施完善、未发生安全事故，按实际投资额的10%给予企业补助，最高不超过100万元。按照《文化和旅游部办公厅关于实施〈旅游民宿基本要求与评价〉（LB/T065-2019）及第1号修改单有关工作的通知》文件标准，对新评定为甲级、乙级、丙级旅游民宿的创建单位，分别给予200万、100万、30万元一次性补助。已享受星级农家乐补助的不重复享受以上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第三条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旅游商品（文创产品）研发扶持措施。对国家部委（含其主管的行业协会）主办的旅游商品（文创产品）评选（参赛）活动中，荣获金奖、银奖、铜奖（或同等次奖项）的企业，分别给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予10万元、5万元、3万元的一次性奖励。对市级部门（含其主管的行业协会）主办的旅游商品（文创产品）评选（参赛）活动中，荣获金奖、银奖、铜奖（或同等次奖项）的企业，分别给予5万元、3万元、1万元的一次性奖励。对纳入重庆“外事礼品”名录的旅游商品，每款给予企业1万元的一次性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第四条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产业品牌创建扶持措施。对成功创建为国家级、重庆市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级文化产业示范园区的创建单位，分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别给予100万元、50万元的一次性补助；对成功创建国家级、重庆市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级文化产业示范基地的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创建单位，分别给予50万元、10万元的一次性补助。对成功创建国家级、市级旅游度假区的创建单位，分别给予100万元、50万元的一次性补助。对成功创建国家级、市级非物质文化遗产生产性保护示范基地的创建单位，分别给予100万元、20万元的一次性补助；对成功纳入国家级、市级非物质文化遗产名录项目的业主单位，分别给予50万元、10万元的一次性补助；对成功创建市级非物质文化遗产传承教育基地的业主单位，给予5万元的一次性补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第五条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数字文旅发展扶持措施。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对投资超过1000万元（含）且正常运营1年以上的数字文旅企业，给予实际投资额2%的一次性补助，最高不超过100万元。对原创动漫游戏与平台公司签约并正式上线运营的，经认定每款给予出品单位5000元一次性补助，总额不超过30万元。对在铜梁注册且正常运营1年以上的影视动漫企业，办公用房按照每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实际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租金的50%给予补助，补助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金额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最高不超过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30万元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，补助期限不超过3年。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right="0" w:rightChars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第六条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评星定级扶持措施。新评为国家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5A、4A、3A级旅游景区的创建单位，分别给予200万元、100万元、30万元的一次性补助。新评为国家五星级、四星级、三星级旅游饭店的创建单位，分别给予200万元、100万元、30万元的一次性补助。对通过评定性复核的国家5A、4A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旅游景区创建单位，分别给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予10万元、5万元的一次性补助。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right="0" w:rightChars="0" w:firstLine="640" w:firstLineChars="200"/>
        <w:jc w:val="both"/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第七条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文旅节庆活动扶持措施。对开展龙灯艺术节、端午龙舟会、“一镇一主题”乡村节会等节庆活动，且开展活动时间不少于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2天，具有一定规模、组织规范有序、社会效益良好，并报经区文化旅游委和相关部门批准的，给予活动组织方5万至10万元的一次性补助。</w:t>
      </w: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right="0" w:rightChars="0" w:firstLine="640" w:firstLineChars="200"/>
        <w:jc w:val="both"/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第八条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体育场地设施扶持措施。对利用旧厂房、老旧商业设施、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建筑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物屋顶、社区物业等存量资源，依法新改扩建健身休闲设施、冰雪场地设施、体育公园、体育服务中心等项目，符合开放条件且对社会开放，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投资在100万元及以上的，采取先建后补形式，经认定给予业主单位实际投资总额10%的一次性补助，最高不超过20万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元。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第九条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体育赛事活动扶持措施。对举（承）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办参与人数多、产业属性强、社会关注度高的体育赛事活动（政府主办并以财政资金为主要经费来源的赛事不纳入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扶持范围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或者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规模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在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100人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以上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且级别为市级及以上的初始培育期赛事，给予举（承）办单位单次赛事10%的一次性补助，最高不超过100万元。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第十条</w:t>
      </w: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文艺表演团体扶持措施。对每年高品质演出达到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50场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单个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文艺表演团体，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给予5万元补助，当年演出每增加5场，增加5000元补助，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最高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不超过15万元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。参与市级及以上文化旅游行政主管部门举办的文艺活动，荣获一、二、三等奖的文艺表演团体，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分别给予3万元、2万元、1万元的一次性补助（同一个活动中，按照最高奖项进行奖励，不累计奖励）。文艺表演团体创作的优秀原创文艺作品，被市级及以上文化旅游主管部门采用或认定的，给予文艺表演团体每个作品1万元的一次性奖励，单个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团体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当年累计奖励不超过5万元。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以上措施扶持的主体适用于工商注册地、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税务登记在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铜梁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行政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区域范围内，扶持项目符合国家产业政策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 w:color="auto"/>
        </w:rPr>
        <w:t>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 w:color="auto"/>
          <w:lang w:val="en-US" w:eastAsia="zh-CN"/>
        </w:rPr>
        <w:t>铜梁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 w:color="auto"/>
        </w:rPr>
        <w:t>国民经济发展总体规划要求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 w:color="auto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本措施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资金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的申报、拨付及管理，由区文化旅游委会同区财政局等部门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制定实施细则或申报指南，按程序组织实施。本措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施自2022年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16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日起施行，2022年1月1日至本措施施行日期间的奖励和补助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参照本措施执行。</w:t>
      </w:r>
    </w:p>
    <w:p>
      <w:pPr>
        <w:pStyle w:val="5"/>
        <w:ind w:firstLine="5440" w:firstLineChars="1700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9504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3Jgx31AAAAAkBAAAPAAAAAAAAAAEAIAAAACIAAABkcnMvZG93&#10;bnJldi54bWxQSwECFAAUAAAACACHTuJAhsx2ZMsBAABmAwAADgAAAAAAAAABACAAAAAjAQAAZHJz&#10;L2Uyb0RvYy54bWxQSwUGAAAAAAYABgBZAQAAY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wordWrap w:val="0"/>
      <w:ind w:firstLine="2249" w:firstLineChars="8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重庆市铜梁区文化和旅游发展委员会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65408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L5YoHVAAAACAEAAA8AAAAAAAAAAQAg&#10;AAAAIgAAAGRycy9kb3ducmV2LnhtbFBLAQIUABQAAAAIAIdO4kAFsJvr2AEAAG8DAAAOAAAAAAAA&#10;AAEAIAAAACQBAABkcnMvZTJvRG9jLnhtbFBLBQYAAAAABgAGAFkBAABu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重庆市铜梁区文化和旅游发展委员会行政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744BD0"/>
    <w:rsid w:val="1CF734C9"/>
    <w:rsid w:val="1D9A362D"/>
    <w:rsid w:val="1DEC284C"/>
    <w:rsid w:val="1E6523AC"/>
    <w:rsid w:val="22440422"/>
    <w:rsid w:val="22BB4BBB"/>
    <w:rsid w:val="25EB1AF4"/>
    <w:rsid w:val="2DD05FE1"/>
    <w:rsid w:val="2EAE3447"/>
    <w:rsid w:val="300E75A6"/>
    <w:rsid w:val="305535CE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0BE0EA5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6B119F5"/>
    <w:rsid w:val="572C6D10"/>
    <w:rsid w:val="5CC15188"/>
    <w:rsid w:val="5DC34279"/>
    <w:rsid w:val="5FCD688E"/>
    <w:rsid w:val="5FF9BDAA"/>
    <w:rsid w:val="608816D1"/>
    <w:rsid w:val="60EF4E7F"/>
    <w:rsid w:val="64713DC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5E719DF"/>
    <w:rsid w:val="769F2DE8"/>
    <w:rsid w:val="76FDEB7C"/>
    <w:rsid w:val="79C65162"/>
    <w:rsid w:val="79EE7E31"/>
    <w:rsid w:val="7A8A132D"/>
    <w:rsid w:val="7B1C1F39"/>
    <w:rsid w:val="7B5A274B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adjustRightInd w:val="0"/>
      <w:spacing w:line="275" w:lineRule="atLeast"/>
      <w:ind w:firstLine="420"/>
      <w:textAlignment w:val="baseline"/>
    </w:pPr>
    <w:rPr>
      <w:rFonts w:eastAsia="楷体_GB2312" w:cs="Times New Roman"/>
      <w:sz w:val="24"/>
      <w:szCs w:val="20"/>
    </w:rPr>
  </w:style>
  <w:style w:type="paragraph" w:styleId="3">
    <w:name w:val="Body Text"/>
    <w:basedOn w:val="1"/>
    <w:next w:val="1"/>
    <w:qFormat/>
    <w:uiPriority w:val="0"/>
    <w:rPr>
      <w:rFonts w:ascii="Times New Roman" w:hAnsi="Times New Roman" w:eastAsia="宋体" w:cs="Times New Roman"/>
      <w:sz w:val="32"/>
    </w:rPr>
  </w:style>
  <w:style w:type="paragraph" w:styleId="5">
    <w:name w:val="table of authorities"/>
    <w:basedOn w:val="1"/>
    <w:next w:val="1"/>
    <w:qFormat/>
    <w:uiPriority w:val="99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Body Text Indent"/>
    <w:basedOn w:val="1"/>
    <w:qFormat/>
    <w:uiPriority w:val="0"/>
    <w:pPr>
      <w:ind w:firstLine="630"/>
    </w:pPr>
    <w:rPr>
      <w:sz w:val="32"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2022-06-06T16:09:00Z</cp:lastPrinted>
  <dcterms:modified xsi:type="dcterms:W3CDTF">2023-04-20T01:13:26Z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48C61CB29D3F4D9384F5922CF0F7FFB4</vt:lpwstr>
  </property>
</Properties>
</file>