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关于加强燃放烟花爆竹管理的通告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为加强烟花爆竹安全管理，有效防范公共安全风险，减少大气污染，保障群众人身财产安全，根据《重庆市燃放烟花爆竹管理条例》（以下简称《条例》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《重庆市人民政府关于加强燃放烟花爆竹管理的通告》（渝府发〔20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等有关规定，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结合我区实际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，特通告如下：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</w:rPr>
        <w:t>一、禁止燃放烟花爆竹的区域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  <w:t>（以下简称禁放区域）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（一）巴川街道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东方社区，东城社区，和平社区，正街社区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，龙山社区，淮远社区，袁家社区，体育街社区，仙鱼社区，柿花社区1、2、3、4、6居民小组，八一社区1、2、3、4居民小组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裱褙街至319国道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国家粮库门口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公路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两侧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200米内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（二）东城街道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塔山社区，龙城社区，长坡社区，晏渡社区，金龙社区，玉泉社区，双门社区，姜家岩社区1、4、6、7、9、10、11、12、13、14、15、16、17、18、19、20、21、22、23居民小组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梁祝村1、2、3、4、5居民小组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（三）南城街道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南城社区，南门社区，团结社区，白龙社区，桐子社区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岳阳社区1、2、3、4、5、6、7、8、9、10、11居民小组，两路社区1、2、4、5、6、7、8居民小组，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黄桷门村，鱼溅村，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马滩村12、13、14、15、16、17、18、19、20、21居民小组，翠英村6、7、8居民小组，巴岳村4、5、6、7、11、12、13、14、15、16居民小组。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蒲吕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街道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葫芦社区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、龙桥社区、穆莲社区、大坪社区、大塘村、人和村、石虎村、平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安村的城市建成区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及高新区范围内。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安居镇火神庙街、西街、顺城街、十字街、后河街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-4"/>
          <w:kern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kern w:val="0"/>
          <w:sz w:val="32"/>
          <w:szCs w:val="32"/>
          <w:u w:val="none"/>
        </w:rPr>
        <w:t>巴川街道</w:t>
      </w:r>
      <w:r>
        <w:rPr>
          <w:rFonts w:hint="default" w:ascii="Times New Roman" w:hAnsi="Times New Roman" w:eastAsia="方正仿宋_GBK" w:cs="Times New Roman"/>
          <w:color w:val="auto"/>
          <w:spacing w:val="-4"/>
          <w:kern w:val="0"/>
          <w:sz w:val="32"/>
          <w:szCs w:val="32"/>
          <w:u w:val="none"/>
        </w:rPr>
        <w:t>明月寺，南城街道计都寺</w:t>
      </w:r>
      <w:r>
        <w:rPr>
          <w:rFonts w:hint="default" w:ascii="Times New Roman" w:hAnsi="Times New Roman" w:eastAsia="方正仿宋_GBK" w:cs="Times New Roman"/>
          <w:color w:val="auto"/>
          <w:spacing w:val="-4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-4"/>
          <w:kern w:val="0"/>
          <w:sz w:val="32"/>
          <w:szCs w:val="32"/>
          <w:u w:val="none"/>
        </w:rPr>
        <w:t>桐子园公墓，东城街道铁佛寺。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  <w:lang w:eastAsia="zh-CN"/>
        </w:rPr>
        <w:t>禁放区域以外的下列区域或者场所禁止燃放烟花爆竹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易燃易爆物品生产、储存单位；文物保护单位；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车站、码头、桥梁、隧道、轨道交通设施以及铁路线路安全保护区内；饮用水水源保护区内；输变电设施安全保护区内；医疗机构、幼儿园、学校、养老机构；化粪池、沼气池、地下管网；森林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、草原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等重点防火区；法律、法规、规章规定禁止用火的其他区域或者场所。由有关管理责任单位在上述区域或者场所设置明显的禁放警示标志，并严格管理。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</w:rPr>
        <w:t>三、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在禁放区域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和场所内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，禁止生产、经营和储存烟花爆竹。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</w:rPr>
        <w:t>四、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严禁任何单位和个人非法生产、销售、储存、运输、燃放烟花爆竹，严禁销售、储存、携带、燃放不符合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市公布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规格和种类的烟花爆竹。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</w:rPr>
        <w:t>、严格烟花爆竹品种管理。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在本区燃放区允许经营和个人燃放的烟花爆竹品种为C级和D级产品中的喷花类、旋转类、玩具类（烟雾型、摩擦型除外）、爆竹类（“土火炮”“大夹小”和“炮中炮”爆竹产品除外）、升空类（火箭、旋转烟花产品除外）、组合烟花类6类。禁止销售和燃放礼花弹、架子烟花、小礼花、吐珠烟花产品和单发药量大于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g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、内径大于30mm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1.2″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的内筒型组合烟花等专业燃放类产品，以及擦炮、摔炮、药粒型吐珠产品。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未成年人燃放烟花爆竹的应当由监护人或者其他成年人陪同看护。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任何单位和个人应当自觉遵守《条例》和本通告的规定，并有权劝阻或向区公安、应急等部门举报违反《条例》和本通告的行为。举报电话：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110、023-45874550（区公安局），023-45612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350（区应急局）。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对违反《条例》等法律法规和本通告规定的行为，依法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u w:val="none"/>
        </w:rPr>
        <w:t>追究当事人责任。构成犯罪的，依法追究刑事责任。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1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九、</w:t>
      </w:r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本通告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日起施行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《重庆市铜梁区人民政府关于加强燃放烟花爆竹管理的通告》（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铜府〔2019〕7号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同时废止。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3200" w:firstLineChars="10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2"/>
        <w:ind w:firstLine="640" w:firstLineChars="200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976FCC"/>
    <w:rsid w:val="0E025194"/>
    <w:rsid w:val="13DF798C"/>
    <w:rsid w:val="152D2DCA"/>
    <w:rsid w:val="1533741A"/>
    <w:rsid w:val="187168EA"/>
    <w:rsid w:val="196673CA"/>
    <w:rsid w:val="19745F40"/>
    <w:rsid w:val="19C120F9"/>
    <w:rsid w:val="1AF66DC3"/>
    <w:rsid w:val="1B2F4AEE"/>
    <w:rsid w:val="1BEF0734"/>
    <w:rsid w:val="1CF734C9"/>
    <w:rsid w:val="1DE659C1"/>
    <w:rsid w:val="1DEC284C"/>
    <w:rsid w:val="1DEE74B5"/>
    <w:rsid w:val="1E6523AC"/>
    <w:rsid w:val="22440422"/>
    <w:rsid w:val="22BB4BBB"/>
    <w:rsid w:val="23CC5006"/>
    <w:rsid w:val="24F15E75"/>
    <w:rsid w:val="25AD3C7D"/>
    <w:rsid w:val="25C056C0"/>
    <w:rsid w:val="2AEB3417"/>
    <w:rsid w:val="2C526646"/>
    <w:rsid w:val="2E014089"/>
    <w:rsid w:val="2ECC35A1"/>
    <w:rsid w:val="306F1715"/>
    <w:rsid w:val="31A15F24"/>
    <w:rsid w:val="31CA44AE"/>
    <w:rsid w:val="324A1681"/>
    <w:rsid w:val="330C5393"/>
    <w:rsid w:val="35F81499"/>
    <w:rsid w:val="360610FF"/>
    <w:rsid w:val="36FB1DF0"/>
    <w:rsid w:val="395347B5"/>
    <w:rsid w:val="39A232A0"/>
    <w:rsid w:val="39E745AA"/>
    <w:rsid w:val="3B5A6BBB"/>
    <w:rsid w:val="3E984CED"/>
    <w:rsid w:val="3EDA13A6"/>
    <w:rsid w:val="3FE00DF1"/>
    <w:rsid w:val="417B75E9"/>
    <w:rsid w:val="42AD3F1A"/>
    <w:rsid w:val="42F058B7"/>
    <w:rsid w:val="436109F6"/>
    <w:rsid w:val="441A38D4"/>
    <w:rsid w:val="44F72757"/>
    <w:rsid w:val="4504239D"/>
    <w:rsid w:val="4554136E"/>
    <w:rsid w:val="461C0ABE"/>
    <w:rsid w:val="47FE4616"/>
    <w:rsid w:val="4BC77339"/>
    <w:rsid w:val="4BEE59A3"/>
    <w:rsid w:val="4C9236C5"/>
    <w:rsid w:val="4E250A85"/>
    <w:rsid w:val="4FFD4925"/>
    <w:rsid w:val="505C172E"/>
    <w:rsid w:val="506405EA"/>
    <w:rsid w:val="50D9757B"/>
    <w:rsid w:val="52121C11"/>
    <w:rsid w:val="52F46F0B"/>
    <w:rsid w:val="532B6A10"/>
    <w:rsid w:val="53D8014D"/>
    <w:rsid w:val="55E064E0"/>
    <w:rsid w:val="55F76E75"/>
    <w:rsid w:val="572C6D10"/>
    <w:rsid w:val="5C551B68"/>
    <w:rsid w:val="5D791EF1"/>
    <w:rsid w:val="5DC34279"/>
    <w:rsid w:val="5FCD688E"/>
    <w:rsid w:val="5FF9BDAA"/>
    <w:rsid w:val="5FFE5333"/>
    <w:rsid w:val="608816D1"/>
    <w:rsid w:val="609B0859"/>
    <w:rsid w:val="60EF4E7F"/>
    <w:rsid w:val="648B0A32"/>
    <w:rsid w:val="650F50D0"/>
    <w:rsid w:val="65B576DE"/>
    <w:rsid w:val="665233C1"/>
    <w:rsid w:val="665B6306"/>
    <w:rsid w:val="69AC0D42"/>
    <w:rsid w:val="6AA06749"/>
    <w:rsid w:val="6AD9688B"/>
    <w:rsid w:val="6D0E3F22"/>
    <w:rsid w:val="744E4660"/>
    <w:rsid w:val="74514836"/>
    <w:rsid w:val="753355A2"/>
    <w:rsid w:val="759F1C61"/>
    <w:rsid w:val="769F2DE8"/>
    <w:rsid w:val="76FDEB7C"/>
    <w:rsid w:val="77F74B8B"/>
    <w:rsid w:val="7924080A"/>
    <w:rsid w:val="79C65162"/>
    <w:rsid w:val="7C9011D9"/>
    <w:rsid w:val="7CF3074F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link w:val="9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 Char Char Char"/>
    <w:basedOn w:val="1"/>
    <w:link w:val="8"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character" w:styleId="10">
    <w:name w:val="Strong"/>
    <w:basedOn w:val="8"/>
    <w:qFormat/>
    <w:uiPriority w:val="0"/>
    <w:rPr>
      <w:b/>
      <w:bCs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font51"/>
    <w:basedOn w:val="8"/>
    <w:qFormat/>
    <w:uiPriority w:val="0"/>
    <w:rPr>
      <w:rFonts w:hint="eastAsia" w:ascii="宋体" w:hAnsi="宋体" w:cs="宋体"/>
      <w:color w:val="000000"/>
      <w:sz w:val="16"/>
      <w:szCs w:val="16"/>
      <w:u w:val="none"/>
    </w:rPr>
  </w:style>
  <w:style w:type="character" w:customStyle="1" w:styleId="15">
    <w:name w:val="font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3211</Words>
  <Characters>3251</Characters>
  <Lines>1</Lines>
  <Paragraphs>1</Paragraphs>
  <TotalTime>3</TotalTime>
  <ScaleCrop>false</ScaleCrop>
  <LinksUpToDate>false</LinksUpToDate>
  <CharactersWithSpaces>3339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2022-12-21T03:11:19Z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BB06FF69E224481EBDC57754CF217EA4</vt:lpwstr>
  </property>
</Properties>
</file>