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882"/>
        <w:gridCol w:w="764"/>
        <w:gridCol w:w="1327"/>
        <w:gridCol w:w="1436"/>
        <w:gridCol w:w="1525"/>
        <w:gridCol w:w="1237"/>
        <w:gridCol w:w="2"/>
        <w:gridCol w:w="1486"/>
        <w:gridCol w:w="1029"/>
        <w:gridCol w:w="1064"/>
        <w:gridCol w:w="1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27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27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51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4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1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41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41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513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镇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1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13.8234 </w:t>
            </w:r>
          </w:p>
        </w:tc>
        <w:tc>
          <w:tcPr>
            <w:tcW w:w="14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7.8949 </w:t>
            </w: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0.3419 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1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0.0619 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5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13.8234 </w:t>
            </w:r>
          </w:p>
        </w:tc>
        <w:tc>
          <w:tcPr>
            <w:tcW w:w="14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7.8949 </w:t>
            </w:r>
          </w:p>
        </w:tc>
        <w:tc>
          <w:tcPr>
            <w:tcW w:w="1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0.3419 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1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0.0619 </w:t>
            </w:r>
          </w:p>
        </w:tc>
        <w:tc>
          <w:tcPr>
            <w:tcW w:w="1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066"/>
        <w:gridCol w:w="545"/>
        <w:gridCol w:w="1279"/>
        <w:gridCol w:w="679"/>
        <w:gridCol w:w="600"/>
        <w:gridCol w:w="1371"/>
        <w:gridCol w:w="1213"/>
        <w:gridCol w:w="547"/>
        <w:gridCol w:w="506"/>
        <w:gridCol w:w="1026"/>
        <w:gridCol w:w="905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8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4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8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18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部分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镇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村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5.1285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8.5390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1.9242 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19.9242 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28.4632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5.1285 </w:t>
            </w:r>
          </w:p>
        </w:tc>
        <w:tc>
          <w:tcPr>
            <w:tcW w:w="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8.5390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1.9242 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19.9242 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28.4632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984" w:bottom="1531" w:left="2098" w:header="1020" w:footer="1020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4CB6FA7"/>
    <w:rsid w:val="05B63337"/>
    <w:rsid w:val="06400B29"/>
    <w:rsid w:val="071960E0"/>
    <w:rsid w:val="07925261"/>
    <w:rsid w:val="07E40828"/>
    <w:rsid w:val="082F2685"/>
    <w:rsid w:val="0B1E6F48"/>
    <w:rsid w:val="0B2C2A59"/>
    <w:rsid w:val="0BF21D69"/>
    <w:rsid w:val="0C29257D"/>
    <w:rsid w:val="10D329DB"/>
    <w:rsid w:val="131B1A6A"/>
    <w:rsid w:val="14085F30"/>
    <w:rsid w:val="15B42145"/>
    <w:rsid w:val="17D64808"/>
    <w:rsid w:val="1A486302"/>
    <w:rsid w:val="1C37652A"/>
    <w:rsid w:val="1C8178CF"/>
    <w:rsid w:val="1EE4027E"/>
    <w:rsid w:val="1F5B5F19"/>
    <w:rsid w:val="21FD0D0E"/>
    <w:rsid w:val="22F40E45"/>
    <w:rsid w:val="245A1790"/>
    <w:rsid w:val="2772000D"/>
    <w:rsid w:val="286730A5"/>
    <w:rsid w:val="2868327B"/>
    <w:rsid w:val="293710B3"/>
    <w:rsid w:val="2B786B47"/>
    <w:rsid w:val="2D7F0828"/>
    <w:rsid w:val="2DF36B8E"/>
    <w:rsid w:val="2F5E19AD"/>
    <w:rsid w:val="30D142F0"/>
    <w:rsid w:val="319815EC"/>
    <w:rsid w:val="32F87E48"/>
    <w:rsid w:val="33271199"/>
    <w:rsid w:val="336F535D"/>
    <w:rsid w:val="35096C4B"/>
    <w:rsid w:val="35C862EF"/>
    <w:rsid w:val="36577EFE"/>
    <w:rsid w:val="36664DE9"/>
    <w:rsid w:val="36C34B24"/>
    <w:rsid w:val="378D5587"/>
    <w:rsid w:val="37D607DD"/>
    <w:rsid w:val="381A72C6"/>
    <w:rsid w:val="38542A54"/>
    <w:rsid w:val="387B4039"/>
    <w:rsid w:val="3ABA089F"/>
    <w:rsid w:val="3ADF7014"/>
    <w:rsid w:val="3B017D92"/>
    <w:rsid w:val="3DBB2602"/>
    <w:rsid w:val="3E450FDD"/>
    <w:rsid w:val="3F725A53"/>
    <w:rsid w:val="43BD7F45"/>
    <w:rsid w:val="45DA59C8"/>
    <w:rsid w:val="48417CC8"/>
    <w:rsid w:val="48CD6222"/>
    <w:rsid w:val="49552222"/>
    <w:rsid w:val="4C1A1DEA"/>
    <w:rsid w:val="4E845AB8"/>
    <w:rsid w:val="4EA85CA0"/>
    <w:rsid w:val="4F5C1B42"/>
    <w:rsid w:val="51450AEF"/>
    <w:rsid w:val="51680A5A"/>
    <w:rsid w:val="525701A1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B782D77"/>
    <w:rsid w:val="5BBA002A"/>
    <w:rsid w:val="5C6934C6"/>
    <w:rsid w:val="5F6E5732"/>
    <w:rsid w:val="5FDD324D"/>
    <w:rsid w:val="604312AA"/>
    <w:rsid w:val="622E69EB"/>
    <w:rsid w:val="62B23061"/>
    <w:rsid w:val="64C4761A"/>
    <w:rsid w:val="65D5734D"/>
    <w:rsid w:val="662C1CA0"/>
    <w:rsid w:val="66F35CB5"/>
    <w:rsid w:val="69B07773"/>
    <w:rsid w:val="6A471906"/>
    <w:rsid w:val="6B9D4207"/>
    <w:rsid w:val="6C6C2C8C"/>
    <w:rsid w:val="6D485991"/>
    <w:rsid w:val="6F2C228C"/>
    <w:rsid w:val="6FC30678"/>
    <w:rsid w:val="720535FB"/>
    <w:rsid w:val="72643BF5"/>
    <w:rsid w:val="727226CC"/>
    <w:rsid w:val="72891AF0"/>
    <w:rsid w:val="73F23BDE"/>
    <w:rsid w:val="751F4413"/>
    <w:rsid w:val="7534505D"/>
    <w:rsid w:val="75A23A73"/>
    <w:rsid w:val="75FE54D5"/>
    <w:rsid w:val="76774302"/>
    <w:rsid w:val="77816AD2"/>
    <w:rsid w:val="79A70B50"/>
    <w:rsid w:val="79CF183F"/>
    <w:rsid w:val="7D041DA5"/>
    <w:rsid w:val="7E000601"/>
    <w:rsid w:val="7E17A8A5"/>
    <w:rsid w:val="7FE71F25"/>
    <w:rsid w:val="D5DB576A"/>
    <w:rsid w:val="D5FB5A4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2026-03-17T03:16:18Z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8C91E0B34996C4917ADCB369E4D8E000</vt:lpwstr>
  </property>
</Properties>
</file>