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320" w:firstLineChars="100"/>
        <w:jc w:val="center"/>
        <w:textAlignment w:val="auto"/>
        <w:outlineLvl w:val="9"/>
        <w:rPr>
          <w:rFonts w:hint="default" w:ascii="Times New Roman" w:hAnsi="Times New Roman" w:eastAsia="方正仿宋_GBK" w:cs="Times New Roman"/>
          <w:b w:val="0"/>
          <w:bCs w:val="0"/>
          <w:color w:val="auto"/>
          <w:sz w:val="32"/>
          <w:szCs w:val="32"/>
          <w:lang w:val="en-US" w:eastAsia="zh-CN"/>
        </w:rPr>
      </w:pPr>
      <w:r>
        <w:rPr>
          <w:rFonts w:hint="eastAsia" w:eastAsia="方正仿宋_GBK" w:cs="Times New Roman"/>
          <w:b w:val="0"/>
          <w:bCs w:val="0"/>
          <w:color w:val="auto"/>
          <w:sz w:val="32"/>
          <w:szCs w:val="32"/>
          <w:lang w:val="en-US" w:eastAsia="zh-CN"/>
        </w:rPr>
        <w:t xml:space="preserve">                                         A类</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320" w:firstLineChars="100"/>
        <w:jc w:val="center"/>
        <w:textAlignment w:val="auto"/>
        <w:outlineLvl w:val="9"/>
        <w:rPr>
          <w:rFonts w:hint="default" w:ascii="Times New Roman" w:hAnsi="Times New Roman" w:eastAsia="方正仿宋_GBK" w:cs="Times New Roman"/>
          <w:b w:val="0"/>
          <w:bCs w:val="0"/>
          <w:color w:val="auto"/>
          <w:sz w:val="32"/>
          <w:szCs w:val="32"/>
        </w:rPr>
      </w:pP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320" w:firstLineChars="100"/>
        <w:jc w:val="center"/>
        <w:textAlignment w:val="auto"/>
        <w:outlineLvl w:val="9"/>
        <w:rPr>
          <w:rFonts w:hint="default" w:ascii="Times New Roman" w:hAnsi="Times New Roman" w:eastAsia="方正仿宋_GBK" w:cs="Times New Roman"/>
          <w:b w:val="0"/>
          <w:bCs w:val="0"/>
          <w:color w:val="auto"/>
          <w:sz w:val="32"/>
          <w:szCs w:val="32"/>
        </w:rPr>
      </w:pPr>
    </w:p>
    <w:p>
      <w:pPr>
        <w:keepNext w:val="0"/>
        <w:keepLines w:val="0"/>
        <w:pageBreakBefore w:val="0"/>
        <w:widowControl w:val="0"/>
        <w:kinsoku/>
        <w:wordWrap/>
        <w:overflowPunct/>
        <w:topLinePunct w:val="0"/>
        <w:autoSpaceDE/>
        <w:autoSpaceDN/>
        <w:bidi w:val="0"/>
        <w:adjustRightInd/>
        <w:snapToGrid/>
        <w:spacing w:before="0" w:after="0" w:line="620" w:lineRule="exact"/>
        <w:ind w:left="0" w:leftChars="0" w:right="0" w:rightChars="0" w:firstLine="320" w:firstLineChars="100"/>
        <w:jc w:val="center"/>
        <w:textAlignment w:val="auto"/>
        <w:outlineLvl w:val="9"/>
        <w:rPr>
          <w:rFonts w:hint="default" w:ascii="Times New Roman" w:hAnsi="Times New Roman" w:eastAsia="方正仿宋_GBK" w:cs="Times New Roman"/>
          <w:b w:val="0"/>
          <w:bCs w:val="0"/>
          <w:color w:val="auto"/>
          <w:sz w:val="32"/>
          <w:szCs w:val="32"/>
        </w:rPr>
      </w:pPr>
    </w:p>
    <w:p>
      <w:pPr>
        <w:keepNext w:val="0"/>
        <w:keepLines w:val="0"/>
        <w:pageBreakBefore w:val="0"/>
        <w:widowControl w:val="0"/>
        <w:kinsoku/>
        <w:wordWrap/>
        <w:overflowPunct/>
        <w:topLinePunct w:val="0"/>
        <w:autoSpaceDE/>
        <w:autoSpaceDN/>
        <w:bidi w:val="0"/>
        <w:adjustRightInd/>
        <w:snapToGrid/>
        <w:spacing w:before="0" w:after="0" w:line="620" w:lineRule="exact"/>
        <w:ind w:left="0" w:leftChars="0" w:right="0" w:rightChars="0" w:firstLine="320" w:firstLineChars="100"/>
        <w:jc w:val="center"/>
        <w:textAlignment w:val="auto"/>
        <w:outlineLvl w:val="9"/>
        <w:rPr>
          <w:rFonts w:hint="default" w:ascii="Times New Roman" w:hAnsi="Times New Roman" w:eastAsia="方正仿宋_GBK" w:cs="Times New Roman"/>
          <w:b w:val="0"/>
          <w:bCs w:val="0"/>
          <w:color w:val="auto"/>
          <w:sz w:val="32"/>
          <w:szCs w:val="32"/>
        </w:rPr>
      </w:pP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jc w:val="both"/>
        <w:textAlignment w:val="auto"/>
        <w:outlineLvl w:val="9"/>
        <w:rPr>
          <w:rFonts w:hint="default" w:ascii="Times New Roman" w:hAnsi="Times New Roman" w:eastAsia="方正仿宋_GBK" w:cs="Times New Roman"/>
          <w:b w:val="0"/>
          <w:bCs w:val="0"/>
          <w:color w:val="auto"/>
          <w:sz w:val="32"/>
          <w:szCs w:val="32"/>
        </w:rPr>
      </w:pP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jc w:val="both"/>
        <w:textAlignment w:val="auto"/>
        <w:outlineLvl w:val="9"/>
        <w:rPr>
          <w:rFonts w:hint="default" w:ascii="Times New Roman" w:hAnsi="Times New Roman" w:eastAsia="方正仿宋_GBK" w:cs="Times New Roman"/>
          <w:b w:val="0"/>
          <w:bCs w:val="0"/>
          <w:color w:val="auto"/>
          <w:sz w:val="32"/>
          <w:szCs w:val="32"/>
        </w:rPr>
      </w:pPr>
    </w:p>
    <w:p>
      <w:pPr>
        <w:pStyle w:val="8"/>
        <w:keepNext w:val="0"/>
        <w:keepLines w:val="0"/>
        <w:pageBreakBefore w:val="0"/>
        <w:widowControl w:val="0"/>
        <w:kinsoku/>
        <w:wordWrap/>
        <w:overflowPunct/>
        <w:topLinePunct w:val="0"/>
        <w:autoSpaceDE/>
        <w:autoSpaceDN/>
        <w:bidi w:val="0"/>
        <w:adjustRightInd/>
        <w:snapToGrid/>
        <w:spacing w:line="620" w:lineRule="exact"/>
        <w:textAlignment w:val="auto"/>
        <w:rPr>
          <w:rFonts w:hint="default"/>
        </w:rPr>
      </w:pP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jc w:val="center"/>
        <w:textAlignment w:val="auto"/>
        <w:outlineLvl w:val="9"/>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铜农委函〔20</w:t>
      </w:r>
      <w:r>
        <w:rPr>
          <w:rFonts w:hint="eastAsia" w:ascii="Times New Roman" w:hAnsi="Times New Roman" w:eastAsia="方正仿宋_GBK" w:cs="Times New Roman"/>
          <w:b w:val="0"/>
          <w:bCs w:val="0"/>
          <w:color w:val="auto"/>
          <w:sz w:val="32"/>
          <w:szCs w:val="32"/>
          <w:lang w:val="en-US" w:eastAsia="zh-CN"/>
        </w:rPr>
        <w:t>2</w:t>
      </w:r>
      <w:r>
        <w:rPr>
          <w:rFonts w:hint="eastAsia" w:eastAsia="方正仿宋_GBK" w:cs="Times New Roman"/>
          <w:b w:val="0"/>
          <w:bCs w:val="0"/>
          <w:color w:val="auto"/>
          <w:sz w:val="32"/>
          <w:szCs w:val="32"/>
          <w:lang w:val="en-US" w:eastAsia="zh-CN"/>
        </w:rPr>
        <w:t>3</w:t>
      </w:r>
      <w:r>
        <w:rPr>
          <w:rFonts w:hint="default" w:ascii="Times New Roman" w:hAnsi="Times New Roman" w:eastAsia="方正仿宋_GBK" w:cs="Times New Roman"/>
          <w:b w:val="0"/>
          <w:bCs w:val="0"/>
          <w:color w:val="auto"/>
          <w:sz w:val="32"/>
          <w:szCs w:val="32"/>
        </w:rPr>
        <w:t>〕</w:t>
      </w:r>
      <w:r>
        <w:rPr>
          <w:rFonts w:hint="eastAsia" w:eastAsia="方正仿宋_GBK" w:cs="Times New Roman"/>
          <w:b w:val="0"/>
          <w:bCs w:val="0"/>
          <w:color w:val="auto"/>
          <w:sz w:val="32"/>
          <w:szCs w:val="32"/>
          <w:lang w:val="en-US" w:eastAsia="zh-CN"/>
        </w:rPr>
        <w:t>47</w:t>
      </w:r>
      <w:r>
        <w:rPr>
          <w:rFonts w:hint="default" w:ascii="Times New Roman" w:hAnsi="Times New Roman" w:eastAsia="方正仿宋_GBK" w:cs="Times New Roman"/>
          <w:b w:val="0"/>
          <w:bCs w:val="0"/>
          <w:color w:val="auto"/>
          <w:sz w:val="32"/>
          <w:szCs w:val="32"/>
        </w:rPr>
        <w:t>号</w:t>
      </w:r>
    </w:p>
    <w:p>
      <w:pPr>
        <w:spacing w:line="594" w:lineRule="exact"/>
        <w:rPr>
          <w:rFonts w:eastAsia="方正仿宋_GBK"/>
          <w:spacing w:val="-20"/>
          <w:szCs w:val="32"/>
        </w:rPr>
      </w:pPr>
    </w:p>
    <w:p>
      <w:pPr>
        <w:spacing w:line="594" w:lineRule="exact"/>
        <w:jc w:val="center"/>
        <w:rPr>
          <w:rFonts w:eastAsia="方正小标宋_GBK"/>
          <w:sz w:val="44"/>
          <w:szCs w:val="44"/>
        </w:rPr>
      </w:pPr>
      <w:r>
        <w:rPr>
          <w:rFonts w:eastAsia="方正小标宋_GBK"/>
          <w:sz w:val="44"/>
          <w:szCs w:val="44"/>
        </w:rPr>
        <w:t>重庆市铜梁区农业农村委员会</w:t>
      </w:r>
    </w:p>
    <w:p>
      <w:pPr>
        <w:pStyle w:val="25"/>
        <w:ind w:left="0" w:leftChars="0" w:firstLine="0" w:firstLineChars="0"/>
        <w:jc w:val="center"/>
        <w:rPr>
          <w:rFonts w:hint="eastAsia"/>
          <w:lang w:eastAsia="zh-CN"/>
        </w:rPr>
      </w:pPr>
      <w:r>
        <w:rPr>
          <w:rFonts w:hint="eastAsia" w:ascii="方正小标宋_GBK" w:hAnsi="方正小标宋_GBK" w:eastAsia="方正小标宋_GBK" w:cs="方正小标宋_GBK"/>
          <w:b w:val="0"/>
          <w:bCs w:val="0"/>
          <w:sz w:val="44"/>
          <w:szCs w:val="44"/>
        </w:rPr>
        <w:t>关于区第十八届人民代表大会第三次会议第</w:t>
      </w:r>
      <w:r>
        <w:rPr>
          <w:rFonts w:hint="default" w:ascii="Times New Roman" w:hAnsi="Times New Roman" w:eastAsia="方正小标宋_GBK" w:cs="Times New Roman"/>
          <w:b w:val="0"/>
          <w:bCs w:val="0"/>
          <w:sz w:val="44"/>
          <w:szCs w:val="44"/>
          <w:lang w:val="en-US" w:eastAsia="zh-CN"/>
        </w:rPr>
        <w:t>1</w:t>
      </w:r>
      <w:r>
        <w:rPr>
          <w:rFonts w:hint="eastAsia" w:eastAsia="方正小标宋_GBK" w:cs="Times New Roman"/>
          <w:b w:val="0"/>
          <w:bCs w:val="0"/>
          <w:sz w:val="44"/>
          <w:szCs w:val="44"/>
          <w:lang w:val="en-US" w:eastAsia="zh-CN"/>
        </w:rPr>
        <w:t>64</w:t>
      </w:r>
      <w:r>
        <w:rPr>
          <w:rFonts w:hint="eastAsia" w:ascii="方正小标宋_GBK" w:hAnsi="方正小标宋_GBK" w:eastAsia="方正小标宋_GBK" w:cs="方正小标宋_GBK"/>
          <w:b w:val="0"/>
          <w:bCs w:val="0"/>
          <w:sz w:val="44"/>
          <w:szCs w:val="44"/>
        </w:rPr>
        <w:t>号建议的复函</w:t>
      </w: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lang w:eastAsia="zh-CN"/>
        </w:rPr>
      </w:pPr>
    </w:p>
    <w:p>
      <w:pPr>
        <w:keepNext w:val="0"/>
        <w:keepLines w:val="0"/>
        <w:pageBreakBefore w:val="0"/>
        <w:widowControl w:val="0"/>
        <w:kinsoku/>
        <w:wordWrap/>
        <w:overflowPunct/>
        <w:topLinePunct w:val="0"/>
        <w:autoSpaceDE/>
        <w:autoSpaceDN/>
        <w:bidi w:val="0"/>
        <w:adjustRightInd/>
        <w:snapToGrid/>
        <w:spacing w:line="594" w:lineRule="exact"/>
        <w:ind w:left="0" w:leftChars="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color w:val="auto"/>
          <w:sz w:val="32"/>
          <w:szCs w:val="32"/>
          <w:lang w:val="en-US" w:eastAsia="zh-CN"/>
        </w:rPr>
        <w:t>赵锐柳代表</w:t>
      </w:r>
      <w:r>
        <w:rPr>
          <w:rFonts w:hint="default" w:ascii="Times New Roman" w:hAnsi="Times New Roman" w:eastAsia="方正仿宋_GBK" w:cs="Times New Roman"/>
          <w:sz w:val="32"/>
          <w:szCs w:val="32"/>
        </w:rPr>
        <w:t>：</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sz w:val="32"/>
          <w:szCs w:val="32"/>
        </w:rPr>
        <w:t>您提出的《</w:t>
      </w:r>
      <w:r>
        <w:rPr>
          <w:rFonts w:hint="default" w:ascii="Times New Roman" w:hAnsi="Times New Roman" w:eastAsia="方正仿宋_GBK" w:cs="Times New Roman"/>
          <w:color w:val="auto"/>
          <w:sz w:val="32"/>
          <w:szCs w:val="32"/>
          <w:lang w:val="en-US" w:eastAsia="zh-CN"/>
        </w:rPr>
        <w:t>关于加大对农业产业发展扶持力度的建议</w:t>
      </w:r>
      <w:r>
        <w:rPr>
          <w:rFonts w:hint="default" w:ascii="Times New Roman" w:hAnsi="Times New Roman" w:eastAsia="方正仿宋_GBK" w:cs="Times New Roman"/>
          <w:sz w:val="32"/>
          <w:szCs w:val="32"/>
        </w:rPr>
        <w:t>》（第</w:t>
      </w:r>
      <w:r>
        <w:rPr>
          <w:rFonts w:hint="default" w:ascii="Times New Roman" w:hAnsi="Times New Roman" w:eastAsia="方正仿宋_GBK" w:cs="Times New Roman"/>
          <w:sz w:val="32"/>
          <w:szCs w:val="32"/>
          <w:lang w:val="en-US" w:eastAsia="zh-CN"/>
        </w:rPr>
        <w:t>164</w:t>
      </w:r>
      <w:r>
        <w:rPr>
          <w:rFonts w:hint="default" w:ascii="Times New Roman" w:hAnsi="Times New Roman" w:eastAsia="方正仿宋_GBK" w:cs="Times New Roman"/>
          <w:sz w:val="32"/>
          <w:szCs w:val="32"/>
        </w:rPr>
        <w:t>号）收悉</w:t>
      </w:r>
      <w:r>
        <w:rPr>
          <w:rFonts w:hint="default" w:ascii="Times New Roman" w:hAnsi="Times New Roman" w:eastAsia="方正仿宋_GBK" w:cs="Times New Roman"/>
          <w:sz w:val="32"/>
          <w:szCs w:val="32"/>
          <w:lang w:eastAsia="zh-CN"/>
        </w:rPr>
        <w:t>。衷心感谢您对我区农业产业发展的关心和支持！</w:t>
      </w:r>
      <w:r>
        <w:rPr>
          <w:rFonts w:hint="default" w:ascii="Times New Roman" w:hAnsi="Times New Roman" w:eastAsia="方正仿宋_GBK" w:cs="Times New Roman"/>
          <w:b w:val="0"/>
          <w:bCs w:val="0"/>
          <w:kern w:val="0"/>
          <w:sz w:val="32"/>
          <w:szCs w:val="32"/>
          <w:lang w:val="en-US" w:eastAsia="zh-CN" w:bidi="ar-SA"/>
        </w:rPr>
        <w:t>经认真研究办理，现复函如下：</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color w:val="0000FF"/>
          <w:sz w:val="32"/>
          <w:szCs w:val="32"/>
          <w:lang w:val="en-US" w:eastAsia="zh-CN"/>
        </w:rPr>
      </w:pPr>
      <w:r>
        <w:rPr>
          <w:rFonts w:hint="default" w:ascii="Times New Roman" w:hAnsi="Times New Roman" w:eastAsia="方正仿宋_GBK" w:cs="Times New Roman"/>
          <w:b w:val="0"/>
          <w:bCs w:val="0"/>
          <w:sz w:val="32"/>
          <w:szCs w:val="32"/>
          <w:lang w:val="en-US" w:eastAsia="zh-CN"/>
        </w:rPr>
        <w:t>我区紧紧围绕中央、市委、区委关于乡村产业振兴决策部署，</w:t>
      </w:r>
      <w:r>
        <w:rPr>
          <w:rFonts w:hint="default" w:ascii="Times New Roman" w:hAnsi="Times New Roman" w:eastAsia="方正仿宋_GBK" w:cs="Times New Roman"/>
          <w:color w:val="auto"/>
          <w:kern w:val="2"/>
          <w:sz w:val="32"/>
          <w:szCs w:val="32"/>
          <w:highlight w:val="none"/>
          <w:u w:val="none"/>
          <w:lang w:val="en-US" w:eastAsia="zh-CN" w:bidi="ar-SA"/>
        </w:rPr>
        <w:t>聚焦乡村产业振兴，以“巴岳农庄”试点建设为</w:t>
      </w:r>
      <w:r>
        <w:rPr>
          <w:rFonts w:hint="default" w:ascii="Times New Roman" w:hAnsi="Times New Roman" w:eastAsia="方正仿宋_GBK" w:cs="Times New Roman"/>
          <w:color w:val="auto"/>
          <w:sz w:val="32"/>
          <w:szCs w:val="32"/>
          <w:highlight w:val="none"/>
          <w:u w:val="none"/>
          <w:lang w:val="en-US" w:eastAsia="zh-CN"/>
        </w:rPr>
        <w:t>抓手，用好《铜梁区促进农业高质量发展九条措施》，持续完善“3+6”农业产业体系和“1+1+N”农业品牌体系，深化农村一二三产业融合发展</w:t>
      </w:r>
      <w:r>
        <w:rPr>
          <w:rFonts w:hint="default" w:ascii="Times New Roman" w:hAnsi="Times New Roman" w:eastAsia="方正仿宋_GBK" w:cs="Times New Roman"/>
          <w:b w:val="0"/>
          <w:bCs w:val="0"/>
          <w:sz w:val="32"/>
          <w:szCs w:val="32"/>
          <w:lang w:val="en-US" w:eastAsia="zh-CN"/>
        </w:rPr>
        <w:t>，着力打造都市现代高效特色农业示范区，加快推动成渝地区双城经济圈建设。</w:t>
      </w:r>
    </w:p>
    <w:p>
      <w:pPr>
        <w:keepNext w:val="0"/>
        <w:keepLines w:val="0"/>
        <w:pageBreakBefore w:val="0"/>
        <w:widowControl w:val="0"/>
        <w:numPr>
          <w:ilvl w:val="0"/>
          <w:numId w:val="1"/>
        </w:numPr>
        <w:kinsoku/>
        <w:wordWrap/>
        <w:overflowPunct/>
        <w:topLinePunct w:val="0"/>
        <w:autoSpaceDE/>
        <w:autoSpaceDN/>
        <w:bidi w:val="0"/>
        <w:adjustRightInd/>
        <w:snapToGrid/>
        <w:spacing w:line="594" w:lineRule="exact"/>
        <w:ind w:right="0" w:rightChars="0" w:firstLine="640" w:firstLineChars="200"/>
        <w:jc w:val="both"/>
        <w:textAlignment w:val="auto"/>
        <w:rPr>
          <w:rFonts w:hint="eastAsia" w:ascii="方正黑体_GBK" w:hAnsi="方正黑体_GBK" w:eastAsia="方正黑体_GBK" w:cs="方正黑体_GBK"/>
          <w:b w:val="0"/>
          <w:bCs w:val="0"/>
          <w:color w:val="auto"/>
          <w:sz w:val="32"/>
          <w:szCs w:val="32"/>
          <w:highlight w:val="none"/>
          <w:u w:val="none"/>
          <w:lang w:val="en-US" w:eastAsia="zh-CN"/>
        </w:rPr>
      </w:pPr>
      <w:r>
        <w:rPr>
          <w:rFonts w:hint="eastAsia" w:ascii="方正黑体_GBK" w:hAnsi="方正黑体_GBK" w:eastAsia="方正黑体_GBK" w:cs="方正黑体_GBK"/>
          <w:b w:val="0"/>
          <w:bCs w:val="0"/>
          <w:color w:val="auto"/>
          <w:sz w:val="32"/>
          <w:szCs w:val="32"/>
          <w:highlight w:val="none"/>
          <w:u w:val="none"/>
          <w:lang w:val="en-US" w:eastAsia="zh-CN"/>
        </w:rPr>
        <w:t>加速推进“巴岳农庄”建设</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right="0" w:rightChars="0" w:firstLine="643" w:firstLineChars="200"/>
        <w:jc w:val="both"/>
        <w:textAlignment w:val="auto"/>
        <w:rPr>
          <w:rFonts w:hint="default" w:ascii="Times New Roman" w:hAnsi="Times New Roman" w:eastAsia="方正仿宋_GBK" w:cs="Times New Roman"/>
          <w:color w:val="auto"/>
          <w:sz w:val="32"/>
          <w:szCs w:val="32"/>
          <w:highlight w:val="none"/>
          <w:u w:val="none"/>
          <w:lang w:val="en-US" w:eastAsia="zh-CN"/>
        </w:rPr>
      </w:pPr>
      <w:r>
        <w:rPr>
          <w:rFonts w:hint="default" w:ascii="Times New Roman" w:hAnsi="Times New Roman" w:eastAsia="方正仿宋_GBK" w:cs="Times New Roman"/>
          <w:b/>
          <w:bCs/>
          <w:color w:val="auto"/>
          <w:kern w:val="2"/>
          <w:sz w:val="32"/>
          <w:szCs w:val="32"/>
          <w:highlight w:val="none"/>
          <w:u w:val="none"/>
          <w:lang w:val="en-US" w:eastAsia="zh-CN" w:bidi="ar-SA"/>
        </w:rPr>
        <w:t>一是加快试点进度。</w:t>
      </w:r>
      <w:r>
        <w:rPr>
          <w:rFonts w:hint="default" w:ascii="Times New Roman" w:hAnsi="Times New Roman" w:eastAsia="方正仿宋_GBK" w:cs="Times New Roman"/>
          <w:color w:val="auto"/>
          <w:kern w:val="2"/>
          <w:sz w:val="32"/>
          <w:szCs w:val="32"/>
          <w:highlight w:val="none"/>
          <w:u w:val="none"/>
          <w:lang w:val="en-US" w:eastAsia="zh-CN" w:bidi="ar-SA"/>
        </w:rPr>
        <w:t>按照目标化、项目化、清单化要求，进一步加快少云、侣俸、围龙“巴岳农庄”重点项目建设进度，全面理清股权架构，</w:t>
      </w:r>
      <w:r>
        <w:rPr>
          <w:rFonts w:hint="default" w:ascii="Times New Roman" w:hAnsi="Times New Roman" w:eastAsia="方正仿宋_GBK" w:cs="Times New Roman"/>
          <w:color w:val="auto"/>
          <w:sz w:val="32"/>
          <w:szCs w:val="32"/>
          <w:highlight w:val="none"/>
          <w:u w:val="none"/>
          <w:lang w:eastAsia="zh-CN"/>
        </w:rPr>
        <w:t>采取</w:t>
      </w:r>
      <w:r>
        <w:rPr>
          <w:rFonts w:hint="default" w:ascii="Times New Roman" w:hAnsi="Times New Roman" w:eastAsia="方正仿宋_GBK" w:cs="Times New Roman"/>
          <w:color w:val="auto"/>
          <w:sz w:val="32"/>
          <w:szCs w:val="32"/>
          <w:highlight w:val="none"/>
          <w:u w:val="none"/>
        </w:rPr>
        <w:t>自营</w:t>
      </w:r>
      <w:r>
        <w:rPr>
          <w:rFonts w:hint="default" w:ascii="Times New Roman" w:hAnsi="Times New Roman" w:eastAsia="方正仿宋_GBK" w:cs="Times New Roman"/>
          <w:color w:val="auto"/>
          <w:sz w:val="32"/>
          <w:szCs w:val="32"/>
          <w:highlight w:val="none"/>
          <w:u w:val="none"/>
          <w:lang w:eastAsia="zh-CN"/>
        </w:rPr>
        <w:t>、招商、“</w:t>
      </w:r>
      <w:r>
        <w:rPr>
          <w:rFonts w:hint="default" w:ascii="Times New Roman" w:hAnsi="Times New Roman" w:eastAsia="方正仿宋_GBK" w:cs="Times New Roman"/>
          <w:color w:val="auto"/>
          <w:sz w:val="32"/>
          <w:szCs w:val="32"/>
          <w:highlight w:val="none"/>
          <w:u w:val="none"/>
          <w:lang w:val="en-US" w:eastAsia="zh-CN"/>
        </w:rPr>
        <w:t>六统一分</w:t>
      </w:r>
      <w:r>
        <w:rPr>
          <w:rFonts w:hint="default" w:ascii="Times New Roman" w:hAnsi="Times New Roman" w:eastAsia="方正仿宋_GBK" w:cs="Times New Roman"/>
          <w:color w:val="auto"/>
          <w:sz w:val="32"/>
          <w:szCs w:val="32"/>
          <w:highlight w:val="none"/>
          <w:u w:val="none"/>
          <w:lang w:eastAsia="zh-CN"/>
        </w:rPr>
        <w:t>”</w:t>
      </w:r>
      <w:r>
        <w:rPr>
          <w:rFonts w:hint="default" w:ascii="Times New Roman" w:hAnsi="Times New Roman" w:eastAsia="方正仿宋_GBK" w:cs="Times New Roman"/>
          <w:color w:val="auto"/>
          <w:sz w:val="32"/>
          <w:szCs w:val="32"/>
          <w:highlight w:val="none"/>
          <w:u w:val="none"/>
          <w:lang w:val="en-US" w:eastAsia="zh-CN"/>
        </w:rPr>
        <w:t>等方式</w:t>
      </w:r>
      <w:r>
        <w:rPr>
          <w:rFonts w:hint="default" w:ascii="Times New Roman" w:hAnsi="Times New Roman" w:eastAsia="方正仿宋_GBK" w:cs="Times New Roman"/>
          <w:color w:val="auto"/>
          <w:kern w:val="2"/>
          <w:sz w:val="32"/>
          <w:szCs w:val="32"/>
          <w:highlight w:val="none"/>
          <w:u w:val="none"/>
          <w:lang w:val="en-US" w:eastAsia="zh-CN" w:bidi="ar-SA"/>
        </w:rPr>
        <w:t>科学运营产业项目，</w:t>
      </w:r>
      <w:r>
        <w:rPr>
          <w:rFonts w:hint="default" w:ascii="Times New Roman" w:hAnsi="Times New Roman" w:eastAsia="方正仿宋_GBK" w:cs="Times New Roman"/>
          <w:b w:val="0"/>
          <w:bCs w:val="0"/>
          <w:color w:val="auto"/>
          <w:sz w:val="32"/>
          <w:szCs w:val="32"/>
          <w:highlight w:val="none"/>
          <w:u w:val="none"/>
          <w:lang w:val="en-US" w:eastAsia="zh-CN"/>
        </w:rPr>
        <w:t>落实好两级分红机制，确保尽快见到系统性成效</w:t>
      </w:r>
      <w:r>
        <w:rPr>
          <w:rFonts w:hint="default" w:ascii="Times New Roman" w:hAnsi="Times New Roman" w:eastAsia="方正仿宋_GBK" w:cs="Times New Roman"/>
          <w:color w:val="auto"/>
          <w:sz w:val="32"/>
          <w:szCs w:val="32"/>
          <w:highlight w:val="none"/>
          <w:u w:val="none"/>
          <w:lang w:val="en-US" w:eastAsia="zh-CN"/>
        </w:rPr>
        <w:t>。</w:t>
      </w:r>
      <w:r>
        <w:rPr>
          <w:rFonts w:hint="default" w:ascii="Times New Roman" w:hAnsi="Times New Roman" w:eastAsia="方正仿宋_GBK" w:cs="Times New Roman"/>
          <w:b/>
          <w:bCs/>
          <w:color w:val="auto"/>
          <w:sz w:val="32"/>
          <w:szCs w:val="32"/>
          <w:highlight w:val="none"/>
          <w:u w:val="none"/>
          <w:lang w:val="en-US" w:eastAsia="zh-CN"/>
        </w:rPr>
        <w:t>二是逐步扩面推广</w:t>
      </w:r>
      <w:r>
        <w:rPr>
          <w:rFonts w:hint="default" w:ascii="Times New Roman" w:hAnsi="Times New Roman" w:eastAsia="方正仿宋_GBK" w:cs="Times New Roman"/>
          <w:b/>
          <w:bCs/>
          <w:color w:val="auto"/>
          <w:kern w:val="2"/>
          <w:sz w:val="32"/>
          <w:szCs w:val="32"/>
          <w:highlight w:val="none"/>
          <w:u w:val="none"/>
          <w:lang w:val="en-US" w:eastAsia="zh-CN" w:bidi="ar-SA"/>
        </w:rPr>
        <w:t>。</w:t>
      </w:r>
      <w:r>
        <w:rPr>
          <w:rFonts w:hint="default" w:ascii="Times New Roman" w:hAnsi="Times New Roman" w:eastAsia="方正仿宋_GBK" w:cs="Times New Roman"/>
          <w:color w:val="auto"/>
          <w:sz w:val="32"/>
          <w:szCs w:val="32"/>
          <w:highlight w:val="none"/>
          <w:u w:val="none"/>
          <w:lang w:val="en-US" w:eastAsia="zh-CN"/>
        </w:rPr>
        <w:t>2023年按照10镇47村推广扩面计划，合理规划，稳步推进。突出“三带三园”建设。“三带”：以平滩、侣俸、太平为核心的高品质综合种养经济带，以少云、安居为核心的红色文旅产业带，以围龙、大庙、福果为核心的融合发展产业带。“三园”：侣俸设施蔬菜产业园，太平加</w:t>
      </w:r>
      <w:r>
        <w:rPr>
          <w:rFonts w:hint="default" w:ascii="Times New Roman" w:hAnsi="Times New Roman" w:eastAsia="方正仿宋_GBK" w:cs="Times New Roman"/>
          <w:color w:val="auto"/>
          <w:sz w:val="32"/>
          <w:szCs w:val="32"/>
          <w:highlight w:val="none"/>
          <w:u w:val="none" w:color="auto"/>
          <w:lang w:val="en-US" w:eastAsia="zh-CN"/>
        </w:rPr>
        <w:t>工物流园，平滩粮油示范产业园。</w:t>
      </w:r>
      <w:r>
        <w:rPr>
          <w:rFonts w:hint="default" w:ascii="Times New Roman" w:hAnsi="Times New Roman" w:eastAsia="方正仿宋_GBK" w:cs="Times New Roman"/>
          <w:b/>
          <w:bCs/>
          <w:color w:val="auto"/>
          <w:kern w:val="2"/>
          <w:sz w:val="32"/>
          <w:szCs w:val="32"/>
          <w:highlight w:val="none"/>
          <w:u w:val="none" w:color="auto"/>
          <w:lang w:val="en-US" w:eastAsia="zh-CN" w:bidi="ar-SA"/>
        </w:rPr>
        <w:t>三是加大招商引资。</w:t>
      </w:r>
      <w:r>
        <w:rPr>
          <w:rFonts w:hint="default" w:ascii="Times New Roman" w:hAnsi="Times New Roman" w:eastAsia="方正仿宋_GBK" w:cs="Times New Roman"/>
          <w:b w:val="0"/>
          <w:bCs w:val="0"/>
          <w:color w:val="auto"/>
          <w:kern w:val="2"/>
          <w:sz w:val="32"/>
          <w:szCs w:val="32"/>
          <w:highlight w:val="none"/>
          <w:u w:val="none" w:color="auto"/>
          <w:lang w:val="en-US" w:eastAsia="zh-CN" w:bidi="ar-SA"/>
        </w:rPr>
        <w:t>坚持“引进来”和“走出去”并举，</w:t>
      </w:r>
      <w:r>
        <w:rPr>
          <w:rFonts w:hint="default" w:ascii="Times New Roman" w:hAnsi="Times New Roman" w:eastAsia="方正仿宋_GBK" w:cs="Times New Roman"/>
          <w:color w:val="auto"/>
          <w:sz w:val="32"/>
          <w:szCs w:val="32"/>
          <w:u w:val="none" w:color="auto"/>
          <w:lang w:val="en-US" w:eastAsia="zh-CN"/>
        </w:rPr>
        <w:t>积极主动与有影响力的</w:t>
      </w:r>
      <w:r>
        <w:rPr>
          <w:rFonts w:hint="default" w:ascii="Times New Roman" w:hAnsi="Times New Roman" w:eastAsia="方正仿宋_GBK" w:cs="Times New Roman"/>
          <w:color w:val="auto"/>
          <w:kern w:val="2"/>
          <w:sz w:val="32"/>
          <w:szCs w:val="32"/>
          <w:highlight w:val="none"/>
          <w:u w:val="none" w:color="auto"/>
          <w:lang w:val="en-US" w:eastAsia="zh-CN" w:bidi="ar-SA"/>
        </w:rPr>
        <w:t>农业产业化龙头企业洽谈，力争引进川发展、好味稻等社会资本参与到“巴岳农庄”建设中来，助力“巴岳农庄”多元化投入、规范化管理、现代化运营。</w:t>
      </w:r>
    </w:p>
    <w:p>
      <w:pPr>
        <w:keepNext w:val="0"/>
        <w:keepLines w:val="0"/>
        <w:pageBreakBefore w:val="0"/>
        <w:widowControl w:val="0"/>
        <w:numPr>
          <w:ilvl w:val="0"/>
          <w:numId w:val="1"/>
        </w:numPr>
        <w:tabs>
          <w:tab w:val="left" w:pos="688"/>
        </w:tabs>
        <w:kinsoku/>
        <w:wordWrap/>
        <w:overflowPunct/>
        <w:topLinePunct w:val="0"/>
        <w:autoSpaceDE/>
        <w:autoSpaceDN/>
        <w:bidi w:val="0"/>
        <w:adjustRightInd/>
        <w:snapToGrid/>
        <w:spacing w:line="594" w:lineRule="exact"/>
        <w:ind w:left="0" w:leftChars="0" w:firstLine="640" w:firstLineChars="200"/>
        <w:jc w:val="both"/>
        <w:textAlignment w:val="auto"/>
        <w:rPr>
          <w:rFonts w:hint="eastAsia" w:ascii="方正黑体_GBK" w:hAnsi="方正黑体_GBK" w:eastAsia="方正黑体_GBK" w:cs="方正黑体_GBK"/>
          <w:b w:val="0"/>
          <w:bCs w:val="0"/>
          <w:color w:val="auto"/>
          <w:sz w:val="32"/>
          <w:szCs w:val="32"/>
          <w:highlight w:val="none"/>
          <w:u w:val="none"/>
          <w:lang w:val="en-US" w:eastAsia="zh-CN"/>
        </w:rPr>
      </w:pPr>
      <w:r>
        <w:rPr>
          <w:rFonts w:hint="eastAsia" w:ascii="方正黑体_GBK" w:hAnsi="方正黑体_GBK" w:eastAsia="方正黑体_GBK" w:cs="方正黑体_GBK"/>
          <w:b w:val="0"/>
          <w:bCs w:val="0"/>
          <w:color w:val="auto"/>
          <w:sz w:val="32"/>
          <w:szCs w:val="32"/>
          <w:highlight w:val="none"/>
          <w:u w:val="none"/>
          <w:lang w:val="en-US" w:eastAsia="zh-CN"/>
        </w:rPr>
        <w:t>加速培育主导特色产业</w:t>
      </w:r>
    </w:p>
    <w:p>
      <w:pPr>
        <w:keepNext w:val="0"/>
        <w:keepLines w:val="0"/>
        <w:pageBreakBefore w:val="0"/>
        <w:widowControl w:val="0"/>
        <w:numPr>
          <w:ilvl w:val="0"/>
          <w:numId w:val="0"/>
        </w:numPr>
        <w:tabs>
          <w:tab w:val="left" w:pos="688"/>
        </w:tabs>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color w:val="auto"/>
          <w:sz w:val="32"/>
          <w:szCs w:val="32"/>
          <w:highlight w:val="none"/>
          <w:u w:val="none"/>
          <w:lang w:val="en-US" w:eastAsia="zh-CN"/>
        </w:rPr>
      </w:pPr>
      <w:r>
        <w:rPr>
          <w:rFonts w:hint="default" w:ascii="Times New Roman" w:hAnsi="Times New Roman" w:eastAsia="方正仿宋_GBK" w:cs="Times New Roman"/>
          <w:color w:val="auto"/>
          <w:kern w:val="2"/>
          <w:sz w:val="32"/>
          <w:szCs w:val="32"/>
          <w:highlight w:val="none"/>
          <w:u w:val="none"/>
          <w:lang w:val="en-US" w:eastAsia="zh-CN" w:bidi="ar-SA"/>
        </w:rPr>
        <w:t>按照《重庆市铜梁区“一主两辅”产业发展实施方案》，加快推动特色产业发展优化区域产业布局，主动融入成渝主轴现代高效特色农业一体化发展示范区和渝遂绵现代高效特色优势农业产业带。一</w:t>
      </w:r>
      <w:r>
        <w:rPr>
          <w:rFonts w:hint="default" w:ascii="Times New Roman" w:hAnsi="Times New Roman" w:eastAsia="方正仿宋_GBK" w:cs="Times New Roman"/>
          <w:b/>
          <w:bCs/>
          <w:color w:val="auto"/>
          <w:sz w:val="32"/>
          <w:szCs w:val="32"/>
          <w:highlight w:val="none"/>
          <w:u w:val="none"/>
          <w:lang w:val="en-US" w:eastAsia="zh-CN"/>
        </w:rPr>
        <w:t>是</w:t>
      </w:r>
      <w:r>
        <w:rPr>
          <w:rFonts w:hint="default" w:ascii="Times New Roman" w:hAnsi="Times New Roman" w:eastAsia="方正仿宋_GBK" w:cs="Times New Roman"/>
          <w:b/>
          <w:bCs/>
          <w:color w:val="auto"/>
          <w:sz w:val="32"/>
          <w:szCs w:val="32"/>
          <w:highlight w:val="none"/>
          <w:u w:val="none"/>
          <w:lang w:eastAsia="zh-CN"/>
        </w:rPr>
        <w:t>壮大蔬菜产业。</w:t>
      </w:r>
      <w:r>
        <w:rPr>
          <w:rFonts w:hint="default" w:ascii="Times New Roman" w:hAnsi="Times New Roman" w:eastAsia="方正仿宋_GBK" w:cs="Times New Roman"/>
          <w:color w:val="auto"/>
          <w:kern w:val="2"/>
          <w:sz w:val="32"/>
          <w:szCs w:val="32"/>
          <w:highlight w:val="none"/>
          <w:u w:val="none"/>
          <w:lang w:val="en-US" w:eastAsia="zh-CN" w:bidi="ar-SA"/>
        </w:rPr>
        <w:t>做实中国农业科学院蔬菜花卉研究所西南研究中心、蔬菜种质资源库，长江经济带绿色蔬菜研究院，持续推动20万亩蔬菜基地提档升级，新发展莲藕1万亩，确保蔬菜播种面积稳定在37万亩、产量80万吨以上。</w:t>
      </w:r>
      <w:r>
        <w:rPr>
          <w:rFonts w:hint="default" w:ascii="Times New Roman" w:hAnsi="Times New Roman" w:eastAsia="方正仿宋_GBK" w:cs="Times New Roman"/>
          <w:b/>
          <w:bCs/>
          <w:color w:val="auto"/>
          <w:sz w:val="32"/>
          <w:szCs w:val="32"/>
          <w:highlight w:val="none"/>
          <w:u w:val="none"/>
          <w:lang w:val="en-US" w:eastAsia="zh-CN"/>
        </w:rPr>
        <w:t>二是提质生猪产业。</w:t>
      </w:r>
      <w:r>
        <w:rPr>
          <w:rFonts w:hint="default" w:ascii="Times New Roman" w:hAnsi="Times New Roman" w:eastAsia="方正仿宋_GBK" w:cs="Times New Roman"/>
          <w:color w:val="auto"/>
          <w:sz w:val="32"/>
          <w:szCs w:val="32"/>
          <w:highlight w:val="none"/>
          <w:u w:val="none"/>
          <w:lang w:val="en-US" w:eastAsia="zh-CN"/>
        </w:rPr>
        <w:t>建成投产6000头规模种猪场1个，加快提质改造老旧养殖场，高标准推进生猪规模化养殖，确保生猪出栏稳定在50万头以上。</w:t>
      </w:r>
      <w:r>
        <w:rPr>
          <w:rFonts w:hint="default" w:ascii="Times New Roman" w:hAnsi="Times New Roman" w:eastAsia="方正仿宋_GBK" w:cs="Times New Roman"/>
          <w:b/>
          <w:bCs/>
          <w:color w:val="auto"/>
          <w:sz w:val="32"/>
          <w:szCs w:val="32"/>
          <w:highlight w:val="none"/>
          <w:u w:val="none"/>
          <w:lang w:val="en-US" w:eastAsia="zh-CN"/>
        </w:rPr>
        <w:t>三是培育肉鸡产业。</w:t>
      </w:r>
      <w:r>
        <w:rPr>
          <w:rFonts w:hint="default" w:ascii="Times New Roman" w:hAnsi="Times New Roman" w:eastAsia="方正仿宋_GBK" w:cs="Times New Roman"/>
          <w:b w:val="0"/>
          <w:bCs w:val="0"/>
          <w:color w:val="auto"/>
          <w:sz w:val="32"/>
          <w:szCs w:val="32"/>
          <w:highlight w:val="none"/>
          <w:u w:val="none"/>
          <w:lang w:val="en-US" w:eastAsia="zh-CN"/>
        </w:rPr>
        <w:t>实施铜梁黑鸡种源保护项目，</w:t>
      </w:r>
      <w:r>
        <w:rPr>
          <w:rFonts w:hint="default" w:ascii="Times New Roman" w:hAnsi="Times New Roman" w:eastAsia="方正仿宋_GBK" w:cs="Times New Roman"/>
          <w:color w:val="auto"/>
          <w:sz w:val="32"/>
          <w:szCs w:val="32"/>
          <w:highlight w:val="none"/>
          <w:u w:val="none"/>
          <w:lang w:val="en-US" w:eastAsia="zh-CN"/>
        </w:rPr>
        <w:t>启动100万羽铜梁黑鸡标准化养殖示范园建设，引导养殖企业与京东合作养殖“跑步鸡”，大力推广212养殖模式，力争2023年实现肉鸡出栏1000万只以上。</w:t>
      </w:r>
    </w:p>
    <w:p>
      <w:pPr>
        <w:pStyle w:val="2"/>
        <w:keepNext w:val="0"/>
        <w:keepLines w:val="0"/>
        <w:pageBreakBefore w:val="0"/>
        <w:widowControl w:val="0"/>
        <w:numPr>
          <w:ilvl w:val="0"/>
          <w:numId w:val="1"/>
        </w:numPr>
        <w:kinsoku/>
        <w:wordWrap/>
        <w:overflowPunct/>
        <w:topLinePunct w:val="0"/>
        <w:autoSpaceDE/>
        <w:autoSpaceDN/>
        <w:bidi w:val="0"/>
        <w:adjustRightInd/>
        <w:snapToGrid/>
        <w:spacing w:line="594" w:lineRule="exact"/>
        <w:ind w:left="0" w:leftChars="0" w:firstLine="640" w:firstLineChars="200"/>
        <w:textAlignment w:val="auto"/>
        <w:rPr>
          <w:rFonts w:hint="eastAsia" w:ascii="方正黑体_GBK" w:hAnsi="方正黑体_GBK" w:eastAsia="方正黑体_GBK" w:cs="方正黑体_GBK"/>
          <w:b w:val="0"/>
          <w:bCs w:val="0"/>
          <w:color w:val="auto"/>
          <w:sz w:val="32"/>
          <w:szCs w:val="32"/>
          <w:highlight w:val="none"/>
          <w:u w:val="none"/>
          <w:lang w:val="en-US" w:eastAsia="zh-CN"/>
        </w:rPr>
      </w:pPr>
      <w:r>
        <w:rPr>
          <w:rFonts w:hint="eastAsia" w:ascii="方正黑体_GBK" w:hAnsi="方正黑体_GBK" w:eastAsia="方正黑体_GBK" w:cs="方正黑体_GBK"/>
          <w:b w:val="0"/>
          <w:bCs w:val="0"/>
          <w:color w:val="auto"/>
          <w:sz w:val="32"/>
          <w:szCs w:val="32"/>
          <w:highlight w:val="none"/>
          <w:u w:val="none"/>
          <w:lang w:val="en-US" w:eastAsia="zh-CN"/>
        </w:rPr>
        <w:t>加速打造知名农业品牌</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3" w:firstLineChars="200"/>
        <w:textAlignment w:val="auto"/>
        <w:rPr>
          <w:rFonts w:hint="default" w:ascii="Times New Roman" w:hAnsi="Times New Roman" w:eastAsia="方正仿宋_GBK" w:cs="Times New Roman"/>
          <w:color w:val="auto"/>
          <w:kern w:val="2"/>
          <w:sz w:val="32"/>
          <w:szCs w:val="32"/>
          <w:highlight w:val="none"/>
          <w:u w:val="none"/>
          <w:lang w:val="en-US" w:eastAsia="zh-CN" w:bidi="ar-SA"/>
        </w:rPr>
      </w:pPr>
      <w:r>
        <w:rPr>
          <w:rFonts w:hint="default" w:ascii="Times New Roman" w:hAnsi="Times New Roman" w:eastAsia="方正仿宋_GBK" w:cs="Times New Roman"/>
          <w:b/>
          <w:bCs/>
          <w:color w:val="auto"/>
          <w:sz w:val="32"/>
          <w:szCs w:val="32"/>
          <w:highlight w:val="none"/>
          <w:u w:val="none"/>
          <w:lang w:val="en-US" w:eastAsia="zh-CN"/>
        </w:rPr>
        <w:t>一是着力打造“巴岳农庄”工作品牌。</w:t>
      </w:r>
      <w:r>
        <w:rPr>
          <w:rFonts w:hint="default" w:ascii="Times New Roman" w:hAnsi="Times New Roman" w:eastAsia="方正仿宋_GBK" w:cs="Times New Roman"/>
          <w:color w:val="auto"/>
          <w:sz w:val="32"/>
          <w:szCs w:val="32"/>
          <w:highlight w:val="none"/>
          <w:u w:val="none"/>
          <w:lang w:val="en-US" w:eastAsia="zh-CN" w:bidi="ar"/>
        </w:rPr>
        <w:t>依托“巴岳农庄”建设试点，创新乡村产业发展新模式，走出一条以产业发展助推全面乡村振兴的铜梁路径。</w:t>
      </w:r>
      <w:r>
        <w:rPr>
          <w:rFonts w:hint="default" w:ascii="Times New Roman" w:hAnsi="Times New Roman" w:eastAsia="方正仿宋_GBK" w:cs="Times New Roman"/>
          <w:b/>
          <w:bCs/>
          <w:color w:val="auto"/>
          <w:sz w:val="32"/>
          <w:szCs w:val="32"/>
          <w:highlight w:val="none"/>
          <w:u w:val="none"/>
          <w:lang w:val="en-US" w:eastAsia="zh-CN"/>
        </w:rPr>
        <w:t>二是着力打造“龙乡水土生”区域农产品公用品牌。</w:t>
      </w:r>
      <w:r>
        <w:rPr>
          <w:rFonts w:hint="default" w:ascii="Times New Roman" w:hAnsi="Times New Roman" w:eastAsia="方正仿宋_GBK" w:cs="Times New Roman"/>
          <w:b w:val="0"/>
          <w:bCs w:val="0"/>
          <w:color w:val="auto"/>
          <w:sz w:val="32"/>
          <w:szCs w:val="32"/>
          <w:highlight w:val="none"/>
          <w:u w:val="none"/>
          <w:lang w:val="en-US" w:eastAsia="zh-CN"/>
        </w:rPr>
        <w:t>持续加强品牌策划、运营管理</w:t>
      </w:r>
      <w:r>
        <w:rPr>
          <w:rFonts w:hint="default" w:ascii="Times New Roman" w:hAnsi="Times New Roman" w:eastAsia="方正仿宋_GBK" w:cs="Times New Roman"/>
          <w:b w:val="0"/>
          <w:bCs w:val="0"/>
          <w:color w:val="auto"/>
          <w:kern w:val="2"/>
          <w:sz w:val="32"/>
          <w:szCs w:val="32"/>
          <w:highlight w:val="none"/>
          <w:u w:val="none"/>
          <w:lang w:val="en-US" w:eastAsia="zh-CN" w:bidi="ar-SA"/>
        </w:rPr>
        <w:t>、</w:t>
      </w:r>
      <w:r>
        <w:rPr>
          <w:rFonts w:hint="default" w:ascii="Times New Roman" w:hAnsi="Times New Roman" w:eastAsia="方正仿宋_GBK" w:cs="Times New Roman"/>
          <w:color w:val="auto"/>
          <w:kern w:val="2"/>
          <w:sz w:val="32"/>
          <w:szCs w:val="32"/>
          <w:highlight w:val="none"/>
          <w:u w:val="none"/>
          <w:lang w:val="en-US" w:eastAsia="zh-CN" w:bidi="ar-SA"/>
        </w:rPr>
        <w:t>宣传推介，不断提升“龙乡水土生”区域公用品牌影响力。力争到2027年，</w:t>
      </w:r>
      <w:r>
        <w:rPr>
          <w:rFonts w:hint="default" w:ascii="Times New Roman" w:hAnsi="Times New Roman" w:eastAsia="方正仿宋_GBK" w:cs="Times New Roman"/>
          <w:b w:val="0"/>
          <w:bCs w:val="0"/>
          <w:color w:val="auto"/>
          <w:spacing w:val="0"/>
          <w:sz w:val="32"/>
          <w:szCs w:val="32"/>
          <w:u w:val="none" w:color="auto"/>
          <w:lang w:val="en-US" w:eastAsia="zh-CN"/>
        </w:rPr>
        <w:t>做优铜梁莲藕、铜梁葛粉、白羊咸菜“龙乡水土生”区域公用品牌14个。</w:t>
      </w:r>
      <w:r>
        <w:rPr>
          <w:rFonts w:hint="default" w:ascii="Times New Roman" w:hAnsi="Times New Roman" w:eastAsia="方正仿宋_GBK" w:cs="Times New Roman"/>
          <w:b/>
          <w:bCs/>
          <w:color w:val="auto"/>
          <w:sz w:val="32"/>
          <w:szCs w:val="32"/>
          <w:highlight w:val="none"/>
          <w:u w:val="none"/>
          <w:lang w:val="en-US" w:eastAsia="zh-CN"/>
        </w:rPr>
        <w:t>三是着力打造特色农产品单品。</w:t>
      </w:r>
      <w:r>
        <w:rPr>
          <w:rFonts w:hint="default" w:ascii="Times New Roman" w:hAnsi="Times New Roman" w:eastAsia="方正仿宋_GBK" w:cs="Times New Roman"/>
          <w:color w:val="auto"/>
          <w:sz w:val="32"/>
          <w:szCs w:val="32"/>
          <w:highlight w:val="none"/>
          <w:u w:val="none"/>
          <w:lang w:val="en-US"/>
        </w:rPr>
        <w:t>鼓励新型农业经营主体</w:t>
      </w:r>
      <w:r>
        <w:rPr>
          <w:rFonts w:hint="default" w:ascii="Times New Roman" w:hAnsi="Times New Roman" w:eastAsia="方正仿宋_GBK" w:cs="Times New Roman"/>
          <w:color w:val="auto"/>
          <w:kern w:val="2"/>
          <w:sz w:val="32"/>
          <w:szCs w:val="32"/>
          <w:highlight w:val="none"/>
          <w:u w:val="none"/>
          <w:lang w:val="en-US" w:eastAsia="zh-CN" w:bidi="ar-SA"/>
        </w:rPr>
        <w:t>，</w:t>
      </w:r>
      <w:r>
        <w:rPr>
          <w:rFonts w:hint="default" w:ascii="Times New Roman" w:hAnsi="Times New Roman" w:eastAsia="方正仿宋_GBK" w:cs="Times New Roman"/>
          <w:color w:val="auto"/>
          <w:sz w:val="32"/>
          <w:szCs w:val="32"/>
          <w:highlight w:val="none"/>
          <w:u w:val="none"/>
          <w:lang w:val="en-US"/>
        </w:rPr>
        <w:t>推进农业标准化生产</w:t>
      </w:r>
      <w:r>
        <w:rPr>
          <w:rFonts w:hint="default" w:ascii="Times New Roman" w:hAnsi="Times New Roman" w:eastAsia="方正仿宋_GBK" w:cs="Times New Roman"/>
          <w:color w:val="auto"/>
          <w:sz w:val="32"/>
          <w:szCs w:val="32"/>
          <w:highlight w:val="none"/>
          <w:u w:val="none"/>
          <w:lang w:val="en-US" w:eastAsia="zh-CN"/>
        </w:rPr>
        <w:t>，</w:t>
      </w:r>
      <w:r>
        <w:rPr>
          <w:rFonts w:hint="default" w:ascii="Times New Roman" w:hAnsi="Times New Roman" w:eastAsia="方正仿宋_GBK" w:cs="Times New Roman"/>
          <w:color w:val="auto"/>
          <w:kern w:val="2"/>
          <w:sz w:val="32"/>
          <w:szCs w:val="32"/>
          <w:highlight w:val="none"/>
          <w:u w:val="none"/>
          <w:lang w:val="en-US" w:eastAsia="zh-CN" w:bidi="ar-SA"/>
        </w:rPr>
        <w:t>确保“两品一标”农产品稳量提质发展</w:t>
      </w:r>
      <w:r>
        <w:rPr>
          <w:rFonts w:hint="default" w:ascii="Times New Roman" w:hAnsi="Times New Roman" w:eastAsia="方正仿宋_GBK" w:cs="Times New Roman"/>
          <w:color w:val="auto"/>
          <w:sz w:val="32"/>
          <w:szCs w:val="32"/>
          <w:highlight w:val="none"/>
          <w:u w:val="none"/>
          <w:lang w:val="en-US" w:eastAsia="zh-CN"/>
        </w:rPr>
        <w:t>。</w:t>
      </w:r>
      <w:r>
        <w:rPr>
          <w:rFonts w:hint="default" w:ascii="Times New Roman" w:hAnsi="Times New Roman" w:eastAsia="方正仿宋_GBK" w:cs="Times New Roman"/>
          <w:color w:val="auto"/>
          <w:kern w:val="2"/>
          <w:sz w:val="32"/>
          <w:szCs w:val="32"/>
          <w:highlight w:val="none"/>
          <w:u w:val="none"/>
          <w:lang w:val="en-US" w:eastAsia="zh-CN" w:bidi="ar-SA"/>
        </w:rPr>
        <w:t>持续巩固国家农产品质量安全区创建成果，构建可视化追溯监管平台，加强农业投入品监管，加大检测力度，切实保障农产品质量安全。</w:t>
      </w:r>
    </w:p>
    <w:p>
      <w:pPr>
        <w:pStyle w:val="5"/>
        <w:keepNext w:val="0"/>
        <w:keepLines w:val="0"/>
        <w:pageBreakBefore w:val="0"/>
        <w:widowControl w:val="0"/>
        <w:numPr>
          <w:ilvl w:val="0"/>
          <w:numId w:val="1"/>
        </w:numPr>
        <w:kinsoku/>
        <w:wordWrap/>
        <w:overflowPunct/>
        <w:topLinePunct w:val="0"/>
        <w:autoSpaceDE/>
        <w:autoSpaceDN/>
        <w:bidi w:val="0"/>
        <w:adjustRightInd/>
        <w:snapToGrid/>
        <w:spacing w:after="0" w:afterLines="0" w:line="594" w:lineRule="exact"/>
        <w:ind w:left="0" w:leftChars="0" w:firstLine="640" w:firstLineChars="200"/>
        <w:jc w:val="both"/>
        <w:textAlignment w:val="auto"/>
        <w:rPr>
          <w:rFonts w:hint="eastAsia" w:ascii="方正黑体_GBK" w:hAnsi="方正黑体_GBK" w:eastAsia="方正黑体_GBK" w:cs="方正黑体_GBK"/>
          <w:b w:val="0"/>
          <w:bCs w:val="0"/>
          <w:color w:val="auto"/>
          <w:sz w:val="32"/>
          <w:szCs w:val="32"/>
          <w:highlight w:val="none"/>
          <w:u w:val="none"/>
          <w:lang w:val="en-US" w:eastAsia="zh-CN"/>
        </w:rPr>
      </w:pPr>
      <w:r>
        <w:rPr>
          <w:rFonts w:hint="eastAsia" w:ascii="方正黑体_GBK" w:hAnsi="方正黑体_GBK" w:eastAsia="方正黑体_GBK" w:cs="方正黑体_GBK"/>
          <w:b w:val="0"/>
          <w:bCs w:val="0"/>
          <w:color w:val="auto"/>
          <w:sz w:val="32"/>
          <w:szCs w:val="32"/>
          <w:highlight w:val="none"/>
          <w:u w:val="none"/>
          <w:lang w:val="en-US" w:eastAsia="zh-CN"/>
        </w:rPr>
        <w:t>加速农业科技支持</w:t>
      </w:r>
    </w:p>
    <w:p>
      <w:pPr>
        <w:pStyle w:val="5"/>
        <w:keepNext w:val="0"/>
        <w:keepLines w:val="0"/>
        <w:pageBreakBefore w:val="0"/>
        <w:widowControl w:val="0"/>
        <w:numPr>
          <w:ilvl w:val="0"/>
          <w:numId w:val="0"/>
        </w:numPr>
        <w:kinsoku/>
        <w:wordWrap/>
        <w:overflowPunct/>
        <w:topLinePunct w:val="0"/>
        <w:autoSpaceDE/>
        <w:autoSpaceDN/>
        <w:bidi w:val="0"/>
        <w:adjustRightInd/>
        <w:snapToGrid/>
        <w:spacing w:after="0" w:afterLines="0" w:line="594" w:lineRule="exact"/>
        <w:ind w:firstLine="643" w:firstLineChars="200"/>
        <w:jc w:val="both"/>
        <w:textAlignment w:val="auto"/>
        <w:rPr>
          <w:rFonts w:hint="default" w:ascii="Times New Roman" w:hAnsi="Times New Roman" w:eastAsia="方正仿宋_GBK" w:cs="Times New Roman"/>
          <w:color w:val="0000FF"/>
          <w:sz w:val="32"/>
          <w:szCs w:val="32"/>
          <w:highlight w:val="none"/>
          <w:u w:val="none"/>
          <w:lang w:val="en-US" w:bidi="ar"/>
        </w:rPr>
      </w:pPr>
      <w:r>
        <w:rPr>
          <w:rFonts w:hint="default" w:ascii="Times New Roman" w:hAnsi="Times New Roman" w:eastAsia="方正仿宋_GBK" w:cs="Times New Roman"/>
          <w:b/>
          <w:bCs/>
          <w:color w:val="auto"/>
          <w:kern w:val="2"/>
          <w:sz w:val="32"/>
          <w:szCs w:val="32"/>
          <w:highlight w:val="none"/>
          <w:u w:val="none"/>
          <w:lang w:val="en-US" w:eastAsia="zh-CN" w:bidi="ar-SA"/>
        </w:rPr>
        <w:t>一是深入推动农业创新发展。</w:t>
      </w:r>
      <w:r>
        <w:rPr>
          <w:rFonts w:hint="default" w:ascii="Times New Roman" w:hAnsi="Times New Roman" w:eastAsia="方正仿宋_GBK" w:cs="Times New Roman"/>
          <w:color w:val="auto"/>
          <w:kern w:val="2"/>
          <w:sz w:val="32"/>
          <w:szCs w:val="32"/>
          <w:highlight w:val="none"/>
          <w:u w:val="none"/>
          <w:lang w:val="en-US" w:eastAsia="zh-CN" w:bidi="ar-SA"/>
        </w:rPr>
        <w:t>加强与中国农科院、西南大学、市农科院等科研院校合作，促进更多新品种、新技术等科技成果在我区转化，提升农业发展核心竞争力</w:t>
      </w:r>
      <w:r>
        <w:rPr>
          <w:rFonts w:hint="default" w:ascii="Times New Roman" w:hAnsi="Times New Roman" w:eastAsia="方正仿宋_GBK" w:cs="Times New Roman"/>
          <w:color w:val="auto"/>
          <w:sz w:val="32"/>
          <w:szCs w:val="32"/>
          <w:highlight w:val="none"/>
          <w:u w:val="none"/>
          <w:lang w:val="en-US" w:eastAsia="zh-CN"/>
        </w:rPr>
        <w:t>。鼓励新型农业经营主体与农业科研院所、高等院校等合作，建设专家大院、科技小院、星创天地等产业创新平台，开展农业科技创新示范，推动产学研协同发展。</w:t>
      </w:r>
      <w:r>
        <w:rPr>
          <w:rFonts w:hint="default" w:ascii="Times New Roman" w:hAnsi="Times New Roman" w:eastAsia="方正仿宋_GBK" w:cs="Times New Roman"/>
          <w:b/>
          <w:bCs/>
          <w:color w:val="auto"/>
          <w:kern w:val="2"/>
          <w:sz w:val="32"/>
          <w:szCs w:val="32"/>
          <w:highlight w:val="none"/>
          <w:u w:val="none"/>
          <w:lang w:val="en-US" w:eastAsia="zh-CN" w:bidi="ar-SA"/>
        </w:rPr>
        <w:t>二是深入推动农业绿色发展。</w:t>
      </w:r>
      <w:r>
        <w:rPr>
          <w:rFonts w:hint="default" w:ascii="Times New Roman" w:hAnsi="Times New Roman" w:eastAsia="方正仿宋_GBK" w:cs="Times New Roman"/>
          <w:color w:val="auto"/>
          <w:kern w:val="2"/>
          <w:sz w:val="32"/>
          <w:szCs w:val="32"/>
          <w:highlight w:val="none"/>
          <w:u w:val="none"/>
          <w:lang w:val="en-US" w:eastAsia="zh-CN" w:bidi="ar-SA"/>
        </w:rPr>
        <w:t>与西南大学深度合作实施长江经济带蔬菜全产业链绿色发展项目，制定绿色蔬菜种植标准，在全区范围内示范推广绿色高效种植技术模式3万亩，全力推动蔬菜生产标准化</w:t>
      </w:r>
      <w:r>
        <w:rPr>
          <w:rFonts w:hint="default" w:ascii="Times New Roman" w:hAnsi="Times New Roman" w:eastAsia="方正仿宋_GBK" w:cs="Times New Roman"/>
          <w:color w:val="auto"/>
          <w:sz w:val="32"/>
          <w:szCs w:val="32"/>
          <w:highlight w:val="none"/>
          <w:u w:val="none"/>
          <w:lang w:eastAsia="zh-CN"/>
        </w:rPr>
        <w:t>。</w:t>
      </w:r>
      <w:r>
        <w:rPr>
          <w:rFonts w:hint="default" w:ascii="Times New Roman" w:hAnsi="Times New Roman" w:eastAsia="方正仿宋_GBK" w:cs="Times New Roman"/>
          <w:color w:val="auto"/>
          <w:kern w:val="2"/>
          <w:sz w:val="32"/>
          <w:szCs w:val="32"/>
          <w:highlight w:val="none"/>
          <w:u w:val="none"/>
          <w:lang w:val="en-US" w:eastAsia="zh-CN" w:bidi="ar-SA"/>
        </w:rPr>
        <w:t>广泛推广应用稻渔综合种养、高位池循环水等生态养殖技术模式，</w:t>
      </w:r>
      <w:r>
        <w:rPr>
          <w:rFonts w:hint="default" w:ascii="Times New Roman" w:hAnsi="Times New Roman" w:eastAsia="方正仿宋_GBK" w:cs="Times New Roman"/>
          <w:color w:val="auto"/>
          <w:sz w:val="32"/>
          <w:szCs w:val="32"/>
          <w:highlight w:val="none"/>
          <w:u w:val="none"/>
          <w:lang w:val="en-US" w:eastAsia="zh-CN"/>
        </w:rPr>
        <w:t>持续强化水产养殖尾水治理，2023年在侣俸、平滩、少云等镇新发展稻鱼、稻蛙等稻渔综合种养2万亩，全力推动渔业发展生态化。</w:t>
      </w:r>
      <w:r>
        <w:rPr>
          <w:rFonts w:hint="default" w:ascii="Times New Roman" w:hAnsi="Times New Roman" w:eastAsia="方正仿宋_GBK" w:cs="Times New Roman"/>
          <w:b/>
          <w:bCs/>
          <w:color w:val="auto"/>
          <w:sz w:val="32"/>
          <w:szCs w:val="32"/>
          <w:highlight w:val="none"/>
          <w:u w:val="none"/>
          <w:lang w:val="en-US" w:eastAsia="zh-CN"/>
        </w:rPr>
        <w:t>三是深入推动产业技术指导。</w:t>
      </w:r>
      <w:r>
        <w:rPr>
          <w:rFonts w:hint="default" w:ascii="Times New Roman" w:hAnsi="Times New Roman" w:eastAsia="方正仿宋_GBK" w:cs="Times New Roman"/>
          <w:color w:val="auto"/>
          <w:sz w:val="32"/>
          <w:szCs w:val="32"/>
          <w:highlight w:val="none"/>
          <w:u w:val="none"/>
          <w:lang w:val="en-US" w:eastAsia="zh-CN"/>
        </w:rPr>
        <w:t>选派300余名乡村产业振兴指导员，指导农业产业发展，实现镇（街）、村（社区）产业发展指导全覆盖。</w:t>
      </w:r>
    </w:p>
    <w:p>
      <w:pPr>
        <w:keepNext w:val="0"/>
        <w:keepLines w:val="0"/>
        <w:pageBreakBefore w:val="0"/>
        <w:widowControl w:val="0"/>
        <w:numPr>
          <w:ilvl w:val="0"/>
          <w:numId w:val="1"/>
        </w:numPr>
        <w:kinsoku/>
        <w:wordWrap/>
        <w:overflowPunct/>
        <w:topLinePunct w:val="0"/>
        <w:autoSpaceDE/>
        <w:autoSpaceDN/>
        <w:bidi w:val="0"/>
        <w:adjustRightInd/>
        <w:snapToGrid/>
        <w:spacing w:line="594" w:lineRule="exact"/>
        <w:ind w:left="0" w:leftChars="0" w:firstLine="640" w:firstLineChars="200"/>
        <w:jc w:val="both"/>
        <w:textAlignment w:val="auto"/>
        <w:rPr>
          <w:rFonts w:hint="eastAsia" w:ascii="方正黑体_GBK" w:hAnsi="方正黑体_GBK" w:eastAsia="方正黑体_GBK" w:cs="方正黑体_GBK"/>
          <w:b w:val="0"/>
          <w:bCs w:val="0"/>
          <w:color w:val="auto"/>
          <w:sz w:val="32"/>
          <w:szCs w:val="32"/>
          <w:lang w:val="en-US" w:eastAsia="zh-CN"/>
        </w:rPr>
      </w:pPr>
      <w:r>
        <w:rPr>
          <w:rFonts w:hint="eastAsia" w:ascii="方正黑体_GBK" w:hAnsi="方正黑体_GBK" w:eastAsia="方正黑体_GBK" w:cs="方正黑体_GBK"/>
          <w:b w:val="0"/>
          <w:bCs w:val="0"/>
          <w:color w:val="auto"/>
          <w:sz w:val="32"/>
          <w:szCs w:val="32"/>
          <w:lang w:val="en-US" w:eastAsia="zh-CN"/>
        </w:rPr>
        <w:t>强化政策扶持</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3" w:firstLineChars="200"/>
        <w:jc w:val="both"/>
        <w:textAlignment w:val="auto"/>
        <w:rPr>
          <w:rStyle w:val="21"/>
          <w:rFonts w:hint="default" w:ascii="Times New Roman" w:hAnsi="Times New Roman" w:eastAsia="方正仿宋_GBK" w:cs="Times New Roman"/>
          <w:b w:val="0"/>
          <w:bCs/>
          <w:i w:val="0"/>
          <w:caps w:val="0"/>
          <w:color w:val="191919"/>
          <w:spacing w:val="0"/>
          <w:sz w:val="32"/>
          <w:szCs w:val="32"/>
          <w:shd w:val="clear" w:color="auto" w:fill="FFFFFF"/>
          <w:lang w:val="en-US" w:eastAsia="zh-CN"/>
        </w:rPr>
      </w:pPr>
      <w:r>
        <w:rPr>
          <w:rFonts w:hint="default" w:ascii="Times New Roman" w:hAnsi="Times New Roman" w:eastAsia="方正仿宋_GBK" w:cs="Times New Roman"/>
          <w:b/>
          <w:bCs/>
          <w:color w:val="auto"/>
          <w:sz w:val="32"/>
          <w:szCs w:val="32"/>
          <w:lang w:val="en-US" w:eastAsia="zh-CN"/>
        </w:rPr>
        <w:t>一是加强农业产业扶持。</w:t>
      </w:r>
      <w:r>
        <w:rPr>
          <w:rFonts w:hint="default" w:ascii="Times New Roman" w:hAnsi="Times New Roman" w:eastAsia="方正仿宋_GBK" w:cs="Times New Roman"/>
          <w:kern w:val="2"/>
          <w:sz w:val="32"/>
          <w:szCs w:val="32"/>
          <w:lang w:val="en-US" w:eastAsia="zh-CN" w:bidi="ar-SA"/>
        </w:rPr>
        <w:t>出台《铜梁区促进农业高质量发展九条措施》，明确从发展优势特色产业、支持品牌培育、支持设施农业发展、支持农产品加工、加强农业科技创新等方面加大扶持力度，全面推动农业高质量发展。</w:t>
      </w:r>
      <w:r>
        <w:rPr>
          <w:rFonts w:hint="default" w:ascii="Times New Roman" w:hAnsi="Times New Roman" w:eastAsia="方正仿宋_GBK" w:cs="Times New Roman"/>
          <w:b/>
          <w:bCs/>
          <w:kern w:val="2"/>
          <w:sz w:val="32"/>
          <w:szCs w:val="32"/>
          <w:lang w:val="en-US" w:eastAsia="zh-CN" w:bidi="ar-SA"/>
        </w:rPr>
        <w:t>二是</w:t>
      </w:r>
      <w:r>
        <w:rPr>
          <w:rFonts w:hint="default" w:ascii="Times New Roman" w:hAnsi="Times New Roman" w:eastAsia="方正仿宋_GBK" w:cs="Times New Roman"/>
          <w:b/>
          <w:bCs/>
          <w:color w:val="auto"/>
          <w:sz w:val="32"/>
          <w:szCs w:val="32"/>
          <w:lang w:val="en-US" w:eastAsia="zh-CN"/>
        </w:rPr>
        <w:t>加强农业人才激励。</w:t>
      </w:r>
      <w:r>
        <w:rPr>
          <w:rFonts w:hint="default" w:ascii="Times New Roman" w:hAnsi="Times New Roman" w:eastAsia="方正仿宋_GBK" w:cs="Times New Roman"/>
          <w:kern w:val="2"/>
          <w:sz w:val="32"/>
          <w:szCs w:val="32"/>
          <w:lang w:val="en-US" w:eastAsia="zh-CN" w:bidi="ar-SA"/>
        </w:rPr>
        <w:t>出台《铜梁区农业人才激励措施（试行）》，从安居、职称评定补助和继续教育、创业创新、示范评比激励等方面提出十条扶持措施，大力引进、培育高素质农业人才。</w:t>
      </w:r>
    </w:p>
    <w:p>
      <w:pPr>
        <w:pStyle w:val="8"/>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lang w:val="en-US" w:eastAsia="zh-CN"/>
        </w:rPr>
      </w:pPr>
      <w:r>
        <w:rPr>
          <w:rStyle w:val="21"/>
          <w:rFonts w:hint="default" w:ascii="Times New Roman" w:hAnsi="Times New Roman" w:eastAsia="方正仿宋_GBK" w:cs="Times New Roman"/>
          <w:b w:val="0"/>
          <w:bCs/>
          <w:i w:val="0"/>
          <w:caps w:val="0"/>
          <w:color w:val="191919"/>
          <w:spacing w:val="0"/>
          <w:sz w:val="32"/>
          <w:szCs w:val="32"/>
          <w:shd w:val="clear" w:color="auto" w:fill="FFFFFF"/>
          <w:lang w:val="en-US" w:eastAsia="zh-CN"/>
        </w:rPr>
        <w:t>此复函已经区人民政府分管副区长周伟峰审定，由区农业农村委主任张焕兵签发。对此答复函您有什么意见，请填写回执寄给区人大常委会人代工委，以便进一步改进工作。</w:t>
      </w:r>
      <w:r>
        <w:rPr>
          <w:rFonts w:hint="default" w:ascii="Times New Roman" w:hAnsi="Times New Roman" w:eastAsia="方正仿宋_GBK" w:cs="Times New Roman"/>
          <w:sz w:val="32"/>
          <w:szCs w:val="32"/>
          <w:lang w:val="en-US" w:eastAsia="zh-CN"/>
        </w:rPr>
        <w:t xml:space="preserve">                 </w:t>
      </w:r>
    </w:p>
    <w:p>
      <w:pPr>
        <w:pStyle w:val="8"/>
        <w:keepNext w:val="0"/>
        <w:keepLines w:val="0"/>
        <w:pageBreakBefore w:val="0"/>
        <w:widowControl w:val="0"/>
        <w:kinsoku/>
        <w:wordWrap/>
        <w:overflowPunct/>
        <w:topLinePunct w:val="0"/>
        <w:autoSpaceDE/>
        <w:autoSpaceDN/>
        <w:bidi w:val="0"/>
        <w:adjustRightInd/>
        <w:snapToGrid/>
        <w:spacing w:line="594" w:lineRule="exact"/>
        <w:ind w:left="0" w:leftChars="0"/>
        <w:textAlignment w:val="auto"/>
        <w:rPr>
          <w:rFonts w:hint="default" w:ascii="Times New Roman" w:hAnsi="Times New Roman" w:eastAsia="方正仿宋_GBK" w:cs="Times New Roman"/>
          <w:color w:val="auto"/>
          <w:sz w:val="32"/>
          <w:szCs w:val="32"/>
          <w:lang w:val="en-US" w:eastAsia="zh-CN"/>
        </w:rPr>
      </w:pPr>
    </w:p>
    <w:p>
      <w:pPr>
        <w:pStyle w:val="8"/>
        <w:keepNext w:val="0"/>
        <w:keepLines w:val="0"/>
        <w:pageBreakBefore w:val="0"/>
        <w:widowControl w:val="0"/>
        <w:kinsoku/>
        <w:wordWrap/>
        <w:overflowPunct/>
        <w:topLinePunct w:val="0"/>
        <w:autoSpaceDE/>
        <w:autoSpaceDN/>
        <w:bidi w:val="0"/>
        <w:adjustRightInd/>
        <w:snapToGrid/>
        <w:spacing w:line="594" w:lineRule="exact"/>
        <w:ind w:left="0" w:leftChars="0"/>
        <w:jc w:val="right"/>
        <w:textAlignment w:val="auto"/>
        <w:rPr>
          <w:rFonts w:hint="default" w:ascii="Times New Roman" w:hAnsi="Times New Roman" w:eastAsia="方正仿宋_GBK"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ind w:left="960" w:leftChars="0" w:hanging="960" w:hangingChars="300"/>
        <w:jc w:val="right"/>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 xml:space="preserve">重庆市铜梁区农业农村委员会        </w:t>
      </w:r>
    </w:p>
    <w:p>
      <w:pPr>
        <w:keepNext w:val="0"/>
        <w:keepLines w:val="0"/>
        <w:pageBreakBefore w:val="0"/>
        <w:widowControl w:val="0"/>
        <w:kinsoku/>
        <w:wordWrap/>
        <w:overflowPunct/>
        <w:topLinePunct w:val="0"/>
        <w:autoSpaceDE/>
        <w:autoSpaceDN/>
        <w:bidi w:val="0"/>
        <w:adjustRightInd/>
        <w:snapToGrid/>
        <w:spacing w:line="594" w:lineRule="exact"/>
        <w:ind w:left="960" w:leftChars="0" w:hanging="960" w:hangingChars="300"/>
        <w:jc w:val="left"/>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 xml:space="preserve">                                    2023年6月15日 </w:t>
      </w:r>
    </w:p>
    <w:p>
      <w:pPr>
        <w:keepNext w:val="0"/>
        <w:keepLines w:val="0"/>
        <w:pageBreakBefore w:val="0"/>
        <w:widowControl w:val="0"/>
        <w:numPr>
          <w:ilvl w:val="0"/>
          <w:numId w:val="0"/>
        </w:numPr>
        <w:kinsoku/>
        <w:wordWrap/>
        <w:overflowPunct/>
        <w:topLinePunct w:val="0"/>
        <w:autoSpaceDE/>
        <w:autoSpaceDN/>
        <w:bidi w:val="0"/>
        <w:adjustRightInd/>
        <w:snapToGrid/>
        <w:spacing w:after="0" w:line="594" w:lineRule="exact"/>
        <w:contextualSpacing/>
        <w:jc w:val="both"/>
        <w:textAlignment w:val="auto"/>
        <w:rPr>
          <w:rFonts w:hint="eastAsia" w:eastAsia="方正仿宋_GBK" w:cs="Times New Roman"/>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0" w:line="594" w:lineRule="exact"/>
        <w:contextualSpacing/>
        <w:jc w:val="both"/>
        <w:textAlignment w:val="auto"/>
        <w:rPr>
          <w:rFonts w:hint="eastAsia" w:ascii="Times New Roman" w:hAnsi="Times New Roman" w:eastAsia="方正仿宋_GBK" w:cs="Times New Roman"/>
          <w:color w:val="auto"/>
          <w:sz w:val="32"/>
          <w:szCs w:val="32"/>
          <w:lang w:val="en-US" w:eastAsia="zh-CN"/>
        </w:rPr>
      </w:pPr>
      <w:r>
        <w:rPr>
          <w:rFonts w:hint="eastAsia"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联系人：刘洪</w:t>
      </w:r>
      <w:r>
        <w:rPr>
          <w:rFonts w:hint="eastAsia"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联系电话：13983394128</w:t>
      </w:r>
      <w:r>
        <w:rPr>
          <w:rFonts w:hint="eastAsia"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邮政编码：402560</w:t>
      </w:r>
      <w:r>
        <w:rPr>
          <w:rFonts w:hint="default" w:ascii="Times New Roman" w:hAnsi="Times New Roman" w:eastAsia="方正仿宋_GBK" w:cs="Times New Roman"/>
          <w:sz w:val="32"/>
          <w:szCs w:val="32"/>
          <w:lang w:val="en-US" w:eastAsia="zh-CN"/>
        </w:rPr>
        <w:t xml:space="preserve"> </w:t>
      </w:r>
      <w:r>
        <w:rPr>
          <w:rFonts w:hint="eastAsia" w:eastAsia="方正仿宋_GBK" w:cs="Times New Roman"/>
          <w:color w:val="auto"/>
          <w:sz w:val="32"/>
          <w:szCs w:val="32"/>
          <w:lang w:val="en-US" w:eastAsia="zh-CN"/>
        </w:rPr>
        <w:t>）</w:t>
      </w:r>
    </w:p>
    <w:p>
      <w:pPr>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color w:val="auto"/>
          <w:sz w:val="32"/>
          <w:szCs w:val="32"/>
          <w:lang w:val="en-US" w:eastAsia="zh-CN"/>
        </w:rPr>
        <w:t xml:space="preserve">       </w:t>
      </w:r>
    </w:p>
    <w:p>
      <w:pPr>
        <w:pStyle w:val="24"/>
        <w:rPr>
          <w:rFonts w:hint="default" w:ascii="Times New Roman" w:hAnsi="Times New Roman" w:eastAsia="方正仿宋_GBK" w:cs="Times New Roman"/>
          <w:sz w:val="32"/>
          <w:szCs w:val="32"/>
          <w:lang w:val="en-US" w:eastAsia="zh-CN"/>
        </w:rPr>
      </w:pPr>
    </w:p>
    <w:p>
      <w:pPr>
        <w:rPr>
          <w:rFonts w:hint="default" w:ascii="Times New Roman" w:hAnsi="Times New Roman" w:eastAsia="方正仿宋_GBK" w:cs="Times New Roman"/>
          <w:sz w:val="32"/>
          <w:szCs w:val="32"/>
          <w:lang w:val="en-US" w:eastAsia="zh-CN"/>
        </w:rPr>
      </w:pPr>
    </w:p>
    <w:p>
      <w:pPr>
        <w:pStyle w:val="2"/>
        <w:rPr>
          <w:rFonts w:hint="default" w:ascii="Times New Roman" w:hAnsi="Times New Roman" w:eastAsia="方正仿宋_GBK" w:cs="Times New Roman"/>
          <w:sz w:val="32"/>
          <w:szCs w:val="32"/>
          <w:lang w:val="en-US" w:eastAsia="zh-CN"/>
        </w:rPr>
      </w:pPr>
    </w:p>
    <w:p>
      <w:pPr>
        <w:rPr>
          <w:rFonts w:hint="default" w:ascii="Times New Roman" w:hAnsi="Times New Roman" w:eastAsia="方正仿宋_GBK" w:cs="Times New Roman"/>
          <w:sz w:val="32"/>
          <w:szCs w:val="32"/>
          <w:lang w:val="en-US" w:eastAsia="zh-CN"/>
        </w:rPr>
      </w:pPr>
    </w:p>
    <w:p>
      <w:pPr>
        <w:pStyle w:val="2"/>
        <w:rPr>
          <w:rFonts w:hint="default" w:ascii="Times New Roman" w:hAnsi="Times New Roman" w:eastAsia="方正仿宋_GBK" w:cs="Times New Roman"/>
          <w:sz w:val="32"/>
          <w:szCs w:val="32"/>
          <w:lang w:val="en-US" w:eastAsia="zh-CN"/>
        </w:rPr>
      </w:pPr>
    </w:p>
    <w:p>
      <w:pPr>
        <w:rPr>
          <w:rFonts w:hint="default" w:ascii="Times New Roman" w:hAnsi="Times New Roman" w:eastAsia="方正仿宋_GBK" w:cs="Times New Roman"/>
          <w:sz w:val="32"/>
          <w:szCs w:val="32"/>
          <w:lang w:val="en-US" w:eastAsia="zh-CN"/>
        </w:rPr>
      </w:pPr>
    </w:p>
    <w:p>
      <w:pPr>
        <w:pStyle w:val="2"/>
        <w:rPr>
          <w:rFonts w:hint="default" w:ascii="Times New Roman" w:hAnsi="Times New Roman" w:eastAsia="方正仿宋_GBK" w:cs="Times New Roman"/>
          <w:sz w:val="32"/>
          <w:szCs w:val="32"/>
          <w:lang w:val="en-US" w:eastAsia="zh-CN"/>
        </w:rPr>
      </w:pPr>
    </w:p>
    <w:p>
      <w:pPr>
        <w:rPr>
          <w:rFonts w:hint="default" w:ascii="Times New Roman" w:hAnsi="Times New Roman" w:eastAsia="方正仿宋_GBK" w:cs="Times New Roman"/>
          <w:sz w:val="32"/>
          <w:szCs w:val="32"/>
          <w:lang w:val="en-US" w:eastAsia="zh-CN"/>
        </w:rPr>
      </w:pPr>
    </w:p>
    <w:p>
      <w:pPr>
        <w:pStyle w:val="2"/>
        <w:rPr>
          <w:rFonts w:hint="default" w:ascii="Times New Roman" w:hAnsi="Times New Roman" w:eastAsia="方正仿宋_GBK" w:cs="Times New Roman"/>
          <w:sz w:val="32"/>
          <w:szCs w:val="32"/>
          <w:lang w:val="en-US" w:eastAsia="zh-CN"/>
        </w:rPr>
      </w:pPr>
    </w:p>
    <w:p>
      <w:pPr>
        <w:rPr>
          <w:rFonts w:hint="default" w:ascii="Times New Roman" w:hAnsi="Times New Roman" w:eastAsia="方正仿宋_GBK" w:cs="Times New Roman"/>
          <w:sz w:val="32"/>
          <w:szCs w:val="32"/>
          <w:lang w:val="en-US" w:eastAsia="zh-CN"/>
        </w:rPr>
      </w:pPr>
    </w:p>
    <w:p>
      <w:pPr>
        <w:pStyle w:val="2"/>
        <w:rPr>
          <w:rFonts w:hint="default" w:ascii="Times New Roman" w:hAnsi="Times New Roman" w:eastAsia="方正仿宋_GBK" w:cs="Times New Roman"/>
          <w:sz w:val="32"/>
          <w:szCs w:val="32"/>
          <w:lang w:val="en-US" w:eastAsia="zh-CN"/>
        </w:rPr>
      </w:pPr>
    </w:p>
    <w:p>
      <w:pPr>
        <w:rPr>
          <w:rFonts w:hint="default" w:ascii="Times New Roman" w:hAnsi="Times New Roman" w:eastAsia="方正仿宋_GBK" w:cs="Times New Roman"/>
          <w:sz w:val="32"/>
          <w:szCs w:val="32"/>
          <w:lang w:val="en-US" w:eastAsia="zh-CN"/>
        </w:rPr>
      </w:pPr>
    </w:p>
    <w:p>
      <w:pPr>
        <w:pStyle w:val="2"/>
        <w:rPr>
          <w:rFonts w:hint="default" w:ascii="Times New Roman" w:hAnsi="Times New Roman" w:eastAsia="方正仿宋_GBK" w:cs="Times New Roman"/>
          <w:sz w:val="32"/>
          <w:szCs w:val="32"/>
          <w:lang w:val="en-US" w:eastAsia="zh-CN"/>
        </w:rPr>
      </w:pPr>
    </w:p>
    <w:p>
      <w:pPr>
        <w:rPr>
          <w:rFonts w:hint="default" w:ascii="Times New Roman" w:hAnsi="Times New Roman" w:eastAsia="方正仿宋_GBK" w:cs="Times New Roman"/>
          <w:sz w:val="32"/>
          <w:szCs w:val="32"/>
          <w:lang w:val="en-US" w:eastAsia="zh-CN"/>
        </w:rPr>
      </w:pPr>
    </w:p>
    <w:p>
      <w:pPr>
        <w:pStyle w:val="2"/>
        <w:rPr>
          <w:rFonts w:hint="default" w:ascii="Times New Roman" w:hAnsi="Times New Roman" w:eastAsia="方正仿宋_GBK" w:cs="Times New Roman"/>
          <w:sz w:val="32"/>
          <w:szCs w:val="32"/>
          <w:lang w:val="en-US" w:eastAsia="zh-CN"/>
        </w:rPr>
      </w:pPr>
    </w:p>
    <w:p>
      <w:pPr>
        <w:rPr>
          <w:rFonts w:hint="default" w:ascii="Times New Roman" w:hAnsi="Times New Roman" w:eastAsia="方正仿宋_GBK" w:cs="Times New Roman"/>
          <w:sz w:val="32"/>
          <w:szCs w:val="32"/>
          <w:lang w:val="en-US" w:eastAsia="zh-CN"/>
        </w:rPr>
      </w:pPr>
    </w:p>
    <w:p>
      <w:pPr>
        <w:pStyle w:val="2"/>
        <w:rPr>
          <w:rFonts w:hint="default" w:ascii="Times New Roman" w:hAnsi="Times New Roman" w:eastAsia="方正仿宋_GBK" w:cs="Times New Roman"/>
          <w:sz w:val="32"/>
          <w:szCs w:val="32"/>
          <w:lang w:val="en-US" w:eastAsia="zh-CN"/>
        </w:rPr>
      </w:pPr>
    </w:p>
    <w:p>
      <w:pPr>
        <w:rPr>
          <w:rFonts w:hint="default" w:ascii="Times New Roman" w:hAnsi="Times New Roman" w:eastAsia="方正仿宋_GBK" w:cs="Times New Roman"/>
          <w:sz w:val="32"/>
          <w:szCs w:val="32"/>
          <w:lang w:val="en-US" w:eastAsia="zh-CN"/>
        </w:rPr>
      </w:pPr>
    </w:p>
    <w:p>
      <w:pPr>
        <w:pStyle w:val="2"/>
        <w:rPr>
          <w:rFonts w:hint="default" w:ascii="Times New Roman" w:hAnsi="Times New Roman" w:eastAsia="方正仿宋_GBK" w:cs="Times New Roman"/>
          <w:sz w:val="32"/>
          <w:szCs w:val="32"/>
          <w:lang w:val="en-US" w:eastAsia="zh-CN"/>
        </w:rPr>
      </w:pPr>
    </w:p>
    <w:p>
      <w:pPr>
        <w:rPr>
          <w:rFonts w:hint="default" w:ascii="Times New Roman" w:hAnsi="Times New Roman" w:eastAsia="方正仿宋_GBK" w:cs="Times New Roman"/>
          <w:sz w:val="32"/>
          <w:szCs w:val="32"/>
          <w:lang w:val="en-US" w:eastAsia="zh-CN"/>
        </w:rPr>
      </w:pPr>
    </w:p>
    <w:p>
      <w:pPr>
        <w:pStyle w:val="2"/>
        <w:rPr>
          <w:rFonts w:hint="default" w:ascii="Times New Roman" w:hAnsi="Times New Roman" w:eastAsia="方正仿宋_GBK" w:cs="Times New Roman"/>
          <w:sz w:val="32"/>
          <w:szCs w:val="32"/>
          <w:lang w:val="en-US" w:eastAsia="zh-CN"/>
        </w:rPr>
      </w:pPr>
    </w:p>
    <w:p>
      <w:pPr>
        <w:rPr>
          <w:rFonts w:hint="default" w:ascii="Times New Roman" w:hAnsi="Times New Roman" w:eastAsia="方正仿宋_GBK" w:cs="Times New Roman"/>
          <w:sz w:val="32"/>
          <w:szCs w:val="32"/>
          <w:lang w:val="en-US" w:eastAsia="zh-CN"/>
        </w:rPr>
      </w:pPr>
    </w:p>
    <w:p>
      <w:pPr>
        <w:pStyle w:val="2"/>
        <w:rPr>
          <w:rFonts w:hint="default" w:ascii="Times New Roman" w:hAnsi="Times New Roman" w:eastAsia="方正仿宋_GBK" w:cs="Times New Roman"/>
          <w:sz w:val="32"/>
          <w:szCs w:val="32"/>
          <w:lang w:val="en-US" w:eastAsia="zh-CN"/>
        </w:rPr>
      </w:pPr>
    </w:p>
    <w:p>
      <w:pPr>
        <w:rPr>
          <w:rFonts w:hint="default" w:ascii="Times New Roman" w:hAnsi="Times New Roman" w:eastAsia="方正仿宋_GBK" w:cs="Times New Roman"/>
          <w:sz w:val="32"/>
          <w:szCs w:val="32"/>
          <w:lang w:val="en-US" w:eastAsia="zh-CN"/>
        </w:rPr>
      </w:pPr>
    </w:p>
    <w:p>
      <w:pPr>
        <w:pStyle w:val="2"/>
        <w:rPr>
          <w:rFonts w:hint="default" w:ascii="Times New Roman" w:hAnsi="Times New Roman" w:eastAsia="方正仿宋_GBK" w:cs="Times New Roman"/>
          <w:sz w:val="32"/>
          <w:szCs w:val="32"/>
          <w:lang w:val="en-US" w:eastAsia="zh-CN"/>
        </w:rPr>
      </w:pPr>
    </w:p>
    <w:p>
      <w:pPr>
        <w:rPr>
          <w:rFonts w:hint="default" w:ascii="Times New Roman" w:hAnsi="Times New Roman" w:eastAsia="方正仿宋_GBK" w:cs="Times New Roman"/>
          <w:sz w:val="32"/>
          <w:szCs w:val="32"/>
          <w:lang w:val="en-US" w:eastAsia="zh-CN"/>
        </w:rPr>
      </w:pPr>
    </w:p>
    <w:p>
      <w:pPr>
        <w:pStyle w:val="2"/>
        <w:rPr>
          <w:rFonts w:hint="default" w:ascii="Times New Roman" w:hAnsi="Times New Roman" w:eastAsia="方正仿宋_GBK" w:cs="Times New Roman"/>
          <w:sz w:val="32"/>
          <w:szCs w:val="32"/>
          <w:lang w:val="en-US" w:eastAsia="zh-CN"/>
        </w:rPr>
      </w:pPr>
    </w:p>
    <w:p>
      <w:pPr>
        <w:rPr>
          <w:rFonts w:hint="default" w:ascii="Times New Roman" w:hAnsi="Times New Roman" w:eastAsia="方正仿宋_GBK" w:cs="Times New Roman"/>
          <w:sz w:val="32"/>
          <w:szCs w:val="32"/>
          <w:lang w:val="en-US" w:eastAsia="zh-CN"/>
        </w:rPr>
      </w:pPr>
    </w:p>
    <w:p>
      <w:pPr>
        <w:pStyle w:val="2"/>
        <w:rPr>
          <w:rFonts w:hint="default" w:ascii="Times New Roman" w:hAnsi="Times New Roman" w:eastAsia="方正仿宋_GBK" w:cs="Times New Roman"/>
          <w:sz w:val="32"/>
          <w:szCs w:val="32"/>
          <w:lang w:val="en-US" w:eastAsia="zh-CN"/>
        </w:rPr>
      </w:pPr>
    </w:p>
    <w:p>
      <w:pPr>
        <w:rPr>
          <w:rFonts w:hint="default" w:ascii="Times New Roman" w:hAnsi="Times New Roman" w:eastAsia="方正仿宋_GBK" w:cs="Times New Roman"/>
          <w:sz w:val="32"/>
          <w:szCs w:val="32"/>
          <w:lang w:val="en-US" w:eastAsia="zh-CN"/>
        </w:rPr>
      </w:pPr>
    </w:p>
    <w:p>
      <w:pPr>
        <w:pStyle w:val="2"/>
        <w:rPr>
          <w:rFonts w:hint="default" w:ascii="Times New Roman" w:hAnsi="Times New Roman" w:eastAsia="方正仿宋_GBK" w:cs="Times New Roman"/>
          <w:sz w:val="32"/>
          <w:szCs w:val="32"/>
          <w:lang w:val="en-US" w:eastAsia="zh-CN"/>
        </w:rPr>
      </w:pPr>
    </w:p>
    <w:p>
      <w:pPr>
        <w:rPr>
          <w:rFonts w:hint="default" w:ascii="Times New Roman" w:hAnsi="Times New Roman" w:eastAsia="方正仿宋_GBK" w:cs="Times New Roman"/>
          <w:sz w:val="32"/>
          <w:szCs w:val="32"/>
          <w:lang w:val="en-US" w:eastAsia="zh-CN"/>
        </w:rPr>
      </w:pPr>
    </w:p>
    <w:p>
      <w:pPr>
        <w:pStyle w:val="2"/>
        <w:rPr>
          <w:rFonts w:hint="default" w:ascii="Times New Roman" w:hAnsi="Times New Roman" w:eastAsia="方正仿宋_GBK" w:cs="Times New Roman"/>
          <w:sz w:val="32"/>
          <w:szCs w:val="32"/>
          <w:lang w:val="en-US" w:eastAsia="zh-CN"/>
        </w:rPr>
      </w:pPr>
    </w:p>
    <w:p>
      <w:pPr>
        <w:rPr>
          <w:rFonts w:hint="default" w:ascii="Times New Roman" w:hAnsi="Times New Roman" w:eastAsia="方正仿宋_GBK" w:cs="Times New Roman"/>
          <w:sz w:val="32"/>
          <w:szCs w:val="32"/>
          <w:lang w:val="en-US" w:eastAsia="zh-CN"/>
        </w:rPr>
      </w:pPr>
    </w:p>
    <w:p>
      <w:pPr>
        <w:rPr>
          <w:rFonts w:hint="default" w:ascii="Times New Roman" w:hAnsi="Times New Roman" w:eastAsia="方正仿宋_GBK" w:cs="Times New Roman"/>
          <w:sz w:val="32"/>
          <w:szCs w:val="32"/>
          <w:lang w:val="en-US" w:eastAsia="zh-CN"/>
        </w:rPr>
      </w:pPr>
    </w:p>
    <w:p>
      <w:pPr>
        <w:pStyle w:val="2"/>
        <w:rPr>
          <w:rFonts w:hint="default" w:ascii="Times New Roman" w:hAnsi="Times New Roman" w:eastAsia="方正仿宋_GBK" w:cs="Times New Roman"/>
          <w:sz w:val="32"/>
          <w:szCs w:val="32"/>
          <w:lang w:val="en-US" w:eastAsia="zh-CN"/>
        </w:rPr>
      </w:pPr>
    </w:p>
    <w:p>
      <w:pPr>
        <w:rPr>
          <w:rFonts w:hint="default"/>
          <w:lang w:val="en-US" w:eastAsia="zh-CN"/>
        </w:rPr>
      </w:pPr>
    </w:p>
    <w:p>
      <w:pPr>
        <w:rPr>
          <w:rFonts w:hint="default"/>
          <w:lang w:val="en-US" w:eastAsia="zh-CN"/>
        </w:rPr>
      </w:pPr>
      <w:bookmarkStart w:id="0" w:name="_GoBack"/>
      <w:bookmarkEnd w:id="0"/>
    </w:p>
    <w:sectPr>
      <w:headerReference r:id="rId3" w:type="default"/>
      <w:footerReference r:id="rId4" w:type="default"/>
      <w:footerReference r:id="rId5" w:type="even"/>
      <w:pgSz w:w="11906" w:h="16838"/>
      <w:pgMar w:top="1984" w:right="1446" w:bottom="1644" w:left="1446" w:header="851" w:footer="992" w:gutter="0"/>
      <w:pgNumType w:fmt="numberInDash"/>
      <w:cols w:space="720" w:num="1"/>
      <w:docGrid w:type="lines" w:linePitch="47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仿宋简体">
    <w:altName w:val="微软雅黑"/>
    <w:panose1 w:val="02010601030101010101"/>
    <w:charset w:val="86"/>
    <w:family w:val="auto"/>
    <w:pitch w:val="default"/>
    <w:sig w:usb0="00000000" w:usb1="0000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_x0000_s2078" o:spid="_x0000_s2078" o:spt="202" type="#_x0000_t202" style="position:absolute;left:0pt;margin-top:0pt;height:144pt;width:144pt;mso-position-horizontal:right;mso-position-horizontal-relative:margin;mso-wrap-style:none;z-index:251657216;mso-width-relative:page;mso-height-relative:page;" filled="f" stroked="f" coordsize="21600,21600">
          <v:path/>
          <v:fill on="f" focussize="0,0"/>
          <v:stroke on="f" joinstyle="miter"/>
          <v:imagedata o:title=""/>
          <o:lock v:ext="edit"/>
          <v:textbox inset="0mm,0mm,0mm,0mm" style="mso-fit-shape-to-text:t;">
            <w:txbxContent>
              <w:p>
                <w:pPr>
                  <w:pStyle w:val="11"/>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pict>
        <v:shape id="_x0000_s2079" o:spid="_x0000_s2079" o:spt="202" type="#_x0000_t202" style="position:absolute;left:0pt;margin-left:5.05pt;margin-top:-11.25pt;height:144pt;width:144pt;mso-position-horizontal-relative:margin;mso-wrap-style:none;z-index:251658240;mso-width-relative:page;mso-height-relative:page;" filled="f" stroked="f" coordsize="21600,21600">
          <v:path/>
          <v:fill on="f" focussize="0,0"/>
          <v:stroke on="f" joinstyle="miter"/>
          <v:imagedata o:title=""/>
          <o:lock v:ext="edit"/>
          <v:textbox inset="0mm,0mm,0mm,0mm" style="mso-fit-shape-to-text:t;">
            <w:txbxContent>
              <w:p>
                <w:pPr>
                  <w:pStyle w:val="11"/>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- 2 -</w:t>
                </w:r>
                <w:r>
                  <w:rPr>
                    <w:rFonts w:hint="eastAsia" w:ascii="宋体" w:hAnsi="宋体" w:eastAsia="宋体" w:cs="宋体"/>
                    <w:sz w:val="28"/>
                    <w:szCs w:val="28"/>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162186"/>
    <w:multiLevelType w:val="singleLevel"/>
    <w:tmpl w:val="1116218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attachedTemplate r:id="rId1"/>
  <w:documentProtection w:enforcement="0"/>
  <w:defaultTabStop w:val="420"/>
  <w:evenAndOddHeaders w:val="1"/>
  <w:drawingGridVerticalSpacing w:val="237"/>
  <w:displayHorizontalDrawingGridEvery w:val="0"/>
  <w:displayVerticalDrawingGridEvery w:val="2"/>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279DC"/>
    <w:rsid w:val="00070628"/>
    <w:rsid w:val="00072231"/>
    <w:rsid w:val="000835AC"/>
    <w:rsid w:val="000837A2"/>
    <w:rsid w:val="000B220F"/>
    <w:rsid w:val="000C15FA"/>
    <w:rsid w:val="000F43EF"/>
    <w:rsid w:val="000F4DAC"/>
    <w:rsid w:val="00111D1D"/>
    <w:rsid w:val="00116B48"/>
    <w:rsid w:val="0016095A"/>
    <w:rsid w:val="00165D2E"/>
    <w:rsid w:val="00172A27"/>
    <w:rsid w:val="001C3E32"/>
    <w:rsid w:val="001F2077"/>
    <w:rsid w:val="001F471C"/>
    <w:rsid w:val="002071DE"/>
    <w:rsid w:val="00212434"/>
    <w:rsid w:val="002271F3"/>
    <w:rsid w:val="00231DBC"/>
    <w:rsid w:val="00235AA2"/>
    <w:rsid w:val="00296219"/>
    <w:rsid w:val="002E1BAC"/>
    <w:rsid w:val="00315DFD"/>
    <w:rsid w:val="00322445"/>
    <w:rsid w:val="003661AF"/>
    <w:rsid w:val="003A1243"/>
    <w:rsid w:val="003F040F"/>
    <w:rsid w:val="00412AC0"/>
    <w:rsid w:val="00416A96"/>
    <w:rsid w:val="004A28B2"/>
    <w:rsid w:val="004A433D"/>
    <w:rsid w:val="004B041D"/>
    <w:rsid w:val="004F7FFC"/>
    <w:rsid w:val="00503510"/>
    <w:rsid w:val="0053094A"/>
    <w:rsid w:val="0057145A"/>
    <w:rsid w:val="0058762C"/>
    <w:rsid w:val="00620F1E"/>
    <w:rsid w:val="006631A5"/>
    <w:rsid w:val="00675E69"/>
    <w:rsid w:val="00687323"/>
    <w:rsid w:val="006A39E7"/>
    <w:rsid w:val="006A651D"/>
    <w:rsid w:val="006D3FDD"/>
    <w:rsid w:val="006F1332"/>
    <w:rsid w:val="00700633"/>
    <w:rsid w:val="0070100C"/>
    <w:rsid w:val="00775DF9"/>
    <w:rsid w:val="007D2054"/>
    <w:rsid w:val="0085476E"/>
    <w:rsid w:val="008D345D"/>
    <w:rsid w:val="008D6887"/>
    <w:rsid w:val="008D699F"/>
    <w:rsid w:val="008E7CAA"/>
    <w:rsid w:val="00920373"/>
    <w:rsid w:val="009377BB"/>
    <w:rsid w:val="0098471B"/>
    <w:rsid w:val="009E0E21"/>
    <w:rsid w:val="00A20F1D"/>
    <w:rsid w:val="00AA02DB"/>
    <w:rsid w:val="00B72F71"/>
    <w:rsid w:val="00BA0339"/>
    <w:rsid w:val="00BA146E"/>
    <w:rsid w:val="00BA1826"/>
    <w:rsid w:val="00BC2787"/>
    <w:rsid w:val="00BC77F8"/>
    <w:rsid w:val="00C136E2"/>
    <w:rsid w:val="00C52CDE"/>
    <w:rsid w:val="00C54DA1"/>
    <w:rsid w:val="00C80D4A"/>
    <w:rsid w:val="00C84F8C"/>
    <w:rsid w:val="00CA3C2A"/>
    <w:rsid w:val="00CD7949"/>
    <w:rsid w:val="00D24D05"/>
    <w:rsid w:val="00D32E9F"/>
    <w:rsid w:val="00D46681"/>
    <w:rsid w:val="00D57EC7"/>
    <w:rsid w:val="00DA674A"/>
    <w:rsid w:val="00DE1338"/>
    <w:rsid w:val="00E26634"/>
    <w:rsid w:val="00E32B4D"/>
    <w:rsid w:val="00E76591"/>
    <w:rsid w:val="00E76846"/>
    <w:rsid w:val="00E770B2"/>
    <w:rsid w:val="00E77914"/>
    <w:rsid w:val="00EC3C58"/>
    <w:rsid w:val="00EF57A4"/>
    <w:rsid w:val="00F61D55"/>
    <w:rsid w:val="00F659D9"/>
    <w:rsid w:val="01CD008C"/>
    <w:rsid w:val="030A5928"/>
    <w:rsid w:val="038D2E3D"/>
    <w:rsid w:val="03E3117D"/>
    <w:rsid w:val="04006017"/>
    <w:rsid w:val="047E6795"/>
    <w:rsid w:val="055278C3"/>
    <w:rsid w:val="055E18FE"/>
    <w:rsid w:val="07C77E87"/>
    <w:rsid w:val="08BF75F1"/>
    <w:rsid w:val="08FD1E7B"/>
    <w:rsid w:val="096E6B93"/>
    <w:rsid w:val="09710976"/>
    <w:rsid w:val="0A3957A8"/>
    <w:rsid w:val="0A83210E"/>
    <w:rsid w:val="0B3E6E87"/>
    <w:rsid w:val="0BD77709"/>
    <w:rsid w:val="0C7D0041"/>
    <w:rsid w:val="0C9A2CDE"/>
    <w:rsid w:val="0DA52A55"/>
    <w:rsid w:val="0EA459A7"/>
    <w:rsid w:val="0F5B7B79"/>
    <w:rsid w:val="0FB5436B"/>
    <w:rsid w:val="0FEC3FFF"/>
    <w:rsid w:val="113D4A23"/>
    <w:rsid w:val="131B67C4"/>
    <w:rsid w:val="15C46F91"/>
    <w:rsid w:val="16FF403B"/>
    <w:rsid w:val="180362F0"/>
    <w:rsid w:val="1BA6362C"/>
    <w:rsid w:val="1C2D5F1D"/>
    <w:rsid w:val="1C6D1F19"/>
    <w:rsid w:val="1C720D72"/>
    <w:rsid w:val="1D5941FB"/>
    <w:rsid w:val="1D860964"/>
    <w:rsid w:val="1E3F6854"/>
    <w:rsid w:val="1E403E36"/>
    <w:rsid w:val="1F1C3A07"/>
    <w:rsid w:val="1F3B4612"/>
    <w:rsid w:val="1FAA2075"/>
    <w:rsid w:val="2036115F"/>
    <w:rsid w:val="206B6BBA"/>
    <w:rsid w:val="20803824"/>
    <w:rsid w:val="2170648F"/>
    <w:rsid w:val="2259087C"/>
    <w:rsid w:val="240D0518"/>
    <w:rsid w:val="26036C23"/>
    <w:rsid w:val="270B1385"/>
    <w:rsid w:val="27436E8A"/>
    <w:rsid w:val="29E80C77"/>
    <w:rsid w:val="2AF71EA2"/>
    <w:rsid w:val="2BA854C8"/>
    <w:rsid w:val="2BD4425C"/>
    <w:rsid w:val="2BF21C2B"/>
    <w:rsid w:val="2C19730C"/>
    <w:rsid w:val="2CA43B96"/>
    <w:rsid w:val="2CAD41E9"/>
    <w:rsid w:val="2CAD76F5"/>
    <w:rsid w:val="2CBF4B87"/>
    <w:rsid w:val="2CD80B4E"/>
    <w:rsid w:val="2D9D299D"/>
    <w:rsid w:val="2DD61D6F"/>
    <w:rsid w:val="2E55268F"/>
    <w:rsid w:val="2E853893"/>
    <w:rsid w:val="2F494D55"/>
    <w:rsid w:val="2F586920"/>
    <w:rsid w:val="2FD41D1C"/>
    <w:rsid w:val="2FF21EC7"/>
    <w:rsid w:val="309674D1"/>
    <w:rsid w:val="30A63C21"/>
    <w:rsid w:val="30D771EF"/>
    <w:rsid w:val="31614D01"/>
    <w:rsid w:val="31644DED"/>
    <w:rsid w:val="32604D96"/>
    <w:rsid w:val="329222AD"/>
    <w:rsid w:val="33AD35FB"/>
    <w:rsid w:val="3442606C"/>
    <w:rsid w:val="344311C0"/>
    <w:rsid w:val="34765E4F"/>
    <w:rsid w:val="35376D66"/>
    <w:rsid w:val="35813186"/>
    <w:rsid w:val="35CC6687"/>
    <w:rsid w:val="35FC5808"/>
    <w:rsid w:val="37E27FCC"/>
    <w:rsid w:val="38A511AB"/>
    <w:rsid w:val="38EB7712"/>
    <w:rsid w:val="39633E7A"/>
    <w:rsid w:val="39F433CA"/>
    <w:rsid w:val="3A682707"/>
    <w:rsid w:val="3BA023F5"/>
    <w:rsid w:val="3C2F4FE6"/>
    <w:rsid w:val="3C671761"/>
    <w:rsid w:val="3CA345EB"/>
    <w:rsid w:val="3DE0272D"/>
    <w:rsid w:val="40A528A6"/>
    <w:rsid w:val="40FA6102"/>
    <w:rsid w:val="40FC70BC"/>
    <w:rsid w:val="41BB1A4C"/>
    <w:rsid w:val="43605173"/>
    <w:rsid w:val="44226582"/>
    <w:rsid w:val="459F4393"/>
    <w:rsid w:val="46ED284B"/>
    <w:rsid w:val="46F973A0"/>
    <w:rsid w:val="47DE6D0B"/>
    <w:rsid w:val="484B3FE6"/>
    <w:rsid w:val="487273A6"/>
    <w:rsid w:val="488D17EC"/>
    <w:rsid w:val="489F3472"/>
    <w:rsid w:val="4A7C5E91"/>
    <w:rsid w:val="50424023"/>
    <w:rsid w:val="50C9491C"/>
    <w:rsid w:val="51116AE9"/>
    <w:rsid w:val="514E33EF"/>
    <w:rsid w:val="524864CB"/>
    <w:rsid w:val="52DF351B"/>
    <w:rsid w:val="532C7E09"/>
    <w:rsid w:val="53436313"/>
    <w:rsid w:val="538501F8"/>
    <w:rsid w:val="540C3DBE"/>
    <w:rsid w:val="55D90B3D"/>
    <w:rsid w:val="564733B6"/>
    <w:rsid w:val="56BE540F"/>
    <w:rsid w:val="57186070"/>
    <w:rsid w:val="577C6964"/>
    <w:rsid w:val="5A4131B2"/>
    <w:rsid w:val="5A5D274B"/>
    <w:rsid w:val="5BBF465B"/>
    <w:rsid w:val="5D8F22A3"/>
    <w:rsid w:val="5E0820F9"/>
    <w:rsid w:val="5E656FA4"/>
    <w:rsid w:val="5F9250A3"/>
    <w:rsid w:val="5FF54A34"/>
    <w:rsid w:val="601F15AC"/>
    <w:rsid w:val="62704CA4"/>
    <w:rsid w:val="62917754"/>
    <w:rsid w:val="644B0F06"/>
    <w:rsid w:val="64A337AE"/>
    <w:rsid w:val="64F90E47"/>
    <w:rsid w:val="674C66DA"/>
    <w:rsid w:val="67D37AFD"/>
    <w:rsid w:val="68CB0120"/>
    <w:rsid w:val="697B2375"/>
    <w:rsid w:val="698B76A9"/>
    <w:rsid w:val="69986FF9"/>
    <w:rsid w:val="69D82DD1"/>
    <w:rsid w:val="6A566FFB"/>
    <w:rsid w:val="6A755D7A"/>
    <w:rsid w:val="6B0E74F2"/>
    <w:rsid w:val="6C3B6143"/>
    <w:rsid w:val="6D746293"/>
    <w:rsid w:val="6EEA0B05"/>
    <w:rsid w:val="7089784F"/>
    <w:rsid w:val="71352EEA"/>
    <w:rsid w:val="71C72ECA"/>
    <w:rsid w:val="71E37CB1"/>
    <w:rsid w:val="74553551"/>
    <w:rsid w:val="75167D2E"/>
    <w:rsid w:val="75FC245D"/>
    <w:rsid w:val="76411662"/>
    <w:rsid w:val="770B3189"/>
    <w:rsid w:val="773A19F9"/>
    <w:rsid w:val="78766684"/>
    <w:rsid w:val="791937DC"/>
    <w:rsid w:val="7B017C78"/>
    <w:rsid w:val="7C8E09A8"/>
    <w:rsid w:val="7D1C3B28"/>
    <w:rsid w:val="7D2870FC"/>
    <w:rsid w:val="7D46260C"/>
    <w:rsid w:val="7DE811CA"/>
    <w:rsid w:val="7F1042B4"/>
    <w:rsid w:val="7F131A07"/>
    <w:rsid w:val="7FE057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3">
    <w:name w:val="heading 1"/>
    <w:basedOn w:val="1"/>
    <w:next w:val="1"/>
    <w:qFormat/>
    <w:uiPriority w:val="9"/>
    <w:pPr>
      <w:keepNext/>
      <w:keepLines/>
      <w:spacing w:before="340" w:after="330" w:line="576" w:lineRule="auto"/>
      <w:outlineLvl w:val="0"/>
    </w:pPr>
    <w:rPr>
      <w:b/>
      <w:kern w:val="44"/>
      <w:sz w:val="44"/>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Layout w:type="fixed"/>
      <w:tblCellMar>
        <w:top w:w="0" w:type="dxa"/>
        <w:left w:w="108" w:type="dxa"/>
        <w:bottom w:w="0" w:type="dxa"/>
        <w:right w:w="108" w:type="dxa"/>
      </w:tblCellMar>
    </w:tblPr>
  </w:style>
  <w:style w:type="paragraph" w:styleId="2">
    <w:name w:val="Normal Indent"/>
    <w:basedOn w:val="1"/>
    <w:next w:val="1"/>
    <w:qFormat/>
    <w:uiPriority w:val="0"/>
  </w:style>
  <w:style w:type="paragraph" w:styleId="4">
    <w:name w:val="table of authorities"/>
    <w:basedOn w:val="1"/>
    <w:next w:val="1"/>
    <w:qFormat/>
    <w:uiPriority w:val="99"/>
    <w:pPr>
      <w:ind w:left="420" w:leftChars="200"/>
    </w:pPr>
  </w:style>
  <w:style w:type="paragraph" w:styleId="5">
    <w:name w:val="Body Text"/>
    <w:basedOn w:val="1"/>
    <w:next w:val="1"/>
    <w:qFormat/>
    <w:uiPriority w:val="0"/>
  </w:style>
  <w:style w:type="paragraph" w:styleId="6">
    <w:name w:val="Body Text Indent"/>
    <w:basedOn w:val="1"/>
    <w:link w:val="37"/>
    <w:qFormat/>
    <w:uiPriority w:val="0"/>
    <w:pPr>
      <w:spacing w:after="120"/>
      <w:ind w:left="420" w:leftChars="200"/>
    </w:pPr>
  </w:style>
  <w:style w:type="paragraph" w:styleId="7">
    <w:name w:val="toc 5"/>
    <w:basedOn w:val="1"/>
    <w:next w:val="1"/>
    <w:unhideWhenUsed/>
    <w:qFormat/>
    <w:uiPriority w:val="39"/>
    <w:pPr>
      <w:ind w:left="1680" w:leftChars="800"/>
    </w:pPr>
    <w:rPr>
      <w:rFonts w:ascii="Calibri" w:hAnsi="Calibri"/>
    </w:rPr>
  </w:style>
  <w:style w:type="paragraph" w:styleId="8">
    <w:name w:val="Plain Text"/>
    <w:basedOn w:val="1"/>
    <w:qFormat/>
    <w:uiPriority w:val="0"/>
    <w:pPr>
      <w:widowControl w:val="0"/>
      <w:spacing w:line="594" w:lineRule="exact"/>
      <w:jc w:val="both"/>
    </w:pPr>
    <w:rPr>
      <w:rFonts w:ascii="宋体" w:hAnsi="Courier New" w:eastAsia="仿宋_GB2312" w:cs="Times New Roman"/>
      <w:kern w:val="2"/>
      <w:sz w:val="32"/>
      <w:szCs w:val="21"/>
      <w:lang w:val="en-US" w:eastAsia="zh-CN" w:bidi="ar-SA"/>
    </w:rPr>
  </w:style>
  <w:style w:type="paragraph" w:styleId="9">
    <w:name w:val="Body Text Indent 2"/>
    <w:basedOn w:val="1"/>
    <w:qFormat/>
    <w:uiPriority w:val="0"/>
    <w:pPr>
      <w:spacing w:after="120" w:afterLines="0" w:afterAutospacing="0" w:line="480" w:lineRule="auto"/>
      <w:ind w:left="420" w:leftChars="200"/>
    </w:pPr>
  </w:style>
  <w:style w:type="paragraph" w:styleId="10">
    <w:name w:val="Balloon Text"/>
    <w:basedOn w:val="1"/>
    <w:link w:val="36"/>
    <w:qFormat/>
    <w:uiPriority w:val="0"/>
    <w:rPr>
      <w:sz w:val="18"/>
      <w:szCs w:val="18"/>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Body Text Indent 3"/>
    <w:basedOn w:val="1"/>
    <w:qFormat/>
    <w:uiPriority w:val="0"/>
    <w:pPr>
      <w:spacing w:after="120"/>
      <w:ind w:left="420" w:leftChars="200"/>
    </w:pPr>
    <w:rPr>
      <w:rFonts w:eastAsia="宋体"/>
      <w:sz w:val="16"/>
      <w:szCs w:val="16"/>
    </w:rPr>
  </w:style>
  <w:style w:type="paragraph" w:styleId="14">
    <w:name w:val="Normal (Web)"/>
    <w:basedOn w:val="1"/>
    <w:qFormat/>
    <w:uiPriority w:val="0"/>
    <w:pPr>
      <w:widowControl/>
      <w:spacing w:before="100" w:beforeAutospacing="1" w:after="100" w:afterAutospacing="1"/>
      <w:jc w:val="left"/>
    </w:pPr>
    <w:rPr>
      <w:rFonts w:ascii="宋体" w:hAnsi="宋体" w:eastAsia="宋体"/>
      <w:kern w:val="0"/>
      <w:sz w:val="24"/>
    </w:rPr>
  </w:style>
  <w:style w:type="paragraph" w:styleId="15">
    <w:name w:val="Title"/>
    <w:basedOn w:val="1"/>
    <w:qFormat/>
    <w:uiPriority w:val="0"/>
    <w:pPr>
      <w:spacing w:before="240" w:beforeLines="0" w:beforeAutospacing="0" w:after="60" w:afterLines="0" w:afterAutospacing="0"/>
      <w:jc w:val="center"/>
      <w:outlineLvl w:val="0"/>
    </w:pPr>
    <w:rPr>
      <w:rFonts w:ascii="Arial" w:hAnsi="Arial"/>
      <w:b/>
      <w:sz w:val="32"/>
    </w:rPr>
  </w:style>
  <w:style w:type="paragraph" w:styleId="16">
    <w:name w:val="Body Text First Indent"/>
    <w:basedOn w:val="5"/>
    <w:unhideWhenUsed/>
    <w:qFormat/>
    <w:uiPriority w:val="0"/>
    <w:pPr>
      <w:spacing w:beforeLines="0" w:afterLines="0"/>
      <w:ind w:firstLine="420" w:firstLineChars="100"/>
    </w:pPr>
    <w:rPr>
      <w:rFonts w:hint="default"/>
      <w:sz w:val="44"/>
      <w:szCs w:val="24"/>
    </w:rPr>
  </w:style>
  <w:style w:type="paragraph" w:styleId="17">
    <w:name w:val="Body Text First Indent 2"/>
    <w:basedOn w:val="6"/>
    <w:link w:val="38"/>
    <w:unhideWhenUsed/>
    <w:qFormat/>
    <w:uiPriority w:val="99"/>
    <w:pPr>
      <w:ind w:firstLine="420" w:firstLineChars="200"/>
    </w:pPr>
    <w:rPr>
      <w:rFonts w:ascii="Calibri" w:hAnsi="Calibri" w:eastAsia="宋体"/>
      <w:sz w:val="21"/>
      <w:szCs w:val="22"/>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21">
    <w:name w:val="Strong"/>
    <w:basedOn w:val="20"/>
    <w:qFormat/>
    <w:uiPriority w:val="0"/>
    <w:rPr>
      <w:rFonts w:cs="Times New Roman"/>
    </w:rPr>
  </w:style>
  <w:style w:type="character" w:styleId="22">
    <w:name w:val="page number"/>
    <w:basedOn w:val="20"/>
    <w:qFormat/>
    <w:uiPriority w:val="0"/>
  </w:style>
  <w:style w:type="character" w:styleId="23">
    <w:name w:val="Emphasis"/>
    <w:basedOn w:val="20"/>
    <w:qFormat/>
    <w:uiPriority w:val="0"/>
    <w:rPr>
      <w:i/>
    </w:rPr>
  </w:style>
  <w:style w:type="paragraph" w:customStyle="1" w:styleId="24">
    <w:name w:val="BodyText"/>
    <w:basedOn w:val="1"/>
    <w:next w:val="1"/>
    <w:qFormat/>
    <w:uiPriority w:val="0"/>
    <w:pPr>
      <w:spacing w:after="120"/>
      <w:jc w:val="both"/>
      <w:textAlignment w:val="baseline"/>
    </w:pPr>
    <w:rPr>
      <w:rFonts w:ascii="Calibri" w:hAnsi="Calibri" w:eastAsia="方正仿宋简体"/>
      <w:kern w:val="2"/>
      <w:sz w:val="33"/>
      <w:szCs w:val="24"/>
      <w:lang w:val="en-US" w:eastAsia="zh-CN" w:bidi="ar-SA"/>
    </w:rPr>
  </w:style>
  <w:style w:type="paragraph" w:customStyle="1" w:styleId="25">
    <w:name w:val="正文（缩进）"/>
    <w:basedOn w:val="1"/>
    <w:qFormat/>
    <w:uiPriority w:val="0"/>
    <w:pPr>
      <w:spacing w:line="594" w:lineRule="exact"/>
      <w:ind w:firstLine="482"/>
    </w:pPr>
    <w:rPr>
      <w:rFonts w:eastAsia="方正仿宋_GBK"/>
    </w:rPr>
  </w:style>
  <w:style w:type="paragraph" w:customStyle="1" w:styleId="26">
    <w:name w:val="正文-公1"/>
    <w:basedOn w:val="1"/>
    <w:qFormat/>
    <w:uiPriority w:val="0"/>
    <w:pPr>
      <w:ind w:firstLine="200" w:firstLineChars="200"/>
      <w:jc w:val="left"/>
    </w:pPr>
    <w:rPr>
      <w:rFonts w:eastAsia="仿宋_GB2312"/>
    </w:rPr>
  </w:style>
  <w:style w:type="paragraph" w:customStyle="1" w:styleId="27">
    <w:name w:val="索引 71"/>
    <w:basedOn w:val="1"/>
    <w:next w:val="1"/>
    <w:qFormat/>
    <w:uiPriority w:val="0"/>
    <w:pPr>
      <w:ind w:left="2520"/>
    </w:pPr>
    <w:rPr>
      <w:rFonts w:ascii="Calibri" w:hAnsi="Calibri" w:eastAsia="宋体" w:cs="黑体"/>
      <w:szCs w:val="24"/>
    </w:rPr>
  </w:style>
  <w:style w:type="character" w:customStyle="1" w:styleId="28">
    <w:name w:val="font11"/>
    <w:basedOn w:val="20"/>
    <w:qFormat/>
    <w:uiPriority w:val="0"/>
    <w:rPr>
      <w:rFonts w:hint="eastAsia" w:ascii="宋体" w:hAnsi="宋体" w:eastAsia="宋体" w:cs="宋体"/>
      <w:color w:val="000000"/>
      <w:sz w:val="40"/>
      <w:szCs w:val="40"/>
      <w:u w:val="none"/>
    </w:rPr>
  </w:style>
  <w:style w:type="character" w:customStyle="1" w:styleId="29">
    <w:name w:val="font51"/>
    <w:basedOn w:val="20"/>
    <w:qFormat/>
    <w:uiPriority w:val="0"/>
    <w:rPr>
      <w:rFonts w:hint="eastAsia" w:ascii="方正小标宋_GBK" w:hAnsi="方正小标宋_GBK" w:eastAsia="方正小标宋_GBK" w:cs="方正小标宋_GBK"/>
      <w:color w:val="000000"/>
      <w:sz w:val="40"/>
      <w:szCs w:val="40"/>
      <w:u w:val="single"/>
    </w:rPr>
  </w:style>
  <w:style w:type="character" w:customStyle="1" w:styleId="30">
    <w:name w:val="font21"/>
    <w:basedOn w:val="20"/>
    <w:qFormat/>
    <w:uiPriority w:val="0"/>
    <w:rPr>
      <w:rFonts w:hint="eastAsia" w:ascii="方正小标宋_GBK" w:hAnsi="方正小标宋_GBK" w:eastAsia="方正小标宋_GBK" w:cs="方正小标宋_GBK"/>
      <w:color w:val="000000"/>
      <w:sz w:val="40"/>
      <w:szCs w:val="40"/>
      <w:u w:val="none"/>
    </w:rPr>
  </w:style>
  <w:style w:type="paragraph" w:customStyle="1" w:styleId="31">
    <w:name w:val="Char"/>
    <w:basedOn w:val="1"/>
    <w:qFormat/>
    <w:uiPriority w:val="0"/>
    <w:pPr>
      <w:tabs>
        <w:tab w:val="left" w:pos="432"/>
      </w:tabs>
      <w:spacing w:beforeLines="50" w:afterLines="50"/>
      <w:ind w:left="432" w:hanging="432"/>
    </w:pPr>
  </w:style>
  <w:style w:type="paragraph" w:customStyle="1" w:styleId="32">
    <w:name w:val="列出段落1"/>
    <w:basedOn w:val="1"/>
    <w:qFormat/>
    <w:uiPriority w:val="0"/>
    <w:pPr>
      <w:ind w:firstLine="420" w:firstLineChars="200"/>
    </w:pPr>
    <w:rPr>
      <w:rFonts w:ascii="Calibri" w:hAnsi="Calibri"/>
      <w:szCs w:val="22"/>
    </w:rPr>
  </w:style>
  <w:style w:type="paragraph" w:customStyle="1" w:styleId="33">
    <w:name w:val="_Style 1"/>
    <w:basedOn w:val="1"/>
    <w:qFormat/>
    <w:uiPriority w:val="0"/>
    <w:pPr>
      <w:ind w:firstLine="420" w:firstLineChars="200"/>
    </w:pPr>
  </w:style>
  <w:style w:type="paragraph" w:customStyle="1" w:styleId="34">
    <w:name w:val="列出段落2"/>
    <w:basedOn w:val="1"/>
    <w:qFormat/>
    <w:uiPriority w:val="0"/>
    <w:pPr>
      <w:ind w:firstLine="420" w:firstLineChars="200"/>
    </w:pPr>
  </w:style>
  <w:style w:type="paragraph" w:customStyle="1" w:styleId="35">
    <w:name w:val="p0"/>
    <w:basedOn w:val="1"/>
    <w:qFormat/>
    <w:uiPriority w:val="0"/>
    <w:pPr>
      <w:widowControl/>
    </w:pPr>
    <w:rPr>
      <w:kern w:val="0"/>
      <w:szCs w:val="21"/>
    </w:rPr>
  </w:style>
  <w:style w:type="character" w:customStyle="1" w:styleId="36">
    <w:name w:val="批注框文本 Char"/>
    <w:basedOn w:val="20"/>
    <w:link w:val="10"/>
    <w:qFormat/>
    <w:uiPriority w:val="0"/>
    <w:rPr>
      <w:rFonts w:eastAsia="仿宋_GB2312"/>
      <w:kern w:val="2"/>
      <w:sz w:val="18"/>
      <w:szCs w:val="18"/>
    </w:rPr>
  </w:style>
  <w:style w:type="character" w:customStyle="1" w:styleId="37">
    <w:name w:val="正文文本缩进 Char"/>
    <w:basedOn w:val="20"/>
    <w:link w:val="6"/>
    <w:qFormat/>
    <w:uiPriority w:val="0"/>
    <w:rPr>
      <w:rFonts w:eastAsia="仿宋_GB2312"/>
      <w:kern w:val="2"/>
      <w:sz w:val="32"/>
      <w:szCs w:val="24"/>
    </w:rPr>
  </w:style>
  <w:style w:type="character" w:customStyle="1" w:styleId="38">
    <w:name w:val="正文首行缩进 2 Char"/>
    <w:basedOn w:val="37"/>
    <w:link w:val="17"/>
    <w:qFormat/>
    <w:uiPriority w:val="99"/>
    <w:rPr>
      <w:rFonts w:ascii="Calibri" w:hAnsi="Calibri"/>
      <w:sz w:val="21"/>
      <w:szCs w:val="22"/>
    </w:rPr>
  </w:style>
  <w:style w:type="character" w:customStyle="1" w:styleId="39">
    <w:name w:val="NormalCharacter"/>
    <w:link w:val="40"/>
    <w:qFormat/>
    <w:uiPriority w:val="0"/>
  </w:style>
  <w:style w:type="paragraph" w:customStyle="1" w:styleId="40">
    <w:name w:val="UserStyle_4"/>
    <w:basedOn w:val="1"/>
    <w:link w:val="39"/>
    <w:qFormat/>
    <w:uiPriority w:val="0"/>
    <w:pPr>
      <w:tabs>
        <w:tab w:val="left" w:pos="360"/>
      </w:tabs>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26700;&#38754;\Normal.wp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78"/>
    <customShpInfo spid="_x0000_s207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Normal.wpt</Template>
  <Pages>2</Pages>
  <Words>448</Words>
  <Characters>350</Characters>
  <Lines>2</Lines>
  <Paragraphs>1</Paragraphs>
  <TotalTime>0</TotalTime>
  <ScaleCrop>false</ScaleCrop>
  <LinksUpToDate>false</LinksUpToDate>
  <CharactersWithSpaces>797</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2022-05-11T03:41:00Z</dcterms:created>
  <dc:creator>Administrator</dc:creator>
  <cp:lastModifiedBy>Administrator</cp:lastModifiedBy>
  <cp:lastPrinted>2022-08-18T08:09:00Z</cp:lastPrinted>
  <dcterms:modified xsi:type="dcterms:W3CDTF">2023-06-26T06:48:02Z</dcterms:modified>
  <dc:title>铜梁区农业委员会</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ies>
</file>