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8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eastAsia="方正仿宋_GBK"/>
          <w:spacing w:val="-20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重庆市铜梁区农业农村委员会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区第十八届人民代表大会第一次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会议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第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6号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建议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的复函</w:t>
      </w:r>
    </w:p>
    <w:p>
      <w:pPr>
        <w:pStyle w:val="8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杨琴代表：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您提出的《关于拓宽流通渠道促进农产品销售的建议》（第36号）收悉。衷心感谢您对我区农产品销售工作的关心和支持！经与区商务委认真研究办理，现函复如下：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近年来，根据工作职责，我委着眼本地资源，挖掘特色产品，充分发挥网络宣传及销售优势，发挥农村电子商务纽带作用，拓宽我区农副产品销售渠道；着力提升特色产业产品市场知名度，推进农产品上行，培育本土专业电商人才，支持本地产业发展和网货升级；着力做好企业服务协调工作，当好店小二，组织电商平台和合作社、农户对接，构建新型产销对接，探索长效机制，助推乡村振兴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一、打造信息共享平台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是积极对接重庆市“村村旺”电商集团，搭建铜梁区“村村旺”平台，深化铜遂协作发展，开展农产品上行和日用品下行，将铜梁葛粉、铜梁凤爪、陈艾产品等农特产品通过遂宁市“赶场网”、“村村旺”电商平台销往至全国各地，促进铜梁农特产品的销售，助力农特产品卖得出卖得好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二是开展会展促销。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成功举办“铜梁·巫山2021消费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帮扶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购物节暨双城经济圈铜梁·遂宁·安岳2021特色商品购物节活动”、“庆丰收，感党恩，铜梁区2021年农民丰收节农产品展示交易会暨首届秋季食品展示交易会”等会展活动，集中展示销售了我区及巫山、四川、西藏芒康的特色农产品和特色食品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通过一系列的会展活动，较好地实现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优质扶贫产品、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农副产品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推向市场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，确保了我区农副产品卖得出、卖得好、不滞销。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二、大力发展农产品加工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加大农业招商引资力度，围绕莲藕、葛粉等特色产业资源优势，引进培育现代冷链物流、中央厨房、农产品精深加工企业，打造农产品加工集群，加快培育新产业新业态。大力引进培育农产品加工企业，打造生态农产品加工基地。近年来，我区先后引进重庆市钦鼎农业集团有限公司、重庆伯德农业发展有限公司、重庆得享农业发展有限公司等农产品加工示范企业。全区规模以上农产品加工企业达57家，农产品加工业产值142.83亿元，建成市级农产品加工示范园1个、市级农产品加工示范企业9家。土桥镇获得全国农业产业强镇，重庆铜梁高新技术产业开发区获评50亿级农产品加工业示范园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强化农业品牌建设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u w:val="none"/>
          <w:lang w:eastAsia="zh-CN"/>
        </w:rPr>
        <w:t>加快品牌培育，提高农业效益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。一是强化农业区域公用品牌培育。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围绕实施乡村振兴战略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，农业农村、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市场监管、商务、文化旅游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气象等部门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共同发力，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各类品牌建设有序推进，绿色食品认证工作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走在全市前列。依托“巴岳农庄”建设，策划打造“龙乡水土生”农业区域公用品牌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。截至目前，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全区各系统评选和认定的有效期内的农业品牌个数累计达65个，有效期内绿色食品269个。其中：农产品地理标志2个、全国名特优新农产品5个，重庆名牌农产品19个、地理标志商标7个、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重庆优质气候农产品1个、重庆好粮油产品5个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。培育“原乡小艾”“铜梁乌鱼”“铜梁龙米”“涪江花椒”“铜梁龙柚”等地方特色区域公用品牌。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二是强化农业企业商标品牌培育。近两年全区申请涉农商标申请807件，新注册涉农商标634件，2021年底有效涉农商标达1915件。新增“铜梁龙柚”“铜梁麻羊”地理标志证明商标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件，2021年底全区涉农地理标志证明商标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件。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涌现出了“绿油坡”“尚丰御臣”“天天鲜”等一大批企业品牌。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（二）注重品牌营销，扩大品牌影响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。一是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加大品牌宣传推广力度。支持鼓励推荐品牌认证获证企业参加国家或市级举办的绿博会、农博会和西洽会等各类农展会，并利用高速公路广告牌、电视新闻、拍摄专题片等形式，大力宣传推介品牌农产品，展示宣传品牌农产品的品牌形象，提升品牌农产品的社会影响力和知名度。二是强化农产品产销对接。结合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铜梁区关于促进消费恢复发展若干政策落实措施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》等相关文件精神，引导“两品一标”农产品生产经营主体构建产销对接机制，探索绿色食品原料标准化生产基地建设，加大绿色生资推广应用，促进绿色食品生产、销售有效衔接，解决品牌农产品销售难问题。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深化农村电商兴农助农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一是扎实推进电子商务进农村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以电子商务进农村全覆盖为抓手以电子商务进农村全覆盖为抓手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构建区、镇街、村社三级电商专员服务体系，279个涉农村社全部建成“爱在龙乡”“邮乐购”“益农信息社”线上线下店铺，推动7000余个农产品单品出村进城。二是打造互联网+”农产品出村进城示范点。明确了“5+2”7个示范基地作为铜梁“互联网+农产品”村级示范点，即5个市级脱贫村和2个乡村振兴有效衔接示范村。同邮政建立有效衔接机制，搭建“农产品本地生活圈”，在铜梁邮政分公司2个营业网点建立生鲜农产品网络配送选购区，7个示范点适销农产品上行销售。目前示范点已完成辖区内农业企业、大户20余家签订合作协议，部分农产品如维新镇“原乡糖柑”、西河镇“金惠大米”等已成功流入市场销售。三是畅通农产品网销渠道。在淘宝、京东、拼多多、快手、抖音等知名电商平台开设铜梁农产品网络销售专营店。畅通巴味渝珍、易田电商、龙乡好礼、李千金土货铺、晓霖捎客、新鲜C果等等本土O2O渠道。发挥铜梁信息网等区域互联网作用，推动农产品、乡村服务进主城、卖全国。四是加强农产品网络销售体系建设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以特色产业为依托，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农产品产业化运营龙头企业，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带动和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统筹对接网络销售平台和传统批发零售渠道。依托“村村旺”“巴味渝珍”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“龙乡好礼”“爱在龙乡”“东珠易田购”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等本土农产品电商综合服务平台，建立产销对接平台和线下直销展示运营中心，发展多样化多层次的农产品网络销售模式，推动中、小传统农产品批发零售主体网络化经营，创新农产品优质优价销售新模式。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五、常态化直播带货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依托黄桷门生态农业互联网小镇，引进重庆海熙传媒集团建成电商直播基地，原乡小艾、铜梁葛粉、鹌鹑蛋面、盆景等特色农产品入驻基地，组织网红达人开展常态化直播带货活动，推动全区村社干部、本土人才直播带货，累计线上观看近3000万人次，带动扶贫产品销售1500余万元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六、培育电商带头人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Style w:val="18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充分利用新型职业农民教育、农村实用人才培训等现有培训资源，持续开展互联网、电子商务等专题培训，提高农民获取信息、管理生产、营销农产品等能力。持续开展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本土人才、农业企业、农产品电商企业等专题培训，同时还开展了对口帮扶巫山县电商企业专题培训班等各类培训，累计开展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各类电商培训5000余人次。制定《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铜梁区农业人才激励政策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》，明确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农产品电商销售补助，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lang w:bidi="ar"/>
        </w:rPr>
        <w:t>扶持农村电商发展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u w:val="none"/>
          <w:lang w:eastAsia="zh-CN" w:bidi="ar"/>
        </w:rPr>
        <w:t>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此复函已经区农业农村委主任张焕兵审签。对此答复函您有什么意见，请填写回执寄给区人大常委会人代工委，以便进一步改进工作。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联系人：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周江林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13594502009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ab/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邮政编码：402560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    2022年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spacing w:line="594" w:lineRule="exact"/>
        <w:ind w:firstLine="640"/>
        <w:rPr>
          <w:rFonts w:eastAsia="方正仿宋_GBK"/>
          <w:szCs w:val="32"/>
        </w:rPr>
      </w:pPr>
    </w:p>
    <w:p>
      <w:pPr>
        <w:tabs>
          <w:tab w:val="left" w:pos="7380"/>
        </w:tabs>
        <w:spacing w:line="580" w:lineRule="exact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3"/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3"/>
        <w:rPr>
          <w:rFonts w:eastAsia="方正仿宋_GBK"/>
          <w:szCs w:val="32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p>
      <w:pPr>
        <w:spacing w:line="560" w:lineRule="exact"/>
        <w:ind w:firstLine="280" w:firstLineChars="1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_x0000_s1044" o:spid="_x0000_s1044" o:spt="20" style="position:absolute;left:0pt;margin-left:0pt;margin-top:0pt;height:0pt;width:432pt;z-index:25166950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savj0AAAAAIBAAAPAAAAAAAAAAEAIAAA&#10;ACIAAABkcnMvZG93bnJldi54bWxQSwECFAAUAAAACACHTuJAZMjMvdsBAACWAwAADgAAAAAAAAAB&#10;ACAAAAAfAQAAZHJzL2Uyb0RvYy54bWxQSwUGAAAAAAYABgBZAQAAb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pict>
          <v:line id="_x0000_s1045" o:spid="_x0000_s1045" o:spt="20" style="position:absolute;left:0pt;margin-left:0pt;margin-top:0pt;height:0pt;width:432pt;z-index:25167052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xq+PQAAAAAgEAAA8AAAAAAAAAAQAgAAAA&#10;IgAAAGRycy9kb3ducmV2LnhtbFBLAQIUABQAAAAIAIdO4kBS34Bk2gEAAJYDAAAOAAAAAAAAAAEA&#10;IAAAAB8BAABkcnMvZTJvRG9jLnhtbFBLBQYAAAAABgAGAFkBAABr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抄送：区人大人代工委，区政府办公室。</w:t>
      </w:r>
      <w:bookmarkStart w:id="0" w:name="_GoBack"/>
      <w:bookmarkEnd w:id="0"/>
    </w:p>
    <w:p>
      <w:pPr>
        <w:spacing w:line="560" w:lineRule="exact"/>
        <w:ind w:firstLine="280" w:firstLineChars="100"/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直接连接符 8" o:spid="_x0000_s1039" o:spt="20" style="position:absolute;left:0pt;margin-left:0pt;margin-top:29.4pt;height:0pt;width:432pt;z-index:251664384;mso-width-relative:page;mso-height-relative:page;" filled="f" stroked="t" coordsize="21600,21600" o:gfxdata="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WTITi0wAAAAYBAAAPAAAAAAAAAAEA&#10;IAAAACIAAABkcnMvZG93bnJldi54bWxQSwECFAAUAAAACACHTuJASeAl1NsBAACWAwAADgAAAAAA&#10;AAABACAAAAAiAQAAZHJzL2Uyb0RvYy54bWxQSwUGAAAAAAYABgBZAQAAbw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直接连接符 6" o:spid="_x0000_s1038" o:spt="20" style="position:absolute;left:0pt;margin-left:0pt;margin-top:0pt;height:0pt;width:432pt;z-index:251662336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savj0AAAAAIBAAAPAAAAAAAAAAEAIAAA&#10;ACIAAABkcnMvZG93bnJldi54bWxQSwECFAAUAAAACACHTuJAZMjMvdsBAACWAwAADgAAAAAAAAAB&#10;ACAAAAAfAQAAZHJzL2Uyb0RvYy54bWxQSwUGAAAAAAYABgBZAQAAb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重庆市铜梁区农业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委员会办公室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2022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月</w:t>
      </w:r>
      <w:r>
        <w:rPr>
          <w:rFonts w:hint="eastAsia" w:eastAsia="方正仿宋_GBK" w:cs="Times New Roman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日印发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pict>
          <v:line id="直接连接符 1" o:spid="_x0000_s1037" o:spt="20" style="position:absolute;left:0pt;margin-left:0pt;margin-top:0pt;height:0pt;width:432pt;z-index:251663360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xq+PQAAAAAgEAAA8AAAAAAAAAAQAgAAAA&#10;IgAAAGRycy9kb3ducmV2LnhtbFBLAQIUABQAAAAIAIdO4kBS34Bk2gEAAJYDAAAOAAAAAAAAAAEA&#10;IAAAAB8BAABkcnMvZTJvRG9jLnhtbFBLBQYAAAAABgAGAFkBAABr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446" w:right="1984" w:bottom="1446" w:left="1644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78" o:spid="_x0000_s2078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2079" o:spid="_x0000_s2079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8BAF"/>
    <w:multiLevelType w:val="singleLevel"/>
    <w:tmpl w:val="13878B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EB5213"/>
    <w:multiLevelType w:val="singleLevel"/>
    <w:tmpl w:val="2BEB521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7C77E87"/>
    <w:rsid w:val="08BF75F1"/>
    <w:rsid w:val="08FD1E7B"/>
    <w:rsid w:val="096E6B93"/>
    <w:rsid w:val="0A3957A8"/>
    <w:rsid w:val="0A83210E"/>
    <w:rsid w:val="0B3E6E87"/>
    <w:rsid w:val="0BD77709"/>
    <w:rsid w:val="0C7D0041"/>
    <w:rsid w:val="0C9A2CDE"/>
    <w:rsid w:val="0DA52A55"/>
    <w:rsid w:val="0EA459A7"/>
    <w:rsid w:val="0FB5436B"/>
    <w:rsid w:val="0FEC3FFF"/>
    <w:rsid w:val="113D4A23"/>
    <w:rsid w:val="131B67C4"/>
    <w:rsid w:val="16FF403B"/>
    <w:rsid w:val="180362F0"/>
    <w:rsid w:val="1BA6362C"/>
    <w:rsid w:val="1C2D5F1D"/>
    <w:rsid w:val="1C6D1F19"/>
    <w:rsid w:val="1C720D72"/>
    <w:rsid w:val="1D86096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9E80C77"/>
    <w:rsid w:val="2AF71EA2"/>
    <w:rsid w:val="2BA854C8"/>
    <w:rsid w:val="2BD4425C"/>
    <w:rsid w:val="2C19730C"/>
    <w:rsid w:val="2CAD76F5"/>
    <w:rsid w:val="2CBF4B87"/>
    <w:rsid w:val="2CD80B4E"/>
    <w:rsid w:val="2DD61D6F"/>
    <w:rsid w:val="2E55268F"/>
    <w:rsid w:val="2E853893"/>
    <w:rsid w:val="2F586920"/>
    <w:rsid w:val="2FF21EC7"/>
    <w:rsid w:val="309674D1"/>
    <w:rsid w:val="30D771EF"/>
    <w:rsid w:val="31614D01"/>
    <w:rsid w:val="32604D96"/>
    <w:rsid w:val="329222AD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9633E7A"/>
    <w:rsid w:val="39F433CA"/>
    <w:rsid w:val="3A682707"/>
    <w:rsid w:val="3BA023F5"/>
    <w:rsid w:val="3C671761"/>
    <w:rsid w:val="3CA345EB"/>
    <w:rsid w:val="3DE0272D"/>
    <w:rsid w:val="40A528A6"/>
    <w:rsid w:val="40FA6102"/>
    <w:rsid w:val="40FC70BC"/>
    <w:rsid w:val="459F4393"/>
    <w:rsid w:val="46ED284B"/>
    <w:rsid w:val="46F973A0"/>
    <w:rsid w:val="47DE6D0B"/>
    <w:rsid w:val="484B3FE6"/>
    <w:rsid w:val="488D17EC"/>
    <w:rsid w:val="489F3472"/>
    <w:rsid w:val="4A7C5E91"/>
    <w:rsid w:val="50424023"/>
    <w:rsid w:val="51116AE9"/>
    <w:rsid w:val="514E33EF"/>
    <w:rsid w:val="524864CB"/>
    <w:rsid w:val="532C7E09"/>
    <w:rsid w:val="53436313"/>
    <w:rsid w:val="538501F8"/>
    <w:rsid w:val="540C3DBE"/>
    <w:rsid w:val="55D90B3D"/>
    <w:rsid w:val="56BE540F"/>
    <w:rsid w:val="57186070"/>
    <w:rsid w:val="577C6964"/>
    <w:rsid w:val="5D8F22A3"/>
    <w:rsid w:val="5E0820F9"/>
    <w:rsid w:val="5E656FA4"/>
    <w:rsid w:val="5F9250A3"/>
    <w:rsid w:val="5FF54A34"/>
    <w:rsid w:val="62917754"/>
    <w:rsid w:val="644B0F06"/>
    <w:rsid w:val="64A337AE"/>
    <w:rsid w:val="64F90E47"/>
    <w:rsid w:val="674C66DA"/>
    <w:rsid w:val="68CB0120"/>
    <w:rsid w:val="697B2375"/>
    <w:rsid w:val="698B76A9"/>
    <w:rsid w:val="69986FF9"/>
    <w:rsid w:val="69D82DD1"/>
    <w:rsid w:val="6A755D7A"/>
    <w:rsid w:val="6B0E74F2"/>
    <w:rsid w:val="6C3B6143"/>
    <w:rsid w:val="6D746293"/>
    <w:rsid w:val="6EEA0B05"/>
    <w:rsid w:val="7089784F"/>
    <w:rsid w:val="71352EEA"/>
    <w:rsid w:val="71C72ECA"/>
    <w:rsid w:val="74553551"/>
    <w:rsid w:val="75167D2E"/>
    <w:rsid w:val="75FC245D"/>
    <w:rsid w:val="76411662"/>
    <w:rsid w:val="770B3189"/>
    <w:rsid w:val="773A19F9"/>
    <w:rsid w:val="78766684"/>
    <w:rsid w:val="791937DC"/>
    <w:rsid w:val="7B017C78"/>
    <w:rsid w:val="7C8E09A8"/>
    <w:rsid w:val="7D1C3B28"/>
    <w:rsid w:val="7D2870FC"/>
    <w:rsid w:val="7D46260C"/>
    <w:rsid w:val="7DE811CA"/>
    <w:rsid w:val="7F10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</w:style>
  <w:style w:type="paragraph" w:customStyle="1" w:styleId="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5">
    <w:name w:val="Normal Indent"/>
    <w:basedOn w:val="1"/>
    <w:qFormat/>
    <w:uiPriority w:val="0"/>
  </w:style>
  <w:style w:type="paragraph" w:styleId="6">
    <w:name w:val="Body Text Indent"/>
    <w:basedOn w:val="1"/>
    <w:link w:val="30"/>
    <w:qFormat/>
    <w:uiPriority w:val="0"/>
    <w:pPr>
      <w:spacing w:after="120"/>
      <w:ind w:left="420" w:leftChars="20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8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9">
    <w:name w:val="Balloon Text"/>
    <w:basedOn w:val="1"/>
    <w:link w:val="29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4">
    <w:name w:val="Body Text First Indent 2"/>
    <w:basedOn w:val="6"/>
    <w:link w:val="31"/>
    <w:unhideWhenUsed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rFonts w:cs="Times New Roman"/>
    </w:rPr>
  </w:style>
  <w:style w:type="character" w:styleId="19">
    <w:name w:val="page number"/>
    <w:basedOn w:val="17"/>
    <w:qFormat/>
    <w:uiPriority w:val="0"/>
  </w:style>
  <w:style w:type="character" w:customStyle="1" w:styleId="20">
    <w:name w:val="font11"/>
    <w:basedOn w:val="1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51"/>
    <w:basedOn w:val="17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22">
    <w:name w:val="font21"/>
    <w:basedOn w:val="17"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23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_Style 1"/>
    <w:basedOn w:val="1"/>
    <w:uiPriority w:val="0"/>
    <w:pPr>
      <w:ind w:firstLine="420" w:firstLineChars="200"/>
    </w:pPr>
  </w:style>
  <w:style w:type="paragraph" w:customStyle="1" w:styleId="26">
    <w:name w:val="列出段落2"/>
    <w:basedOn w:val="1"/>
    <w:qFormat/>
    <w:uiPriority w:val="0"/>
    <w:pPr>
      <w:ind w:firstLine="420" w:firstLineChars="200"/>
    </w:pPr>
  </w:style>
  <w:style w:type="paragraph" w:customStyle="1" w:styleId="27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paragraph" w:customStyle="1" w:styleId="28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29">
    <w:name w:val="批注框文本 Char"/>
    <w:basedOn w:val="17"/>
    <w:link w:val="9"/>
    <w:qFormat/>
    <w:uiPriority w:val="0"/>
    <w:rPr>
      <w:rFonts w:eastAsia="仿宋_GB2312"/>
      <w:kern w:val="2"/>
      <w:sz w:val="18"/>
      <w:szCs w:val="18"/>
    </w:rPr>
  </w:style>
  <w:style w:type="character" w:customStyle="1" w:styleId="30">
    <w:name w:val="正文文本缩进 Char"/>
    <w:basedOn w:val="17"/>
    <w:link w:val="6"/>
    <w:qFormat/>
    <w:uiPriority w:val="0"/>
    <w:rPr>
      <w:rFonts w:eastAsia="仿宋_GB2312"/>
      <w:kern w:val="2"/>
      <w:sz w:val="32"/>
      <w:szCs w:val="24"/>
    </w:rPr>
  </w:style>
  <w:style w:type="character" w:customStyle="1" w:styleId="31">
    <w:name w:val="正文首行缩进 2 Char"/>
    <w:basedOn w:val="30"/>
    <w:link w:val="14"/>
    <w:uiPriority w:val="99"/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8"/>
    <customShpInfo spid="_x0000_s2079"/>
    <customShpInfo spid="_x0000_s1044"/>
    <customShpInfo spid="_x0000_s1045"/>
    <customShpInfo spid="_x0000_s1039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6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Administrator</cp:lastModifiedBy>
  <cp:lastPrinted>2022-06-10T02:35:00Z</cp:lastPrinted>
  <dcterms:modified xsi:type="dcterms:W3CDTF">2022-06-13T01:39:53Z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