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  <w:t>重庆市铜梁区2020年度公开考试录用</w:t>
      </w:r>
    </w:p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  <w:t>公务员</w:t>
      </w: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</w:p>
    <w:tbl>
      <w:tblPr>
        <w:tblStyle w:val="5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6"/>
                <w:lang w:val="en-US" w:eastAsia="zh-CN" w:bidi="ar"/>
              </w:rPr>
              <w:t>铜梁区公安局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基层执法勤务职位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谭幸运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派出监察职位</w:t>
            </w:r>
            <w:r>
              <w:rPr>
                <w:rStyle w:val="8"/>
                <w:rFonts w:eastAsia="等线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时凯一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Style w:val="7"/>
                <w:lang w:val="en-US" w:eastAsia="zh-CN" w:bidi="ar"/>
              </w:rPr>
              <w:t>派出监察职位</w:t>
            </w:r>
            <w:r>
              <w:rPr>
                <w:rStyle w:val="8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铜梁区纪委监委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派出监察职位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蒋艳清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铜梁区生态环境局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贺佳佳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铜梁区生态环境局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生态环保职位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铜梁区统计局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40" w:lineRule="exac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重庆市铜梁区人力资源和社会保障局正门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spacing w:line="4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B73D0"/>
    <w:rsid w:val="506D4D9B"/>
    <w:rsid w:val="596B6ED5"/>
    <w:rsid w:val="632E084D"/>
    <w:rsid w:val="646E2A67"/>
    <w:rsid w:val="65145BD6"/>
    <w:rsid w:val="66D31C28"/>
    <w:rsid w:val="74B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fff</cp:lastModifiedBy>
  <cp:lastPrinted>2020-10-17T08:26:00Z</cp:lastPrinted>
  <dcterms:modified xsi:type="dcterms:W3CDTF">2020-10-18T06:56:13Z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