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Autospacing="0"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招聘简章</w:t>
      </w:r>
    </w:p>
    <w:p>
      <w:pPr>
        <w:keepNext w:val="0"/>
        <w:keepLines w:val="0"/>
        <w:pageBreakBefore w:val="0"/>
        <w:widowControl w:val="0"/>
        <w:kinsoku/>
        <w:wordWrap/>
        <w:overflowPunct/>
        <w:topLinePunct w:val="0"/>
        <w:autoSpaceDE/>
        <w:autoSpaceDN/>
        <w:bidi w:val="0"/>
        <w:adjustRightInd/>
        <w:snapToGrid/>
        <w:spacing w:afterAutospacing="0" w:line="594"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根据《重庆市铜梁区消防安全委员会办公室关于全面开展镇街消防工作站建设的通知》文件要求，安溪镇特向社会公开招聘消防工作站工作人员。</w:t>
      </w:r>
    </w:p>
    <w:p>
      <w:pPr>
        <w:keepNext w:val="0"/>
        <w:keepLines w:val="0"/>
        <w:pageBreakBefore w:val="0"/>
        <w:widowControl w:val="0"/>
        <w:numPr>
          <w:ilvl w:val="0"/>
          <w:numId w:val="1"/>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招聘岗位和数量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安溪镇</w:t>
      </w:r>
      <w:r>
        <w:rPr>
          <w:rFonts w:hint="eastAsia" w:ascii="方正仿宋_GBK" w:hAnsi="方正仿宋_GBK" w:eastAsia="方正仿宋_GBK" w:cs="方正仿宋_GBK"/>
          <w:sz w:val="32"/>
          <w:szCs w:val="32"/>
        </w:rPr>
        <w:t>消防工作站临聘人员</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名。</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color w:val="000000"/>
          <w:sz w:val="32"/>
          <w:szCs w:val="32"/>
        </w:rPr>
        <w:t>应聘消防工作站临聘人员应具备的基本条件</w:t>
      </w:r>
    </w:p>
    <w:p>
      <w:pPr>
        <w:pStyle w:val="2"/>
        <w:spacing w:before="0" w:beforeAutospacing="0" w:after="0" w:afterAutospacing="0" w:line="594"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（一）具有中华人民共和国国籍；</w:t>
      </w:r>
    </w:p>
    <w:p>
      <w:pPr>
        <w:pStyle w:val="2"/>
        <w:spacing w:before="0" w:beforeAutospacing="0" w:after="0" w:afterAutospacing="0" w:line="594"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（二）热爱祖国，拥护中国共产党领导，坚持党的基本路线；</w:t>
      </w:r>
    </w:p>
    <w:p>
      <w:pPr>
        <w:pStyle w:val="2"/>
        <w:spacing w:before="0" w:beforeAutospacing="0" w:after="0" w:afterAutospacing="0" w:line="594"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（三）遵纪守法，品行端正，作风正派，能够保守工作秘密；</w:t>
      </w:r>
    </w:p>
    <w:p>
      <w:pPr>
        <w:pStyle w:val="2"/>
        <w:spacing w:before="0" w:beforeAutospacing="0" w:after="0" w:afterAutospacing="0" w:line="594"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（四）有正确的人生观和价值观，有较强的工作责任心，工作积极，服从安排；</w:t>
      </w:r>
    </w:p>
    <w:p>
      <w:pPr>
        <w:pStyle w:val="2"/>
        <w:spacing w:before="0" w:beforeAutospacing="0" w:after="0" w:afterAutospacing="0" w:line="594"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（五）年龄在18周岁以上35周岁以下；</w:t>
      </w:r>
    </w:p>
    <w:p>
      <w:pPr>
        <w:pStyle w:val="2"/>
        <w:spacing w:before="0" w:beforeAutospacing="0" w:after="0" w:afterAutospacing="0" w:line="594"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（六）全日制专科及以上学历；</w:t>
      </w:r>
    </w:p>
    <w:p>
      <w:pPr>
        <w:pStyle w:val="2"/>
        <w:spacing w:before="0" w:beforeAutospacing="0" w:after="0" w:afterAutospacing="0" w:line="594"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（七）有较强的公文写作、制表制图能力；</w:t>
      </w:r>
    </w:p>
    <w:p>
      <w:pPr>
        <w:pStyle w:val="2"/>
        <w:spacing w:before="0" w:beforeAutospacing="0" w:after="0" w:afterAutospacing="0" w:line="594"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（八）身体、心理健康，无精神及传染性疾病，符合《</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HYPERLINK "http://www.qcstudy.com/html/45764.html" \t "_blank"</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公务员</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录用体检通用标准（试行）》，无纹身；</w:t>
      </w:r>
    </w:p>
    <w:p>
      <w:pPr>
        <w:pStyle w:val="2"/>
        <w:spacing w:before="0" w:beforeAutospacing="0" w:after="0" w:afterAutospacing="0" w:line="594" w:lineRule="exact"/>
        <w:ind w:firstLine="640" w:firstLineChars="200"/>
        <w:jc w:val="both"/>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三、有下列情况不得招录</w:t>
      </w:r>
    </w:p>
    <w:p>
      <w:pPr>
        <w:pStyle w:val="2"/>
        <w:spacing w:before="0" w:beforeAutospacing="0" w:after="0" w:afterAutospacing="0"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（一）受过党纪、政纪处分的人员</w:t>
      </w:r>
      <w:r>
        <w:rPr>
          <w:rFonts w:hint="eastAsia" w:ascii="Times New Roman" w:hAnsi="Times New Roman" w:eastAsia="方正仿宋_GBK" w:cs="Times New Roman"/>
          <w:sz w:val="32"/>
          <w:szCs w:val="32"/>
          <w:lang w:eastAsia="zh-CN"/>
        </w:rPr>
        <w:t>；</w:t>
      </w:r>
    </w:p>
    <w:p>
      <w:pPr>
        <w:pStyle w:val="2"/>
        <w:spacing w:before="0" w:beforeAutospacing="0" w:after="0" w:afterAutospacing="0"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（二）正在接受纪律审查或涉嫌违法犯罪正在接受司法调查尚未做出结论的人员</w:t>
      </w:r>
      <w:r>
        <w:rPr>
          <w:rFonts w:hint="eastAsia" w:ascii="Times New Roman" w:hAnsi="Times New Roman" w:eastAsia="方正仿宋_GBK" w:cs="Times New Roman"/>
          <w:sz w:val="32"/>
          <w:szCs w:val="32"/>
          <w:lang w:eastAsia="zh-CN"/>
        </w:rPr>
        <w:t>；</w:t>
      </w:r>
    </w:p>
    <w:p>
      <w:pPr>
        <w:pStyle w:val="2"/>
        <w:spacing w:before="0" w:beforeAutospacing="0" w:after="0" w:afterAutospacing="0"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（三）受过刑事处罚或治安处罚的人员</w:t>
      </w:r>
      <w:r>
        <w:rPr>
          <w:rFonts w:hint="eastAsia" w:ascii="Times New Roman" w:hAnsi="Times New Roman" w:eastAsia="方正仿宋_GBK" w:cs="Times New Roman"/>
          <w:sz w:val="32"/>
          <w:szCs w:val="32"/>
          <w:lang w:eastAsia="zh-CN"/>
        </w:rPr>
        <w:t>；</w:t>
      </w:r>
    </w:p>
    <w:p>
      <w:pPr>
        <w:pStyle w:val="2"/>
        <w:spacing w:before="0" w:beforeAutospacing="0" w:after="0" w:afterAutospacing="0"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（四）曾被开除公职的人员</w:t>
      </w:r>
      <w:r>
        <w:rPr>
          <w:rFonts w:hint="eastAsia" w:ascii="Times New Roman" w:hAnsi="Times New Roman" w:eastAsia="方正仿宋_GBK" w:cs="Times New Roman"/>
          <w:sz w:val="32"/>
          <w:szCs w:val="32"/>
          <w:lang w:eastAsia="zh-CN"/>
        </w:rPr>
        <w:t>；</w:t>
      </w:r>
    </w:p>
    <w:p>
      <w:pPr>
        <w:pStyle w:val="2"/>
        <w:spacing w:before="0" w:beforeAutospacing="0" w:after="0" w:afterAutospacing="0"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（五）近五年来有严重违反录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聘</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用纪律行为的人员；</w:t>
      </w:r>
    </w:p>
    <w:p>
      <w:pPr>
        <w:pStyle w:val="2"/>
        <w:spacing w:before="0" w:beforeAutospacing="0" w:after="0" w:afterAutospacing="0"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（六）其他受过违法违纪处罚的人员；</w:t>
      </w:r>
    </w:p>
    <w:p>
      <w:pPr>
        <w:pStyle w:val="2"/>
        <w:spacing w:before="0" w:beforeAutospacing="0" w:after="0" w:afterAutospacing="0"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（七）有较为严重的个人不良信用记录的；</w:t>
      </w:r>
    </w:p>
    <w:p>
      <w:pPr>
        <w:pStyle w:val="2"/>
        <w:spacing w:before="0" w:beforeAutospacing="0" w:after="0" w:afterAutospacing="0"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（八）身体条件或其他方面不适合从事消防工作的；</w:t>
      </w:r>
    </w:p>
    <w:p>
      <w:pPr>
        <w:pStyle w:val="2"/>
        <w:spacing w:before="0" w:beforeAutospacing="0" w:after="0" w:afterAutospacing="0" w:line="594"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ascii="Times New Roman" w:hAnsi="Times New Roman" w:eastAsia="方正仿宋_GBK" w:cs="Times New Roman"/>
          <w:sz w:val="32"/>
          <w:szCs w:val="32"/>
        </w:rPr>
        <w:t>（九）其他不得聘用的其他情形。</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、招聘</w:t>
      </w:r>
      <w:r>
        <w:rPr>
          <w:rFonts w:hint="eastAsia" w:ascii="方正黑体_GBK" w:hAnsi="方正黑体_GBK" w:eastAsia="方正黑体_GBK" w:cs="方正黑体_GBK"/>
          <w:sz w:val="32"/>
          <w:szCs w:val="32"/>
          <w:lang w:val="en-US" w:eastAsia="zh-CN"/>
        </w:rPr>
        <w:t>程序和办法</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（一）报名时间</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2023年7月13日起至2023年7月25日。</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（二）报名方式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邮箱投递，请将“安溪镇消防工作站工作人员报名简历”（见附件）传至邮箱1181913391@qq.com，联系人：朱健午，联系电话：18996309619。</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（三）审核及面试</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安溪镇对报名人员情况进行了解并审核，审核通过后电话通知，由安溪镇对符合招聘条件的人员统一进行考核、面试。面试请携带：1、身份证原件、复印件；2、当地派出所出具的无犯罪记录证明；3、本人最高学历毕业证；4、“学信网”学籍学历认证报告（有二维码的页面，应届毕业生可提供学籍报告）并签字。</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、其他事项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消防工作站临聘人员试用期一般为1个月，试用期期满后由应急办根据其表现进行综合评估，形成意见后报镇街党委研究决定是否正式聘用。确定聘用对象后，由安溪镇对拟招聘人员进行为期5天的公示，公示期满无异议后，拟招聘人员与安溪镇人民政府委托的劳务派遣公司签订劳务协议，正式合同周期为2年。消防工作站临聘人员续签、解除和终止劳动合同，应当按照《中华人民共和国劳动合同法》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招用人员的待遇：工资等参照《关于调整机关事业单位临工工资指导价位的通知》（铜人社发〔2018〕76号）中行政事务人员标准执行2500元/人/月，五险一金单位缴纳部分为1360.5元/人/月（五险1060.5元人/月，一金300元人/月），个人缴纳部分由本人承担。</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附件：安溪镇消防工作站工作人员报名简历</w:t>
      </w:r>
    </w:p>
    <w:p>
      <w:pPr>
        <w:pStyle w:val="5"/>
        <w:rPr>
          <w:rFonts w:hint="eastAsia" w:ascii="方正仿宋_GBK" w:hAnsi="方正仿宋_GBK" w:eastAsia="方正仿宋_GBK" w:cs="方正仿宋_GBK"/>
          <w:sz w:val="32"/>
          <w:szCs w:val="32"/>
          <w:lang w:val="en-US" w:eastAsia="zh-CN"/>
        </w:rPr>
      </w:pPr>
    </w:p>
    <w:p>
      <w:pPr>
        <w:pStyle w:val="5"/>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铜梁区安溪</w:t>
      </w:r>
      <w:r>
        <w:rPr>
          <w:rFonts w:hint="eastAsia" w:ascii="方正仿宋_GBK" w:hAnsi="方正仿宋_GBK" w:eastAsia="方正仿宋_GBK" w:cs="方正仿宋_GBK"/>
          <w:sz w:val="32"/>
          <w:szCs w:val="32"/>
        </w:rPr>
        <w:t>镇人民政府</w:t>
      </w:r>
    </w:p>
    <w:p>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2023年7月12日</w:t>
      </w:r>
    </w:p>
    <w:p/>
    <w:p>
      <w:pPr>
        <w:pStyle w:val="5"/>
      </w:pPr>
    </w:p>
    <w:p>
      <w:pPr>
        <w:pStyle w:val="5"/>
      </w:pPr>
    </w:p>
    <w:p>
      <w:pPr>
        <w:pStyle w:val="5"/>
      </w:pPr>
    </w:p>
    <w:p>
      <w:pPr>
        <w:pStyle w:val="5"/>
      </w:pPr>
    </w:p>
    <w:p>
      <w:pPr>
        <w:pStyle w:val="5"/>
      </w:pPr>
    </w:p>
    <w:p>
      <w:pPr>
        <w:pStyle w:val="5"/>
      </w:pPr>
    </w:p>
    <w:p>
      <w:pPr>
        <w:keepNext w:val="0"/>
        <w:keepLines w:val="0"/>
        <w:pageBreakBefore w:val="0"/>
        <w:widowControl w:val="0"/>
        <w:tabs>
          <w:tab w:val="left" w:pos="5985"/>
          <w:tab w:val="left" w:pos="10395"/>
        </w:tabs>
        <w:kinsoku/>
        <w:wordWrap/>
        <w:overflowPunct/>
        <w:topLinePunct w:val="0"/>
        <w:autoSpaceDE/>
        <w:autoSpaceDN/>
        <w:bidi w:val="0"/>
        <w:adjustRightInd/>
        <w:snapToGrid/>
        <w:spacing w:line="240" w:lineRule="atLeast"/>
        <w:jc w:val="both"/>
        <w:textAlignment w:val="auto"/>
        <w:rPr>
          <w:rFonts w:hint="eastAsia" w:ascii="方正仿宋_GBK" w:hAnsi="方正仿宋_GBK" w:eastAsia="方正仿宋_GBK" w:cs="方正仿宋_GBK"/>
          <w:spacing w:val="180"/>
          <w:sz w:val="32"/>
          <w:szCs w:val="32"/>
          <w:lang w:val="en-US" w:eastAsia="zh-CN"/>
        </w:rPr>
      </w:pPr>
      <w:r>
        <w:rPr>
          <w:rFonts w:hint="eastAsia" w:ascii="方正仿宋_GBK" w:hAnsi="方正仿宋_GBK" w:eastAsia="方正仿宋_GBK" w:cs="方正仿宋_GBK"/>
          <w:spacing w:val="180"/>
          <w:sz w:val="32"/>
          <w:szCs w:val="32"/>
          <w:lang w:val="en-US" w:eastAsia="zh-CN"/>
        </w:rPr>
        <w:t>附件</w:t>
      </w:r>
    </w:p>
    <w:p>
      <w:pPr>
        <w:keepNext w:val="0"/>
        <w:keepLines w:val="0"/>
        <w:pageBreakBefore w:val="0"/>
        <w:widowControl w:val="0"/>
        <w:tabs>
          <w:tab w:val="left" w:pos="5985"/>
          <w:tab w:val="left" w:pos="10395"/>
        </w:tabs>
        <w:kinsoku/>
        <w:wordWrap/>
        <w:overflowPunct/>
        <w:topLinePunct w:val="0"/>
        <w:autoSpaceDE/>
        <w:autoSpaceDN/>
        <w:bidi w:val="0"/>
        <w:adjustRightInd/>
        <w:snapToGrid/>
        <w:spacing w:line="240" w:lineRule="atLeast"/>
        <w:jc w:val="center"/>
        <w:textAlignment w:val="auto"/>
        <w:rPr>
          <w:rFonts w:hint="eastAsia" w:ascii="方正小标宋_GBK" w:hAnsi="方正小标宋_GBK" w:eastAsia="方正小标宋_GBK" w:cs="方正小标宋_GBK"/>
          <w:spacing w:val="180"/>
          <w:sz w:val="44"/>
          <w:szCs w:val="44"/>
          <w:lang w:val="en-US" w:eastAsia="zh-CN"/>
        </w:rPr>
      </w:pPr>
      <w:r>
        <w:rPr>
          <w:rFonts w:hint="eastAsia" w:ascii="方正小标宋_GBK" w:hAnsi="方正小标宋_GBK" w:eastAsia="方正小标宋_GBK" w:cs="方正小标宋_GBK"/>
          <w:sz w:val="44"/>
          <w:szCs w:val="44"/>
          <w:lang w:val="en-US" w:eastAsia="zh-CN"/>
        </w:rPr>
        <w:t>安溪镇消防工作站工作人员报名简历</w:t>
      </w:r>
    </w:p>
    <w:tbl>
      <w:tblPr>
        <w:tblStyle w:val="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395"/>
        <w:gridCol w:w="1397"/>
        <w:gridCol w:w="1024"/>
        <w:gridCol w:w="1406"/>
        <w:gridCol w:w="205"/>
        <w:gridCol w:w="731"/>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179" w:type="dxa"/>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  名</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性  别</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民    族</w:t>
            </w: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c>
          <w:tcPr>
            <w:tcW w:w="1723"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tabs>
                <w:tab w:val="left" w:pos="5985"/>
                <w:tab w:val="left" w:pos="10395"/>
              </w:tabs>
              <w:spacing w:line="300" w:lineRule="exact"/>
              <w:ind w:left="113" w:right="113"/>
              <w:jc w:val="distribut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贴</w:t>
            </w:r>
            <w:r>
              <w:rPr>
                <w:rFonts w:hint="eastAsia" w:ascii="方正仿宋_GBK" w:hAnsi="方正仿宋_GBK" w:eastAsia="方正仿宋_GBK" w:cs="方正仿宋_GBK"/>
                <w:sz w:val="28"/>
                <w:szCs w:val="28"/>
                <w:lang w:eastAsia="zh-CN"/>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9" w:type="dxa"/>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身高（cm）</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体重</w:t>
            </w:r>
          </w:p>
          <w:p>
            <w:pPr>
              <w:tabs>
                <w:tab w:val="left" w:pos="5985"/>
                <w:tab w:val="left" w:pos="10395"/>
              </w:tabs>
              <w:spacing w:line="30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（KG）</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政治面貌</w:t>
            </w: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179" w:type="dxa"/>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distribute"/>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电话</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身份证号</w:t>
            </w:r>
          </w:p>
        </w:tc>
        <w:tc>
          <w:tcPr>
            <w:tcW w:w="3366"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17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   历</w:t>
            </w:r>
          </w:p>
          <w:p>
            <w:pPr>
              <w:tabs>
                <w:tab w:val="left" w:pos="5985"/>
                <w:tab w:val="left" w:pos="10395"/>
              </w:tabs>
              <w:spacing w:line="3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   位</w:t>
            </w: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distribute"/>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全日制</w:t>
            </w:r>
          </w:p>
          <w:p>
            <w:pPr>
              <w:tabs>
                <w:tab w:val="left" w:pos="5985"/>
                <w:tab w:val="left" w:pos="10395"/>
              </w:tabs>
              <w:spacing w:line="300" w:lineRule="exact"/>
              <w:jc w:val="distribute"/>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教育</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c>
          <w:tcPr>
            <w:tcW w:w="161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何年何校</w:t>
            </w:r>
          </w:p>
          <w:p>
            <w:pPr>
              <w:tabs>
                <w:tab w:val="left" w:pos="5985"/>
                <w:tab w:val="left" w:pos="10395"/>
              </w:tabs>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何专业毕业</w:t>
            </w:r>
          </w:p>
        </w:tc>
        <w:tc>
          <w:tcPr>
            <w:tcW w:w="245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sz w:val="28"/>
                <w:szCs w:val="28"/>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sz w:val="24"/>
                <w:szCs w:val="28"/>
              </w:rPr>
            </w:pP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c>
          <w:tcPr>
            <w:tcW w:w="16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sz w:val="28"/>
                <w:szCs w:val="28"/>
              </w:rPr>
            </w:pPr>
          </w:p>
        </w:tc>
        <w:tc>
          <w:tcPr>
            <w:tcW w:w="24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sz w:val="28"/>
                <w:szCs w:val="28"/>
              </w:rPr>
            </w:pP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distribut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在职教育</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c>
          <w:tcPr>
            <w:tcW w:w="161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何年何校</w:t>
            </w:r>
          </w:p>
          <w:p>
            <w:pPr>
              <w:tabs>
                <w:tab w:val="left" w:pos="5985"/>
                <w:tab w:val="left" w:pos="10395"/>
              </w:tabs>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何专业毕业</w:t>
            </w:r>
          </w:p>
        </w:tc>
        <w:tc>
          <w:tcPr>
            <w:tcW w:w="245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sz w:val="28"/>
                <w:szCs w:val="28"/>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sz w:val="28"/>
                <w:szCs w:val="28"/>
              </w:rPr>
            </w:pP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c>
          <w:tcPr>
            <w:tcW w:w="16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sz w:val="28"/>
                <w:szCs w:val="28"/>
              </w:rPr>
            </w:pPr>
          </w:p>
        </w:tc>
        <w:tc>
          <w:tcPr>
            <w:tcW w:w="24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5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现户口所在地</w:t>
            </w:r>
          </w:p>
        </w:tc>
        <w:tc>
          <w:tcPr>
            <w:tcW w:w="648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5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distribute"/>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现居住地</w:t>
            </w:r>
          </w:p>
        </w:tc>
        <w:tc>
          <w:tcPr>
            <w:tcW w:w="648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6" w:hRule="atLeast"/>
          <w:jc w:val="center"/>
        </w:trPr>
        <w:tc>
          <w:tcPr>
            <w:tcW w:w="1179" w:type="dxa"/>
            <w:tcBorders>
              <w:top w:val="single" w:color="auto" w:sz="4" w:space="0"/>
              <w:left w:val="single" w:color="auto" w:sz="4" w:space="0"/>
              <w:bottom w:val="single" w:color="auto" w:sz="4" w:space="0"/>
              <w:right w:val="single" w:color="auto" w:sz="4" w:space="0"/>
            </w:tcBorders>
            <w:noWrap w:val="0"/>
            <w:textDirection w:val="tbRlV"/>
            <w:vAlign w:val="center"/>
          </w:tcPr>
          <w:p>
            <w:pPr>
              <w:tabs>
                <w:tab w:val="left" w:pos="5985"/>
                <w:tab w:val="left" w:pos="10395"/>
              </w:tabs>
              <w:ind w:left="113" w:right="113"/>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简          历</w:t>
            </w:r>
          </w:p>
        </w:tc>
        <w:tc>
          <w:tcPr>
            <w:tcW w:w="7881"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5985"/>
                <w:tab w:val="left" w:pos="10395"/>
              </w:tabs>
              <w:spacing w:line="30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28"/>
                <w:szCs w:val="28"/>
                <w:lang w:val="en-US" w:eastAsia="zh-CN"/>
              </w:rPr>
              <w:t>从</w:t>
            </w:r>
            <w:r>
              <w:rPr>
                <w:rFonts w:hint="eastAsia" w:ascii="方正仿宋_GBK" w:hAnsi="方正仿宋_GBK" w:eastAsia="方正仿宋_GBK" w:cs="方正仿宋_GBK"/>
                <w:sz w:val="30"/>
                <w:szCs w:val="30"/>
              </w:rPr>
              <w:t>20</w:t>
            </w:r>
            <w:r>
              <w:rPr>
                <w:rFonts w:hint="eastAsia" w:ascii="方正仿宋_GBK" w:hAnsi="方正仿宋_GBK" w:eastAsia="方正仿宋_GBK" w:cs="方正仿宋_GBK"/>
                <w:sz w:val="30"/>
                <w:szCs w:val="30"/>
                <w:lang w:val="en-US" w:eastAsia="zh-CN"/>
              </w:rPr>
              <w:t>XX</w:t>
            </w:r>
            <w:r>
              <w:rPr>
                <w:rFonts w:hint="eastAsia" w:ascii="方正仿宋_GBK" w:hAnsi="方正仿宋_GBK" w:eastAsia="方正仿宋_GBK" w:cs="方正仿宋_GBK"/>
                <w:sz w:val="30"/>
                <w:szCs w:val="30"/>
              </w:rPr>
              <w:t>.09.</w:t>
            </w:r>
            <w:r>
              <w:rPr>
                <w:rFonts w:hint="eastAsia" w:ascii="方正仿宋_GBK" w:hAnsi="方正仿宋_GBK" w:eastAsia="方正仿宋_GBK" w:cs="方正仿宋_GBK"/>
                <w:sz w:val="30"/>
                <w:szCs w:val="30"/>
                <w:lang w:val="en-US" w:eastAsia="zh-CN"/>
              </w:rPr>
              <w:t>01</w:t>
            </w:r>
            <w:r>
              <w:rPr>
                <w:rFonts w:hint="eastAsia" w:ascii="方正仿宋_GBK" w:hAnsi="方正仿宋_GBK" w:eastAsia="方正仿宋_GBK" w:cs="方正仿宋_GBK"/>
                <w:sz w:val="30"/>
                <w:szCs w:val="30"/>
              </w:rPr>
              <w:t>—20</w:t>
            </w:r>
            <w:r>
              <w:rPr>
                <w:rFonts w:hint="eastAsia" w:ascii="方正仿宋_GBK" w:hAnsi="方正仿宋_GBK" w:eastAsia="方正仿宋_GBK" w:cs="方正仿宋_GBK"/>
                <w:sz w:val="30"/>
                <w:szCs w:val="30"/>
                <w:lang w:val="en-US" w:eastAsia="zh-CN"/>
              </w:rPr>
              <w:t>XX</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en-US" w:eastAsia="zh-CN"/>
              </w:rPr>
              <w:t>06</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en-US" w:eastAsia="zh-CN"/>
              </w:rPr>
              <w:t>16</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在XX高中</w:t>
            </w:r>
            <w:r>
              <w:rPr>
                <w:rFonts w:hint="eastAsia" w:ascii="方正仿宋_GBK" w:hAnsi="方正仿宋_GBK" w:eastAsia="方正仿宋_GBK" w:cs="方正仿宋_GBK"/>
                <w:sz w:val="30"/>
                <w:szCs w:val="30"/>
              </w:rPr>
              <w:t>学习</w:t>
            </w:r>
          </w:p>
          <w:p>
            <w:pPr>
              <w:tabs>
                <w:tab w:val="left" w:pos="5985"/>
                <w:tab w:val="left" w:pos="10395"/>
              </w:tabs>
              <w:spacing w:line="300" w:lineRule="exact"/>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填写高中至今学习、工作情况</w:t>
            </w:r>
            <w:r>
              <w:rPr>
                <w:rFonts w:hint="eastAsia" w:ascii="方正仿宋_GBK" w:hAnsi="方正仿宋_GBK" w:eastAsia="方正仿宋_GBK" w:cs="方正仿宋_GBK"/>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1179" w:type="dxa"/>
            <w:vAlign w:val="center"/>
          </w:tcPr>
          <w:p>
            <w:pPr>
              <w:spacing w:line="32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奖励情况</w:t>
            </w:r>
          </w:p>
        </w:tc>
        <w:tc>
          <w:tcPr>
            <w:tcW w:w="7881" w:type="dxa"/>
            <w:gridSpan w:val="7"/>
            <w:vAlign w:val="center"/>
          </w:tcPr>
          <w:p>
            <w:pPr>
              <w:spacing w:line="440" w:lineRule="exact"/>
              <w:jc w:val="both"/>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1179" w:type="dxa"/>
            <w:vAlign w:val="center"/>
          </w:tcPr>
          <w:p>
            <w:pPr>
              <w:spacing w:line="32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惩处情况</w:t>
            </w:r>
          </w:p>
        </w:tc>
        <w:tc>
          <w:tcPr>
            <w:tcW w:w="7881" w:type="dxa"/>
            <w:gridSpan w:val="7"/>
            <w:vAlign w:val="center"/>
          </w:tcPr>
          <w:p>
            <w:pPr>
              <w:spacing w:line="440" w:lineRule="exact"/>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4" w:hRule="atLeast"/>
          <w:jc w:val="center"/>
        </w:trPr>
        <w:tc>
          <w:tcPr>
            <w:tcW w:w="1179" w:type="dxa"/>
            <w:vAlign w:val="center"/>
          </w:tcPr>
          <w:p>
            <w:pPr>
              <w:spacing w:line="320" w:lineRule="exact"/>
              <w:jc w:val="center"/>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个人</w:t>
            </w:r>
            <w:r>
              <w:rPr>
                <w:rFonts w:hint="eastAsia" w:ascii="方正仿宋_GBK" w:hAnsi="方正仿宋_GBK" w:eastAsia="方正仿宋_GBK" w:cs="方正仿宋_GBK"/>
                <w:sz w:val="24"/>
                <w:lang w:val="en-US" w:eastAsia="zh-CN"/>
              </w:rPr>
              <w:t>简介</w:t>
            </w:r>
          </w:p>
        </w:tc>
        <w:tc>
          <w:tcPr>
            <w:tcW w:w="7881" w:type="dxa"/>
            <w:gridSpan w:val="7"/>
            <w:vAlign w:val="center"/>
          </w:tcPr>
          <w:p>
            <w:pPr>
              <w:spacing w:line="440" w:lineRule="exact"/>
              <w:jc w:val="left"/>
              <w:rPr>
                <w:rFonts w:hint="eastAsia" w:ascii="方正仿宋_GBK" w:hAnsi="方正仿宋_GBK" w:eastAsia="方正仿宋_GBK" w:cs="方正仿宋_GBK"/>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179" w:type="dxa"/>
            <w:vAlign w:val="center"/>
          </w:tcPr>
          <w:p>
            <w:pPr>
              <w:spacing w:line="32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备</w:t>
            </w:r>
          </w:p>
          <w:p>
            <w:pPr>
              <w:spacing w:line="320" w:lineRule="exact"/>
              <w:jc w:val="center"/>
              <w:rPr>
                <w:rFonts w:hint="eastAsia" w:ascii="方正仿宋_GBK" w:hAnsi="方正仿宋_GBK" w:eastAsia="方正仿宋_GBK" w:cs="方正仿宋_GBK"/>
                <w:sz w:val="30"/>
                <w:szCs w:val="30"/>
              </w:rPr>
            </w:pPr>
          </w:p>
          <w:p>
            <w:pPr>
              <w:spacing w:line="32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30"/>
                <w:szCs w:val="30"/>
              </w:rPr>
              <w:t>注</w:t>
            </w:r>
          </w:p>
        </w:tc>
        <w:tc>
          <w:tcPr>
            <w:tcW w:w="7881" w:type="dxa"/>
            <w:gridSpan w:val="7"/>
            <w:vAlign w:val="center"/>
          </w:tcPr>
          <w:p>
            <w:pPr>
              <w:spacing w:line="440" w:lineRule="exact"/>
              <w:ind w:firstLine="600" w:firstLineChars="200"/>
              <w:jc w:val="left"/>
              <w:rPr>
                <w:rFonts w:hint="eastAsia" w:ascii="方正仿宋_GBK" w:hAnsi="方正仿宋_GBK" w:eastAsia="方正仿宋_GBK" w:cs="方正仿宋_GBK"/>
                <w:sz w:val="30"/>
                <w:szCs w:val="30"/>
                <w:lang w:eastAsia="zh-CN"/>
              </w:rPr>
            </w:pPr>
          </w:p>
        </w:tc>
      </w:tr>
    </w:tbl>
    <w:p>
      <w:pPr>
        <w:pStyle w:val="5"/>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OGQ3ZjFjNTY2YTg0ZmYwOWUyOGZlODBiODE0M2QifQ=="/>
  </w:docVars>
  <w:rsids>
    <w:rsidRoot w:val="00000000"/>
    <w:rsid w:val="04587D5C"/>
    <w:rsid w:val="09E12944"/>
    <w:rsid w:val="149472AB"/>
    <w:rsid w:val="1864513B"/>
    <w:rsid w:val="1E5F5DC1"/>
    <w:rsid w:val="1F0C617C"/>
    <w:rsid w:val="213E453C"/>
    <w:rsid w:val="22053FA5"/>
    <w:rsid w:val="2392696B"/>
    <w:rsid w:val="281849EC"/>
    <w:rsid w:val="353D7F83"/>
    <w:rsid w:val="424526D7"/>
    <w:rsid w:val="45EB2497"/>
    <w:rsid w:val="47423810"/>
    <w:rsid w:val="583B614D"/>
    <w:rsid w:val="619A339C"/>
    <w:rsid w:val="62721827"/>
    <w:rsid w:val="65965346"/>
    <w:rsid w:val="65A100F1"/>
    <w:rsid w:val="65E346C9"/>
    <w:rsid w:val="78184162"/>
    <w:rsid w:val="7D0F4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1215</Words>
  <Characters>1295</Characters>
  <Paragraphs>27</Paragraphs>
  <TotalTime>0</TotalTime>
  <ScaleCrop>false</ScaleCrop>
  <LinksUpToDate>false</LinksUpToDate>
  <CharactersWithSpaces>1350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2023-07-07T01:46:00Z</dcterms:created>
  <dc:creator>子兮分袂</dc:creator>
  <cp:lastModifiedBy>niceaiow</cp:lastModifiedBy>
  <cp:lastPrinted>2023-07-11T03:40:00Z</cp:lastPrinted>
  <dcterms:modified xsi:type="dcterms:W3CDTF">2023-07-13T06:44:09Z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3F9F68714D6347D3A506EDA6DF485342_13</vt:lpwstr>
  </property>
</Properties>
</file>