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4" w:lineRule="exact"/>
        <w:ind w:firstLine="2880" w:firstLineChars="900"/>
        <w:jc w:val="both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小林府发〔202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</w:rPr>
        <w:t>号</w:t>
      </w:r>
    </w:p>
    <w:p>
      <w:pPr>
        <w:pStyle w:val="3"/>
        <w:rPr>
          <w:rFonts w:hint="default" w:ascii="Times New Roman" w:hAnsi="Times New Roman" w:cs="Times New Roma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 w:bidi="ar-SA"/>
        </w:rPr>
        <w:t>重庆市铜梁区小林镇人民政府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lang w:val="en-US" w:eastAsia="zh-CN" w:bidi="ar-SA"/>
        </w:rPr>
        <w:t>关于成立镇、村（社区）矛盾纠纷调处中心的通知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4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lang w:eastAsia="zh-CN"/>
        </w:rPr>
      </w:pPr>
    </w:p>
    <w:p>
      <w:pPr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各村（社区）、镇属相关办所：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根据区委平安办《铜梁区关于深化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矛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盾纠纷大调解体系建设的实施方案》（铜平安办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6号）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及区矛盾纠纷大调解体系建设工作小组办公室《关于印发&lt;铜梁区“一站式”矛盾纠纷调处中心建设工作方案&gt;的通知》（铜大调解办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〔202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2号）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文件精神，结合我镇实际情况，特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成立小林镇、村（社区）两级矛盾纠纷调处中心，现将有关事项通知如下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 xml:space="preserve">。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组织建设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sectPr>
          <w:footerReference r:id="rId3" w:type="default"/>
          <w:pgSz w:w="11906" w:h="16838"/>
          <w:pgMar w:top="6009" w:right="1446" w:bottom="1644" w:left="1446" w:header="851" w:footer="992" w:gutter="0"/>
          <w:cols w:space="0" w:num="1"/>
          <w:rtlGutter w:val="0"/>
          <w:docGrid w:type="lines" w:linePitch="312" w:charSpace="0"/>
        </w:sect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小林镇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社会治理指挥中心建立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小林镇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矛盾纠纷调处中心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（挂“重庆市铜梁区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小林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镇矛盾纠纷调处中心”牌子），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办公设在镇平安办，负责日常工作。统筹协调平安办、信访办、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派出所、司法所、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调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委会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等力量，负责排查、受理、调解、上报本辖区纠纷。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在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村（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社区）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社会治理指挥中心建立村居矛盾纠纷调处中心（挂“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重庆市铜梁区小林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镇ＸＸ村（社区）矛盾纠纷调处中心”牌子），负责排查、受理、调解、上报本辖区矛盾纠纷。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color w:val="363636"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二、队伍组成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小林镇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镇长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谢杭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任调处中心主任，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分管领导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、政法委员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唐大寨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任副主任，平安办、派出所、司法所等相关办所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负责人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为成员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；各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村民委员会、社区居民委员会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书记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为村居调处中心主任，村居委员会成员、网格员、调解组织调解员为村居调处中心调解员。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lang w:val="en-US" w:eastAsia="zh-CN" w:bidi="ar-SA"/>
        </w:rPr>
        <w:t>职能职责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>（一）小林镇调处中心职责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统筹开展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小林镇辖区内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矛盾纠纷排查调处工作，指导村居调处中心排查调处矛盾纠纷。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对法院、公安、信访等其他部门委托移送的各类矛盾纠纷，区调处中心交办的矛盾纠纷，村居调处中心上报的疑难复杂矛盾纠纷，及时受理和调处。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依法受理和调处党委政府交办的疑难复杂和群体性矛盾纠纷。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三次调解不成功或者有激化可能的矛盾纠纷，及时上报区调处中心，并做好稳定工作。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做好调解文书制作和档案管理，开展纠纷调处的汇总统计、分析研判、案例采编等工作。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定期向党委汇报镇、村居调处中心工作情况，同时向区调处中心报告。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7.完成上级交办的其他工作。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楷体_GBK" w:cs="Times New Roman"/>
          <w:sz w:val="32"/>
          <w:szCs w:val="32"/>
          <w:lang w:val="en-US" w:eastAsia="zh-CN" w:bidi="ar-SA"/>
        </w:rPr>
        <w:t>（二）村居调处中心职责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1.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常态化排查各类矛盾纠纷，掌握辖区内纠纷苗头，做好调解和教育疏导，防止激化。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2.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依法受理和调处本辖区公民、法人和其他组织申请的各类矛盾纠纷，并通过调解工作宣传法律法规、政策等。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3.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三次调解不成功或者有激化可能的矛盾纠纷，及时上报镇街调处中心，并做好稳定工作。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4.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做好调解文书制作、档案管理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和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矛盾纠纷数据汇总统计上报等工作。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5.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定期向镇调处中心报告工作情况。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6.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完成上级交办的其他工作。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</w:p>
    <w:p>
      <w:pPr>
        <w:pStyle w:val="2"/>
        <w:rPr>
          <w:rFonts w:hint="default" w:ascii="Times New Roman" w:hAnsi="Times New Roman" w:cs="Times New Roman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>重庆市铜梁区小林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 w:bidi="ar-SA"/>
        </w:rPr>
        <w:t>镇人民政府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 xml:space="preserve">                         </w:t>
      </w:r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 w:bidi="ar-SA"/>
        </w:rPr>
        <w:t xml:space="preserve">  2022年8月22日</w:t>
      </w:r>
    </w:p>
    <w:p>
      <w:pPr>
        <w:pStyle w:val="3"/>
        <w:ind w:left="0" w:leftChars="0" w:firstLine="0" w:firstLineChars="0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pStyle w:val="3"/>
        <w:rPr>
          <w:rFonts w:hint="default" w:ascii="Times New Roman" w:hAnsi="Times New Roman" w:eastAsia="仿宋" w:cs="Times New Roman"/>
          <w:sz w:val="28"/>
          <w:szCs w:val="28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pStyle w:val="2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</w:p>
    <w:p>
      <w:pPr>
        <w:spacing w:line="500" w:lineRule="exact"/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 xml:space="preserve">                                                                           </w:t>
      </w:r>
    </w:p>
    <w:p>
      <w:pPr>
        <w:spacing w:line="500" w:lineRule="exact"/>
        <w:rPr>
          <w:rFonts w:hint="default" w:ascii="Times New Roman" w:hAnsi="Times New Roman" w:eastAsia="仿宋" w:cs="Times New Roman"/>
          <w:sz w:val="28"/>
          <w:szCs w:val="28"/>
        </w:rPr>
      </w:pP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 xml:space="preserve">小林镇党政办         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bidi="zh-CN"/>
        </w:rPr>
        <w:t xml:space="preserve">  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 xml:space="preserve"> 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bidi="zh-CN"/>
        </w:rPr>
        <w:t xml:space="preserve">  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 xml:space="preserve">          20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bidi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bidi="zh-CN"/>
        </w:rPr>
        <w:t>2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>年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bidi="zh-CN"/>
        </w:rPr>
        <w:t>8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>月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en-US" w:bidi="zh-CN"/>
        </w:rPr>
        <w:t>24</w:t>
      </w:r>
      <w:r>
        <w:rPr>
          <w:rFonts w:hint="default" w:ascii="Times New Roman" w:hAnsi="Times New Roman" w:eastAsia="方正仿宋_GBK" w:cs="Times New Roman"/>
          <w:sz w:val="28"/>
          <w:szCs w:val="28"/>
          <w:u w:val="thick"/>
          <w:lang w:val="zh-CN" w:bidi="zh-CN"/>
        </w:rPr>
        <w:t xml:space="preserve">日印发 </w:t>
      </w:r>
    </w:p>
    <w:sectPr>
      <w:pgSz w:w="11906" w:h="16838"/>
      <w:pgMar w:top="1984" w:right="1446" w:bottom="1644" w:left="144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23C2FC"/>
    <w:multiLevelType w:val="singleLevel"/>
    <w:tmpl w:val="3523C2FC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dmY2QyMGI4NmY3MjRkYTVkZTI4ZTU5MmRiNGUyNWUifQ=="/>
  </w:docVars>
  <w:rsids>
    <w:rsidRoot w:val="0E4E1253"/>
    <w:rsid w:val="0E4E1253"/>
    <w:rsid w:val="0F1C3D26"/>
    <w:rsid w:val="34771F17"/>
    <w:rsid w:val="375B3BD0"/>
    <w:rsid w:val="3AC135D1"/>
    <w:rsid w:val="43E06170"/>
    <w:rsid w:val="4C363694"/>
    <w:rsid w:val="522A18C9"/>
    <w:rsid w:val="54AD3507"/>
    <w:rsid w:val="56DD0886"/>
    <w:rsid w:val="5B36290E"/>
    <w:rsid w:val="64C8466B"/>
    <w:rsid w:val="6ABA12F4"/>
    <w:rsid w:val="6E1B0715"/>
    <w:rsid w:val="7B783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iPriority w:val="0"/>
    <w:rPr>
      <w:rFonts w:ascii="宋体" w:hAnsi="宋体" w:eastAsia="宋体" w:cs="宋体"/>
      <w:sz w:val="32"/>
      <w:szCs w:val="32"/>
    </w:rPr>
  </w:style>
  <w:style w:type="paragraph" w:styleId="3">
    <w:name w:val="Body Text Indent"/>
    <w:basedOn w:val="1"/>
    <w:qFormat/>
    <w:uiPriority w:val="0"/>
    <w:pPr>
      <w:snapToGrid w:val="0"/>
      <w:spacing w:line="620" w:lineRule="exact"/>
      <w:ind w:firstLine="640" w:firstLineChars="200"/>
    </w:pPr>
    <w:rPr>
      <w:rFonts w:ascii="仿宋_GB2312" w:eastAsia="方正仿宋_GBK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2551</Words>
  <Characters>2575</Characters>
  <Lines>0</Lines>
  <Paragraphs>0</Paragraphs>
  <TotalTime>8</TotalTime>
  <ScaleCrop>false</ScaleCrop>
  <LinksUpToDate>false</LinksUpToDate>
  <CharactersWithSpaces>2697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2022-07-21T02:18:00Z</dcterms:created>
  <dc:creator>Administrator</dc:creator>
  <cp:lastModifiedBy>爱已成殇</cp:lastModifiedBy>
  <cp:lastPrinted>2022-08-24T03:04:00Z</cp:lastPrinted>
  <dcterms:modified xsi:type="dcterms:W3CDTF">2022-08-24T03:10:23Z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  <property fmtid="{D5CDD505-2E9C-101B-9397-08002B2CF9AE}" pid="3" name="ICV">
    <vt:lpwstr>8687799E3FE344EDA23A2B090598D279</vt:lpwstr>
  </property>
</Properties>
</file>