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overflowPunct/>
        <w:topLinePunct w:val="0"/>
        <w:autoSpaceDE/>
        <w:autoSpaceDN/>
        <w:bidi w:val="0"/>
        <w:adjustRightInd/>
        <w:spacing w:line="594" w:lineRule="exact"/>
        <w:ind w:left="0" w:leftChars="0" w:firstLine="0" w:firstLineChars="0"/>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小林府发〔202</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54</w:t>
      </w:r>
      <w:r>
        <w:rPr>
          <w:rFonts w:hint="default" w:ascii="Times New Roman" w:hAnsi="Times New Roman" w:eastAsia="方正仿宋_GBK" w:cs="Times New Roman"/>
          <w:sz w:val="32"/>
          <w:szCs w:val="32"/>
          <w:highlight w:val="none"/>
        </w:rPr>
        <w:t>号</w:t>
      </w:r>
    </w:p>
    <w:p>
      <w:pPr>
        <w:pStyle w:val="2"/>
        <w:keepNext w:val="0"/>
        <w:keepLines w:val="0"/>
        <w:pageBreakBefore w:val="0"/>
        <w:widowControl w:val="0"/>
        <w:kinsoku/>
        <w:overflowPunct/>
        <w:topLinePunct w:val="0"/>
        <w:autoSpaceDE/>
        <w:autoSpaceDN/>
        <w:bidi w:val="0"/>
        <w:adjustRightInd/>
        <w:spacing w:line="594"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highlight w:val="none"/>
          <w:lang w:val="en-US" w:eastAsia="zh-CN"/>
        </w:rPr>
      </w:pPr>
      <w:r>
        <w:rPr>
          <w:rFonts w:hint="default" w:ascii="Times New Roman" w:hAnsi="Times New Roman" w:eastAsia="方正小标宋_GBK" w:cs="Times New Roman"/>
          <w:sz w:val="44"/>
          <w:szCs w:val="44"/>
          <w:highlight w:val="none"/>
          <w:lang w:eastAsia="zh-CN"/>
        </w:rPr>
        <w:t>重庆市铜梁区小林镇人民政府</w:t>
      </w:r>
    </w:p>
    <w:p>
      <w:pPr>
        <w:keepNext w:val="0"/>
        <w:keepLines w:val="0"/>
        <w:pageBreakBefore w:val="0"/>
        <w:widowControl w:val="0"/>
        <w:kinsoku/>
        <w:overflowPunct/>
        <w:topLinePunct w:val="0"/>
        <w:autoSpaceDE/>
        <w:autoSpaceDN/>
        <w:bidi w:val="0"/>
        <w:adjustRightInd/>
        <w:spacing w:line="594" w:lineRule="exact"/>
        <w:jc w:val="center"/>
        <w:textAlignment w:val="auto"/>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关于印发《</w:t>
      </w:r>
      <w:r>
        <w:rPr>
          <w:rFonts w:hint="default" w:ascii="Times New Roman" w:hAnsi="Times New Roman" w:eastAsia="方正小标宋_GBK" w:cs="Times New Roman"/>
          <w:sz w:val="44"/>
          <w:szCs w:val="44"/>
          <w:highlight w:val="none"/>
          <w:lang w:val="en-US" w:eastAsia="zh-CN"/>
        </w:rPr>
        <w:t>〈</w:t>
      </w:r>
      <w:r>
        <w:rPr>
          <w:rFonts w:hint="default" w:ascii="Times New Roman" w:hAnsi="Times New Roman" w:eastAsia="方正小标宋_GBK" w:cs="Times New Roman"/>
          <w:sz w:val="44"/>
          <w:szCs w:val="44"/>
          <w:highlight w:val="none"/>
          <w:lang w:val="en-US" w:eastAsia="zh-CN"/>
        </w:rPr>
        <w:t>小林镇平安建设暨防范化解重大风险2022年工作要点</w:t>
      </w:r>
      <w:r>
        <w:rPr>
          <w:rFonts w:hint="default" w:ascii="Times New Roman" w:hAnsi="Times New Roman" w:eastAsia="方正小标宋_GBK" w:cs="Times New Roman"/>
          <w:sz w:val="44"/>
          <w:szCs w:val="44"/>
          <w:highlight w:val="none"/>
          <w:lang w:val="en-US" w:eastAsia="zh-CN"/>
        </w:rPr>
        <w:t>〉</w:t>
      </w:r>
      <w:r>
        <w:rPr>
          <w:rFonts w:hint="default" w:ascii="Times New Roman" w:hAnsi="Times New Roman" w:eastAsia="方正小标宋_GBK" w:cs="Times New Roman"/>
          <w:sz w:val="44"/>
          <w:szCs w:val="44"/>
          <w:highlight w:val="none"/>
          <w:lang w:val="en-US" w:eastAsia="zh-CN"/>
        </w:rPr>
        <w:t>重点任务分工方案》的</w:t>
      </w:r>
    </w:p>
    <w:p>
      <w:pPr>
        <w:keepNext w:val="0"/>
        <w:keepLines w:val="0"/>
        <w:pageBreakBefore w:val="0"/>
        <w:widowControl w:val="0"/>
        <w:kinsoku/>
        <w:overflowPunct/>
        <w:topLinePunct w:val="0"/>
        <w:autoSpaceDE/>
        <w:autoSpaceDN/>
        <w:bidi w:val="0"/>
        <w:adjustRightInd/>
        <w:spacing w:line="594" w:lineRule="exact"/>
        <w:jc w:val="center"/>
        <w:textAlignment w:val="auto"/>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通 知</w:t>
      </w:r>
    </w:p>
    <w:p>
      <w:pPr>
        <w:keepNext w:val="0"/>
        <w:keepLines w:val="0"/>
        <w:pageBreakBefore w:val="0"/>
        <w:widowControl w:val="0"/>
        <w:kinsoku/>
        <w:overflowPunct/>
        <w:topLinePunct w:val="0"/>
        <w:autoSpaceDE/>
        <w:autoSpaceDN/>
        <w:bidi w:val="0"/>
        <w:adjustRightInd/>
        <w:spacing w:line="594" w:lineRule="exact"/>
        <w:jc w:val="lef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各村（社区）、</w:t>
      </w:r>
      <w:r>
        <w:rPr>
          <w:rFonts w:hint="eastAsia" w:ascii="Times New Roman" w:hAnsi="Times New Roman" w:eastAsia="方正仿宋_GBK" w:cs="Times New Roman"/>
          <w:sz w:val="32"/>
          <w:szCs w:val="32"/>
          <w:highlight w:val="none"/>
          <w:lang w:val="en-US" w:eastAsia="zh-CN"/>
        </w:rPr>
        <w:t>各办（站、所、中心）</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现将《</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小林镇平安建设暨防范化解重大风险2022年工作要点</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重点任务分工方案</w:t>
      </w:r>
      <w:r>
        <w:rPr>
          <w:rFonts w:hint="default" w:ascii="Times New Roman" w:hAnsi="Times New Roman" w:eastAsia="方正仿宋_GBK" w:cs="Times New Roman"/>
          <w:sz w:val="32"/>
          <w:szCs w:val="32"/>
          <w:highlight w:val="none"/>
          <w:lang w:eastAsia="zh-CN"/>
        </w:rPr>
        <w:t>》印发给你们，请结合</w:t>
      </w:r>
      <w:r>
        <w:rPr>
          <w:rFonts w:hint="default" w:ascii="Times New Roman" w:hAnsi="Times New Roman" w:eastAsia="方正仿宋_GBK" w:cs="Times New Roman"/>
          <w:sz w:val="32"/>
          <w:szCs w:val="32"/>
          <w:highlight w:val="none"/>
          <w:lang w:val="en-US" w:eastAsia="zh-CN"/>
        </w:rPr>
        <w:t>工作</w:t>
      </w:r>
      <w:r>
        <w:rPr>
          <w:rFonts w:hint="default" w:ascii="Times New Roman" w:hAnsi="Times New Roman" w:eastAsia="方正仿宋_GBK" w:cs="Times New Roman"/>
          <w:sz w:val="32"/>
          <w:szCs w:val="32"/>
          <w:highlight w:val="none"/>
          <w:lang w:eastAsia="zh-CN"/>
        </w:rPr>
        <w:t>实际，认真抓好</w:t>
      </w:r>
      <w:r>
        <w:rPr>
          <w:rFonts w:hint="default" w:ascii="Times New Roman" w:hAnsi="Times New Roman" w:eastAsia="方正仿宋_GBK" w:cs="Times New Roman"/>
          <w:sz w:val="32"/>
          <w:szCs w:val="32"/>
          <w:highlight w:val="none"/>
          <w:lang w:val="en-US" w:eastAsia="zh-CN"/>
        </w:rPr>
        <w:t>贯彻落实</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highlight w:val="none"/>
          <w:lang w:eastAsia="zh-CN"/>
        </w:rPr>
      </w:pPr>
    </w:p>
    <w:p>
      <w:pPr>
        <w:keepNext w:val="0"/>
        <w:keepLines w:val="0"/>
        <w:pageBreakBefore w:val="0"/>
        <w:widowControl w:val="0"/>
        <w:kinsoku/>
        <w:wordWrap w:val="0"/>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sz w:val="32"/>
          <w:szCs w:val="32"/>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594" w:lineRule="exact"/>
        <w:jc w:val="right"/>
        <w:textAlignment w:val="auto"/>
        <w:rPr>
          <w:rFonts w:hint="default" w:ascii="Times New Roman" w:hAnsi="Times New Roman" w:cs="Times New Roman"/>
          <w:highlight w:val="none"/>
          <w:lang w:val="en-US" w:eastAsia="zh-CN"/>
        </w:rPr>
      </w:pPr>
      <w:bookmarkStart w:id="0" w:name="_GoBack"/>
      <w:r>
        <w:rPr>
          <w:rFonts w:hint="default" w:ascii="Times New Roman" w:hAnsi="Times New Roman" w:eastAsia="方正仿宋_GBK" w:cs="Times New Roman"/>
          <w:sz w:val="32"/>
          <w:szCs w:val="32"/>
          <w:highlight w:val="none"/>
          <w:lang w:val="en-US" w:eastAsia="zh-CN"/>
        </w:rPr>
        <w:t xml:space="preserve">重庆市铜梁区小林镇人民政府   </w:t>
      </w:r>
    </w:p>
    <w:p>
      <w:pPr>
        <w:keepNext w:val="0"/>
        <w:keepLines w:val="0"/>
        <w:pageBreakBefore w:val="0"/>
        <w:widowControl w:val="0"/>
        <w:kinsoku/>
        <w:wordWrap w:val="0"/>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2022年5月6日       </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lang w:eastAsia="zh-CN"/>
        </w:rPr>
        <w:sectPr>
          <w:footerReference r:id="rId3" w:type="default"/>
          <w:pgSz w:w="11906" w:h="16838"/>
          <w:pgMar w:top="6009" w:right="1446" w:bottom="1644" w:left="1446" w:header="851" w:footer="992" w:gutter="0"/>
          <w:pgNumType w:fmt="numberInDash"/>
          <w:cols w:space="720" w:num="1"/>
          <w:rtlGutter w:val="0"/>
          <w:docGrid w:type="lines" w:linePitch="316" w:charSpace="0"/>
        </w:sectPr>
      </w:pPr>
    </w:p>
    <w:bookmarkEnd w:id="0"/>
    <w:p>
      <w:pPr>
        <w:pStyle w:val="2"/>
        <w:keepNext w:val="0"/>
        <w:keepLines w:val="0"/>
        <w:pageBreakBefore w:val="0"/>
        <w:widowControl w:val="0"/>
        <w:kinsoku/>
        <w:wordWrap/>
        <w:overflowPunct/>
        <w:topLinePunct w:val="0"/>
        <w:autoSpaceDE/>
        <w:autoSpaceDN/>
        <w:bidi w:val="0"/>
        <w:adjustRightInd/>
        <w:snapToGrid w:val="0"/>
        <w:spacing w:line="594" w:lineRule="exact"/>
        <w:ind w:firstLine="0" w:firstLineChars="0"/>
        <w:jc w:val="center"/>
        <w:textAlignment w:val="auto"/>
        <w:rPr>
          <w:rFonts w:hint="default" w:ascii="Times New Roman" w:hAnsi="Times New Roman" w:eastAsia="方正小标宋_GBK" w:cs="Times New Roman"/>
          <w:kern w:val="2"/>
          <w:sz w:val="44"/>
          <w:szCs w:val="44"/>
          <w:highlight w:val="none"/>
          <w:lang w:val="en-US" w:eastAsia="zh-CN" w:bidi="ar-SA"/>
        </w:rPr>
      </w:pPr>
      <w:r>
        <w:rPr>
          <w:rFonts w:hint="default" w:ascii="Times New Roman" w:hAnsi="Times New Roman" w:eastAsia="方正小标宋_GBK" w:cs="Times New Roman"/>
          <w:kern w:val="2"/>
          <w:sz w:val="44"/>
          <w:szCs w:val="44"/>
          <w:highlight w:val="none"/>
          <w:lang w:val="en-US" w:eastAsia="zh-CN" w:bidi="ar-SA"/>
        </w:rPr>
        <w:t>小林镇平安建设暨防范化解重大风险</w:t>
      </w:r>
    </w:p>
    <w:p>
      <w:pPr>
        <w:pStyle w:val="2"/>
        <w:keepNext w:val="0"/>
        <w:keepLines w:val="0"/>
        <w:pageBreakBefore w:val="0"/>
        <w:widowControl w:val="0"/>
        <w:kinsoku/>
        <w:wordWrap/>
        <w:overflowPunct/>
        <w:topLinePunct w:val="0"/>
        <w:autoSpaceDE/>
        <w:autoSpaceDN/>
        <w:bidi w:val="0"/>
        <w:adjustRightInd/>
        <w:snapToGrid w:val="0"/>
        <w:spacing w:line="594" w:lineRule="exact"/>
        <w:ind w:firstLine="0" w:firstLineChars="0"/>
        <w:jc w:val="center"/>
        <w:textAlignment w:val="auto"/>
        <w:rPr>
          <w:rFonts w:hint="default" w:ascii="Times New Roman" w:hAnsi="Times New Roman" w:eastAsia="方正小标宋_GBK" w:cs="Times New Roman"/>
          <w:kern w:val="2"/>
          <w:sz w:val="44"/>
          <w:szCs w:val="44"/>
          <w:highlight w:val="none"/>
          <w:lang w:val="en-US" w:eastAsia="zh-CN" w:bidi="ar-SA"/>
        </w:rPr>
      </w:pPr>
      <w:r>
        <w:rPr>
          <w:rFonts w:hint="default" w:ascii="Times New Roman" w:hAnsi="Times New Roman" w:eastAsia="方正小标宋_GBK" w:cs="Times New Roman"/>
          <w:kern w:val="2"/>
          <w:sz w:val="44"/>
          <w:szCs w:val="44"/>
          <w:highlight w:val="none"/>
          <w:lang w:val="en-US" w:eastAsia="zh-CN" w:bidi="ar-SA"/>
        </w:rPr>
        <w:t>2022年重点任务分工方案</w:t>
      </w:r>
    </w:p>
    <w:p>
      <w:pPr>
        <w:pStyle w:val="2"/>
        <w:keepNext w:val="0"/>
        <w:keepLines w:val="0"/>
        <w:pageBreakBefore w:val="0"/>
        <w:widowControl w:val="0"/>
        <w:kinsoku/>
        <w:overflowPunct/>
        <w:topLinePunct w:val="0"/>
        <w:autoSpaceDE/>
        <w:autoSpaceDN/>
        <w:bidi w:val="0"/>
        <w:adjustRightInd/>
        <w:spacing w:line="594" w:lineRule="exact"/>
        <w:jc w:val="center"/>
        <w:textAlignment w:val="auto"/>
        <w:rPr>
          <w:rFonts w:hint="default" w:ascii="Times New Roman" w:hAnsi="Times New Roman" w:eastAsia="方正小标宋_GBK" w:cs="Times New Roman"/>
          <w:b/>
          <w:bCs/>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pacing w:beforeAutospacing="0" w:line="594" w:lineRule="exact"/>
        <w:ind w:left="0" w:leftChars="0" w:firstLine="640" w:firstLineChars="0"/>
        <w:jc w:val="left"/>
        <w:textAlignment w:val="auto"/>
        <w:rPr>
          <w:rFonts w:hint="default" w:ascii="Times New Roman" w:hAnsi="Times New Roman" w:eastAsia="方正黑体_GBK" w:cs="Times New Roman"/>
          <w:bCs/>
          <w:sz w:val="32"/>
          <w:szCs w:val="32"/>
          <w:lang w:val="en-US" w:eastAsia="zh-CN"/>
        </w:rPr>
      </w:pPr>
      <w:r>
        <w:rPr>
          <w:rFonts w:hint="eastAsia" w:ascii="Times New Roman" w:hAnsi="Times New Roman" w:eastAsia="方正黑体_GBK" w:cs="Times New Roman"/>
          <w:bCs/>
          <w:sz w:val="32"/>
          <w:szCs w:val="32"/>
          <w:lang w:val="en-US" w:eastAsia="zh-CN"/>
        </w:rPr>
        <w:t>一、</w:t>
      </w:r>
      <w:r>
        <w:rPr>
          <w:rFonts w:hint="default" w:ascii="Times New Roman" w:hAnsi="Times New Roman" w:eastAsia="方正黑体_GBK" w:cs="Times New Roman"/>
          <w:bCs/>
          <w:sz w:val="32"/>
          <w:szCs w:val="32"/>
          <w:lang w:val="en-US" w:eastAsia="zh-CN"/>
        </w:rPr>
        <w:t>防范化解政治安全风险，坚决确保国家政治安全</w:t>
      </w:r>
    </w:p>
    <w:p>
      <w:pPr>
        <w:pStyle w:val="2"/>
        <w:keepNext w:val="0"/>
        <w:keepLines w:val="0"/>
        <w:pageBreakBefore w:val="0"/>
        <w:widowControl w:val="0"/>
        <w:numPr>
          <w:numId w:val="0"/>
        </w:numPr>
        <w:kinsoku/>
        <w:wordWrap/>
        <w:overflowPunct/>
        <w:topLinePunct w:val="0"/>
        <w:autoSpaceDE/>
        <w:autoSpaceDN/>
        <w:bidi w:val="0"/>
        <w:adjustRightInd/>
        <w:snapToGrid w:val="0"/>
        <w:spacing w:line="594" w:lineRule="exact"/>
        <w:ind w:firstLine="643"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default" w:ascii="Times New Roman" w:hAnsi="Times New Roman" w:cs="Times New Roman"/>
          <w:b/>
          <w:bCs/>
          <w:highlight w:val="none"/>
          <w:lang w:val="en-US" w:eastAsia="zh-CN"/>
        </w:rPr>
        <w:t>维护意识形态安全。</w:t>
      </w:r>
      <w:r>
        <w:rPr>
          <w:rFonts w:hint="default" w:ascii="Times New Roman" w:hAnsi="Times New Roman" w:cs="Times New Roman"/>
          <w:highlight w:val="none"/>
          <w:lang w:val="en-US" w:eastAsia="zh-CN"/>
        </w:rPr>
        <w:t>有理有利有节</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协同</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开展对美、涉台、</w:t>
      </w:r>
      <w:r>
        <w:rPr>
          <w:rFonts w:hint="default" w:ascii="Times New Roman" w:hAnsi="Times New Roman" w:cs="Times New Roman"/>
          <w:highlight w:val="none"/>
          <w:lang w:val="en-US" w:eastAsia="zh-CN"/>
        </w:rPr>
        <w:t>涉</w:t>
      </w:r>
      <w:r>
        <w:rPr>
          <w:rFonts w:hint="default" w:ascii="Times New Roman" w:hAnsi="Times New Roman" w:cs="Times New Roman"/>
          <w:highlight w:val="none"/>
          <w:lang w:val="en-US" w:eastAsia="zh-CN"/>
        </w:rPr>
        <w:t>港、涉疆、涉疫等问题舆论斗争。加强对课堂教学、讲坛论坛、学生社团、校园网等的管理。深入推进</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扫黄打非</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工作。开展</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正道</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新风</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集中行动和</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清源</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固边</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护苗</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净网</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秋风</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专项行动。严格落实意识形态工作责任制，依法依规、分级分类处置涉意识形态问题和</w:t>
      </w:r>
      <w:r>
        <w:rPr>
          <w:rFonts w:hint="default" w:ascii="Times New Roman" w:hAnsi="Times New Roman" w:cs="Times New Roman"/>
          <w:highlight w:val="none"/>
          <w:lang w:val="en-US" w:eastAsia="zh-CN"/>
        </w:rPr>
        <w:t>事件</w:t>
      </w:r>
      <w:r>
        <w:rPr>
          <w:rFonts w:hint="default" w:ascii="Times New Roman" w:hAnsi="Times New Roman" w:cs="Times New Roman"/>
          <w:highlight w:val="none"/>
          <w:lang w:val="en-US" w:eastAsia="zh-CN"/>
        </w:rPr>
        <w:t>。推动基层</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双网格化治理</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工作，常态化清理打击政治谣言和有害信息，维护网络意识形态安全。</w:t>
      </w:r>
    </w:p>
    <w:p>
      <w:pPr>
        <w:pStyle w:val="2"/>
        <w:keepNext w:val="0"/>
        <w:keepLines w:val="0"/>
        <w:pageBreakBefore w:val="0"/>
        <w:widowControl w:val="0"/>
        <w:numPr>
          <w:ilvl w:val="0"/>
          <w:numId w:val="0"/>
        </w:numPr>
        <w:kinsoku/>
        <w:overflowPunct/>
        <w:topLinePunct w:val="0"/>
        <w:autoSpaceDE/>
        <w:autoSpaceDN/>
        <w:bidi w:val="0"/>
        <w:adjustRightInd/>
        <w:spacing w:line="594" w:lineRule="exact"/>
        <w:ind w:firstLine="64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牵头单位：平安办</w:t>
      </w:r>
    </w:p>
    <w:p>
      <w:pPr>
        <w:pStyle w:val="2"/>
        <w:keepNext w:val="0"/>
        <w:keepLines w:val="0"/>
        <w:pageBreakBefore w:val="0"/>
        <w:widowControl w:val="0"/>
        <w:numPr>
          <w:ilvl w:val="0"/>
          <w:numId w:val="0"/>
        </w:numPr>
        <w:kinsoku/>
        <w:overflowPunct/>
        <w:topLinePunct w:val="0"/>
        <w:autoSpaceDE/>
        <w:autoSpaceDN/>
        <w:bidi w:val="0"/>
        <w:adjustRightInd/>
        <w:spacing w:line="594" w:lineRule="exact"/>
        <w:ind w:firstLine="64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责任单位：党政办、教育、平滩派出所、各村（社区）</w:t>
      </w:r>
    </w:p>
    <w:p>
      <w:pPr>
        <w:keepNext w:val="0"/>
        <w:keepLines w:val="0"/>
        <w:pageBreakBefore w:val="0"/>
        <w:widowControl w:val="0"/>
        <w:kinsoku/>
        <w:wordWrap/>
        <w:overflowPunct/>
        <w:topLinePunct w:val="0"/>
        <w:autoSpaceDE/>
        <w:autoSpaceDN/>
        <w:bidi w:val="0"/>
        <w:adjustRightInd/>
        <w:spacing w:beforeAutospacing="0" w:line="594" w:lineRule="exact"/>
        <w:ind w:left="0" w:leftChars="0" w:firstLine="640" w:firstLineChars="0"/>
        <w:jc w:val="left"/>
        <w:textAlignment w:val="auto"/>
        <w:rPr>
          <w:rFonts w:hint="default" w:ascii="Times New Roman" w:hAnsi="Times New Roman" w:eastAsia="方正黑体_GBK" w:cs="Times New Roman"/>
          <w:bCs/>
          <w:sz w:val="32"/>
          <w:szCs w:val="32"/>
          <w:lang w:val="en-US" w:eastAsia="zh-CN"/>
        </w:rPr>
      </w:pPr>
      <w:r>
        <w:rPr>
          <w:rFonts w:hint="default" w:ascii="Times New Roman" w:hAnsi="Times New Roman" w:eastAsia="方正黑体_GBK" w:cs="Times New Roman"/>
          <w:bCs/>
          <w:sz w:val="32"/>
          <w:szCs w:val="32"/>
          <w:lang w:val="en-US" w:eastAsia="zh-CN"/>
        </w:rPr>
        <w:t>二、防范化解社会矛盾风险，全力维护社会稳定</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2.加强矛盾纠纷排查化解。</w:t>
      </w:r>
      <w:r>
        <w:rPr>
          <w:rFonts w:hint="default" w:ascii="Times New Roman" w:hAnsi="Times New Roman" w:cs="Times New Roman"/>
          <w:highlight w:val="none"/>
          <w:lang w:val="en-US" w:eastAsia="zh-CN"/>
        </w:rPr>
        <w:t>深入开展重大决策社会稳定风险评估，开展矛盾纠纷“大排查、大化解”专项行动。持续加强征地拆迁、社会民生、涉法涉诉、家庭邻里等社会矛盾纠纷多元预防调处化解，确保重点矛盾纠纷年度化解率达90%以上。严格落实各级领导干部接访下访和“四访一包”制度要求，深化治理重复信访、化解信访积案专项工作，6月前基本完成两批交办信访事项化解任务。</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牵头单位</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信访办</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责任</w:t>
      </w:r>
      <w:r>
        <w:rPr>
          <w:rFonts w:hint="default" w:ascii="Times New Roman" w:hAnsi="Times New Roman" w:cs="Times New Roman"/>
          <w:highlight w:val="none"/>
          <w:lang w:val="en-US" w:eastAsia="zh-CN"/>
        </w:rPr>
        <w:t>单位</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司法所、各村（社区）</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3.深化信访突出问题专项治理。</w:t>
      </w:r>
      <w:r>
        <w:rPr>
          <w:rFonts w:hint="default" w:ascii="Times New Roman" w:hAnsi="Times New Roman" w:cs="Times New Roman"/>
          <w:highlight w:val="none"/>
          <w:lang w:val="en-US" w:eastAsia="zh-CN"/>
        </w:rPr>
        <w:t>着力推动化解房地产、农业农村、征地拆迁、涉法涉诉、工资社保、教育培训、交通运输、部分利益诉求群体等重点领域、重点群体信访突出问题。统筹开展</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房地产开发建设、安置住房补偿安置、进京重复走访</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信访突出问题和非法集资、土地流转问题专项治理。持续开展</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违法上访、非法维权</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突出问题专项治理，切实形成依法理性有序的信访秩序。</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牵头单位</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信访办</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责任</w:t>
      </w:r>
      <w:r>
        <w:rPr>
          <w:rFonts w:hint="default" w:ascii="Times New Roman" w:hAnsi="Times New Roman" w:cs="Times New Roman"/>
          <w:highlight w:val="none"/>
          <w:lang w:val="en-US" w:eastAsia="zh-CN"/>
        </w:rPr>
        <w:t>单位</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建管办</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农业服务中心</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社保所、各村（社区）</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4.加强信访重点人管控。</w:t>
      </w:r>
      <w:r>
        <w:rPr>
          <w:rFonts w:hint="default" w:ascii="Times New Roman" w:hAnsi="Times New Roman" w:cs="Times New Roman"/>
          <w:highlight w:val="none"/>
          <w:lang w:val="en-US" w:eastAsia="zh-CN"/>
        </w:rPr>
        <w:t>坚持动态排查缠访闹访、串联聚集、非法信访重点人，严格入库分类列管，落实工作专班和</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五包</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责任，着力开展化解转化稳控。对信访活动中有扬言极端行为的人员，逐人落实信访、政法、公安</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三向</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交办、专班化解、 严格管控、应急处置</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闭环</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工作机制，全程聚踪、督促化解、管控到位。</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牵头单位</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信访办</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责任</w:t>
      </w:r>
      <w:r>
        <w:rPr>
          <w:rFonts w:hint="default" w:ascii="Times New Roman" w:hAnsi="Times New Roman" w:cs="Times New Roman"/>
          <w:highlight w:val="none"/>
          <w:lang w:val="en-US" w:eastAsia="zh-CN"/>
        </w:rPr>
        <w:t>单位</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司法所、派出所、各村（社区）</w:t>
      </w:r>
    </w:p>
    <w:p>
      <w:pPr>
        <w:keepNext w:val="0"/>
        <w:keepLines w:val="0"/>
        <w:pageBreakBefore w:val="0"/>
        <w:widowControl w:val="0"/>
        <w:kinsoku/>
        <w:wordWrap/>
        <w:overflowPunct/>
        <w:topLinePunct w:val="0"/>
        <w:autoSpaceDE/>
        <w:autoSpaceDN/>
        <w:bidi w:val="0"/>
        <w:adjustRightInd/>
        <w:spacing w:beforeAutospacing="0" w:line="594" w:lineRule="exact"/>
        <w:ind w:left="0" w:leftChars="0" w:firstLine="640" w:firstLineChars="0"/>
        <w:jc w:val="left"/>
        <w:textAlignment w:val="auto"/>
        <w:rPr>
          <w:rFonts w:hint="default" w:ascii="Times New Roman" w:hAnsi="Times New Roman" w:eastAsia="方正黑体_GBK" w:cs="Times New Roman"/>
          <w:bCs/>
          <w:sz w:val="32"/>
          <w:szCs w:val="32"/>
          <w:lang w:val="en-US" w:eastAsia="zh-CN"/>
        </w:rPr>
      </w:pPr>
      <w:r>
        <w:rPr>
          <w:rFonts w:hint="default" w:ascii="Times New Roman" w:hAnsi="Times New Roman" w:eastAsia="方正黑体_GBK" w:cs="Times New Roman"/>
          <w:bCs/>
          <w:sz w:val="32"/>
          <w:szCs w:val="32"/>
          <w:lang w:val="en-US" w:eastAsia="zh-CN"/>
        </w:rPr>
        <w:t>三、防范化解社会治安风险，确保治安大局平稳</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rPr>
      </w:pPr>
      <w:r>
        <w:rPr>
          <w:rFonts w:hint="default" w:ascii="Times New Roman" w:hAnsi="Times New Roman" w:cs="Times New Roman"/>
          <w:b/>
          <w:bCs/>
          <w:highlight w:val="none"/>
          <w:lang w:val="en-US" w:eastAsia="zh-CN"/>
        </w:rPr>
        <w:t>5</w:t>
      </w:r>
      <w:r>
        <w:rPr>
          <w:rFonts w:hint="default" w:ascii="Times New Roman" w:hAnsi="Times New Roman" w:cs="Times New Roman"/>
          <w:b/>
          <w:bCs/>
          <w:highlight w:val="none"/>
        </w:rPr>
        <w:t>.常态化推进扫黑除</w:t>
      </w:r>
      <w:r>
        <w:rPr>
          <w:rFonts w:hint="default" w:ascii="Times New Roman" w:hAnsi="Times New Roman" w:cs="Times New Roman"/>
          <w:b/>
          <w:bCs/>
          <w:highlight w:val="none"/>
          <w:lang w:val="en-US" w:eastAsia="zh-CN"/>
        </w:rPr>
        <w:t>恶</w:t>
      </w:r>
      <w:r>
        <w:rPr>
          <w:rFonts w:hint="default" w:ascii="Times New Roman" w:hAnsi="Times New Roman" w:cs="Times New Roman"/>
          <w:b/>
          <w:bCs/>
          <w:highlight w:val="none"/>
        </w:rPr>
        <w:t>斗争。</w:t>
      </w:r>
      <w:r>
        <w:rPr>
          <w:rFonts w:hint="default" w:ascii="Times New Roman" w:hAnsi="Times New Roman" w:cs="Times New Roman"/>
          <w:highlight w:val="none"/>
        </w:rPr>
        <w:t>严格落实《反有组织犯罪法》，完善线索</w:t>
      </w:r>
      <w:r>
        <w:rPr>
          <w:rFonts w:hint="default" w:ascii="Times New Roman" w:hAnsi="Times New Roman" w:cs="Times New Roman"/>
          <w:highlight w:val="none"/>
          <w:lang w:val="en-US" w:eastAsia="zh-CN"/>
        </w:rPr>
        <w:t>核查</w:t>
      </w:r>
      <w:r>
        <w:rPr>
          <w:rFonts w:hint="default" w:ascii="Times New Roman" w:hAnsi="Times New Roman" w:cs="Times New Roman"/>
          <w:highlight w:val="none"/>
        </w:rPr>
        <w:t>、挂牌督办、专案攻坚等成熟打法和机制，扎实推进重点行业</w:t>
      </w:r>
      <w:r>
        <w:rPr>
          <w:rFonts w:hint="default" w:ascii="Times New Roman" w:hAnsi="Times New Roman" w:cs="Times New Roman"/>
          <w:highlight w:val="none"/>
          <w:lang w:eastAsia="zh-CN"/>
        </w:rPr>
        <w:t>领域</w:t>
      </w:r>
      <w:r>
        <w:rPr>
          <w:rFonts w:hint="default" w:ascii="Times New Roman" w:hAnsi="Times New Roman" w:cs="Times New Roman"/>
          <w:highlight w:val="none"/>
        </w:rPr>
        <w:t>整治，严厉打击各类违法</w:t>
      </w:r>
      <w:r>
        <w:rPr>
          <w:rFonts w:hint="default" w:ascii="Times New Roman" w:hAnsi="Times New Roman" w:cs="Times New Roman"/>
          <w:highlight w:val="none"/>
          <w:lang w:val="en-US" w:eastAsia="zh-CN"/>
        </w:rPr>
        <w:t>犯</w:t>
      </w:r>
      <w:r>
        <w:rPr>
          <w:rFonts w:hint="default" w:ascii="Times New Roman" w:hAnsi="Times New Roman" w:cs="Times New Roman"/>
          <w:highlight w:val="none"/>
        </w:rPr>
        <w:t>罪活动，整治各类</w:t>
      </w:r>
      <w:r>
        <w:rPr>
          <w:rFonts w:hint="default" w:ascii="Times New Roman" w:hAnsi="Times New Roman" w:cs="Times New Roman"/>
          <w:highlight w:val="none"/>
          <w:lang w:val="en-US" w:eastAsia="zh-CN"/>
        </w:rPr>
        <w:t>乱</w:t>
      </w:r>
      <w:r>
        <w:rPr>
          <w:rFonts w:hint="default" w:ascii="Times New Roman" w:hAnsi="Times New Roman" w:cs="Times New Roman"/>
          <w:highlight w:val="none"/>
        </w:rPr>
        <w:t>象和突出问题，持续巩固扫黑除恶专项斗争成果，健全完善机制，推动扫黑除恶长效常治。</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rPr>
      </w:pPr>
      <w:r>
        <w:rPr>
          <w:rFonts w:hint="default" w:ascii="Times New Roman" w:hAnsi="Times New Roman" w:cs="Times New Roman"/>
          <w:highlight w:val="none"/>
        </w:rPr>
        <w:t>牵头单位</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平安办</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责任</w:t>
      </w:r>
      <w:r>
        <w:rPr>
          <w:rFonts w:hint="default" w:ascii="Times New Roman" w:hAnsi="Times New Roman" w:cs="Times New Roman"/>
          <w:highlight w:val="none"/>
        </w:rPr>
        <w:t>单位</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镇纪委、派出所、各村（社区）</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rPr>
      </w:pPr>
      <w:r>
        <w:rPr>
          <w:rFonts w:hint="default" w:ascii="Times New Roman" w:hAnsi="Times New Roman" w:cs="Times New Roman"/>
          <w:b/>
          <w:bCs/>
          <w:highlight w:val="none"/>
          <w:lang w:val="en-US" w:eastAsia="zh-CN"/>
        </w:rPr>
        <w:t>6</w:t>
      </w:r>
      <w:r>
        <w:rPr>
          <w:rFonts w:hint="default" w:ascii="Times New Roman" w:hAnsi="Times New Roman" w:cs="Times New Roman"/>
          <w:b/>
          <w:bCs/>
          <w:highlight w:val="none"/>
        </w:rPr>
        <w:t>.加强社会面治安管控。</w:t>
      </w:r>
      <w:r>
        <w:rPr>
          <w:rFonts w:hint="default" w:ascii="Times New Roman" w:hAnsi="Times New Roman" w:cs="Times New Roman"/>
          <w:highlight w:val="none"/>
        </w:rPr>
        <w:t>严密落实公安武警联勤武装巡逻和</w:t>
      </w:r>
      <w:r>
        <w:rPr>
          <w:rFonts w:hint="default" w:ascii="Times New Roman" w:hAnsi="Times New Roman" w:cs="Times New Roman"/>
          <w:highlight w:val="none"/>
          <w:lang w:eastAsia="zh-CN"/>
        </w:rPr>
        <w:t>“</w:t>
      </w:r>
      <w:r>
        <w:rPr>
          <w:rFonts w:hint="default" w:ascii="Times New Roman" w:hAnsi="Times New Roman" w:cs="Times New Roman"/>
          <w:highlight w:val="none"/>
        </w:rPr>
        <w:t>1、3、5分钟</w:t>
      </w:r>
      <w:r>
        <w:rPr>
          <w:rFonts w:hint="default" w:ascii="Times New Roman" w:hAnsi="Times New Roman" w:cs="Times New Roman"/>
          <w:highlight w:val="none"/>
          <w:lang w:eastAsia="zh-CN"/>
        </w:rPr>
        <w:t>”</w:t>
      </w:r>
      <w:r>
        <w:rPr>
          <w:rFonts w:hint="default" w:ascii="Times New Roman" w:hAnsi="Times New Roman" w:cs="Times New Roman"/>
          <w:highlight w:val="none"/>
        </w:rPr>
        <w:t>快速响应机制，强化党政机关、学校、医院等人员密集场所治安防控。深入开展枪支弹药、民爆物品、危险化学品和烟花爆竹等风险排查整治。精准排查社会治安问题突出重点地区，</w:t>
      </w:r>
      <w:r>
        <w:rPr>
          <w:rFonts w:hint="default" w:ascii="Times New Roman" w:hAnsi="Times New Roman" w:cs="Times New Roman"/>
          <w:highlight w:val="none"/>
          <w:lang w:eastAsia="zh-CN"/>
        </w:rPr>
        <w:t>实施</w:t>
      </w:r>
      <w:r>
        <w:rPr>
          <w:rFonts w:hint="default" w:ascii="Times New Roman" w:hAnsi="Times New Roman" w:cs="Times New Roman"/>
          <w:highlight w:val="none"/>
        </w:rPr>
        <w:t>动态挂牌整治。推进以智慧公安检查站、卡口智能感知设备，街面、小区等基本防控单元的智慧信息系统建设，实现</w:t>
      </w:r>
      <w:r>
        <w:rPr>
          <w:rFonts w:hint="default" w:ascii="Times New Roman" w:hAnsi="Times New Roman" w:cs="Times New Roman"/>
          <w:highlight w:val="none"/>
          <w:lang w:eastAsia="zh-CN"/>
        </w:rPr>
        <w:t>“</w:t>
      </w:r>
      <w:r>
        <w:rPr>
          <w:rFonts w:hint="default" w:ascii="Times New Roman" w:hAnsi="Times New Roman" w:cs="Times New Roman"/>
          <w:highlight w:val="none"/>
        </w:rPr>
        <w:t>点线面区</w:t>
      </w:r>
      <w:r>
        <w:rPr>
          <w:rFonts w:hint="default" w:ascii="Times New Roman" w:hAnsi="Times New Roman" w:cs="Times New Roman"/>
          <w:highlight w:val="none"/>
          <w:lang w:eastAsia="zh-CN"/>
        </w:rPr>
        <w:t>”</w:t>
      </w:r>
      <w:r>
        <w:rPr>
          <w:rFonts w:hint="default" w:ascii="Times New Roman" w:hAnsi="Times New Roman" w:cs="Times New Roman"/>
          <w:highlight w:val="none"/>
        </w:rPr>
        <w:t>立体化、</w:t>
      </w:r>
      <w:r>
        <w:rPr>
          <w:rFonts w:hint="default" w:ascii="Times New Roman" w:hAnsi="Times New Roman" w:cs="Times New Roman"/>
          <w:highlight w:val="none"/>
          <w:lang w:eastAsia="zh-CN"/>
        </w:rPr>
        <w:t>“</w:t>
      </w:r>
      <w:r>
        <w:rPr>
          <w:rFonts w:hint="default" w:ascii="Times New Roman" w:hAnsi="Times New Roman" w:cs="Times New Roman"/>
          <w:highlight w:val="none"/>
        </w:rPr>
        <w:t>情指勤舆</w:t>
      </w:r>
      <w:r>
        <w:rPr>
          <w:rFonts w:hint="default" w:ascii="Times New Roman" w:hAnsi="Times New Roman" w:cs="Times New Roman"/>
          <w:highlight w:val="none"/>
          <w:lang w:eastAsia="zh-CN"/>
        </w:rPr>
        <w:t>”</w:t>
      </w:r>
      <w:r>
        <w:rPr>
          <w:rFonts w:hint="default" w:ascii="Times New Roman" w:hAnsi="Times New Roman" w:cs="Times New Roman"/>
          <w:highlight w:val="none"/>
        </w:rPr>
        <w:t>一体化巡防。</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rPr>
      </w:pPr>
      <w:r>
        <w:rPr>
          <w:rFonts w:hint="default" w:ascii="Times New Roman" w:hAnsi="Times New Roman" w:cs="Times New Roman"/>
          <w:highlight w:val="none"/>
        </w:rPr>
        <w:t>牵头单位</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平安办</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责任</w:t>
      </w:r>
      <w:r>
        <w:rPr>
          <w:rFonts w:hint="default" w:ascii="Times New Roman" w:hAnsi="Times New Roman" w:cs="Times New Roman"/>
          <w:highlight w:val="none"/>
        </w:rPr>
        <w:t>单位</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建管办、农业服务中心、卫健办、市场监管所、党政办、派出所、各村（社区）</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7.加强重点人群服务管理。</w:t>
      </w:r>
      <w:r>
        <w:rPr>
          <w:rFonts w:hint="default" w:ascii="Times New Roman" w:hAnsi="Times New Roman" w:cs="Times New Roman"/>
          <w:highlight w:val="none"/>
          <w:lang w:val="en-US" w:eastAsia="zh-CN"/>
        </w:rPr>
        <w:t>健全重点人群标准分类、动态</w:t>
      </w:r>
      <w:r>
        <w:rPr>
          <w:rFonts w:hint="default" w:ascii="Times New Roman" w:hAnsi="Times New Roman" w:cs="Times New Roman"/>
          <w:highlight w:val="none"/>
          <w:lang w:val="en-US" w:eastAsia="zh-CN"/>
        </w:rPr>
        <w:t>排</w:t>
      </w:r>
      <w:r>
        <w:rPr>
          <w:rFonts w:hint="default" w:ascii="Times New Roman" w:hAnsi="Times New Roman" w:cs="Times New Roman"/>
          <w:highlight w:val="none"/>
          <w:lang w:val="en-US" w:eastAsia="zh-CN"/>
        </w:rPr>
        <w:t>查、分级分类、服务保障等全周期管理机制，加强</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两失</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人员、易肇事肇祸精神障碍患者、吸毒人员、刑满释放人员、社区矫正对象等人群的服务管理，严防极端案事件发生。持续强化生活无着流浪乞讨人员救助，常态化开展</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互联网+</w:t>
      </w:r>
      <w:r>
        <w:rPr>
          <w:rFonts w:hint="default" w:ascii="Times New Roman" w:hAnsi="Times New Roman" w:cs="Times New Roman"/>
          <w:highlight w:val="none"/>
          <w:lang w:val="en-US" w:eastAsia="zh-CN"/>
        </w:rPr>
        <w:t>救</w:t>
      </w:r>
      <w:r>
        <w:rPr>
          <w:rFonts w:hint="default" w:ascii="Times New Roman" w:hAnsi="Times New Roman" w:cs="Times New Roman"/>
          <w:highlight w:val="none"/>
          <w:lang w:val="en-US" w:eastAsia="zh-CN"/>
        </w:rPr>
        <w:t>助寻</w:t>
      </w:r>
      <w:r>
        <w:rPr>
          <w:rFonts w:hint="default" w:ascii="Times New Roman" w:hAnsi="Times New Roman" w:cs="Times New Roman"/>
          <w:highlight w:val="none"/>
          <w:lang w:val="en-US" w:eastAsia="zh-CN"/>
        </w:rPr>
        <w:t>亲”</w:t>
      </w:r>
      <w:r>
        <w:rPr>
          <w:rFonts w:hint="default" w:ascii="Times New Roman" w:hAnsi="Times New Roman" w:cs="Times New Roman"/>
          <w:highlight w:val="none"/>
          <w:lang w:val="en-US" w:eastAsia="zh-CN"/>
        </w:rPr>
        <w:t>工作，提升服务救助精准度。提升预防青少年违法犯罪工作水平， 防范化解重点青少年群体风险隐患。</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牵头单位</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平安办</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责任</w:t>
      </w:r>
      <w:r>
        <w:rPr>
          <w:rFonts w:hint="default" w:ascii="Times New Roman" w:hAnsi="Times New Roman" w:cs="Times New Roman"/>
          <w:highlight w:val="none"/>
          <w:lang w:val="en-US" w:eastAsia="zh-CN"/>
        </w:rPr>
        <w:t>单位</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司法所、教育、派出所、民政办、各村（社区）</w:t>
      </w:r>
    </w:p>
    <w:p>
      <w:pPr>
        <w:keepNext w:val="0"/>
        <w:keepLines w:val="0"/>
        <w:pageBreakBefore w:val="0"/>
        <w:widowControl w:val="0"/>
        <w:kinsoku/>
        <w:wordWrap/>
        <w:overflowPunct/>
        <w:topLinePunct w:val="0"/>
        <w:autoSpaceDE/>
        <w:autoSpaceDN/>
        <w:bidi w:val="0"/>
        <w:adjustRightInd/>
        <w:spacing w:beforeAutospacing="0" w:line="594" w:lineRule="exact"/>
        <w:ind w:left="0" w:leftChars="0" w:firstLine="640" w:firstLineChars="0"/>
        <w:jc w:val="left"/>
        <w:textAlignment w:val="auto"/>
        <w:rPr>
          <w:rFonts w:hint="default" w:ascii="Times New Roman" w:hAnsi="Times New Roman" w:eastAsia="方正黑体_GBK" w:cs="Times New Roman"/>
          <w:bCs/>
          <w:sz w:val="32"/>
          <w:szCs w:val="32"/>
          <w:lang w:val="en-US" w:eastAsia="zh-CN"/>
        </w:rPr>
      </w:pPr>
      <w:r>
        <w:rPr>
          <w:rFonts w:hint="default" w:ascii="Times New Roman" w:hAnsi="Times New Roman" w:eastAsia="方正黑体_GBK" w:cs="Times New Roman"/>
          <w:bCs/>
          <w:sz w:val="32"/>
          <w:szCs w:val="32"/>
          <w:lang w:val="en-US" w:eastAsia="zh-CN"/>
        </w:rPr>
        <w:t>四、防范化解公共安全风险，严防重特大安全事故</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8.落实常态化疫情防控措施。</w:t>
      </w:r>
      <w:r>
        <w:rPr>
          <w:rFonts w:hint="default" w:ascii="Times New Roman" w:hAnsi="Times New Roman" w:cs="Times New Roman"/>
          <w:highlight w:val="none"/>
          <w:lang w:val="en-US" w:eastAsia="zh-CN"/>
        </w:rPr>
        <w:t>坚持</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外防输入、内防反弹</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总策略和</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动态清零</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总方针不动摇，严格落实属地、部门、单位、个人</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四方责任</w:t>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t>，把区域治理、部门治理、行业治理、基层治理、单位治理有机结合起来，广泛组织联防联控，严防疫情输入。坚持人、物、环境同防，落实好重点场所、重点机构、重点人群防控措施，管住流动性、管好聚集性，提高排查防控的科学性、精准性。持续开展</w:t>
      </w:r>
      <w:r>
        <w:rPr>
          <w:rFonts w:hint="default" w:ascii="Times New Roman" w:hAnsi="Times New Roman" w:cs="Times New Roman"/>
          <w:highlight w:val="none"/>
          <w:lang w:val="en-US" w:eastAsia="zh-CN"/>
        </w:rPr>
        <w:t>非洲</w:t>
      </w:r>
      <w:r>
        <w:rPr>
          <w:rFonts w:hint="default" w:ascii="Times New Roman" w:hAnsi="Times New Roman" w:cs="Times New Roman"/>
          <w:highlight w:val="none"/>
          <w:lang w:val="en-US" w:eastAsia="zh-CN"/>
        </w:rPr>
        <w:t>猪</w:t>
      </w:r>
      <w:r>
        <w:rPr>
          <w:rFonts w:hint="default" w:ascii="Times New Roman" w:hAnsi="Times New Roman" w:cs="Times New Roman"/>
          <w:highlight w:val="none"/>
          <w:lang w:val="en-US" w:eastAsia="zh-CN"/>
        </w:rPr>
        <w:t>瘟</w:t>
      </w:r>
      <w:r>
        <w:rPr>
          <w:rFonts w:hint="default" w:ascii="Times New Roman" w:hAnsi="Times New Roman" w:cs="Times New Roman"/>
          <w:highlight w:val="none"/>
          <w:lang w:val="en-US" w:eastAsia="zh-CN"/>
        </w:rPr>
        <w:t>、高</w:t>
      </w:r>
      <w:r>
        <w:rPr>
          <w:rFonts w:hint="default" w:ascii="Times New Roman" w:hAnsi="Times New Roman" w:cs="Times New Roman"/>
          <w:highlight w:val="none"/>
          <w:lang w:val="en-US" w:eastAsia="zh-CN"/>
        </w:rPr>
        <w:t>致</w:t>
      </w:r>
      <w:r>
        <w:rPr>
          <w:rFonts w:hint="default" w:ascii="Times New Roman" w:hAnsi="Times New Roman" w:cs="Times New Roman"/>
          <w:highlight w:val="none"/>
          <w:lang w:val="en-US" w:eastAsia="zh-CN"/>
        </w:rPr>
        <w:t>病性禽流感、松</w:t>
      </w:r>
      <w:r>
        <w:rPr>
          <w:rFonts w:hint="default" w:ascii="Times New Roman" w:hAnsi="Times New Roman" w:cs="Times New Roman"/>
          <w:highlight w:val="none"/>
          <w:lang w:val="en-US" w:eastAsia="zh-CN"/>
        </w:rPr>
        <w:t>材</w:t>
      </w:r>
      <w:r>
        <w:rPr>
          <w:rFonts w:hint="default" w:ascii="Times New Roman" w:hAnsi="Times New Roman" w:cs="Times New Roman"/>
          <w:highlight w:val="none"/>
          <w:lang w:val="en-US" w:eastAsia="zh-CN"/>
        </w:rPr>
        <w:t>线虫等病虫害</w:t>
      </w:r>
      <w:r>
        <w:rPr>
          <w:rFonts w:hint="default" w:ascii="Times New Roman" w:hAnsi="Times New Roman" w:cs="Times New Roman"/>
          <w:highlight w:val="none"/>
          <w:lang w:val="en-US" w:eastAsia="zh-CN"/>
        </w:rPr>
        <w:t>防控工作，防止疫情叠加。</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牵头单位：平安办</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责任单位：卫健办、农业服务中心、各村（社区）</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rPr>
      </w:pPr>
      <w:r>
        <w:rPr>
          <w:rFonts w:hint="default" w:ascii="Times New Roman" w:hAnsi="Times New Roman" w:cs="Times New Roman"/>
          <w:b/>
          <w:bCs/>
          <w:highlight w:val="none"/>
          <w:lang w:val="en-US" w:eastAsia="zh-CN"/>
        </w:rPr>
        <w:t>9</w:t>
      </w:r>
      <w:r>
        <w:rPr>
          <w:rFonts w:hint="default" w:ascii="Times New Roman" w:hAnsi="Times New Roman" w:cs="Times New Roman"/>
          <w:b/>
          <w:bCs/>
          <w:highlight w:val="none"/>
        </w:rPr>
        <w:t>.持续强化安全监管。</w:t>
      </w:r>
      <w:r>
        <w:rPr>
          <w:rFonts w:hint="default" w:ascii="Times New Roman" w:hAnsi="Times New Roman" w:cs="Times New Roman"/>
          <w:highlight w:val="none"/>
        </w:rPr>
        <w:t>以</w:t>
      </w:r>
      <w:r>
        <w:rPr>
          <w:rFonts w:hint="default" w:ascii="Times New Roman" w:hAnsi="Times New Roman" w:cs="Times New Roman"/>
          <w:highlight w:val="none"/>
          <w:lang w:eastAsia="zh-CN"/>
        </w:rPr>
        <w:t>“</w:t>
      </w:r>
      <w:r>
        <w:rPr>
          <w:rFonts w:hint="default" w:ascii="Times New Roman" w:hAnsi="Times New Roman" w:cs="Times New Roman"/>
          <w:highlight w:val="none"/>
        </w:rPr>
        <w:t>控大事故、防大灾害</w:t>
      </w:r>
      <w:r>
        <w:rPr>
          <w:rFonts w:hint="default" w:ascii="Times New Roman" w:hAnsi="Times New Roman" w:cs="Times New Roman"/>
          <w:highlight w:val="none"/>
          <w:lang w:eastAsia="zh-CN"/>
        </w:rPr>
        <w:t>”</w:t>
      </w:r>
      <w:r>
        <w:rPr>
          <w:rFonts w:hint="default" w:ascii="Times New Roman" w:hAnsi="Times New Roman" w:cs="Times New Roman"/>
          <w:highlight w:val="none"/>
        </w:rPr>
        <w:t>为目标，</w:t>
      </w:r>
      <w:r>
        <w:rPr>
          <w:rFonts w:hint="default" w:ascii="Times New Roman" w:hAnsi="Times New Roman" w:cs="Times New Roman"/>
          <w:highlight w:val="none"/>
          <w:lang w:val="en-US" w:eastAsia="zh-CN"/>
        </w:rPr>
        <w:t>持</w:t>
      </w:r>
      <w:r>
        <w:rPr>
          <w:rFonts w:hint="default" w:ascii="Times New Roman" w:hAnsi="Times New Roman" w:cs="Times New Roman"/>
          <w:highlight w:val="none"/>
        </w:rPr>
        <w:t>续深入推进安全生产专项整治三年行动，深化常态化安全监管</w:t>
      </w:r>
      <w:r>
        <w:rPr>
          <w:rFonts w:hint="default" w:ascii="Times New Roman" w:hAnsi="Times New Roman" w:cs="Times New Roman"/>
          <w:highlight w:val="none"/>
          <w:lang w:eastAsia="zh-CN"/>
        </w:rPr>
        <w:t>“</w:t>
      </w:r>
      <w:r>
        <w:rPr>
          <w:rFonts w:hint="default" w:ascii="Times New Roman" w:hAnsi="Times New Roman" w:cs="Times New Roman"/>
          <w:highlight w:val="none"/>
        </w:rPr>
        <w:t>十条措施</w:t>
      </w:r>
      <w:r>
        <w:rPr>
          <w:rFonts w:hint="default" w:ascii="Times New Roman" w:hAnsi="Times New Roman" w:cs="Times New Roman"/>
          <w:highlight w:val="none"/>
          <w:lang w:eastAsia="zh-CN"/>
        </w:rPr>
        <w:t>”</w:t>
      </w:r>
      <w:r>
        <w:rPr>
          <w:rFonts w:hint="default" w:ascii="Times New Roman" w:hAnsi="Times New Roman" w:cs="Times New Roman"/>
          <w:highlight w:val="none"/>
        </w:rPr>
        <w:t>，落实国务院安全生产十五项硬要求。聚焦重大风险、重大隐患和突出违法行为，深入开展燃气、矿山、道路交通、建设施工、危化品领域以及钢铁、铝加工</w:t>
      </w:r>
      <w:r>
        <w:rPr>
          <w:rFonts w:hint="default" w:ascii="Times New Roman" w:hAnsi="Times New Roman" w:cs="Times New Roman"/>
          <w:highlight w:val="none"/>
          <w:lang w:eastAsia="zh-CN"/>
        </w:rPr>
        <w:t>（</w:t>
      </w:r>
      <w:r>
        <w:rPr>
          <w:rFonts w:hint="default" w:ascii="Times New Roman" w:hAnsi="Times New Roman" w:cs="Times New Roman"/>
          <w:highlight w:val="none"/>
        </w:rPr>
        <w:t>深井铸造</w:t>
      </w:r>
      <w:r>
        <w:rPr>
          <w:rFonts w:hint="default" w:ascii="Times New Roman" w:hAnsi="Times New Roman" w:cs="Times New Roman"/>
          <w:highlight w:val="none"/>
          <w:lang w:eastAsia="zh-CN"/>
        </w:rPr>
        <w:t>）</w:t>
      </w:r>
      <w:r>
        <w:rPr>
          <w:rFonts w:hint="default" w:ascii="Times New Roman" w:hAnsi="Times New Roman" w:cs="Times New Roman"/>
          <w:highlight w:val="none"/>
        </w:rPr>
        <w:t>、涉爆粉尘等三类重点企业安全生产专项整治。强化高层建筑、厂房库房、古镇古寨、老旧小区、人员密集场所等消防安全专项整治。加强再生资源回收行业专项整治。统筹推进安全乘梯守护行动。推进灾害防治基础建设，加快损毁工程修复和病险水库整治、易涝点整治、地质灾害隐患治理。加强食药品各环节风险排查整治，食品及食用农产品评价性抽检合格率98%以上。深入开展</w:t>
      </w:r>
      <w:r>
        <w:rPr>
          <w:rFonts w:hint="default" w:ascii="Times New Roman" w:hAnsi="Times New Roman" w:cs="Times New Roman"/>
          <w:highlight w:val="none"/>
          <w:lang w:eastAsia="zh-CN"/>
        </w:rPr>
        <w:t>“</w:t>
      </w:r>
      <w:r>
        <w:rPr>
          <w:rFonts w:hint="default" w:ascii="Times New Roman" w:hAnsi="Times New Roman" w:cs="Times New Roman"/>
          <w:highlight w:val="none"/>
        </w:rPr>
        <w:t>治违禁、控药残、促提升</w:t>
      </w:r>
      <w:r>
        <w:rPr>
          <w:rFonts w:hint="default" w:ascii="Times New Roman" w:hAnsi="Times New Roman" w:cs="Times New Roman"/>
          <w:highlight w:val="none"/>
          <w:lang w:eastAsia="zh-CN"/>
        </w:rPr>
        <w:t>”</w:t>
      </w:r>
      <w:r>
        <w:rPr>
          <w:rFonts w:hint="default" w:ascii="Times New Roman" w:hAnsi="Times New Roman" w:cs="Times New Roman"/>
          <w:highlight w:val="none"/>
        </w:rPr>
        <w:t>行动，严厉查处禁限用药物违法使用和常规药物残留超标等农产品质量安全问题。抓好寄递渠道安全管理，督促寄递企业落实</w:t>
      </w:r>
      <w:r>
        <w:rPr>
          <w:rFonts w:hint="default" w:ascii="Times New Roman" w:hAnsi="Times New Roman" w:cs="Times New Roman"/>
          <w:highlight w:val="none"/>
          <w:lang w:eastAsia="zh-CN"/>
        </w:rPr>
        <w:t>“</w:t>
      </w:r>
      <w:r>
        <w:rPr>
          <w:rFonts w:hint="default" w:ascii="Times New Roman" w:hAnsi="Times New Roman" w:cs="Times New Roman"/>
          <w:highlight w:val="none"/>
        </w:rPr>
        <w:t>收寄验视、实名收寄、过机安检</w:t>
      </w:r>
      <w:r>
        <w:rPr>
          <w:rFonts w:hint="default" w:ascii="Times New Roman" w:hAnsi="Times New Roman" w:cs="Times New Roman"/>
          <w:highlight w:val="none"/>
          <w:lang w:eastAsia="zh-CN"/>
        </w:rPr>
        <w:t>”</w:t>
      </w:r>
      <w:r>
        <w:rPr>
          <w:rFonts w:hint="default" w:ascii="Times New Roman" w:hAnsi="Times New Roman" w:cs="Times New Roman"/>
          <w:highlight w:val="none"/>
        </w:rPr>
        <w:t>三项制度。</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eastAsia="方正仿宋_GBK" w:cs="Times New Roman"/>
          <w:highlight w:val="none"/>
          <w:lang w:val="en-US" w:eastAsia="zh-CN"/>
        </w:rPr>
      </w:pPr>
      <w:r>
        <w:rPr>
          <w:rFonts w:hint="default" w:ascii="Times New Roman" w:hAnsi="Times New Roman" w:cs="Times New Roman"/>
          <w:highlight w:val="none"/>
        </w:rPr>
        <w:t>牵头单位</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应急办</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责任</w:t>
      </w:r>
      <w:r>
        <w:rPr>
          <w:rFonts w:hint="default" w:ascii="Times New Roman" w:hAnsi="Times New Roman" w:cs="Times New Roman"/>
          <w:highlight w:val="none"/>
        </w:rPr>
        <w:t>单位</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平安办</w:t>
      </w:r>
      <w:r>
        <w:rPr>
          <w:rFonts w:hint="default" w:ascii="Times New Roman" w:hAnsi="Times New Roman" w:cs="Times New Roman"/>
          <w:highlight w:val="none"/>
        </w:rPr>
        <w:t>，</w:t>
      </w:r>
      <w:r>
        <w:rPr>
          <w:rFonts w:hint="default" w:ascii="Times New Roman" w:hAnsi="Times New Roman" w:cs="Times New Roman"/>
          <w:highlight w:val="none"/>
          <w:lang w:val="en-US" w:eastAsia="zh-CN"/>
        </w:rPr>
        <w:t>农业服务中心、经发办、市场监管所、派出所、各村（社区）</w:t>
      </w: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rPr>
      </w:pP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rPr>
      </w:pP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rPr>
      </w:pP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rPr>
      </w:pP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rPr>
      </w:pP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rPr>
      </w:pP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rPr>
      </w:pP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rPr>
      </w:pP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rPr>
      </w:pP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rPr>
      </w:pP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rPr>
      </w:pP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rPr>
      </w:pPr>
    </w:p>
    <w:p>
      <w:pPr>
        <w:pStyle w:val="2"/>
        <w:keepNext w:val="0"/>
        <w:keepLines w:val="0"/>
        <w:pageBreakBefore w:val="0"/>
        <w:widowControl w:val="0"/>
        <w:kinsoku/>
        <w:overflowPunct/>
        <w:topLinePunct w:val="0"/>
        <w:autoSpaceDE/>
        <w:autoSpaceDN/>
        <w:bidi w:val="0"/>
        <w:adjustRightInd/>
        <w:spacing w:line="594" w:lineRule="exact"/>
        <w:ind w:left="0" w:leftChars="0" w:firstLine="0" w:firstLineChars="0"/>
        <w:textAlignment w:val="auto"/>
        <w:rPr>
          <w:rFonts w:hint="default" w:ascii="Times New Roman" w:hAnsi="Times New Roman" w:cs="Times New Roman"/>
          <w:highlight w:val="none"/>
        </w:rPr>
      </w:pP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rPr>
      </w:pPr>
    </w:p>
    <w:p>
      <w:pPr>
        <w:pStyle w:val="2"/>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cs="Times New Roman"/>
          <w:highlight w:val="none"/>
        </w:rPr>
      </w:pPr>
    </w:p>
    <w:p>
      <w:pPr>
        <w:spacing w:line="500" w:lineRule="exact"/>
        <w:rPr>
          <w:rFonts w:ascii="方正仿宋_GBK" w:hAnsi="方正仿宋_GBK" w:eastAsia="方正仿宋_GBK" w:cs="方正仿宋_GBK"/>
          <w:sz w:val="28"/>
          <w:szCs w:val="28"/>
          <w:u w:val="thick"/>
          <w:lang w:val="zh-CN" w:bidi="zh-CN"/>
        </w:rPr>
      </w:pPr>
      <w:r>
        <w:rPr>
          <w:rFonts w:hint="eastAsia" w:ascii="方正仿宋_GBK" w:hAnsi="方正仿宋_GBK" w:eastAsia="方正仿宋_GBK" w:cs="方正仿宋_GBK"/>
          <w:sz w:val="28"/>
          <w:szCs w:val="28"/>
          <w:u w:val="thick"/>
          <w:lang w:val="zh-CN" w:bidi="zh-CN"/>
        </w:rPr>
        <w:t xml:space="preserve">                                                                           </w:t>
      </w:r>
    </w:p>
    <w:p>
      <w:pPr>
        <w:spacing w:line="500" w:lineRule="exact"/>
        <w:rPr>
          <w:rFonts w:hint="default" w:ascii="Times New Roman" w:hAnsi="Times New Roman" w:cs="Times New Roman"/>
          <w:highlight w:val="none"/>
        </w:rPr>
      </w:pPr>
      <w:r>
        <w:rPr>
          <w:rFonts w:hint="eastAsia" w:ascii="方正仿宋_GBK" w:hAnsi="方正仿宋_GBK" w:eastAsia="方正仿宋_GBK" w:cs="方正仿宋_GBK"/>
          <w:sz w:val="28"/>
          <w:szCs w:val="28"/>
          <w:u w:val="thick"/>
          <w:lang w:val="en-US" w:bidi="zh-CN"/>
        </w:rPr>
        <w:t xml:space="preserve"> 小</w:t>
      </w:r>
      <w:r>
        <w:rPr>
          <w:rFonts w:hint="eastAsia" w:ascii="方正仿宋_GBK" w:hAnsi="方正仿宋_GBK" w:eastAsia="方正仿宋_GBK" w:cs="方正仿宋_GBK"/>
          <w:sz w:val="28"/>
          <w:szCs w:val="28"/>
          <w:u w:val="thick"/>
          <w:lang w:val="zh-CN" w:bidi="zh-CN"/>
        </w:rPr>
        <w:t xml:space="preserve">林镇党政办                     </w:t>
      </w:r>
      <w:r>
        <w:rPr>
          <w:rFonts w:hint="eastAsia" w:ascii="方正仿宋_GBK" w:hAnsi="方正仿宋_GBK" w:eastAsia="方正仿宋_GBK" w:cs="方正仿宋_GBK"/>
          <w:sz w:val="28"/>
          <w:szCs w:val="28"/>
          <w:u w:val="thick"/>
          <w:lang w:val="en-US" w:bidi="zh-CN"/>
        </w:rPr>
        <w:t xml:space="preserve"> </w:t>
      </w:r>
      <w:r>
        <w:rPr>
          <w:rFonts w:hint="eastAsia" w:ascii="方正仿宋_GBK" w:hAnsi="方正仿宋_GBK" w:eastAsia="方正仿宋_GBK" w:cs="方正仿宋_GBK"/>
          <w:sz w:val="28"/>
          <w:szCs w:val="28"/>
          <w:u w:val="thick"/>
          <w:lang w:val="zh-CN" w:bidi="zh-CN"/>
        </w:rPr>
        <w:t xml:space="preserve">         </w:t>
      </w:r>
      <w:r>
        <w:rPr>
          <w:rFonts w:ascii="Times New Roman" w:hAnsi="Times New Roman" w:eastAsia="方正仿宋_GBK"/>
          <w:sz w:val="28"/>
          <w:szCs w:val="28"/>
          <w:u w:val="thick"/>
          <w:lang w:val="zh-CN" w:bidi="zh-CN"/>
        </w:rPr>
        <w:t xml:space="preserve"> 20</w:t>
      </w:r>
      <w:r>
        <w:rPr>
          <w:rFonts w:ascii="Times New Roman" w:hAnsi="Times New Roman" w:eastAsia="方正仿宋_GBK"/>
          <w:sz w:val="28"/>
          <w:szCs w:val="28"/>
          <w:u w:val="thick"/>
          <w:lang w:bidi="zh-CN"/>
        </w:rPr>
        <w:t>2</w:t>
      </w:r>
      <w:r>
        <w:rPr>
          <w:rFonts w:hint="eastAsia" w:ascii="Times New Roman" w:hAnsi="Times New Roman" w:eastAsia="方正仿宋_GBK"/>
          <w:sz w:val="28"/>
          <w:szCs w:val="28"/>
          <w:u w:val="thick"/>
          <w:lang w:val="en-US" w:bidi="zh-CN"/>
        </w:rPr>
        <w:t>2</w:t>
      </w:r>
      <w:r>
        <w:rPr>
          <w:rFonts w:ascii="Times New Roman" w:hAnsi="Times New Roman" w:eastAsia="方正仿宋_GBK"/>
          <w:sz w:val="28"/>
          <w:szCs w:val="28"/>
          <w:u w:val="thick"/>
          <w:lang w:val="zh-CN" w:bidi="zh-CN"/>
        </w:rPr>
        <w:t>年</w:t>
      </w:r>
      <w:r>
        <w:rPr>
          <w:rFonts w:hint="eastAsia" w:ascii="Times New Roman" w:hAnsi="Times New Roman" w:eastAsia="方正仿宋_GBK"/>
          <w:sz w:val="28"/>
          <w:szCs w:val="28"/>
          <w:u w:val="thick"/>
          <w:lang w:val="en-US" w:bidi="zh-CN"/>
        </w:rPr>
        <w:t>5</w:t>
      </w:r>
      <w:r>
        <w:rPr>
          <w:rFonts w:ascii="Times New Roman" w:hAnsi="Times New Roman" w:eastAsia="方正仿宋_GBK"/>
          <w:sz w:val="28"/>
          <w:szCs w:val="28"/>
          <w:u w:val="thick"/>
          <w:lang w:val="zh-CN" w:bidi="zh-CN"/>
        </w:rPr>
        <w:t>月</w:t>
      </w:r>
      <w:r>
        <w:rPr>
          <w:rFonts w:hint="eastAsia" w:ascii="Times New Roman" w:hAnsi="Times New Roman" w:eastAsia="方正仿宋_GBK"/>
          <w:sz w:val="28"/>
          <w:szCs w:val="28"/>
          <w:u w:val="thick"/>
          <w:lang w:val="en-US" w:bidi="zh-CN"/>
        </w:rPr>
        <w:t>6</w:t>
      </w:r>
      <w:r>
        <w:rPr>
          <w:rFonts w:ascii="Times New Roman" w:hAnsi="Times New Roman" w:eastAsia="方正仿宋_GBK"/>
          <w:sz w:val="28"/>
          <w:szCs w:val="28"/>
          <w:u w:val="thick"/>
          <w:lang w:val="zh-CN" w:bidi="zh-CN"/>
        </w:rPr>
        <w:t>日</w:t>
      </w:r>
      <w:r>
        <w:rPr>
          <w:rFonts w:hint="eastAsia" w:ascii="方正仿宋_GBK" w:hAnsi="方正仿宋_GBK" w:eastAsia="方正仿宋_GBK" w:cs="方正仿宋_GBK"/>
          <w:sz w:val="28"/>
          <w:szCs w:val="28"/>
          <w:u w:val="thick"/>
          <w:lang w:val="zh-CN" w:bidi="zh-CN"/>
        </w:rPr>
        <w:t xml:space="preserve">印发 </w:t>
      </w:r>
    </w:p>
    <w:sectPr>
      <w:footerReference r:id="rId4" w:type="default"/>
      <w:pgSz w:w="11906" w:h="16838"/>
      <w:pgMar w:top="1984" w:right="1446" w:bottom="1644" w:left="1446"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315"/>
        <w:tab w:val="clear" w:pos="4153"/>
      </w:tabs>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sz w:val="28"/>
        <w:szCs w:val="28"/>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ZGYxNWYyYTI3ODg0NDhhMzAwMWE0MDIwZTcxYzgifQ=="/>
  </w:docVars>
  <w:rsids>
    <w:rsidRoot w:val="43FE3154"/>
    <w:rsid w:val="008708EB"/>
    <w:rsid w:val="00A57034"/>
    <w:rsid w:val="00BE51C2"/>
    <w:rsid w:val="045E434C"/>
    <w:rsid w:val="05C92703"/>
    <w:rsid w:val="060438AA"/>
    <w:rsid w:val="110E18A1"/>
    <w:rsid w:val="1E7C7386"/>
    <w:rsid w:val="206E6D01"/>
    <w:rsid w:val="22E47F73"/>
    <w:rsid w:val="26397AAC"/>
    <w:rsid w:val="296D73C0"/>
    <w:rsid w:val="315D2993"/>
    <w:rsid w:val="336B0BBB"/>
    <w:rsid w:val="34220253"/>
    <w:rsid w:val="35485550"/>
    <w:rsid w:val="36B31051"/>
    <w:rsid w:val="3ECC0239"/>
    <w:rsid w:val="43FE3154"/>
    <w:rsid w:val="452F6465"/>
    <w:rsid w:val="45A21380"/>
    <w:rsid w:val="46ED4545"/>
    <w:rsid w:val="4EF56315"/>
    <w:rsid w:val="53ED1BB0"/>
    <w:rsid w:val="5F637C38"/>
    <w:rsid w:val="748F6EC0"/>
    <w:rsid w:val="77C53FBF"/>
    <w:rsid w:val="78FD0269"/>
    <w:rsid w:val="799D26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snapToGrid w:val="0"/>
      <w:spacing w:line="620" w:lineRule="exact"/>
      <w:ind w:firstLine="640" w:firstLineChars="200"/>
    </w:pPr>
    <w:rPr>
      <w:rFonts w:ascii="仿宋_GB2312" w:eastAsia="方正仿宋_GBK"/>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正文文本 21"/>
    <w:basedOn w:val="1"/>
    <w:qFormat/>
    <w:uiPriority w:val="0"/>
    <w:pPr>
      <w:spacing w:line="480" w:lineRule="auto"/>
    </w:pPr>
    <w:rPr>
      <w:rFonts w:hint="eastAsi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2362</Words>
  <Characters>2393</Characters>
  <Lines>2</Lines>
  <Paragraphs>1</Paragraphs>
  <TotalTime>1</TotalTime>
  <ScaleCrop>false</ScaleCrop>
  <LinksUpToDate>false</LinksUpToDate>
  <CharactersWithSpaces>2523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2021-03-10T01:21:00Z</dcterms:created>
  <dc:creator>  海鸟*</dc:creator>
  <cp:lastModifiedBy>爱已成殇</cp:lastModifiedBy>
  <cp:lastPrinted>2022-05-18T09:55:20Z</cp:lastPrinted>
  <dcterms:modified xsi:type="dcterms:W3CDTF">2022-05-18T09:57:46Z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SaveFontToCloudKey">
    <vt:lpwstr>317830330_cloud</vt:lpwstr>
  </property>
  <property fmtid="{D5CDD505-2E9C-101B-9397-08002B2CF9AE}" pid="4" name="ICV">
    <vt:lpwstr>4E423EDC377F42D7ADAFE7CE0E71A5C4</vt:lpwstr>
  </property>
</Properties>
</file>