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overflowPunct/>
        <w:topLinePunct w:val="0"/>
        <w:autoSpaceDE/>
        <w:autoSpaceDN/>
        <w:bidi w:val="0"/>
        <w:adjustRightInd w:val="0"/>
        <w:snapToGrid w:val="0"/>
        <w:spacing w:line="560" w:lineRule="exact"/>
        <w:jc w:val="center"/>
        <w:textAlignment w:val="auto"/>
        <w:rPr>
          <w:rFonts w:hint="eastAsia" w:ascii="仿宋_GB2312" w:hAnsi="仿宋_GB2312" w:eastAsia="仿宋_GB2312"/>
          <w:sz w:val="32"/>
          <w:szCs w:val="32"/>
        </w:rPr>
      </w:pPr>
      <w:r>
        <w:rPr>
          <w:rFonts w:hint="eastAsia" w:ascii="仿宋_GB2312" w:hAnsi="仿宋_GB2312" w:eastAsia="仿宋_GB2312"/>
          <w:sz w:val="32"/>
          <w:szCs w:val="32"/>
          <w:lang w:eastAsia="zh-CN"/>
        </w:rPr>
        <w:t>西河府</w:t>
      </w:r>
      <w:r>
        <w:rPr>
          <w:rFonts w:hint="eastAsia" w:ascii="Times New Roman" w:hAnsi="Times New Roman" w:eastAsia="方正仿宋_GBK" w:cs="方正仿宋_GBK"/>
          <w:b w:val="0"/>
          <w:bCs w:val="0"/>
          <w:sz w:val="32"/>
          <w:szCs w:val="32"/>
          <w:lang w:val="en-US" w:eastAsia="zh-CN"/>
        </w:rPr>
        <w:t>〔2024〕26</w:t>
      </w:r>
      <w:r>
        <w:rPr>
          <w:rFonts w:hint="eastAsia" w:ascii="仿宋_GB2312" w:hAnsi="仿宋_GB2312" w:eastAsia="仿宋_GB2312"/>
          <w:sz w:val="32"/>
          <w:szCs w:val="32"/>
        </w:rPr>
        <w:t>号</w:t>
      </w:r>
    </w:p>
    <w:p>
      <w:pPr>
        <w:pageBreakBefore w:val="0"/>
        <w:widowControl w:val="0"/>
        <w:kinsoku/>
        <w:overflowPunct/>
        <w:topLinePunct w:val="0"/>
        <w:autoSpaceDE/>
        <w:autoSpaceDN/>
        <w:bidi w:val="0"/>
        <w:adjustRightInd w:val="0"/>
        <w:snapToGrid w:val="0"/>
        <w:spacing w:line="560" w:lineRule="exact"/>
        <w:jc w:val="center"/>
        <w:textAlignment w:val="auto"/>
        <w:rPr>
          <w:rFonts w:hint="eastAsia" w:ascii="仿宋_GB2312" w:hAnsi="仿宋_GB2312" w:eastAsia="仿宋_GB2312"/>
          <w:sz w:val="32"/>
          <w:szCs w:val="32"/>
          <w:lang w:eastAsia="zh-CN"/>
        </w:rPr>
      </w:pPr>
    </w:p>
    <w:p>
      <w:pPr>
        <w:pageBreakBefore w:val="0"/>
        <w:widowControl w:val="0"/>
        <w:kinsoku/>
        <w:overflowPunct/>
        <w:topLinePunct w:val="0"/>
        <w:autoSpaceDE/>
        <w:autoSpaceDN/>
        <w:bidi w:val="0"/>
        <w:adjustRightInd w:val="0"/>
        <w:snapToGrid w:val="0"/>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eastAsia="zh-CN"/>
        </w:rPr>
        <w:t>重庆市</w:t>
      </w:r>
      <w:r>
        <w:rPr>
          <w:rFonts w:hint="eastAsia" w:ascii="方正小标宋_GBK" w:hAnsi="方正小标宋_GBK" w:eastAsia="方正小标宋_GBK" w:cs="方正小标宋_GBK"/>
          <w:sz w:val="44"/>
          <w:szCs w:val="44"/>
        </w:rPr>
        <w:t>铜梁区</w:t>
      </w:r>
      <w:r>
        <w:rPr>
          <w:rFonts w:hint="eastAsia" w:ascii="方正小标宋_GBK" w:hAnsi="方正小标宋_GBK" w:eastAsia="方正小标宋_GBK" w:cs="方正小标宋_GBK"/>
          <w:sz w:val="44"/>
          <w:szCs w:val="44"/>
          <w:lang w:val="en-US" w:eastAsia="zh-CN"/>
        </w:rPr>
        <w:t>西河镇人民政府</w:t>
      </w:r>
    </w:p>
    <w:p>
      <w:pPr>
        <w:pageBreakBefore w:val="0"/>
        <w:widowControl w:val="0"/>
        <w:kinsoku/>
        <w:overflowPunct/>
        <w:topLinePunct w:val="0"/>
        <w:autoSpaceDE/>
        <w:autoSpaceDN/>
        <w:bidi w:val="0"/>
        <w:spacing w:line="560" w:lineRule="exact"/>
        <w:jc w:val="center"/>
        <w:textAlignment w:val="auto"/>
        <w:rPr>
          <w:rFonts w:hint="eastAsia"/>
          <w:lang w:val="en-US" w:eastAsia="zh-CN"/>
        </w:rPr>
      </w:pPr>
      <w:r>
        <w:rPr>
          <w:rFonts w:hint="eastAsia" w:ascii="方正小标宋_GBK" w:hAnsi="方正小标宋_GBK" w:eastAsia="方正小标宋_GBK" w:cs="方正小标宋_GBK"/>
          <w:sz w:val="44"/>
          <w:szCs w:val="44"/>
          <w:lang w:val="en-US" w:eastAsia="zh-CN"/>
        </w:rPr>
        <w:t>关于印发西河镇燃气油气安全专项整治2024年工作计划的通知</w:t>
      </w:r>
    </w:p>
    <w:p>
      <w:pPr>
        <w:pageBreakBefore w:val="0"/>
        <w:widowControl w:val="0"/>
        <w:kinsoku/>
        <w:overflowPunct/>
        <w:topLinePunct w:val="0"/>
        <w:autoSpaceDE/>
        <w:autoSpaceDN/>
        <w:bidi w:val="0"/>
        <w:spacing w:line="560" w:lineRule="exact"/>
        <w:ind w:firstLine="241" w:firstLineChars="0"/>
        <w:jc w:val="left"/>
        <w:textAlignment w:val="auto"/>
        <w:rPr>
          <w:rFonts w:hint="eastAsia" w:ascii="方正仿宋_GBK" w:hAnsi="方正仿宋_GBK" w:eastAsia="方正仿宋_GBK" w:cs="方正仿宋_GBK"/>
          <w:sz w:val="32"/>
          <w:szCs w:val="32"/>
          <w:lang w:val="en-US" w:eastAsia="zh-CN"/>
        </w:rPr>
      </w:pPr>
    </w:p>
    <w:p>
      <w:pPr>
        <w:pStyle w:val="2"/>
        <w:keepNext/>
        <w:keepLines/>
        <w:pageBreakBefore w:val="0"/>
        <w:widowControl w:val="0"/>
        <w:kinsoku/>
        <w:wordWrap/>
        <w:overflowPunct/>
        <w:topLinePunct w:val="0"/>
        <w:autoSpaceDE/>
        <w:autoSpaceDN/>
        <w:bidi w:val="0"/>
        <w:adjustRightInd/>
        <w:snapToGrid/>
        <w:spacing w:before="0" w:after="0" w:line="560" w:lineRule="exact"/>
        <w:textAlignment w:val="auto"/>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b w:val="0"/>
          <w:bCs/>
          <w:sz w:val="32"/>
          <w:szCs w:val="32"/>
          <w:lang w:val="en-US" w:eastAsia="zh-CN"/>
        </w:rPr>
        <w:t>经发办、</w:t>
      </w:r>
      <w:r>
        <w:rPr>
          <w:rFonts w:hint="eastAsia" w:ascii="Times New Roman" w:hAnsi="Times New Roman" w:eastAsia="方正仿宋_GBK" w:cs="Times New Roman"/>
          <w:b w:val="0"/>
          <w:bCs/>
          <w:sz w:val="32"/>
          <w:szCs w:val="32"/>
          <w:lang w:val="en-US" w:eastAsia="zh-CN"/>
        </w:rPr>
        <w:t>应急</w:t>
      </w:r>
      <w:r>
        <w:rPr>
          <w:rFonts w:hint="default" w:ascii="Times New Roman" w:hAnsi="Times New Roman" w:eastAsia="方正仿宋_GBK" w:cs="Times New Roman"/>
          <w:b w:val="0"/>
          <w:bCs/>
          <w:sz w:val="32"/>
          <w:szCs w:val="32"/>
          <w:lang w:val="en-US" w:eastAsia="zh-CN"/>
        </w:rPr>
        <w:t>办、</w:t>
      </w:r>
      <w:r>
        <w:rPr>
          <w:rFonts w:hint="eastAsia" w:ascii="Times New Roman" w:hAnsi="Times New Roman" w:eastAsia="方正仿宋_GBK" w:cs="Times New Roman"/>
          <w:b w:val="0"/>
          <w:bCs/>
          <w:sz w:val="32"/>
          <w:szCs w:val="32"/>
          <w:lang w:val="en-US" w:eastAsia="zh-CN"/>
        </w:rPr>
        <w:t>卫健</w:t>
      </w:r>
      <w:r>
        <w:rPr>
          <w:rFonts w:hint="default" w:ascii="Times New Roman" w:hAnsi="Times New Roman" w:eastAsia="方正仿宋_GBK" w:cs="Times New Roman"/>
          <w:b w:val="0"/>
          <w:bCs/>
          <w:sz w:val="32"/>
          <w:szCs w:val="32"/>
          <w:lang w:val="en-US" w:eastAsia="zh-CN"/>
        </w:rPr>
        <w:t>办、民政办、党群办、建</w:t>
      </w:r>
      <w:r>
        <w:rPr>
          <w:rFonts w:hint="eastAsia" w:ascii="Times New Roman" w:hAnsi="Times New Roman" w:eastAsia="方正仿宋_GBK" w:cs="Times New Roman"/>
          <w:b w:val="0"/>
          <w:bCs/>
          <w:sz w:val="32"/>
          <w:szCs w:val="32"/>
          <w:lang w:val="en-US" w:eastAsia="zh-CN"/>
        </w:rPr>
        <w:t>环</w:t>
      </w:r>
      <w:r>
        <w:rPr>
          <w:rFonts w:hint="default" w:ascii="Times New Roman" w:hAnsi="Times New Roman" w:eastAsia="方正仿宋_GBK" w:cs="Times New Roman"/>
          <w:b w:val="0"/>
          <w:bCs/>
          <w:sz w:val="32"/>
          <w:szCs w:val="32"/>
          <w:lang w:val="en-US" w:eastAsia="zh-CN"/>
        </w:rPr>
        <w:t>办、永嘉市场监管所、陆升天然气有限公司永嘉服务站：</w:t>
      </w:r>
    </w:p>
    <w:p>
      <w:pPr>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方正仿宋_GBK" w:cs="Times New Roman"/>
          <w:b w:val="0"/>
          <w:bCs/>
          <w:kern w:val="44"/>
          <w:sz w:val="32"/>
          <w:szCs w:val="32"/>
          <w:lang w:val="en-US" w:eastAsia="zh-CN" w:bidi="ar-SA"/>
        </w:rPr>
      </w:pPr>
      <w:r>
        <w:rPr>
          <w:rFonts w:hint="default" w:ascii="Times New Roman" w:hAnsi="Times New Roman" w:eastAsia="方正仿宋_GBK" w:cs="Times New Roman"/>
          <w:b w:val="0"/>
          <w:bCs/>
          <w:sz w:val="32"/>
          <w:szCs w:val="32"/>
          <w:lang w:val="en-US" w:eastAsia="zh-CN"/>
        </w:rPr>
        <w:t>根据</w:t>
      </w:r>
      <w:r>
        <w:rPr>
          <w:rFonts w:hint="default" w:ascii="Times New Roman" w:hAnsi="Times New Roman" w:eastAsia="方正仿宋_GBK" w:cs="Times New Roman"/>
          <w:b w:val="0"/>
          <w:bCs/>
          <w:kern w:val="44"/>
          <w:sz w:val="32"/>
          <w:szCs w:val="32"/>
          <w:lang w:val="en-US" w:eastAsia="zh-CN" w:bidi="ar-SA"/>
        </w:rPr>
        <w:t>《区城镇燃气油气安全专项整治工作专班办公室关于报送铜梁区城镇燃气油气安全专项整治2024年工作计划的通知》、《铜梁区城镇燃气油气安全专项整治方案》（铜安办〔2023〕61号）文件精神，为全面完成2024年巩固提升阶段任务，第一、二季度针对燃气油气常态化管控，开展排查整治“回头看”以及加强燃气油气气瓶、燃气具及配件市场治理整顿、燃气安全宣传等任务拟定计划；第三、四季度重点围绕建立长效机制阶段任务。经党委、政府同意现将2024年西河镇城镇燃气油气安全专项整治工作计划表印发给大家，请结合实际认真抓好落实并做好台账、检查记录、整改等资料收集存档。</w:t>
      </w:r>
    </w:p>
    <w:p>
      <w:pPr>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方正仿宋_GBK" w:hAnsi="方正仿宋_GBK" w:eastAsia="方正仿宋_GBK" w:cs="方正仿宋_GBK"/>
          <w:b w:val="0"/>
          <w:bCs/>
          <w:kern w:val="44"/>
          <w:sz w:val="32"/>
          <w:szCs w:val="32"/>
          <w:lang w:val="en-US" w:eastAsia="zh-CN" w:bidi="ar-SA"/>
        </w:rPr>
      </w:pPr>
    </w:p>
    <w:p>
      <w:pPr>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方正仿宋_GBK" w:hAnsi="方正仿宋_GBK" w:eastAsia="方正仿宋_GBK" w:cs="方正仿宋_GBK"/>
          <w:b w:val="0"/>
          <w:bCs/>
          <w:kern w:val="44"/>
          <w:sz w:val="32"/>
          <w:szCs w:val="32"/>
          <w:lang w:val="en-US" w:eastAsia="zh-CN" w:bidi="ar-SA"/>
        </w:rPr>
      </w:pPr>
    </w:p>
    <w:p>
      <w:pPr>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方正仿宋_GBK" w:hAnsi="方正仿宋_GBK" w:eastAsia="方正仿宋_GBK" w:cs="方正仿宋_GBK"/>
          <w:b w:val="0"/>
          <w:bCs/>
          <w:kern w:val="44"/>
          <w:sz w:val="32"/>
          <w:szCs w:val="32"/>
          <w:lang w:val="en-US" w:eastAsia="zh-CN" w:bidi="ar-SA"/>
        </w:rPr>
      </w:pPr>
    </w:p>
    <w:p>
      <w:pPr>
        <w:pageBreakBefore w:val="0"/>
        <w:widowControl w:val="0"/>
        <w:kinsoku/>
        <w:wordWrap/>
        <w:overflowPunct/>
        <w:topLinePunct w:val="0"/>
        <w:autoSpaceDE/>
        <w:autoSpaceDN/>
        <w:bidi w:val="0"/>
        <w:adjustRightInd/>
        <w:snapToGrid/>
        <w:spacing w:line="560" w:lineRule="exact"/>
        <w:ind w:firstLine="4800" w:firstLineChars="1500"/>
        <w:jc w:val="both"/>
        <w:textAlignment w:val="auto"/>
        <w:rPr>
          <w:rFonts w:hint="default" w:ascii="Times New Roman" w:hAnsi="Times New Roman" w:eastAsia="方正仿宋_GBK" w:cs="Times New Roman"/>
          <w:b w:val="0"/>
          <w:bCs/>
          <w:kern w:val="44"/>
          <w:sz w:val="32"/>
          <w:szCs w:val="32"/>
          <w:lang w:val="en-US" w:eastAsia="zh-CN" w:bidi="ar-SA"/>
        </w:rPr>
      </w:pPr>
      <w:r>
        <w:rPr>
          <w:rFonts w:hint="default" w:ascii="Times New Roman" w:hAnsi="Times New Roman" w:eastAsia="方正仿宋_GBK" w:cs="Times New Roman"/>
          <w:sz w:val="32"/>
          <w:szCs w:val="32"/>
          <w:lang w:eastAsia="zh-CN"/>
        </w:rPr>
        <w:t>重庆市铜梁区西</w:t>
      </w:r>
      <w:r>
        <w:rPr>
          <w:rFonts w:hint="default" w:ascii="Times New Roman" w:hAnsi="Times New Roman" w:eastAsia="方正仿宋_GBK" w:cs="Times New Roman"/>
          <w:b w:val="0"/>
          <w:bCs/>
          <w:kern w:val="44"/>
          <w:sz w:val="32"/>
          <w:szCs w:val="32"/>
          <w:lang w:val="en-US" w:eastAsia="zh-CN" w:bidi="ar-SA"/>
        </w:rPr>
        <w:t xml:space="preserve">河镇人民政府  </w:t>
      </w:r>
    </w:p>
    <w:p>
      <w:pPr>
        <w:pageBreakBefore w:val="0"/>
        <w:widowControl w:val="0"/>
        <w:kinsoku/>
        <w:overflowPunct/>
        <w:topLinePunct w:val="0"/>
        <w:autoSpaceDE/>
        <w:autoSpaceDN/>
        <w:bidi w:val="0"/>
        <w:spacing w:line="560" w:lineRule="exact"/>
        <w:ind w:firstLine="5760" w:firstLineChars="1800"/>
        <w:jc w:val="both"/>
        <w:textAlignment w:val="auto"/>
        <w:rPr>
          <w:rFonts w:hint="default" w:ascii="Times New Roman" w:hAnsi="Times New Roman" w:eastAsia="方正仿宋_GBK" w:cs="Times New Roman"/>
          <w:b w:val="0"/>
          <w:bCs/>
          <w:kern w:val="44"/>
          <w:sz w:val="32"/>
          <w:szCs w:val="32"/>
          <w:lang w:val="en-US" w:eastAsia="zh-CN" w:bidi="ar-SA"/>
        </w:rPr>
      </w:pPr>
      <w:r>
        <w:rPr>
          <w:rFonts w:hint="default" w:ascii="Times New Roman" w:hAnsi="Times New Roman" w:eastAsia="方正仿宋_GBK" w:cs="Times New Roman"/>
          <w:b w:val="0"/>
          <w:bCs/>
          <w:kern w:val="44"/>
          <w:sz w:val="32"/>
          <w:szCs w:val="32"/>
          <w:lang w:val="en-US" w:eastAsia="zh-CN" w:bidi="ar-SA"/>
        </w:rPr>
        <w:t>2024年2月20日</w:t>
      </w:r>
    </w:p>
    <w:p>
      <w:pPr>
        <w:bidi w:val="0"/>
        <w:rPr>
          <w:rFonts w:hint="eastAsia" w:asciiTheme="minorHAnsi" w:hAnsiTheme="minorHAnsi" w:eastAsiaTheme="minorEastAsia" w:cstheme="minorBidi"/>
          <w:kern w:val="2"/>
          <w:sz w:val="21"/>
          <w:szCs w:val="24"/>
          <w:lang w:val="en-US" w:eastAsia="zh-CN" w:bidi="ar-SA"/>
        </w:rPr>
      </w:pPr>
      <w:bookmarkStart w:id="0" w:name="_GoBack"/>
      <w:bookmarkEnd w:id="0"/>
    </w:p>
    <w:sectPr>
      <w:footerReference r:id="rId3" w:type="default"/>
      <w:pgSz w:w="11906" w:h="16838"/>
      <w:pgMar w:top="1984" w:right="1446" w:bottom="1644" w:left="1446" w:header="851" w:footer="992" w:gutter="0"/>
      <w:pgNumType w:fmt="numberInDash"/>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7"/>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iNWE3NGVhMGE3OTgzMmMxZTM2MmIwOTZlMDJjZmIifQ=="/>
  </w:docVars>
  <w:rsids>
    <w:rsidRoot w:val="1616663E"/>
    <w:rsid w:val="1616663E"/>
    <w:rsid w:val="293B68B2"/>
    <w:rsid w:val="315D77D7"/>
    <w:rsid w:val="376DD5A1"/>
    <w:rsid w:val="7DF717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9"/>
    <w:pPr>
      <w:keepNext/>
      <w:keepLines/>
      <w:spacing w:before="340" w:after="330" w:line="576" w:lineRule="auto"/>
      <w:outlineLvl w:val="0"/>
    </w:pPr>
    <w:rPr>
      <w:rFonts w:ascii="Calibri" w:hAnsi="Calibri" w:eastAsia="宋体" w:cs="宋体"/>
      <w:b/>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2024-02-20T11:41:00Z</dcterms:created>
  <dc:creator>小陈陈</dc:creator>
  <cp:lastModifiedBy>XHZFNW</cp:lastModifiedBy>
  <dcterms:modified xsi:type="dcterms:W3CDTF">2024-07-12T15:36:28Z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2052-11.8.2.1121</vt:lpwstr>
  </property>
  <property fmtid="{D5CDD505-2E9C-101B-9397-08002B2CF9AE}" pid="3" name="ICV">
    <vt:lpwstr>56C188FB867F43A89606344781E23A10_11</vt:lpwstr>
  </property>
</Properties>
</file>