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维府〔2023〕66号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79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重庆市铜梁区维新镇人民政府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关于印发《维新镇今冬明春火灾防控工作方案》的通知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各村（社区）、四板块，有关单位：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《维新镇今冬明春火灾防控工作方案》已经镇政府同意，现印发给你们，请结合实际，认真组织实施。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10"/>
          <w:sz w:val="31"/>
          <w:szCs w:val="31"/>
        </w:rPr>
        <w:t>重庆市铜梁区维新镇人民政府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righ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30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日    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  <w:t>维新镇今冬明春消防安全防范工作方案 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为做好今冬明春消防安全防范工作，确保全镇消防安全形势持续稳定，经镇政府研究定于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月至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月在全镇集中开展今冬明春消防安全防范工作，制定方案如下。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一、工作目标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认真贯彻落实习近平总书记关于安全生产和山西吕梁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“11·16”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永聚煤矿办公楼火灾事故重要指示精神，按照市委、市政府和区委、区政府部署要求，坚持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人民至上、生命至上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，统筹发展和安全，把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安全第一、预防为主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落到实处，以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除险清患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为工作导向，坚定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遏重大、降较大、减总量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总体目标，聚焦重点领域、重要时段、重大活动，扎实做好岁末年初消防安全防范工作，坚决防范和遏制群死群伤火灾事故发生，全力确保我镇消防安全形势持续稳定。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二、重点任务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（一）深化重大事故隐患专项排查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行动。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要认真梳理前期排查出的问题隐患，分类施策、强力整改。经发办要对超市、宾馆等人员密集场所，集中整治违规使用易燃可燃材料装饰装修、占堵疏散通道、锁闭安全出口等问题。卫健办、民政办要对卫生院、养老院等敏感特殊场所，督促落实夜间值班值守，加强巡查检查，严禁违规施工装修改造。建环办、经发办要强化老旧商住楼等混合生产经营场所检查，对共用安全出口、疏散通道、设施设备实施检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（二）举一反三强化高风险场所监管。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各村（社区）、四板块、有关单位要深刻汲取山西吕梁市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“11·16”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聚煤矿办公楼火灾事故教训，针对冬季气候特点，民政办、卫健办、经发办等行业主管部门要对社会福利机构、医疗机构、教育培训机构、景区景点等重点行业领域，组织开展集中约谈和排查检查，督促整改火灾隐患，落实主体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（三）抓实燃气消防安全专项整治。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镇经发办、派出所、建环办、应急办、综合应急救援队等部门要建立信息共享等机制，采取部门联查、基层排查、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双随机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抽查等形式，深入开展燃气消防安全隐患排查整治，重点整治餐饮企业堵塞安全出口和疏散通道、违规用火用电用气、设置影响逃生和灭火救援障碍物等问题。督促企业开展风险隐患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自知、自查、自改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，建立问题清单，落实闭环管理。组织燃气经营、充装企业，入户开展燃气安全检查提示。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（四）加强住宅小区消防安全排查整治。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要组织基层力量，加大对住宅小区消防安全隐患排查治理力度，重点整治违规占堵消防车通道、疏散通道，锁闭安全出口，消防设施未保持完好有效，电气线路乱拉乱接，电动自行车违规停放充电等问题。推进生命通道联合执法检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雷霆行动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加大占堵消防车通道突出问题小区、路段挂牌整治力度，建环办、派出所、综合应急救援队等部门要常态化开展联合执法和公开曝光，从严查处占用、堵塞消防车通道违法行为，持续保持整治高压态势，防止问题反弹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（五）严格实施消防安全精准执法。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各村（社区）、四板块、有关单位要加大消防安全监管执法力度，采取联合执法等方式，用足用好法律手段，坚决惩治各类违法行为。严格执行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一案双罚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对严重违法行为，既要依法查处违法企业，又要严格追究相关人员的责任。加强行刑衔接，对构成犯罪的，依法追究刑事责任，特别是加大事前涉嫌消防安全犯罪案件的查办力度。加强信用监管，对消防安全领域严重失信行为，报上级主管部门作进一步处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（六）加强消防安全宣传警示。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各村（社区）、四板块、有关单位围绕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预防为主、生命至上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主题，精心组织开展消防宣传月活动。持续开展消防宣传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五进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工作，发动基层网格力量，引导居民开展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三清三关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（清理楼道、阳台、厨房可燃杂物，离人关闭电源、火源、气源）。发动消防志愿者和基层干部，采取群众喜闻乐见的方式，教育引导群众掌握安全用火用电用气、安全燃放烟花爆竹常识和火灾自救逃生知识。开展典型火灾案例警示教育活动，剖析起火原因、解读事故教训，加大典型违法行为曝光力度，警示企业、教育公众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（七）做好重要节点消防安保。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元旦、春节、元宵节和全国两会期间，各村（社区）、四板块、有关单位要提高火灾防范等级，研判重要活动、商业促销、祭祀祈福等消防安全风险，提前发出预警提示，加强针对性管控。派出所、民政办、卫健办、综合应急救援队等部门要加强检查指导，督促主办、承办单位严格落实主体责任，制定应急疏散预案，规范临时布展区域安全管理，落实现场看护措施。针对重大活动，综合应急救援队要制定消防安全预案，派驻力量对活动区域前置备勤、巡查守护，落实活动周边重点场所、重要基础设施巡查管控措施，统筹做好社会面消防安全整体防控，确保消防安全。派出所、应急办要加强烟花爆竹存储、销售、燃放安全管理，做好禁放、限放区域管控，落实燃放区域现场监护力量，严防发生火灾事故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（八）加强灭火应急处置准备。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派出所、应急办、综合应急救援队等部门要建立健全联勤联动机制，组织开展综合演练，强化应急联动。建环办、综合应急救援队等部门要对消防水源开展普查和维护保养，建环办、经发办、卫健办、综合应急救援队等部门要督促超市、卫生院等高风险场所管理单位对消防设施开展检查测试，确保完好有效。综合应急救援队等消防力量要严格落实值班备勤制度，加强重点区域、敏感场所熟悉演练，修订灭火应急预案，做好消防车辆、装备器材检查维护和物资储备，确保一旦发生险情科学高效处置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三、时间步骤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（一）部署发动（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11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30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日前）。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各村（社区）、四板块、有关单位结合实际，制发工作方案、明确职责任务、细化工作措施，广泛动员部署。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（二）组织实施（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12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日至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25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日）。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各村（社区）、四板块、有关单位按照工作方案和目标任务，定期分析研判、通报调度、检查督导，从严从细从实抓好落实。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（三）总结提升（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26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日至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31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日）。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各村（社区）、四板块、有关单位要总结固化冬春火灾防控工作经验做法，进一步健全完善火灾防控工作机制，推动消防安全形势持续向好。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四、工作要求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（一）提高政治站位。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冬春季节历来是火灾多发高发期，加之受重大活动后放松期、年底业绩冲刺期、传统事故多发期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期碰头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叠加影响，消防安全不稳定因素增多，火灾风险持续加大。各村（社区）、四板块、有关单位要充分认清全镇冬春季节消防安全面临的形势和挑战，切实增强责任感和紧迫感，树立安全发展理念，强化风险意识，坚持底线思维，层层抓好工作落实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（二）坚持问题导向。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要深刻汲取近期全国部分地区火灾事故教训，对本辖区、本行业、本单位冬春消防安全形势进行一次梳理分析，剖析查找存在的短板不足、薄弱环节和突出问题，统筹研究制定加强和改进火灾防控工作措施；针对自身火灾风险特点，要坚持共性与个性相结合，实施精准化治理，层层压实工作责任，抓细今冬明春消防安全防范工作组织实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94" w:lineRule="atLeast"/>
        <w:ind w:left="0" w:right="0" w:firstLine="63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（三）强化综合施策。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、四板块、有关单位要落实属地、属事消防安全监管责任，实时把握消防安全风险趋势，健全完善会商研判、约谈提醒等工作机制，全力做好防范应对工作。要严格隐患查处，严厉打击消防安全突出问题隐患，该处罚的处罚、该曝光的曝光、该督办的督办。要广泛告知社会单位消防安全风险，指导落实火灾风险隐患自知自查自改和公示管理制度，进一步提高抗御火灾风险能力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7775EBD"/>
    <w:rsid w:val="79FFC955"/>
    <w:rsid w:val="7EFF8E8B"/>
    <w:rsid w:val="975FADB0"/>
    <w:rsid w:val="F23F602B"/>
    <w:rsid w:val="FDFD313F"/>
    <w:rsid w:val="FFE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tlww</cp:lastModifiedBy>
  <dcterms:modified xsi:type="dcterms:W3CDTF">2023-12-05T16:23:42Z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