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Autospacing="0" w:after="0" w:afterAutospacing="0" w:line="600" w:lineRule="exact"/>
        <w:ind w:left="0"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铜梁区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  <w:lang w:val="en-US" w:eastAsia="zh-CN"/>
        </w:rPr>
        <w:t>维新镇2018</w:t>
      </w:r>
      <w:r>
        <w:rPr>
          <w:rFonts w:hint="default" w:ascii="Times New Roman" w:hAnsi="Times New Roman" w:eastAsia="方正小标宋_GBK" w:cs="Times New Roman"/>
          <w:b w:val="0"/>
          <w:bCs/>
          <w:sz w:val="44"/>
          <w:szCs w:val="44"/>
        </w:rPr>
        <w:t>年“三公”经费预算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按照《预算法》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要求，公开镇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级“三公”经费预算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2018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镇级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“三公”经费预算为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24.8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较上年基本持平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，严格落实了中央“八项规定”和政府过“紧日子”十条措施相关要求，严控“三公”经费支出预算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。其中：因公出国（境）费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万元，公务接待费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公务用车运行维护费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19.8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公务用车购置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tbl>
      <w:tblPr>
        <w:tblStyle w:val="7"/>
        <w:tblW w:w="9229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130"/>
        <w:gridCol w:w="846"/>
        <w:gridCol w:w="1812"/>
        <w:gridCol w:w="1812"/>
        <w:gridCol w:w="181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铜梁区维新镇2018年“三公”经费支出预算表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  <w:bookmarkStart w:id="0" w:name="_GoBack"/>
            <w:bookmarkEnd w:id="0"/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因公出国（境）费</w:t>
            </w:r>
          </w:p>
        </w:tc>
        <w:tc>
          <w:tcPr>
            <w:tcW w:w="4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公务用车购置及运行费</w:t>
            </w:r>
          </w:p>
        </w:tc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公务接待费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小计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购置费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楷体_GBK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运行费</w:t>
            </w:r>
          </w:p>
        </w:tc>
        <w:tc>
          <w:tcPr>
            <w:tcW w:w="1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24.8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19.8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5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4DB574-84B1-4068-9CA3-FC8AB15894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C8AD08C-8EFD-4BF4-987D-39A38F3F34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7BADF4E-7835-4AE2-8121-C3FDB3D1A5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3AD014-8E66-4FEB-BF16-735BF6D4C4D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6B6C6F75-B664-4F52-A3E2-27C33471C3B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CFAB37D-7B0D-450E-89E8-8E64369F48D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ABA0E39-AD73-4F09-9060-54B24778096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9CD7F03-55EA-43EF-855B-7AA8A0B85DF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F0FEA69-91E5-49A5-B87D-13FBE50B1C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83598"/>
    <w:rsid w:val="02287A68"/>
    <w:rsid w:val="069377C6"/>
    <w:rsid w:val="0C0C0F61"/>
    <w:rsid w:val="0E5D18AD"/>
    <w:rsid w:val="12E802B3"/>
    <w:rsid w:val="13B83598"/>
    <w:rsid w:val="13D51D89"/>
    <w:rsid w:val="1BD520AC"/>
    <w:rsid w:val="200F219E"/>
    <w:rsid w:val="216F5B24"/>
    <w:rsid w:val="21BF7055"/>
    <w:rsid w:val="26784760"/>
    <w:rsid w:val="2CCE08E2"/>
    <w:rsid w:val="307C0458"/>
    <w:rsid w:val="375475D8"/>
    <w:rsid w:val="46656AE7"/>
    <w:rsid w:val="486A59BD"/>
    <w:rsid w:val="4CB83664"/>
    <w:rsid w:val="53511CB7"/>
    <w:rsid w:val="548A0473"/>
    <w:rsid w:val="56633E38"/>
    <w:rsid w:val="58F33869"/>
    <w:rsid w:val="64D176C3"/>
    <w:rsid w:val="681405D6"/>
    <w:rsid w:val="6A091C0C"/>
    <w:rsid w:val="6D495973"/>
    <w:rsid w:val="75B32328"/>
    <w:rsid w:val="78026832"/>
    <w:rsid w:val="7A3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  <w:color w:val="FFFFFF"/>
      <w:bdr w:val="single" w:color="CFCFCF" w:sz="4" w:space="0"/>
      <w:shd w:val="clear" w:fill="CFCFCF"/>
    </w:rPr>
  </w:style>
  <w:style w:type="character" w:styleId="10">
    <w:name w:val="FollowedHyperlink"/>
    <w:basedOn w:val="8"/>
    <w:qFormat/>
    <w:uiPriority w:val="0"/>
    <w:rPr>
      <w:color w:val="000000"/>
      <w:sz w:val="14"/>
      <w:szCs w:val="14"/>
      <w:u w:val="none"/>
    </w:rPr>
  </w:style>
  <w:style w:type="character" w:styleId="11">
    <w:name w:val="Hyperlink"/>
    <w:basedOn w:val="8"/>
    <w:qFormat/>
    <w:uiPriority w:val="0"/>
    <w:rPr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2020-01-22T01:41:00Z</dcterms:created>
  <dc:creator>Administrator</dc:creator>
  <cp:lastModifiedBy>舟舟櫳</cp:lastModifiedBy>
  <cp:lastPrinted>2020-01-22T07:18:00Z</cp:lastPrinted>
  <dcterms:modified xsi:type="dcterms:W3CDTF">2021-03-16T03:29:34Z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344795000_embed</vt:lpwstr>
  </property>
  <property fmtid="{D5CDD505-2E9C-101B-9397-08002B2CF9AE}" pid="4" name="ICV">
    <vt:lpwstr>993281C827C84F5FA89154ED8569A04D</vt:lpwstr>
  </property>
</Properties>
</file>