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32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sz w:val="36"/>
          <w:szCs w:val="36"/>
          <w:lang w:val="zh-CN"/>
        </w:rPr>
      </w:pPr>
      <w:r>
        <w:rPr>
          <w:rFonts w:hint="eastAsia" w:ascii="宋体" w:hAnsi="宋体" w:eastAsia="宋体" w:cs="宋体"/>
          <w:sz w:val="36"/>
          <w:szCs w:val="36"/>
          <w:lang w:val="zh-CN"/>
        </w:rPr>
        <w:t>土桥镇六赢村7社菜籽沟水库旁危岩应急排危</w:t>
      </w:r>
    </w:p>
    <w:p w14:paraId="39181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val="zh-CN"/>
        </w:rPr>
        <w:t>中标候选</w:t>
      </w:r>
      <w:r>
        <w:rPr>
          <w:rFonts w:hint="eastAsia" w:ascii="宋体" w:hAnsi="宋体" w:eastAsia="宋体" w:cs="宋体"/>
          <w:sz w:val="36"/>
          <w:szCs w:val="36"/>
        </w:rPr>
        <w:t>人公示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表</w:t>
      </w:r>
    </w:p>
    <w:p w14:paraId="20A1C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方正小标宋_GBK" w:eastAsia="方正小标宋_GBK"/>
          <w:sz w:val="30"/>
          <w:szCs w:val="30"/>
        </w:rPr>
      </w:pPr>
      <w:r>
        <w:rPr>
          <w:rFonts w:hint="eastAsia" w:ascii="方正小标宋_GBK" w:eastAsia="方正小标宋_GBK"/>
          <w:sz w:val="30"/>
          <w:szCs w:val="30"/>
        </w:rPr>
        <w:t>（公示期：</w:t>
      </w:r>
      <w:r>
        <w:rPr>
          <w:rFonts w:hint="eastAsia" w:ascii="方正小标宋_GBK" w:eastAsia="方正小标宋_GBK"/>
          <w:sz w:val="30"/>
          <w:szCs w:val="30"/>
          <w:lang w:val="en-US" w:eastAsia="zh-CN"/>
        </w:rPr>
        <w:t>2026</w:t>
      </w:r>
      <w:r>
        <w:rPr>
          <w:rFonts w:hint="eastAsia" w:ascii="方正小标宋_GBK" w:eastAsia="方正小标宋_GBK"/>
          <w:sz w:val="30"/>
          <w:szCs w:val="30"/>
        </w:rPr>
        <w:t>年</w:t>
      </w:r>
      <w:r>
        <w:rPr>
          <w:rFonts w:hint="eastAsia" w:ascii="方正小标宋_GBK" w:eastAsia="方正小标宋_GBK"/>
          <w:sz w:val="30"/>
          <w:szCs w:val="30"/>
          <w:lang w:val="en-US" w:eastAsia="zh-CN"/>
        </w:rPr>
        <w:t>8</w:t>
      </w:r>
      <w:r>
        <w:rPr>
          <w:rFonts w:hint="eastAsia" w:ascii="方正小标宋_GBK" w:eastAsia="方正小标宋_GBK"/>
          <w:sz w:val="30"/>
          <w:szCs w:val="30"/>
        </w:rPr>
        <w:t>月</w:t>
      </w:r>
      <w:r>
        <w:rPr>
          <w:rFonts w:hint="eastAsia" w:ascii="方正小标宋_GBK" w:eastAsia="方正小标宋_GBK"/>
          <w:sz w:val="30"/>
          <w:szCs w:val="30"/>
          <w:lang w:val="en-US" w:eastAsia="zh-CN"/>
        </w:rPr>
        <w:t>11</w:t>
      </w:r>
      <w:r>
        <w:rPr>
          <w:rFonts w:hint="eastAsia" w:ascii="方正小标宋_GBK" w:eastAsia="方正小标宋_GBK"/>
          <w:sz w:val="30"/>
          <w:szCs w:val="30"/>
        </w:rPr>
        <w:t xml:space="preserve">日至 </w:t>
      </w:r>
      <w:r>
        <w:rPr>
          <w:rFonts w:hint="eastAsia" w:ascii="方正小标宋_GBK" w:eastAsia="方正小标宋_GBK"/>
          <w:sz w:val="30"/>
          <w:szCs w:val="30"/>
          <w:lang w:val="en-US" w:eastAsia="zh-CN"/>
        </w:rPr>
        <w:t>2026</w:t>
      </w:r>
      <w:r>
        <w:rPr>
          <w:rFonts w:hint="eastAsia" w:ascii="方正小标宋_GBK" w:eastAsia="方正小标宋_GBK"/>
          <w:sz w:val="30"/>
          <w:szCs w:val="30"/>
        </w:rPr>
        <w:t>年</w:t>
      </w:r>
      <w:r>
        <w:rPr>
          <w:rFonts w:hint="eastAsia" w:ascii="方正小标宋_GBK" w:eastAsia="方正小标宋_GBK"/>
          <w:sz w:val="30"/>
          <w:szCs w:val="30"/>
          <w:lang w:val="en-US" w:eastAsia="zh-CN"/>
        </w:rPr>
        <w:t>8</w:t>
      </w:r>
      <w:r>
        <w:rPr>
          <w:rFonts w:hint="eastAsia" w:ascii="方正小标宋_GBK" w:eastAsia="方正小标宋_GBK"/>
          <w:sz w:val="30"/>
          <w:szCs w:val="30"/>
        </w:rPr>
        <w:t>月</w:t>
      </w:r>
      <w:r>
        <w:rPr>
          <w:rFonts w:hint="eastAsia" w:ascii="方正小标宋_GBK" w:eastAsia="方正小标宋_GBK"/>
          <w:sz w:val="30"/>
          <w:szCs w:val="30"/>
          <w:lang w:val="en-US" w:eastAsia="zh-CN"/>
        </w:rPr>
        <w:t>13</w:t>
      </w:r>
      <w:r>
        <w:rPr>
          <w:rFonts w:hint="eastAsia" w:ascii="方正小标宋_GBK" w:eastAsia="方正小标宋_GBK"/>
          <w:sz w:val="30"/>
          <w:szCs w:val="30"/>
        </w:rPr>
        <w:t>日）</w:t>
      </w:r>
    </w:p>
    <w:tbl>
      <w:tblPr>
        <w:tblStyle w:val="2"/>
        <w:tblpPr w:leftFromText="180" w:rightFromText="180" w:vertAnchor="text" w:horzAnchor="margin" w:tblpXSpec="center" w:tblpY="227"/>
        <w:tblW w:w="101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972"/>
        <w:gridCol w:w="1320"/>
        <w:gridCol w:w="915"/>
        <w:gridCol w:w="1331"/>
        <w:gridCol w:w="1222"/>
        <w:gridCol w:w="279"/>
        <w:gridCol w:w="1501"/>
      </w:tblGrid>
      <w:tr w14:paraId="775D4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9DA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项目标段名称</w:t>
            </w:r>
          </w:p>
        </w:tc>
        <w:tc>
          <w:tcPr>
            <w:tcW w:w="55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D4D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zh-CN"/>
              </w:rPr>
              <w:t>土桥镇六赢村7社菜籽沟水库旁危岩应急排危　</w:t>
            </w:r>
          </w:p>
        </w:tc>
        <w:tc>
          <w:tcPr>
            <w:tcW w:w="122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533A0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zh-CN"/>
              </w:rPr>
              <w:t>最高限价（或招标控制价）（元）</w:t>
            </w:r>
          </w:p>
        </w:tc>
        <w:tc>
          <w:tcPr>
            <w:tcW w:w="1780" w:type="dxa"/>
            <w:gridSpan w:val="2"/>
            <w:vMerge w:val="restart"/>
            <w:tcBorders>
              <w:top w:val="single" w:color="auto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 w14:paraId="4F9292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184343.44</w:t>
            </w:r>
          </w:p>
        </w:tc>
      </w:tr>
      <w:tr w14:paraId="75A7F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64A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项目编码</w:t>
            </w:r>
          </w:p>
        </w:tc>
        <w:tc>
          <w:tcPr>
            <w:tcW w:w="55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90F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/</w:t>
            </w:r>
          </w:p>
        </w:tc>
        <w:tc>
          <w:tcPr>
            <w:tcW w:w="1222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C21B7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zh-CN"/>
              </w:rPr>
            </w:pPr>
          </w:p>
        </w:tc>
        <w:tc>
          <w:tcPr>
            <w:tcW w:w="1780" w:type="dxa"/>
            <w:gridSpan w:val="2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 w14:paraId="52E299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zh-CN"/>
              </w:rPr>
            </w:pPr>
          </w:p>
        </w:tc>
      </w:tr>
      <w:tr w14:paraId="042D0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DE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招标公告编号</w:t>
            </w:r>
          </w:p>
        </w:tc>
        <w:tc>
          <w:tcPr>
            <w:tcW w:w="55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A56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/</w:t>
            </w:r>
          </w:p>
        </w:tc>
        <w:tc>
          <w:tcPr>
            <w:tcW w:w="122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315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zh-CN"/>
              </w:rPr>
            </w:pPr>
          </w:p>
        </w:tc>
        <w:tc>
          <w:tcPr>
            <w:tcW w:w="1780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142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zh-CN"/>
              </w:rPr>
            </w:pPr>
          </w:p>
        </w:tc>
      </w:tr>
      <w:tr w14:paraId="2350D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9FF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招标人</w:t>
            </w:r>
          </w:p>
        </w:tc>
        <w:tc>
          <w:tcPr>
            <w:tcW w:w="55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876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zh-CN" w:eastAsia="zh-CN"/>
              </w:rPr>
              <w:t>重庆市铜梁区土桥镇人民政府</w:t>
            </w:r>
          </w:p>
        </w:tc>
        <w:tc>
          <w:tcPr>
            <w:tcW w:w="1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732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zh-CN" w:eastAsia="zh-CN"/>
              </w:rPr>
              <w:t>招标人联系电话</w:t>
            </w:r>
          </w:p>
        </w:tc>
        <w:tc>
          <w:tcPr>
            <w:tcW w:w="17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062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18224030617</w:t>
            </w:r>
          </w:p>
        </w:tc>
      </w:tr>
      <w:tr w14:paraId="29BDF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52B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招标代理机构</w:t>
            </w:r>
          </w:p>
        </w:tc>
        <w:tc>
          <w:tcPr>
            <w:tcW w:w="55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CE7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重庆源泰工程造价咨询有限责任公司</w:t>
            </w:r>
          </w:p>
        </w:tc>
        <w:tc>
          <w:tcPr>
            <w:tcW w:w="1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2A9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zh-CN" w:eastAsia="zh-CN"/>
              </w:rPr>
              <w:t>招标代理机构联系电话</w:t>
            </w:r>
          </w:p>
        </w:tc>
        <w:tc>
          <w:tcPr>
            <w:tcW w:w="17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2C5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18883361739</w:t>
            </w:r>
          </w:p>
        </w:tc>
      </w:tr>
      <w:tr w14:paraId="3BA89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C8C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中标候选人排序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9E1BF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FF86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投标报价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元）</w:t>
            </w:r>
          </w:p>
        </w:tc>
        <w:tc>
          <w:tcPr>
            <w:tcW w:w="9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2AB35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工期（交货期）</w:t>
            </w:r>
          </w:p>
        </w:tc>
        <w:tc>
          <w:tcPr>
            <w:tcW w:w="133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D2963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得分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B3DFD">
            <w:pPr>
              <w:widowControl/>
              <w:jc w:val="center"/>
              <w:rPr>
                <w:rFonts w:hint="default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>项目经理名称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825F5">
            <w:pPr>
              <w:widowControl/>
              <w:jc w:val="center"/>
              <w:rPr>
                <w:rFonts w:hint="default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>项目经理证书编号</w:t>
            </w:r>
          </w:p>
        </w:tc>
      </w:tr>
      <w:tr w14:paraId="3B0D5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397EB"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</w:rPr>
              <w:t>第一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kern w:val="0"/>
                <w:sz w:val="22"/>
              </w:rPr>
              <w:t>名</w:t>
            </w:r>
          </w:p>
        </w:tc>
        <w:tc>
          <w:tcPr>
            <w:tcW w:w="1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A2339">
            <w:pPr>
              <w:widowControl/>
              <w:jc w:val="center"/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" name="Picture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2" name="Picture_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_1_SpCnt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3" name="Picture_1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_1_SpCnt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4" name="Picture_1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_1_SpCnt_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5" name="Picture_1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_1_SpCnt_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6" name="Picture_1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_1_SpCnt_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7" name="Picture_1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_1_SpCnt_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8" name="Picture_1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_1_SpCnt_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9" name="Picture_1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_1_SpCnt_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0" name="Picture_1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_1_SpCnt_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1" name="Picture_1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_1_SpCnt_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2" name="Picture_1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_1_SpCnt_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3" name="Picture_1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_1_SpCnt_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4" name="Picture_1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_1_SpCnt_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5" name="Picture_1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_1_SpCnt_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6" name="Picture_1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_1_SpCnt_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7" name="Picture_1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_1_SpCnt_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8" name="Picture_1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_1_SpCnt_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9" name="Picture_1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_1_SpCnt_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20" name="Picture_1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_1_SpCnt_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21" name="Picture_1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_1_SpCnt_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22" name="Picture_1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_1_SpCnt_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23" name="Picture_1_SpCnt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_1_SpCnt_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24" name="Picture_1_SpCnt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_1_SpCnt_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25" name="Picture_1_SpCnt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_1_SpCnt_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26" name="Picture_1_SpCnt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_1_SpCnt_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27" name="Picture_1_SpCnt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_1_SpCnt_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28" name="Picture_1_SpCnt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_1_SpCnt_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29" name="Picture_1_SpCnt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_1_SpCnt_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30" name="Picture_1_SpCnt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_1_SpCnt_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31" name="Picture_1_SpCnt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_1_SpCnt_3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32" name="Picture_1_SpCnt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_1_SpCnt_3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33" name="Picture_1_SpCnt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_1_SpCnt_3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34" name="Picture_1_SpCnt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_1_SpCnt_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35" name="Picture_1_SpCnt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_1_SpCnt_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36" name="Picture_1_SpCnt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_1_SpCnt_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37" name="Picture_1_SpCnt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_1_SpCnt_3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38" name="Picture_1_SpCnt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_1_SpCnt_3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39" name="Picture_1_SpCnt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_1_SpCnt_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40" name="Picture_1_SpCnt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_1_SpCnt_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41" name="Picture_1_SpCnt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_1_SpCnt_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42" name="Picture_1_SpCnt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_1_SpCnt_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43" name="Picture_1_SpCnt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_1_SpCnt_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44" name="Picture_1_SpCnt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_1_SpCnt_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45" name="Picture_1_SpCnt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_1_SpCnt_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46" name="Picture_1_SpCnt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_1_SpCnt_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47" name="Picture_1_SpCnt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_1_SpCnt_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48" name="Picture_1_SpCnt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_1_SpCnt_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49" name="Picture_1_SpCnt_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_1_SpCnt_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50" name="Picture_1_SpCnt_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_1_SpCnt_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51" name="Picture_1_SpCnt_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_1_SpCnt_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52" name="Picture_1_SpCnt_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_1_SpCnt_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53" name="Picture_1_SpCnt_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_1_SpCnt_5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54" name="Picture_1_SpCnt_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_1_SpCnt_5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55" name="Picture_1_SpCnt_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_1_SpCnt_5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56" name="Picture_1_SpCnt_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_1_SpCnt_5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57" name="Picture_1_SpCnt_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_1_SpCnt_5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58" name="Picture_1_SpCnt_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_1_SpCnt_5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59" name="Picture_1_SpCnt_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_1_SpCnt_5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60" name="Picture_1_SpCnt_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_1_SpCnt_5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61" name="Picture_1_SpCnt_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_1_SpCnt_6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62" name="Picture_1_SpCnt_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_1_SpCnt_6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63" name="Picture_1_SpCnt_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_1_SpCnt_6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64" name="Picture_1_SpCnt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_1_SpCnt_6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65" name="Picture_1_SpCnt_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_1_SpCnt_6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66" name="Picture_1_SpCnt_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_1_SpCnt_6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67" name="Picture_1_SpCnt_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_1_SpCnt_6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68" name="Picture_1_SpCnt_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_1_SpCnt_6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69" name="Picture_1_SpCnt_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_1_SpCnt_6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70" name="Picture_1_SpCnt_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_1_SpCnt_6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71" name="Picture_1_SpCnt_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_1_SpCnt_7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72" name="Picture_1_SpCnt_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_1_SpCnt_7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73" name="Picture_1_SpCnt_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_1_SpCnt_7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74" name="Picture_1_SpCnt_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_1_SpCnt_7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75" name="Picture_1_SpCnt_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_1_SpCnt_7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76" name="Picture_1_SpCnt_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_1_SpCnt_7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77" name="Picture_1_SpCnt_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_1_SpCnt_7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78" name="Picture_1_SpCnt_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_1_SpCnt_7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79" name="Picture_1_SpCnt_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_1_SpCnt_7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80" name="Picture_1_SpCnt_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_1_SpCnt_7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81" name="Picture_1_SpCnt_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_1_SpCnt_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82" name="Picture_1_SpCnt_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_1_SpCnt_8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83" name="Picture_1_SpCnt_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_1_SpCnt_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84" name="Picture_1_SpCnt_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_1_SpCnt_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85" name="Picture_1_SpCnt_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_1_SpCnt_8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86" name="Picture_1_SpCnt_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_1_SpCnt_8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87" name="Picture_1_SpCnt_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_1_SpCnt_8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88" name="Picture_1_SpCnt_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_1_SpCnt_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89" name="Picture_1_SpCnt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Picture_1_SpCnt_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90" name="Picture_1_SpCnt_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_1_SpCnt_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91" name="Picture_1_SpCnt_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_1_SpCnt_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92" name="Picture_1_SpCnt_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_1_SpCnt_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93" name="Picture_1_SpCnt_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_1_SpCnt_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94" name="Picture_1_SpCnt_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_1_SpCnt_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95" name="Picture_1_SpCnt_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_1_SpCnt_9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96" name="Picture_1_SpCnt_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Picture_1_SpCnt_9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97" name="Picture_1_SpCnt_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_1_SpCnt_9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98" name="Picture_1_SpCnt_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_1_SpCnt_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99" name="Picture_1_SpCnt_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_1_SpCnt_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00" name="Picture_1_SpCnt_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Picture_1_SpCnt_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01" name="Picture_1_SpCnt_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Picture_1_SpCnt_1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02" name="Picture_1_SpCnt_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Picture_1_SpCnt_10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03" name="Picture_1_SpCnt_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Picture_1_SpCnt_1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04" name="Picture_1_SpCnt_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_1_SpCnt_1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05" name="Picture_1_SpCnt_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_1_SpCnt_1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06" name="Picture_1_SpCnt_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Picture_1_SpCnt_10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07" name="Picture_1_SpCnt_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Picture_1_SpCnt_1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08" name="Picture_1_SpCnt_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Picture_1_SpCnt_1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09" name="Picture_1_SpCnt_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Picture_1_SpCnt_10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10" name="Picture_1_SpCnt_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Picture_1_SpCnt_10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11" name="Picture_1_SpCnt_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Picture_1_SpCnt_1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12" name="Picture_1_SpCnt_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Picture_1_SpCnt_1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13" name="Picture_1_SpCnt_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_1_SpCnt_1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14" name="Picture_1_SpCnt_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Picture_1_SpCnt_1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15" name="Picture_1_SpCnt_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Picture_1_SpCnt_1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16" name="Picture_1_SpCnt_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_1_SpCnt_1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17" name="Picture_1_SpCnt_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Picture_1_SpCnt_1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18" name="Picture_1_SpCnt_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Picture_1_SpCnt_1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19" name="Picture_1_SpCnt_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Picture_1_SpCnt_1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20" name="Picture_1_SpCnt_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_1_SpCnt_1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21" name="Picture_1_SpCnt_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Picture_1_SpCnt_1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22" name="Picture_1_SpCnt_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Picture_1_SpCnt_1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23" name="Picture_1_SpCnt_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Picture_1_SpCnt_1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24" name="Picture_1_SpCnt_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Picture_1_SpCnt_1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25" name="Picture_1_SpCnt_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Picture_1_SpCnt_12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26" name="Picture_1_SpCnt_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_1_SpCnt_1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27" name="Picture_1_SpCnt_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Picture_1_SpCnt_1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28" name="Picture_1_SpCnt_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_1_SpCnt_1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29" name="Picture_1_SpCnt_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Picture_1_SpCnt_1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30" name="Picture_1_SpCnt_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Picture_1_SpCnt_1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31" name="Picture_1_SpCnt_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Picture_1_SpCnt_13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32" name="Picture_1_SpCnt_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Picture_1_SpCnt_13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33" name="Picture_1_SpCnt_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Picture_1_SpCnt_13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34" name="Picture_1_SpCnt_1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Picture_1_SpCnt_1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35" name="Picture_1_SpCnt_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Picture_1_SpCnt_13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36" name="Picture_1_SpCnt_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Picture_1_SpCnt_1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37" name="Picture_1_SpCnt_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Picture_1_SpCnt_13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38" name="Picture_1_SpCnt_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Picture_1_SpCnt_13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39" name="Picture_1_SpCnt_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Picture_1_SpCnt_1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40" name="Picture_1_SpCnt_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Picture_1_SpCnt_1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41" name="Picture_1_SpCnt_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Picture_1_SpCnt_1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42" name="Picture_1_SpCnt_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Picture_1_SpCnt_1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43" name="Picture_1_SpCnt_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Picture_1_SpCnt_1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305" cy="19685"/>
                  <wp:effectExtent l="0" t="0" r="0" b="0"/>
                  <wp:wrapNone/>
                  <wp:docPr id="144" name="Picture_1_SpCnt_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Picture_1_SpCnt_1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" cy="1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>重庆高楼建筑工程有限公司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92E3E">
            <w:pPr>
              <w:widowControl/>
              <w:jc w:val="center"/>
              <w:rPr>
                <w:rFonts w:hint="default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 xml:space="preserve">175120.20 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14D57">
            <w:pPr>
              <w:widowControl/>
              <w:jc w:val="center"/>
              <w:rPr>
                <w:rFonts w:hint="default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>20日历天</w:t>
            </w: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3E74D">
            <w:pPr>
              <w:widowControl/>
              <w:jc w:val="center"/>
              <w:rPr>
                <w:rFonts w:hint="default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>94.79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BDAC5">
            <w:pPr>
              <w:widowControl/>
              <w:jc w:val="center"/>
              <w:rPr>
                <w:rFonts w:hint="default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>余九江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CB9A9">
            <w:pPr>
              <w:widowControl/>
              <w:jc w:val="center"/>
              <w:rPr>
                <w:rFonts w:hint="default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>渝2502010201202540</w:t>
            </w:r>
          </w:p>
        </w:tc>
      </w:tr>
      <w:tr w14:paraId="5C386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3FCFA">
            <w:pPr>
              <w:widowControl/>
              <w:jc w:val="center"/>
              <w:rPr>
                <w:rFonts w:ascii="Calibri" w:hAnsi="Calibri" w:eastAsia="宋体" w:cs="Calibri"/>
                <w:color w:val="000000"/>
                <w:kern w:val="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</w:rPr>
              <w:t>第二名</w:t>
            </w: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FC409">
            <w:pPr>
              <w:widowControl/>
              <w:jc w:val="center"/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>重庆森昂建筑工程有限公司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E6EE4">
            <w:pPr>
              <w:widowControl/>
              <w:jc w:val="center"/>
              <w:rPr>
                <w:rFonts w:hint="default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>180323.77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C9926">
            <w:pPr>
              <w:widowControl/>
              <w:jc w:val="center"/>
              <w:rPr>
                <w:rFonts w:hint="default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>20日历天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A798F">
            <w:pPr>
              <w:widowControl/>
              <w:jc w:val="center"/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>83.59</w:t>
            </w:r>
          </w:p>
        </w:tc>
        <w:tc>
          <w:tcPr>
            <w:tcW w:w="1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3F25B">
            <w:pPr>
              <w:widowControl/>
              <w:jc w:val="center"/>
              <w:rPr>
                <w:rFonts w:hint="default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>秦健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4B65E">
            <w:pPr>
              <w:widowControl/>
              <w:jc w:val="center"/>
              <w:rPr>
                <w:rFonts w:hint="default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>渝2502021202206290</w:t>
            </w:r>
          </w:p>
        </w:tc>
      </w:tr>
      <w:tr w14:paraId="7B6FE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C0815">
            <w:pPr>
              <w:widowControl/>
              <w:jc w:val="center"/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eastAsia="zh-CN"/>
              </w:rPr>
              <w:t>第三名</w:t>
            </w: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4DE9F">
            <w:pPr>
              <w:widowControl/>
              <w:jc w:val="center"/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>重庆恩嘉建筑工程有限公司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77964">
            <w:pPr>
              <w:widowControl/>
              <w:jc w:val="center"/>
              <w:rPr>
                <w:rFonts w:hint="default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>181303.14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5CD45">
            <w:pPr>
              <w:widowControl/>
              <w:jc w:val="center"/>
              <w:rPr>
                <w:rFonts w:hint="default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>20日历天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0FD83">
            <w:pPr>
              <w:widowControl/>
              <w:jc w:val="center"/>
              <w:rPr>
                <w:rFonts w:hint="default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>80.2</w:t>
            </w:r>
          </w:p>
        </w:tc>
        <w:tc>
          <w:tcPr>
            <w:tcW w:w="1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D91F0">
            <w:pPr>
              <w:widowControl/>
              <w:jc w:val="center"/>
              <w:rPr>
                <w:rFonts w:hint="default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>周贤林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D1B0E">
            <w:pPr>
              <w:widowControl/>
              <w:jc w:val="center"/>
              <w:rPr>
                <w:rFonts w:hint="default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>渝2502010201100274</w:t>
            </w:r>
          </w:p>
        </w:tc>
      </w:tr>
      <w:tr w14:paraId="578AA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38A68">
            <w:pPr>
              <w:widowControl/>
              <w:jc w:val="center"/>
              <w:rPr>
                <w:rFonts w:hint="eastAsia" w:ascii="Calibri" w:hAnsi="Calibri" w:eastAsia="宋体" w:cs="Calibri"/>
                <w:b w:val="0"/>
                <w:bCs w:val="0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000000"/>
                <w:kern w:val="0"/>
                <w:sz w:val="22"/>
                <w:lang w:eastAsia="zh-CN"/>
              </w:rPr>
              <w:t>中标候选人响应招标文件要求的资格能力条件</w:t>
            </w:r>
          </w:p>
        </w:tc>
        <w:tc>
          <w:tcPr>
            <w:tcW w:w="85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B65B9">
            <w:pPr>
              <w:widowControl/>
              <w:jc w:val="both"/>
              <w:rPr>
                <w:rFonts w:hint="eastAsia" w:ascii="Calibri" w:hAnsi="Calibri" w:eastAsia="宋体" w:cs="Calibri"/>
                <w:b w:val="0"/>
                <w:bCs w:val="0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第一中标候选人：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>重庆高楼建筑工程有限公司</w:t>
            </w:r>
            <w:r>
              <w:rPr>
                <w:rFonts w:hint="eastAsia" w:ascii="Calibri" w:hAnsi="Calibri" w:eastAsia="宋体" w:cs="Calibri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  <w:p w14:paraId="1060C2C2">
            <w:pPr>
              <w:widowControl/>
              <w:jc w:val="both"/>
              <w:rPr>
                <w:rFonts w:hint="eastAsia" w:ascii="Calibri" w:hAnsi="Calibri" w:eastAsia="宋体" w:cs="Calibri"/>
                <w:b w:val="0"/>
                <w:bCs w:val="0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 xml:space="preserve">企业资质：建筑工程施工总承包二级 </w:t>
            </w:r>
          </w:p>
          <w:p w14:paraId="38B1FCD4">
            <w:pPr>
              <w:widowControl/>
              <w:jc w:val="both"/>
              <w:rPr>
                <w:rFonts w:hint="eastAsia" w:ascii="Calibri" w:hAnsi="Calibri" w:eastAsia="宋体" w:cs="Calibri"/>
                <w:b w:val="0"/>
                <w:bCs w:val="0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第二中标候选人：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>重庆森昂建筑工程有限公司</w:t>
            </w:r>
            <w:r>
              <w:rPr>
                <w:rFonts w:hint="eastAsia" w:ascii="Calibri" w:hAnsi="Calibri" w:eastAsia="宋体" w:cs="Calibri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  <w:p w14:paraId="4901493B">
            <w:pPr>
              <w:widowControl/>
              <w:jc w:val="both"/>
              <w:rPr>
                <w:rFonts w:hint="eastAsia" w:ascii="Calibri" w:hAnsi="Calibri" w:eastAsia="宋体" w:cs="Calibri"/>
                <w:b w:val="0"/>
                <w:bCs w:val="0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 xml:space="preserve">企业资质：建筑工程施工总承包二级 </w:t>
            </w:r>
          </w:p>
          <w:p w14:paraId="2F0F48D1">
            <w:pPr>
              <w:widowControl/>
              <w:jc w:val="both"/>
              <w:rPr>
                <w:rFonts w:hint="eastAsia" w:ascii="Calibri" w:hAnsi="Calibri" w:eastAsia="宋体" w:cs="Calibri"/>
                <w:b w:val="0"/>
                <w:bCs w:val="0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第三中标候选人：</w:t>
            </w: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>重庆恩嘉建筑工程有限公司</w:t>
            </w:r>
          </w:p>
          <w:p w14:paraId="26962DAF">
            <w:pPr>
              <w:widowControl/>
              <w:jc w:val="both"/>
              <w:rPr>
                <w:rFonts w:hint="eastAsia" w:ascii="Calibri" w:hAnsi="Calibri" w:eastAsia="宋体" w:cs="Calibri"/>
                <w:b w:val="0"/>
                <w:bCs w:val="0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 xml:space="preserve">企业资质：建筑工程施工总承包二级 </w:t>
            </w:r>
          </w:p>
        </w:tc>
      </w:tr>
      <w:tr w14:paraId="328CB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82599">
            <w:pPr>
              <w:widowControl/>
              <w:jc w:val="center"/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eastAsia="zh-CN"/>
              </w:rPr>
              <w:t>中标候选人评标情况</w:t>
            </w:r>
          </w:p>
        </w:tc>
        <w:tc>
          <w:tcPr>
            <w:tcW w:w="85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D274D">
            <w:pPr>
              <w:widowControl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>中标候选人均通过资格评审、形式评审、响应性评审、技术部分、商务部分、</w:t>
            </w:r>
            <w:bookmarkStart w:id="0" w:name="_GoBack"/>
            <w:bookmarkEnd w:id="0"/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lang w:val="en-US" w:eastAsia="zh-CN"/>
              </w:rPr>
              <w:t xml:space="preserve">投标函部分及经济部分评审。 </w:t>
            </w:r>
          </w:p>
        </w:tc>
      </w:tr>
    </w:tbl>
    <w:p w14:paraId="5A927F66"/>
    <w:sectPr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F017A2B-D031-4590-B544-171E8129A5D7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0E1254B8-EA64-47AA-855B-0D298AB08FE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xYWQ1ZDVjMGY5NmNkNmZjNjBlZDZjYzc1OWFiZDgifQ=="/>
  </w:docVars>
  <w:rsids>
    <w:rsidRoot w:val="2F7B53B5"/>
    <w:rsid w:val="067C0A6A"/>
    <w:rsid w:val="0A275C9D"/>
    <w:rsid w:val="10403C0F"/>
    <w:rsid w:val="10D20C85"/>
    <w:rsid w:val="21321C0D"/>
    <w:rsid w:val="217215CB"/>
    <w:rsid w:val="231F74C9"/>
    <w:rsid w:val="239C1BED"/>
    <w:rsid w:val="2F7B53B5"/>
    <w:rsid w:val="345A6DFE"/>
    <w:rsid w:val="38A23E62"/>
    <w:rsid w:val="39ED045B"/>
    <w:rsid w:val="3A59448F"/>
    <w:rsid w:val="429E6A83"/>
    <w:rsid w:val="47B2477C"/>
    <w:rsid w:val="4C701C9B"/>
    <w:rsid w:val="4F036234"/>
    <w:rsid w:val="4F262DFE"/>
    <w:rsid w:val="50CF4E15"/>
    <w:rsid w:val="53053791"/>
    <w:rsid w:val="5B116A65"/>
    <w:rsid w:val="5B363E6F"/>
    <w:rsid w:val="5C7E7131"/>
    <w:rsid w:val="68A433A4"/>
    <w:rsid w:val="717D62CA"/>
    <w:rsid w:val="76CE5EE7"/>
    <w:rsid w:val="7781349E"/>
    <w:rsid w:val="7ED7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456</Words>
  <Characters>570</Characters>
  <Lines>0</Lines>
  <Paragraphs>0</Paragraphs>
  <TotalTime>3</TotalTime>
  <ScaleCrop>false</ScaleCrop>
  <LinksUpToDate>false</LinksUpToDate>
  <CharactersWithSpaces>578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2022-03-01T01:51:00Z</dcterms:created>
  <dc:creator>汪钊</dc:creator>
  <cp:lastModifiedBy>樊先森灬</cp:lastModifiedBy>
  <cp:lastPrinted>2025-10-30T02:48:00Z</cp:lastPrinted>
  <dcterms:modified xsi:type="dcterms:W3CDTF">2026-08-10T02:37:04Z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D9F7244B994E4783B2324E7A983E5D90</vt:lpwstr>
  </property>
  <property fmtid="{D5CDD505-2E9C-101B-9397-08002B2CF9AE}" pid="4" name="KSOTemplateDocerSaveRecord">
    <vt:lpwstr>eyJoZGlkIjoiNWE2ODE2OTJlOGFhNDNjYWU5Yjk2NTI5MDI5YTdhODYiLCJ1c2VySWQiOiIyNTcyOTQ2MzQifQ==</vt:lpwstr>
  </property>
</Properties>
</file>