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重庆市铜梁区太平镇人民政府</w:t>
      </w:r>
      <w:bookmarkStart w:id="0" w:name="PO_TEXT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关于印发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太平镇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今冬明春火灾防控工作方案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rPr>
          <w:rFonts w:hint="eastAsia" w:ascii="方正小标宋_GBK" w:eastAsia="方正小标宋_GBK"/>
          <w:sz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的通知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04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各村及社区，有关办站所：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《太平镇今冬明春火灾防控工作方案》已经镇政府同意，现印发给你们，请结合实际，认真组织实施。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重庆市铜梁区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太平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3"/>
        <w:spacing w:line="751" w:lineRule="exact"/>
        <w:ind w:right="161"/>
        <w:jc w:val="center"/>
        <w:rPr>
          <w:rFonts w:hint="eastAsia"/>
          <w:lang w:eastAsia="zh-CN"/>
        </w:rPr>
      </w:pPr>
    </w:p>
    <w:p>
      <w:pPr>
        <w:pStyle w:val="3"/>
        <w:spacing w:line="751" w:lineRule="exact"/>
        <w:ind w:right="161"/>
        <w:jc w:val="center"/>
        <w:rPr>
          <w:rFonts w:hint="eastAsia"/>
          <w:lang w:eastAsia="zh-CN"/>
        </w:rPr>
      </w:pPr>
    </w:p>
    <w:p>
      <w:pPr>
        <w:pStyle w:val="3"/>
        <w:spacing w:line="751" w:lineRule="exact"/>
        <w:ind w:right="161"/>
        <w:jc w:val="center"/>
        <w:rPr>
          <w:rFonts w:hint="eastAsia"/>
          <w:lang w:eastAsia="zh-CN"/>
        </w:rPr>
      </w:pPr>
    </w:p>
    <w:p>
      <w:pPr>
        <w:pStyle w:val="3"/>
        <w:spacing w:line="751" w:lineRule="exact"/>
        <w:ind w:right="161"/>
        <w:jc w:val="center"/>
        <w:rPr>
          <w:rFonts w:hint="eastAsia"/>
          <w:lang w:eastAsia="zh-CN"/>
        </w:rPr>
      </w:pPr>
    </w:p>
    <w:p>
      <w:pPr>
        <w:pStyle w:val="3"/>
        <w:spacing w:line="751" w:lineRule="exact"/>
        <w:ind w:right="161"/>
        <w:jc w:val="center"/>
      </w:pPr>
      <w:r>
        <w:rPr>
          <w:rFonts w:hint="eastAsia"/>
          <w:lang w:eastAsia="zh-CN"/>
        </w:rPr>
        <w:t>太平镇</w:t>
      </w:r>
      <w:r>
        <w:t>今冬明春火灾防控工作方案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594" w:lineRule="exact"/>
        <w:textAlignment w:val="auto"/>
        <w:rPr>
          <w:rFonts w:ascii="方正小标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为做好今冬明春火灾防控工作，全力确保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太平镇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消防安全形势持续稳定，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定于2022年11月至2023年3月在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集中开展今冬明春火灾防控工作，方案如下。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深入贯彻落实党的二十大精神，坚持“安全第一、预防为主” 的重要理念，统筹发展和安全，紧盯全国和市、区两会等重大活动及元旦、春节、元宵等重要节点，聚焦重点领域、重点场所和重点时段，分类施策、综合治理，坚决防范遏制较大以上及有影响的火灾事故，有效减少亡人火灾事故，确保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火灾形势持续稳定。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组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织开展厂房库房和经营性自建房专项整治“回头看”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应急办、经发办、规划建设环保办、生态治理中心等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，要对工业厂房库房等火灾高风险对象进行再排查再摸底，紧盯违规改建搭建、违规住人、违规停用消防设施、违规动焊冒险作业等突出问题，综合运用经济、法律等手段，实施联合执法、综合治理。各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村及社区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要组织对生产经营租住 10 人以上自建房开展再排查再摸底，持续紧盯违规住人、违规采用易燃可燃材料、电动车辆违规停放充电、防火分隔不到位、安全出口不足、疏散通道不畅、管井封堵不严、消防设施未保持完好有效、未取得合法手续等10类问题，确保2023年3月底前一般问题整改完毕，2023 年底前重、难点问题对账销号。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）深入推进医疗及养老机构整治。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、民政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加大医疗及养老机构场所消防安全排查整治力度，切实消除火灾隐患。对吸烟、电动轮椅和电动自行车违规停放充电，违规使用大功率电器以及违章动火动焊等不规范行为，落实“六个严禁”刚性措施；对非法经营、违规使用易燃可燃夹芯彩钢板，外墙门窗违规设置铁栅栏，违规储存使用易燃易爆危险品等违法行为，实施“六个一律”手段严肃处理。督促单位全面加强日常消防安全管理，坚决防止火灾事故发生。2022年底前，对前期排查发现的隐患问题“清零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三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）加强“小火亡人”火灾防控。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派出所和村（居）委会等基层力量，要针对群租房、“三合一”场所和“九小”场所等火灾高风险对象，常态化开展消防安全排查，重点整治违规住人、违规动火动焊、违规储存使用醇基燃料、违章搭建、违规设置铁栅栏、电动自行车违规停放充电等突出问题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派出所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警、村社干部、网格人员等基层防控力量要开展“敲门行动”，发动群众开展“三清三查”，及时消除身边火灾隐患。结合“119”消防宣传月活动，持续推动消防宣传进企业、进农村、进社区、进学校、进家庭，策划、组织形式多样的宣传教育活动，普及消防安全知识；广泛发动物业小区“小广播”、农村“大喇叭”不间断播放消防安全提示，开展消防安全警示教育。加强对独居老人、留守儿童等特殊群体的关爱帮扶，推广安装独立式感烟探测器、漏电保护装置、电气火灾智能防控系统等技防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四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）加强重要节点消防安保。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元旦、春节、元宵等节日期间，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派出所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经发办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文化服务中心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、应急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办站所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分时段组织对节庆活动、商圈景点、易燃易爆、民宿客栈等区域和场所集中开展消防检查指导，紧盯用火用电、烟花燃放、临时设施搭建、祈福祭祀等关键环节，督促落实现场看护、重点驻守、夜间巡查等措施，提前发布针对性消防安全提示。全国和市、区两会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等重大活动期间，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应急办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要提高火灾防范和火灾调度等级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加大社会面火灾防控力度；督促落实“六加一”防范措施，安排力量现场检查、执勤值守，确保现场安全。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三、时间步骤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（一）部署发动（2022年11月30日前）。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村及社区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办站所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要结合实际，明确职责任务、细化工作措施，召开会议，广泛动员部署。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（二）组织实施（2022年12月1日至2023年3月25日）。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按照工作方案和目标任务，强化政府统筹、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协作，定期分析研判、通报调度、检查督导，从严从细从实抓好落实。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（三）总结验收（2023年3月26日至3月31日）。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组织检查验收，总结工作成效，固化经验做法，进一步健全完善火灾防控工作机制，推动消防安全形势持续向好。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（一）提高政治站位。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冬春季节历来是火灾多发高发期，加之受重大活动后放松期、年底业绩冲刺期、传统事故多发期“三期碰头”叠加影响，消防安全不稳定因素明显增多，火灾形势不容乐观。各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村及社区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办站所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要充分认清冬春季节消防安全面临的形势和挑战，切实增强责任感和紧迫感，树立安全发展理念，强化风险意识，坚持底线思维，层层抓好工作落实。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（二）坚持问题导向。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村及社区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和有关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办站所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要深刻汲取近期全国各地火灾事故教训，对本地区、本行业、本单位冬春消防安全形势进行一次梳理分析，剖析查找存在的短板不足、薄弱环节和突出问题。针对存在的问题，要研究制定整改措施；针对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自身火灾风险特点，要坚持共性与个性相结合，实施精准化治理，层层压实工作责任，抓细冬春火灾防控工作组织实施。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（三）强化综合施策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村及社区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和有关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办站所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实时把握消防安全风险趋势，落实属地、属事消防安全监管责任，健全完善会商研判、约谈提醒等工作机制，全力做好防范应对工作。要严格隐患查处，严厉打击消防安全突出问题隐患，该处罚的处罚、该曝光的曝光、  该督办的督办。要广泛告知社会单位消防安全风险，指导落实火灾风险隐患自知自查自改和公示管理制度，进一步提高抗御火灾风险能力。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（四）严格督导问效。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镇应急办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将把冬春火灾防控工作纳入督导检查和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年度消防工作检查重要内容，加强明查暗访，推动任务落实。对工作不力、进展缓慢的，通报批评；对责任不落实、履职不到位发生较大及以上火灾，造成严重后果的，严肃追责问责。</w:t>
      </w:r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ZDAxMTUxN2VmY2E4OWM4ZmJmN2E2NzNhNzYyNTAifQ=="/>
  </w:docVars>
  <w:rsids>
    <w:rsidRoot w:val="55986288"/>
    <w:rsid w:val="55986288"/>
    <w:rsid w:val="CE6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591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2300</Words>
  <Characters>2345</Characters>
  <Lines>0</Lines>
  <Paragraphs>0</Paragraphs>
  <TotalTime>1</TotalTime>
  <ScaleCrop>false</ScaleCrop>
  <LinksUpToDate>false</LinksUpToDate>
  <CharactersWithSpaces>2385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2022-12-08T09:40:00Z</dcterms:created>
  <dc:creator>芸熙</dc:creator>
  <cp:lastModifiedBy>twll</cp:lastModifiedBy>
  <dcterms:modified xsi:type="dcterms:W3CDTF">2022-12-08T19:42:58Z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27BE6BDBE4AC453787E42352ED00CC27</vt:lpwstr>
  </property>
</Properties>
</file>