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5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4" w:lineRule="exact"/>
        <w:jc w:val="center"/>
        <w:textAlignment w:val="auto"/>
        <w:outlineLvl w:val="9"/>
        <w:rPr>
          <w:rFonts w:hint="default"/>
          <w:lang w:val="en-US" w:eastAsia="zh-CN"/>
        </w:rPr>
      </w:pPr>
      <w:bookmarkStart w:id="0" w:name="（三）加强信息报送。各地、各部门活动方案、总结和素材资料，请分别于10月30日、"/>
      <w:bookmarkEnd w:id="0"/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关于印发</w:t>
      </w:r>
      <w:r>
        <w:rPr>
          <w:rFonts w:hint="eastAsia" w:ascii="Times New Roman" w:hAnsi="Times New Roman" w:eastAsia="方正小标宋_GBK" w:cs="Times New Roman"/>
          <w:spacing w:val="-1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石鱼</w:t>
      </w:r>
      <w:r>
        <w:rPr>
          <w:rFonts w:hint="eastAsia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  <w:t>镇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pacing w:val="-1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年安全生产监督检查计划</w:t>
      </w:r>
      <w:r>
        <w:rPr>
          <w:rFonts w:hint="eastAsia" w:ascii="Times New Roman" w:hAnsi="Times New Roman" w:eastAsia="方正小标宋_GBK" w:cs="Times New Roman"/>
          <w:spacing w:val="-10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line="594" w:lineRule="exact"/>
        <w:textAlignment w:val="auto"/>
        <w:outlineLvl w:val="9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社区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，镇安委会成员单位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：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lang w:eastAsia="zh-CN"/>
        </w:rPr>
        <w:t>现将</w:t>
      </w:r>
      <w:r>
        <w:rPr>
          <w:rFonts w:hint="default" w:ascii="Times New Roman" w:hAnsi="Times New Roman" w:eastAsia="仿宋" w:cs="Times New Roman"/>
        </w:rPr>
        <w:t>《石鱼镇20</w:t>
      </w:r>
      <w:r>
        <w:rPr>
          <w:rFonts w:hint="default" w:ascii="Times New Roman" w:hAnsi="Times New Roman" w:eastAsia="仿宋" w:cs="Times New Roman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lang w:val="en-US" w:eastAsia="zh-CN"/>
        </w:rPr>
        <w:t>3</w:t>
      </w:r>
      <w:r>
        <w:rPr>
          <w:rFonts w:hint="default" w:ascii="Times New Roman" w:hAnsi="Times New Roman" w:eastAsia="仿宋" w:cs="Times New Roman"/>
        </w:rPr>
        <w:t>年安全生产监督检查计划》印发给你们，请按照计划认真执行。</w:t>
      </w:r>
    </w:p>
    <w:p>
      <w:pPr>
        <w:pStyle w:val="34"/>
        <w:rPr>
          <w:rFonts w:hint="default" w:ascii="Times New Roman" w:hAnsi="Times New Roman" w:cs="Times New Roman"/>
        </w:rPr>
      </w:pPr>
    </w:p>
    <w:p>
      <w:pPr>
        <w:pStyle w:val="34"/>
        <w:rPr>
          <w:rFonts w:hint="default" w:ascii="Times New Roman" w:hAnsi="Times New Roman" w:cs="Times New Roman"/>
        </w:rPr>
      </w:pPr>
    </w:p>
    <w:p>
      <w:pPr>
        <w:pStyle w:val="34"/>
        <w:rPr>
          <w:rFonts w:hint="default" w:ascii="Times New Roman" w:hAnsi="Times New Roman" w:cs="Times New Roma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重庆市铜梁区石鱼镇人民政府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日 </w:t>
      </w: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94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石鱼镇20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年安全生产监督检查计划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为贯彻落实《国务院办公厅关于加强安全生产监管执法的通知》（国办发〔2015〕20号）《重庆市人民政府办公厅关于加强安全生产监管执法的意见》（渝府办发〔2015〕207号）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按照检查诊断、行政处罚、整改复查的执法检查工作方法，切实增强监督检查的科学性、规范性、实效性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不断提升安全生产行政执法能力，推动全镇安全生产形势持续好转。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通过安全生产监督检查计划的落实，</w:t>
      </w:r>
      <w:r>
        <w:rPr>
          <w:rFonts w:hint="default" w:ascii="Times New Roman" w:hAnsi="Times New Roman" w:eastAsia="仿宋" w:cs="Times New Roman"/>
          <w:sz w:val="32"/>
          <w:szCs w:val="32"/>
        </w:rPr>
        <w:t>切实增强监督检查的科学性、规范性、实效性，促进安全生产走向法治轨道。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三、执法监管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频次、重点、月计划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计划检查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  <w:t>频次、行业领域及检查项目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水上交通：每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半年开展</w:t>
      </w:r>
      <w:r>
        <w:rPr>
          <w:rFonts w:hint="default" w:ascii="Times New Roman" w:hAnsi="Times New Roman" w:eastAsia="仿宋" w:cs="Times New Roman"/>
          <w:sz w:val="32"/>
          <w:szCs w:val="32"/>
        </w:rPr>
        <w:t>1次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上交通安全检查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全年不少于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2次，重点检查是否存在“三无”船舶，是否无证操作，船舶管理是否安全。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道路交通：每月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道路交通安全执法检查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重点开展对道路隐患排查，查处、纠正车辆驾驶过程中的违法行为。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</w:rPr>
        <w:t>危险化学品（烟花爆竹）：每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重点开展对危险化学品运输、经营、使用、贮存过程中的不安全行为检查，处理违法行为。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</w:rPr>
        <w:t>消防安全：每月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重点对易燃易爆场所、消防重点单位、森林防火进行安全检查和执法。其中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经济发展办公室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、民政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和社会事务办公室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、农业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中心每季度各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sz w:val="32"/>
          <w:szCs w:val="32"/>
        </w:rPr>
        <w:t>工贸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仿宋" w:cs="Times New Roman"/>
          <w:sz w:val="32"/>
          <w:szCs w:val="32"/>
        </w:rPr>
        <w:t>安全：每月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重点对安全风险高的生产企业开展安全检查执法。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32"/>
          <w:szCs w:val="32"/>
        </w:rPr>
        <w:t>其他联合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宣传</w:t>
      </w:r>
      <w:r>
        <w:rPr>
          <w:rFonts w:hint="default" w:ascii="Times New Roman" w:hAnsi="Times New Roman" w:eastAsia="仿宋" w:cs="Times New Roman"/>
          <w:sz w:val="32"/>
          <w:szCs w:val="32"/>
        </w:rPr>
        <w:t>执法：全年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次，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主要与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派出所、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经济发展办公室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、民政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社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事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办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公室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、农业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中心、平安办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建设办公室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联合，开展安全生产法律法规和知识的</w:t>
      </w:r>
      <w:r>
        <w:rPr>
          <w:rFonts w:hint="default" w:ascii="Times New Roman" w:hAnsi="Times New Roman" w:eastAsia="仿宋" w:cs="Times New Roman"/>
          <w:sz w:val="32"/>
          <w:szCs w:val="32"/>
        </w:rPr>
        <w:t>联合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宣传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，同时开展对交通、林业、工贸、养老等行业领域检查执法。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eastAsia="zh-CN"/>
        </w:rPr>
        <w:t>应急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管理办公室</w:t>
      </w:r>
      <w:r>
        <w:rPr>
          <w:rFonts w:hint="default" w:ascii="Times New Roman" w:hAnsi="Times New Roman" w:eastAsia="方正楷体_GBK" w:cs="Times New Roman"/>
          <w:kern w:val="0"/>
          <w:sz w:val="32"/>
          <w:szCs w:val="32"/>
        </w:rPr>
        <w:t>月计划执法安排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1月：水上交通1次+道路交通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次+危险化学品（烟花爆竹）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次+其他联合执法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次+危险化学品（烟花爆竹）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次+其他联合执法1次；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次+危险化学品（烟花爆竹）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次+其他联合执法1次；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次+其他联合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宣传</w:t>
      </w:r>
      <w:r>
        <w:rPr>
          <w:rFonts w:hint="default" w:ascii="Times New Roman" w:hAnsi="Times New Roman" w:eastAsia="仿宋" w:cs="Times New Roman"/>
          <w:sz w:val="32"/>
          <w:szCs w:val="32"/>
        </w:rPr>
        <w:t>执法1次；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7月：水上交通1次+道路交通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次+危险化学品（烟花爆竹）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次+其他联合执法1次；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8月：道路交通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次+其他联合执法1次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9月：道路交通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次+其他联合执法1次；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10月：道路交通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11月：道路交通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4次</w:t>
      </w:r>
      <w:r>
        <w:rPr>
          <w:rFonts w:hint="default" w:ascii="Times New Roman" w:hAnsi="Times New Roman" w:eastAsia="仿宋" w:cs="Times New Roman"/>
          <w:sz w:val="32"/>
          <w:szCs w:val="32"/>
        </w:rPr>
        <w:t>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12月：道路交通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次+工贸安全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次+危险化学品（烟花爆竹）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次+消防安全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firstLine="643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701" w:right="1389" w:bottom="1695" w:left="1389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29"/>
        <w:tblW w:w="1339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9101"/>
        <w:gridCol w:w="2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石鱼镇2023年安全生产执法检查计划表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计划检查单位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龙门桥、硝洞湾水库船舶、重庆凯昌科技有限公司、重庆市铜梁区亿德气体经营部、重庆华塑环保科技有限公司、烟花爆竹零售点、仁江加油站、石鱼镇敬老院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与派出所联合开展道路交通安全执法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重庆市凯歌家具有限公司、重庆市铜梁区鑫鑫塑料吸管厂、重庆朋一汽车零部件有限公司、石鱼小学、安平小学、石鱼敬老院、烟花爆竹零售点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与民政办联合检查敬老院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与派出所联合开展道路交通安全执法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重庆骄阳护栏制造有限责任公司、重庆木须龙家俬有限公司、重庆好木匠家具有限公司、重庆三盾门业股份有限公司、重庆义诚纸制品有限公司、重庆华塑环保科技有限公司、烟花爆竹零售点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重庆玉玖木制品厂、重庆天亿鑫机械有限公司、重庆华弘会展服务有限公司、重庆地标会展服务有限公司、重庆继兴融会展服务有限公司、森林防火点、烟花爆竹零售点、废旧回收品收购站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与派出所联合检查烟花爆竹安全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重庆凯业机械配件有限公司、重庆璟辉机械有限公司、重庆铜梁新全塑料厂、重庆市铜梁区十七号机械加工有限公司、宾馆消防安全、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重庆兴鑫发再生资源有限公司、重庆市铜梁区慧洋科技有限公司、重庆市铜梁区晨丰床垫配件加工厂、重庆吉龙自动化科技有限公司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与平安办联合开展安全法律知识宣传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重庆钇锋钐家具有限公司、铜梁区家祥木材加工厂、重庆佳琦家具有限公司、重庆市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铜梁区振强机械加工有限公司、重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庆市铜梁区仁江加油站、石鱼敬老院、重庆市铜梁区亿德气体经营部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与农业中心联合开展森林防火安全检查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重庆巨玺石材厂、鸿发包装厂、重庆市铜梁区龙江塑料有限公司、重庆钰锦机械有限公司、重庆云炎新燃料有限公司、石鱼镇污水处理厂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与农业中心联合开展农机安全检查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石鱼小学、安平小学、重庆伊卡路包装有限责任公司、重庆市铜梁区亿德气体经营部、曾贤明气体经营部、陈昌华气体经营部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与派出所联合开展道路交通安全执法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重庆市凯歌家具有限公司、重庆木须龙家私有限公司、铜梁区家祥木材加工厂、重庆名锐会展服务公司、重庆曾红娘食品有限公司、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与经济发展办公室联合检查商贸企业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重庆市铜梁区龙江胶条厂、重庆市铜梁区红顺建材有限公司、重庆凯昌科技有限公司、重庆钰锦机械有限公司、石鱼敬老院、龙门桥、硝洞湾水库船舶、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  <w:t>与民政办联合检查敬老院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十二月</w:t>
            </w:r>
          </w:p>
        </w:tc>
        <w:tc>
          <w:tcPr>
            <w:tcW w:w="9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重庆玉玖木制品厂、重庆天亿鑫机械有限公司、重庆木须龙家私有限公司、烟花爆竹零售点、重庆市铜梁区仁江加油站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sectPr>
          <w:pgSz w:w="16838" w:h="11906" w:orient="landscape"/>
          <w:pgMar w:top="1389" w:right="1701" w:bottom="1389" w:left="1695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Bdr>
          <w:top w:val="single" w:color="auto" w:sz="6" w:space="1"/>
          <w:bottom w:val="single" w:color="auto" w:sz="6" w:space="1"/>
        </w:pBdr>
        <w:spacing w:line="574" w:lineRule="exact"/>
        <w:ind w:firstLine="280" w:firstLineChars="100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重庆市铜梁区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石鱼镇党政办公室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发</w:t>
      </w:r>
    </w:p>
    <w:sectPr>
      <w:pgSz w:w="11906" w:h="16838"/>
      <w:pgMar w:top="1701" w:right="1389" w:bottom="1695" w:left="13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556260" cy="498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39.25pt;width:43.8pt;mso-position-horizontal:outside;mso-position-horizontal-relative:margin;z-index:251659264;mso-width-relative:page;mso-height-relative:page;" filled="f" stroked="f" coordsize="21600,21600" o:gfxdata="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EVbZn1gAAAAYBAAAPAAAAAAAAAAEAIAAAACIAAABkcnMvZG93bnJl&#10;di54bWxQSwECFAAUAAAACACHTuJAny0bQT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2795FF6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7027F3D"/>
    <w:rsid w:val="079E00C6"/>
    <w:rsid w:val="08873808"/>
    <w:rsid w:val="0981606C"/>
    <w:rsid w:val="09CB335D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9A184E"/>
    <w:rsid w:val="10642964"/>
    <w:rsid w:val="10D46C12"/>
    <w:rsid w:val="11755148"/>
    <w:rsid w:val="11991E70"/>
    <w:rsid w:val="11A61796"/>
    <w:rsid w:val="11DA5AB3"/>
    <w:rsid w:val="120E7312"/>
    <w:rsid w:val="124A1290"/>
    <w:rsid w:val="130E6E4A"/>
    <w:rsid w:val="13697461"/>
    <w:rsid w:val="13813977"/>
    <w:rsid w:val="14286751"/>
    <w:rsid w:val="14B961F8"/>
    <w:rsid w:val="15A53B8E"/>
    <w:rsid w:val="15D763D2"/>
    <w:rsid w:val="17062DDB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F70FC5"/>
    <w:rsid w:val="1B383CAC"/>
    <w:rsid w:val="1BBC4329"/>
    <w:rsid w:val="1DFA196A"/>
    <w:rsid w:val="1E000D35"/>
    <w:rsid w:val="1E034CA2"/>
    <w:rsid w:val="1E1677E1"/>
    <w:rsid w:val="1E364A25"/>
    <w:rsid w:val="1E4D4FCA"/>
    <w:rsid w:val="1EF94CDA"/>
    <w:rsid w:val="1F1D36C2"/>
    <w:rsid w:val="1FB461D9"/>
    <w:rsid w:val="1FC51F70"/>
    <w:rsid w:val="200B72AB"/>
    <w:rsid w:val="2124707B"/>
    <w:rsid w:val="21716A08"/>
    <w:rsid w:val="218C60E0"/>
    <w:rsid w:val="2203660B"/>
    <w:rsid w:val="238350A4"/>
    <w:rsid w:val="23D37396"/>
    <w:rsid w:val="24097B5B"/>
    <w:rsid w:val="240D3176"/>
    <w:rsid w:val="24F7196A"/>
    <w:rsid w:val="255B1EEE"/>
    <w:rsid w:val="25682AC1"/>
    <w:rsid w:val="256B3D4E"/>
    <w:rsid w:val="25974E08"/>
    <w:rsid w:val="26AC150C"/>
    <w:rsid w:val="27744D67"/>
    <w:rsid w:val="27BD0566"/>
    <w:rsid w:val="28D23EA1"/>
    <w:rsid w:val="29C82E5C"/>
    <w:rsid w:val="29E868E8"/>
    <w:rsid w:val="2BFC0B25"/>
    <w:rsid w:val="2C613B9C"/>
    <w:rsid w:val="2CDE714A"/>
    <w:rsid w:val="2CDF47B9"/>
    <w:rsid w:val="2D0D1599"/>
    <w:rsid w:val="2D257323"/>
    <w:rsid w:val="2D472E9B"/>
    <w:rsid w:val="2DC157FE"/>
    <w:rsid w:val="2F373E3C"/>
    <w:rsid w:val="2FA3409E"/>
    <w:rsid w:val="2FDC0288"/>
    <w:rsid w:val="30276419"/>
    <w:rsid w:val="30EF3500"/>
    <w:rsid w:val="31017DBF"/>
    <w:rsid w:val="310521E6"/>
    <w:rsid w:val="311D3272"/>
    <w:rsid w:val="31BF2854"/>
    <w:rsid w:val="323D463E"/>
    <w:rsid w:val="3267503D"/>
    <w:rsid w:val="334A14D4"/>
    <w:rsid w:val="349661FB"/>
    <w:rsid w:val="36452C0F"/>
    <w:rsid w:val="367F3441"/>
    <w:rsid w:val="37672848"/>
    <w:rsid w:val="3892035B"/>
    <w:rsid w:val="38DB50B3"/>
    <w:rsid w:val="390767F2"/>
    <w:rsid w:val="39C9244A"/>
    <w:rsid w:val="39DF62A1"/>
    <w:rsid w:val="3A4A43D2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D26B3"/>
    <w:rsid w:val="43887B44"/>
    <w:rsid w:val="43A40F40"/>
    <w:rsid w:val="43B045CB"/>
    <w:rsid w:val="444D244F"/>
    <w:rsid w:val="44ED45C0"/>
    <w:rsid w:val="456066CE"/>
    <w:rsid w:val="45A37B74"/>
    <w:rsid w:val="463E2082"/>
    <w:rsid w:val="46F25859"/>
    <w:rsid w:val="479231BC"/>
    <w:rsid w:val="47BE6D02"/>
    <w:rsid w:val="48226E25"/>
    <w:rsid w:val="48281219"/>
    <w:rsid w:val="497A76EA"/>
    <w:rsid w:val="49C11E1D"/>
    <w:rsid w:val="49E3413C"/>
    <w:rsid w:val="4A17224A"/>
    <w:rsid w:val="4A3D2E87"/>
    <w:rsid w:val="4A7E3222"/>
    <w:rsid w:val="4A7E347A"/>
    <w:rsid w:val="4B361D9F"/>
    <w:rsid w:val="4BF0528E"/>
    <w:rsid w:val="4C193D0F"/>
    <w:rsid w:val="4C285D5F"/>
    <w:rsid w:val="4C3D55AE"/>
    <w:rsid w:val="4D2774DD"/>
    <w:rsid w:val="4D6F4A5A"/>
    <w:rsid w:val="4DE3004B"/>
    <w:rsid w:val="4F1A1090"/>
    <w:rsid w:val="4FEF4E12"/>
    <w:rsid w:val="50144325"/>
    <w:rsid w:val="50221E2E"/>
    <w:rsid w:val="50770526"/>
    <w:rsid w:val="5134795D"/>
    <w:rsid w:val="5151033B"/>
    <w:rsid w:val="51CD05DB"/>
    <w:rsid w:val="51DF50B9"/>
    <w:rsid w:val="52745889"/>
    <w:rsid w:val="52B04DD4"/>
    <w:rsid w:val="537335E0"/>
    <w:rsid w:val="539D13E2"/>
    <w:rsid w:val="53D76245"/>
    <w:rsid w:val="55E51FCA"/>
    <w:rsid w:val="566C34E7"/>
    <w:rsid w:val="56A22589"/>
    <w:rsid w:val="5732271E"/>
    <w:rsid w:val="57925AB5"/>
    <w:rsid w:val="583E4F9F"/>
    <w:rsid w:val="5927789C"/>
    <w:rsid w:val="592866ED"/>
    <w:rsid w:val="59CE24D2"/>
    <w:rsid w:val="5A9D30EE"/>
    <w:rsid w:val="5B2024FF"/>
    <w:rsid w:val="5B2440D6"/>
    <w:rsid w:val="5B4773AA"/>
    <w:rsid w:val="5BBB44E3"/>
    <w:rsid w:val="5C6823CD"/>
    <w:rsid w:val="5C98422E"/>
    <w:rsid w:val="5D736755"/>
    <w:rsid w:val="5F9D2E74"/>
    <w:rsid w:val="5FD1442E"/>
    <w:rsid w:val="61166C16"/>
    <w:rsid w:val="62153188"/>
    <w:rsid w:val="623F56CB"/>
    <w:rsid w:val="62EF2A91"/>
    <w:rsid w:val="62F908FC"/>
    <w:rsid w:val="63911285"/>
    <w:rsid w:val="63AB714E"/>
    <w:rsid w:val="644178A3"/>
    <w:rsid w:val="653C0244"/>
    <w:rsid w:val="65702D15"/>
    <w:rsid w:val="65950E76"/>
    <w:rsid w:val="66896AC2"/>
    <w:rsid w:val="687C541F"/>
    <w:rsid w:val="69541ADE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F29649B"/>
    <w:rsid w:val="6F951C83"/>
    <w:rsid w:val="709E32A2"/>
    <w:rsid w:val="71732099"/>
    <w:rsid w:val="72344342"/>
    <w:rsid w:val="726E4384"/>
    <w:rsid w:val="734E326E"/>
    <w:rsid w:val="73F0427D"/>
    <w:rsid w:val="73F52C31"/>
    <w:rsid w:val="745637E3"/>
    <w:rsid w:val="75761958"/>
    <w:rsid w:val="770655A5"/>
    <w:rsid w:val="77537694"/>
    <w:rsid w:val="777C065E"/>
    <w:rsid w:val="77F07D8F"/>
    <w:rsid w:val="78204614"/>
    <w:rsid w:val="78D7565B"/>
    <w:rsid w:val="799941C7"/>
    <w:rsid w:val="7A2831C4"/>
    <w:rsid w:val="7A95281A"/>
    <w:rsid w:val="7BBB1054"/>
    <w:rsid w:val="7BEB17B1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5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44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9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"/>
    <w:basedOn w:val="1"/>
    <w:next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next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8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styleId="1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1"/>
    <w:qFormat/>
    <w:uiPriority w:val="0"/>
    <w:pPr>
      <w:spacing w:line="312" w:lineRule="auto"/>
      <w:ind w:firstLine="420"/>
    </w:pPr>
  </w:style>
  <w:style w:type="paragraph" w:styleId="28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30">
    <w:name w:val="Table Grid"/>
    <w:basedOn w:val="2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paragraph" w:customStyle="1" w:styleId="34">
    <w:name w:val="Body Text First Indent1"/>
    <w:basedOn w:val="11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8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9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0">
    <w:name w:val="font01"/>
    <w:basedOn w:val="3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1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31"/>
    <w:basedOn w:val="3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3">
    <w:name w:val="font2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标题 3 Char"/>
    <w:link w:val="5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5">
    <w:name w:val="font91"/>
    <w:basedOn w:val="3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6">
    <w:name w:val="font51"/>
    <w:basedOn w:val="31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47">
    <w:name w:val="font8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font1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9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0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1">
    <w:name w:val="font7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2">
    <w:name w:val="font112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3">
    <w:name w:val="font6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4">
    <w:name w:val="标题 2 Char"/>
    <w:link w:val="4"/>
    <w:qFormat/>
    <w:uiPriority w:val="0"/>
    <w:rPr>
      <w:rFonts w:ascii="Arial" w:hAnsi="Arial" w:eastAsia="方正黑体_GBK"/>
    </w:rPr>
  </w:style>
  <w:style w:type="paragraph" w:customStyle="1" w:styleId="55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6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57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58">
    <w:name w:val="NormalCharacter"/>
    <w:semiHidden/>
    <w:qFormat/>
    <w:uiPriority w:val="0"/>
  </w:style>
  <w:style w:type="paragraph" w:customStyle="1" w:styleId="59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0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1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2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3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5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6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67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68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69">
    <w:name w:val="一级标题"/>
    <w:basedOn w:val="68"/>
    <w:next w:val="68"/>
    <w:qFormat/>
    <w:uiPriority w:val="0"/>
    <w:pPr>
      <w:outlineLvl w:val="2"/>
    </w:pPr>
    <w:rPr>
      <w:rFonts w:eastAsia="黑体"/>
    </w:rPr>
  </w:style>
  <w:style w:type="paragraph" w:customStyle="1" w:styleId="70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1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2">
    <w:name w:val="p15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2242</Words>
  <Characters>2285</Characters>
  <Lines>0</Lines>
  <Paragraphs>0</Paragraphs>
  <TotalTime>2</TotalTime>
  <ScaleCrop>false</ScaleCrop>
  <LinksUpToDate>false</LinksUpToDate>
  <CharactersWithSpaces>2334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2020-06-22T17:42:00Z</dcterms:created>
  <dc:creator>石鱼镇收发员</dc:creator>
  <cp:lastModifiedBy>酸奶girl</cp:lastModifiedBy>
  <cp:lastPrinted>2023-04-03T09:02:00Z</cp:lastPrinted>
  <dcterms:modified xsi:type="dcterms:W3CDTF">2023-04-07T08:47:59Z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3F44818E15FB4E5E8D62B73FB858D1BA</vt:lpwstr>
  </property>
</Properties>
</file>