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distribute"/>
        <w:textAlignment w:val="auto"/>
        <w:rPr>
          <w:rFonts w:eastAsia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-23"/>
          <w:w w:val="45"/>
          <w:kern w:val="30"/>
          <w:sz w:val="144"/>
          <w:szCs w:val="144"/>
          <w:lang w:eastAsia="zh-CN"/>
        </w:rPr>
        <w:t>重庆市铜梁区石鱼镇人民政府文件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石鱼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126365</wp:posOffset>
                </wp:positionV>
                <wp:extent cx="5570855" cy="30480"/>
                <wp:effectExtent l="0" t="12700" r="10795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80465" y="2002790"/>
                          <a:ext cx="5570855" cy="3048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.55pt;margin-top:9.95pt;height:2.4pt;width:438.65pt;z-index:251659264;mso-width-relative:page;mso-height-relative:page;" filled="f" stroked="t" coordsize="21600,21600" o:gfxdata="UEsDBAoAAAAAAIdO4kAAAAAAAAAAAAAAAAAEAAAAZHJzL1BLAwQUAAAACACHTuJAZk0Ex9QAAAAI&#10;AQAADwAAAGRycy9kb3ducmV2LnhtbE2PQU+EMBCF7yb+h2ZMvLkFggpI2WRXPXnaVe+FjpRIp0jL&#10;Lv57x5OeJi/vzZtv6u3qRnHCOQyeFKSbBARS581AvYK31+ebAkSImowePaGCbwywbS4val0Zf6YD&#10;no6xF1xCodIKbIxTJWXoLDodNn5CYu/Dz05HlnMvzazPXO5GmSXJnXR6IL5g9YR7i93ncXGM8WV3&#10;B/uO/vHlKW+LTC7rfrcodX2VJg8gIq7xLwy/+LwDDTO1fiETxMj6NuUkz7IEwX5RZjmIVkGW34Ns&#10;avn/geYHUEsDBBQAAAAIAIdO4kAtp+3S/wEAAMwDAAAOAAAAZHJzL2Uyb0RvYy54bWytU81uEzEQ&#10;viPxDpbvZDchaZdVNj00ChcEkYDeHa+9a8l/8rjZ5CV4ASRucOLIvW9DeYyOvWmBcumBPVgee+Yb&#10;f998u7w4GE32IoBytqHTSUmJsNy1ynYN/fhh86KiBCKzLdPOioYeBdCL1fNny8HXYuZ6p1sRCIJY&#10;qAff0D5GXxcF8F4YBhPnhcVL6YJhEcPQFW1gA6IbXczK8qwYXGh9cFwA4Ol6vKQnxPAUQCel4mLt&#10;+LURNo6oQWgWkRL0ygNd5ddKKXh8JyWISHRDkWnMKzbB/S6txWrJ6i4w3yt+egJ7yhMecTJMWWz6&#10;ALVmkZHroP6BMooHB07GCXemGIlkRZDFtHykzfueeZG5oNTgH0SH/wfL3+63gagWnUCJZQYHfvv5&#10;x89PX3/dfMH19vs3Mk0iDR5qzL2023CKwG9DYnyQwRCplb9KGOkEWZEDBtOqnJ8tKDk2FAc/O391&#10;klscIuGYsFicl9UCEzhmvCznVb4vRsgE5APE18IZkjYN1comNVjN9m8g4jMw9T4lHVu3UVrniWpL&#10;Buy6mJc4aM7QphLtgVvjkSrYjhKmO/Q/jyFDgtOqTeUJCEK3u9SB7Bm6ZrMp8UsaYLu/0lLvNYN+&#10;zMtXo5+MiviLaGUaWqXi+2ptESQpOWqXdjvXHrOk+RyHnNucDJlc9Gecq3//hKs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k0Ex9QAAAAIAQAADwAAAAAAAAABACAAAAAiAAAAZHJzL2Rvd25yZXYu&#10;eG1sUEsBAhQAFAAAAAgAh07iQC2n7dL/AQAAzAMAAA4AAAAAAAAAAQAgAAAAIwEAAGRycy9lMm9E&#10;b2MueG1sUEsFBgAAAAAGAAYAWQEAAJQFAAAAAA==&#10;">
                <v:fill on="f" focussize="0,0"/>
                <v:stroke weight="2pt" color="#FF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重庆市铜梁区石鱼镇人民政府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bookmarkStart w:id="0" w:name="（三）加强信息报送。各地、各部门活动方案、总结和素材资料，请分别于10月30日、"/>
      <w:bookmarkEnd w:id="0"/>
      <w:r>
        <w:rPr>
          <w:rFonts w:hint="eastAsia" w:ascii="方正小标宋_GBK" w:hAnsi="宋体" w:eastAsia="方正小标宋_GBK" w:cs="方正小标宋_GBK"/>
          <w:sz w:val="44"/>
          <w:szCs w:val="44"/>
        </w:rPr>
        <w:t>关于</w:t>
      </w:r>
      <w:r>
        <w:rPr>
          <w:rFonts w:hint="eastAsia" w:ascii="方正小标宋_GBK" w:eastAsia="方正小标宋_GBK" w:cs="方正仿宋_GBK"/>
          <w:spacing w:val="-6"/>
          <w:sz w:val="44"/>
          <w:szCs w:val="44"/>
        </w:rPr>
        <w:t>印发《</w:t>
      </w:r>
      <w:r>
        <w:rPr>
          <w:rFonts w:hint="eastAsia" w:ascii="方正小标宋_GBK" w:eastAsia="方正小标宋_GBK" w:cs="方正仿宋_GBK"/>
          <w:spacing w:val="-6"/>
          <w:sz w:val="44"/>
          <w:szCs w:val="44"/>
          <w:lang w:val="en-US" w:eastAsia="zh-CN"/>
        </w:rPr>
        <w:t>石鱼</w:t>
      </w:r>
      <w:r>
        <w:rPr>
          <w:rFonts w:hint="eastAsia" w:ascii="方正小标宋_GBK" w:eastAsia="方正小标宋_GBK" w:cs="方正仿宋_GBK"/>
          <w:spacing w:val="-6"/>
          <w:sz w:val="44"/>
          <w:szCs w:val="44"/>
          <w:lang w:eastAsia="zh-CN"/>
        </w:rPr>
        <w:t>镇</w:t>
      </w:r>
      <w:r>
        <w:rPr>
          <w:rFonts w:hint="eastAsia" w:ascii="方正小标宋_GBK" w:eastAsia="方正小标宋_GBK"/>
          <w:color w:val="000000"/>
          <w:sz w:val="44"/>
          <w:szCs w:val="44"/>
        </w:rPr>
        <w:t>党的二十大消防安全保卫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工作方案</w:t>
      </w:r>
      <w:r>
        <w:rPr>
          <w:rFonts w:hint="eastAsia" w:ascii="方正小标宋_GBK" w:eastAsia="方正小标宋_GBK" w:cs="方正仿宋_GBK"/>
          <w:spacing w:val="-6"/>
          <w:sz w:val="44"/>
          <w:szCs w:val="44"/>
        </w:rPr>
        <w:t>》的通知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rPr>
          <w:rFonts w:ascii="方正仿宋_GBK" w:eastAsia="方正仿宋_GBK" w:cs="方正仿宋_GBK"/>
          <w:szCs w:val="32"/>
        </w:rPr>
      </w:pPr>
      <w:r>
        <w:rPr>
          <w:rFonts w:hint="eastAsia" w:ascii="方正仿宋_GBK" w:eastAsia="方正仿宋_GBK" w:cs="方正仿宋_GBK"/>
          <w:szCs w:val="32"/>
        </w:rPr>
        <w:t>各</w:t>
      </w:r>
      <w:r>
        <w:rPr>
          <w:rFonts w:hint="eastAsia" w:ascii="方正仿宋_GBK" w:eastAsia="方正仿宋_GBK" w:cs="方正仿宋_GBK"/>
          <w:szCs w:val="32"/>
          <w:lang w:eastAsia="zh-CN"/>
        </w:rPr>
        <w:t>村（社区）</w:t>
      </w:r>
      <w:r>
        <w:rPr>
          <w:rFonts w:hint="eastAsia" w:ascii="方正仿宋_GBK" w:eastAsia="方正仿宋_GBK" w:cs="方正仿宋_GBK"/>
          <w:szCs w:val="32"/>
        </w:rPr>
        <w:t>，</w:t>
      </w:r>
      <w:r>
        <w:rPr>
          <w:rFonts w:hint="eastAsia" w:ascii="方正仿宋_GBK" w:eastAsia="方正仿宋_GBK" w:cs="方正仿宋_GBK"/>
          <w:szCs w:val="32"/>
          <w:lang w:eastAsia="zh-CN"/>
        </w:rPr>
        <w:t>镇</w:t>
      </w:r>
      <w:r>
        <w:rPr>
          <w:rFonts w:hint="eastAsia" w:ascii="方正仿宋_GBK" w:eastAsia="方正仿宋_GBK" w:cs="方正仿宋_GBK"/>
          <w:szCs w:val="32"/>
        </w:rPr>
        <w:t>消防安全委员会成员单位：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方正仿宋_GBK" w:eastAsia="方正仿宋_GBK"/>
          <w:szCs w:val="32"/>
        </w:rPr>
        <w:t>经</w:t>
      </w:r>
      <w:r>
        <w:rPr>
          <w:rFonts w:hint="eastAsia" w:ascii="方正仿宋_GBK" w:eastAsia="方正仿宋_GBK"/>
          <w:szCs w:val="32"/>
          <w:lang w:eastAsia="zh-CN"/>
        </w:rPr>
        <w:t>镇</w:t>
      </w:r>
      <w:r>
        <w:rPr>
          <w:rFonts w:hint="eastAsia" w:ascii="方正仿宋_GBK" w:eastAsia="方正仿宋_GBK"/>
          <w:szCs w:val="32"/>
        </w:rPr>
        <w:t>政府同意，现将《</w:t>
      </w:r>
      <w:r>
        <w:rPr>
          <w:rFonts w:hint="eastAsia" w:ascii="方正仿宋_GBK" w:eastAsia="方正仿宋_GBK"/>
          <w:szCs w:val="32"/>
          <w:lang w:val="en-US" w:eastAsia="zh-CN"/>
        </w:rPr>
        <w:t>石鱼</w:t>
      </w:r>
      <w:r>
        <w:rPr>
          <w:rFonts w:hint="eastAsia" w:ascii="方正仿宋_GBK" w:eastAsia="方正仿宋_GBK"/>
          <w:szCs w:val="32"/>
          <w:lang w:eastAsia="zh-CN"/>
        </w:rPr>
        <w:t>镇</w:t>
      </w:r>
      <w:r>
        <w:rPr>
          <w:rFonts w:hint="eastAsia" w:ascii="方正仿宋_GBK" w:eastAsia="方正仿宋_GBK"/>
          <w:szCs w:val="32"/>
        </w:rPr>
        <w:t>党的二十大消防安全保卫工作方案》印发给你们，请认真贯彻执行。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重庆市铜梁区石鱼镇人民政府</w:t>
      </w:r>
    </w:p>
    <w:p>
      <w:pPr>
        <w:pStyle w:val="2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　　　　　　　　　　　　　　　  2022年</w:t>
      </w:r>
      <w:r>
        <w:rPr>
          <w:rFonts w:hint="eastAsia" w:ascii="Times New Roman" w:hAnsi="Times New Roman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石鱼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镇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党的二十大消防安全保卫工作方案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48"/>
        </w:tabs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Cs w:val="32"/>
        </w:rPr>
        <w:t>为迎接党的二十大胜利召开，进一步加强社会面火灾防控工作，防范化解重大消防安全风险，坚决遏制较大以上及有影响的火灾事故发生，全力确保</w:t>
      </w:r>
      <w:r>
        <w:rPr>
          <w:rFonts w:hint="default" w:ascii="Times New Roman" w:hAnsi="Times New Roman" w:eastAsia="方正仿宋_GBK" w:cs="Times New Roman"/>
          <w:color w:val="000000"/>
          <w:szCs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火灾形势持续稳定，特制定本工作方案。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认真贯彻落实习近平总书记关于安全生产重要指示精神，细化落实国务院安委会十五条硬措施和安全生产大检查通知要求，牢固树立“人民至上、生命至上”理念，统筹发展和安全，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深入开展消防安全大检查，积极</w:t>
      </w:r>
      <w:r>
        <w:rPr>
          <w:rFonts w:hint="default" w:ascii="Times New Roman" w:hAnsi="Times New Roman" w:eastAsia="方正仿宋_GBK" w:cs="Times New Roman"/>
          <w:szCs w:val="32"/>
        </w:rPr>
        <w:t>推进火灾高风险对象专项治理、不断强化重点对象火灾风险管控、持续深化消防知识宣传培训，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全力防范化解重大消防安全风险，坚决防止群死群伤火灾事故，坚决确保全</w:t>
      </w:r>
      <w:r>
        <w:rPr>
          <w:rFonts w:hint="default" w:ascii="Times New Roman" w:hAnsi="Times New Roman" w:eastAsia="方正仿宋_GBK" w:cs="Times New Roman"/>
          <w:color w:val="000000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不发生较大以上及有影响的火灾事故。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</w:rPr>
        <w:t>二、工作内容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（一）深入开展消防安全大检查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3" w:firstLineChars="200"/>
        <w:rPr>
          <w:rFonts w:hint="default" w:ascii="Times New Roman" w:hAnsi="Times New Roman" w:eastAsia="方正仿宋_GBK" w:cs="Times New Roman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b/>
          <w:bCs/>
          <w:szCs w:val="32"/>
          <w:lang w:eastAsia="zh-CN"/>
        </w:rPr>
        <w:t>1.主要领导带队开展检查。</w:t>
      </w:r>
      <w:r>
        <w:rPr>
          <w:rFonts w:hint="default" w:ascii="Times New Roman" w:hAnsi="Times New Roman" w:eastAsia="方正仿宋_GBK" w:cs="Times New Roman"/>
          <w:szCs w:val="32"/>
        </w:rPr>
        <w:t>按照“党政同责，一岗双责”要求，主要领导要在中秋节、国庆节和党的二十大召开前夕带队开展消防安全检查，各行业分管消防领导每月至少检查1次本领域消防安全工作，重点检查易燃易爆场所、人员密集场所和重大火灾隐患等火灾高风险对象，以及水、电、气等关系国计民生的企业，并建立党政领导干部检查清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3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Cs w:val="32"/>
          <w:lang w:eastAsia="zh-CN"/>
        </w:rPr>
        <w:t>2.各办所中心要开展行业排查。</w:t>
      </w:r>
      <w:r>
        <w:rPr>
          <w:rFonts w:hint="default" w:ascii="Times New Roman" w:hAnsi="Times New Roman" w:eastAsia="方正仿宋_GBK" w:cs="Times New Roman"/>
          <w:szCs w:val="32"/>
        </w:rPr>
        <w:t>各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办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站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所中心</w:t>
      </w:r>
      <w:r>
        <w:rPr>
          <w:rFonts w:hint="default" w:ascii="Times New Roman" w:hAnsi="Times New Roman" w:eastAsia="方正仿宋_GBK" w:cs="Times New Roman"/>
          <w:szCs w:val="32"/>
        </w:rPr>
        <w:t>要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szCs w:val="32"/>
        </w:rPr>
        <w:t>制定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Cs w:val="32"/>
        </w:rPr>
        <w:t>工作方案，组织对学校、医院、养老院、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农贸</w:t>
      </w:r>
      <w:r>
        <w:rPr>
          <w:rFonts w:hint="default" w:ascii="Times New Roman" w:hAnsi="Times New Roman" w:eastAsia="方正仿宋_GBK" w:cs="Times New Roman"/>
          <w:szCs w:val="32"/>
        </w:rPr>
        <w:t>市场、宾馆饭店、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企业</w:t>
      </w:r>
      <w:r>
        <w:rPr>
          <w:rFonts w:hint="default" w:ascii="Times New Roman" w:hAnsi="Times New Roman" w:eastAsia="方正仿宋_GBK" w:cs="Times New Roman"/>
          <w:szCs w:val="32"/>
        </w:rPr>
        <w:t>、易燃易爆场所进行全面排查，并制定隐患清单、整改清单和责任清单。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3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Cs w:val="32"/>
          <w:lang w:eastAsia="zh-CN"/>
        </w:rPr>
        <w:t>3</w:t>
      </w:r>
      <w:r>
        <w:rPr>
          <w:rFonts w:hint="eastAsia" w:ascii="Times New Roman" w:hAnsi="Times New Roman" w:eastAsia="方正仿宋_GBK" w:cs="Times New Roman"/>
          <w:b/>
          <w:bCs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szCs w:val="32"/>
          <w:lang w:eastAsia="zh-CN"/>
        </w:rPr>
        <w:t>各村（社区）开展全面排查。</w:t>
      </w:r>
      <w:r>
        <w:rPr>
          <w:rFonts w:hint="default" w:ascii="Times New Roman" w:hAnsi="Times New Roman" w:eastAsia="方正仿宋_GBK" w:cs="Times New Roman"/>
          <w:szCs w:val="32"/>
        </w:rPr>
        <w:t>按照属地管理和分级监管要求，各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村（社区）、</w:t>
      </w:r>
      <w:r>
        <w:rPr>
          <w:rFonts w:hint="default" w:ascii="Times New Roman" w:hAnsi="Times New Roman" w:eastAsia="方正仿宋_GBK" w:cs="Times New Roman"/>
          <w:szCs w:val="32"/>
        </w:rPr>
        <w:t>派出所要对辖区单位、企业和场所开展消防安全大检查，重点检查村居民自建房、群租房、“三合一”场所、“九小场所”、泡沫夹芯彩钢板建筑等亡人火灾多发易发场所，并建立检查清单、隐患清单和整改清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3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Cs w:val="32"/>
          <w:lang w:eastAsia="zh-CN"/>
        </w:rPr>
        <w:t>4.企业单</w:t>
      </w:r>
      <w:r>
        <w:rPr>
          <w:rFonts w:hint="default" w:ascii="方正仿宋_GBK" w:hAnsi="方正仿宋_GBK" w:eastAsia="方正仿宋_GBK" w:cs="方正仿宋_GBK"/>
          <w:b/>
          <w:bCs/>
          <w:szCs w:val="32"/>
          <w:lang w:eastAsia="zh-CN"/>
        </w:rPr>
        <w:t>位场所开展全面自查。</w:t>
      </w:r>
      <w:r>
        <w:rPr>
          <w:rFonts w:hint="default" w:ascii="Times New Roman" w:hAnsi="Times New Roman" w:eastAsia="方正仿宋_GBK" w:cs="Times New Roman"/>
          <w:szCs w:val="32"/>
        </w:rPr>
        <w:t>按照“隐患自查、责任自负”原则，全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Cs w:val="32"/>
        </w:rPr>
        <w:t>所有单位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Cs w:val="32"/>
        </w:rPr>
        <w:t>企业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和场所</w:t>
      </w:r>
      <w:r>
        <w:rPr>
          <w:rFonts w:hint="default" w:ascii="Times New Roman" w:hAnsi="Times New Roman" w:eastAsia="方正仿宋_GBK" w:cs="Times New Roman"/>
          <w:szCs w:val="32"/>
        </w:rPr>
        <w:t>每月要开展1次全面消防安全自查，重点检查安全出口和疏散通道畅通情况、消防设施器材完好情况、电气燃气线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路敷设</w:t>
      </w:r>
      <w:r>
        <w:rPr>
          <w:rFonts w:hint="default" w:ascii="Times New Roman" w:hAnsi="Times New Roman" w:eastAsia="方正仿宋_GBK" w:cs="Times New Roman"/>
          <w:szCs w:val="32"/>
        </w:rPr>
        <w:t>情况以及一线员工“一懂三会”消防安全常识掌握情况等。对检查发现的问题，要定人、定时、定措施、定资金及时整改，对一时难以整改的，要落实临时防范措施，坚决确保不发生火灾事故。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（二）积极推进火灾高风险对象专项治理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ind w:firstLine="643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Cs w:val="32"/>
          <w:lang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szCs w:val="32"/>
          <w:lang w:eastAsia="zh-CN"/>
        </w:rPr>
        <w:t>推进全镇工业厂房库房</w:t>
      </w:r>
      <w:r>
        <w:rPr>
          <w:rFonts w:hint="default" w:ascii="Times New Roman" w:hAnsi="Times New Roman" w:eastAsia="方正仿宋_GBK" w:cs="Times New Roman"/>
          <w:b/>
          <w:bCs/>
          <w:szCs w:val="32"/>
          <w:lang w:val="en-US" w:eastAsia="zh-CN"/>
        </w:rPr>
        <w:t>和宿舍</w:t>
      </w:r>
      <w:r>
        <w:rPr>
          <w:rFonts w:hint="default" w:ascii="Times New Roman" w:hAnsi="Times New Roman" w:eastAsia="方正仿宋_GBK" w:cs="Times New Roman"/>
          <w:b/>
          <w:bCs/>
          <w:szCs w:val="32"/>
          <w:lang w:eastAsia="zh-CN"/>
        </w:rPr>
        <w:t>专项整治。</w:t>
      </w:r>
      <w:r>
        <w:rPr>
          <w:rFonts w:hint="default" w:ascii="Times New Roman" w:hAnsi="Times New Roman" w:eastAsia="方正仿宋_GBK" w:cs="Times New Roman"/>
          <w:szCs w:val="32"/>
        </w:rPr>
        <w:t>2022年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Cs w:val="32"/>
        </w:rPr>
        <w:t>月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中旬前</w:t>
      </w:r>
      <w:r>
        <w:rPr>
          <w:rFonts w:hint="default" w:ascii="Times New Roman" w:hAnsi="Times New Roman" w:eastAsia="方正仿宋_GBK" w:cs="Times New Roman"/>
          <w:szCs w:val="32"/>
        </w:rPr>
        <w:t>，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镇经济发展办公室</w:t>
      </w:r>
      <w:r>
        <w:rPr>
          <w:rFonts w:hint="default" w:ascii="Times New Roman" w:hAnsi="Times New Roman" w:eastAsia="方正仿宋_GBK" w:cs="Times New Roman"/>
          <w:szCs w:val="32"/>
        </w:rPr>
        <w:t>要针对前期排查发现的问题，分类建立火灾隐患清单，实行“清单化、台账式”管理，明确整改措施，限期销号，形成闭环管理。6月底前，要对厂房库房和宿舍排查阶段工作开展“回头看”，清理排查盲区和失控漏管企业，并将辖区所有厂房库房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宿舍</w:t>
      </w:r>
      <w:r>
        <w:rPr>
          <w:rFonts w:hint="default" w:ascii="Times New Roman" w:hAnsi="Times New Roman" w:eastAsia="方正仿宋_GBK" w:cs="Times New Roman"/>
          <w:szCs w:val="32"/>
        </w:rPr>
        <w:t>（含工业、农业等产业）全数纳入排查整治范围；10月底前，厂房库房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宿舍</w:t>
      </w:r>
      <w:r>
        <w:rPr>
          <w:rFonts w:hint="default" w:ascii="Times New Roman" w:hAnsi="Times New Roman" w:eastAsia="方正仿宋_GBK" w:cs="Times New Roman"/>
          <w:szCs w:val="32"/>
        </w:rPr>
        <w:t>一般火灾隐患全部整改完毕，其他火灾隐患全部落实整改和临时防范措施。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ind w:firstLine="643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Cs w:val="32"/>
          <w:lang w:eastAsia="zh-CN"/>
        </w:rPr>
        <w:t>.推进自建房重大火灾风险综合治理</w:t>
      </w:r>
      <w:r>
        <w:rPr>
          <w:rFonts w:hint="default" w:ascii="Times New Roman" w:hAnsi="Times New Roman" w:eastAsia="方正楷体_GBK" w:cs="Times New Roman"/>
          <w:szCs w:val="32"/>
        </w:rPr>
        <w:t>。</w:t>
      </w:r>
      <w:r>
        <w:rPr>
          <w:rFonts w:hint="default" w:ascii="Times New Roman" w:hAnsi="Times New Roman" w:eastAsia="方正仿宋_GBK" w:cs="Times New Roman"/>
          <w:szCs w:val="32"/>
        </w:rPr>
        <w:t>2022年5月底前，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szCs w:val="32"/>
        </w:rPr>
        <w:t>要组织对住宿人员10人及以上的生产、经营、租住自建房进行逐幢核查，并将排查情况现场录入“重庆市村（居）自建房重大火灾风险综合治理系统”，建立基础台账，列出问题隐患清单和整改责任清单。8月底前，督促整改住宿30人以下的生产经营租住村（居）民自建房问题隐患，挂牌督办生产经营租住村（居）民自建房集中连片地区火灾隐患；9月底前，完成对住宿30人以上且存在突出问题的生产经营租住村（居）民自建房整改、销案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（三）不断强化重点对象火灾风险管控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ind w:firstLine="643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Cs w:val="32"/>
          <w:lang w:eastAsia="zh-CN"/>
        </w:rPr>
        <w:t>1.强化易燃易爆危险品场所火灾风险管控。</w:t>
      </w:r>
      <w:r>
        <w:rPr>
          <w:rFonts w:hint="default" w:ascii="Times New Roman" w:hAnsi="Times New Roman" w:eastAsia="方正仿宋_GBK" w:cs="Times New Roman"/>
          <w:szCs w:val="32"/>
        </w:rPr>
        <w:t>2022年6月底前，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镇应急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管理办公室</w:t>
      </w:r>
      <w:r>
        <w:rPr>
          <w:rFonts w:hint="default" w:ascii="Times New Roman" w:hAnsi="Times New Roman" w:eastAsia="方正仿宋_GBK" w:cs="Times New Roman"/>
          <w:szCs w:val="32"/>
        </w:rPr>
        <w:t>要组织完成全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Cs w:val="32"/>
        </w:rPr>
        <w:t>危险化学品重大危险源企业消防安全检查工作；11月底前，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各办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站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所中心</w:t>
      </w:r>
      <w:r>
        <w:rPr>
          <w:rFonts w:hint="default" w:ascii="Times New Roman" w:hAnsi="Times New Roman" w:eastAsia="方正仿宋_GBK" w:cs="Times New Roman"/>
          <w:szCs w:val="32"/>
        </w:rPr>
        <w:t>要对标消防整治三年行动任务清单，完成重大消防安全风险管控、老旧消防设施改造、企业消防力量建设等3项任务。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ind w:firstLine="643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bCs/>
          <w:szCs w:val="32"/>
          <w:lang w:eastAsia="zh-CN"/>
        </w:rPr>
        <w:t>强化新业态新产业火灾风险管控。</w:t>
      </w:r>
      <w:r>
        <w:rPr>
          <w:rFonts w:hint="default" w:ascii="Times New Roman" w:hAnsi="Times New Roman" w:eastAsia="方正仿宋_GBK" w:cs="Times New Roman"/>
          <w:szCs w:val="32"/>
        </w:rPr>
        <w:t>9月底</w:t>
      </w:r>
      <w:r>
        <w:rPr>
          <w:rFonts w:hint="default" w:ascii="Times New Roman" w:hAnsi="Times New Roman" w:eastAsia="方正仿宋_GBK" w:cs="Times New Roman"/>
          <w:szCs w:val="32"/>
          <w:lang w:val="zh-TW"/>
        </w:rPr>
        <w:t>前，</w:t>
      </w:r>
      <w:r>
        <w:rPr>
          <w:rFonts w:hint="default" w:ascii="Times New Roman" w:hAnsi="Times New Roman" w:eastAsia="方正仿宋_GBK" w:cs="Times New Roman"/>
          <w:szCs w:val="32"/>
          <w:lang w:val="zh-TW" w:eastAsia="zh-CN"/>
        </w:rPr>
        <w:t>镇经济发展办公室</w:t>
      </w:r>
      <w:r>
        <w:rPr>
          <w:rFonts w:hint="default" w:ascii="Times New Roman" w:hAnsi="Times New Roman" w:eastAsia="方正仿宋_GBK" w:cs="Times New Roman"/>
          <w:szCs w:val="32"/>
          <w:lang w:val="zh-TW"/>
        </w:rPr>
        <w:t>、</w:t>
      </w:r>
      <w:r>
        <w:rPr>
          <w:rFonts w:hint="default" w:ascii="Times New Roman" w:hAnsi="Times New Roman" w:eastAsia="方正仿宋_GBK" w:cs="Times New Roman"/>
          <w:szCs w:val="32"/>
          <w:lang w:val="zh-TW" w:eastAsia="zh-CN"/>
        </w:rPr>
        <w:t>市场</w:t>
      </w:r>
      <w:r>
        <w:rPr>
          <w:rFonts w:hint="eastAsia" w:ascii="Times New Roman" w:hAnsi="Times New Roman" w:eastAsia="方正仿宋_GBK" w:cs="Times New Roman"/>
          <w:szCs w:val="32"/>
          <w:lang w:val="zh-TW" w:eastAsia="zh-CN"/>
        </w:rPr>
        <w:t>监督管理</w:t>
      </w:r>
      <w:r>
        <w:rPr>
          <w:rFonts w:hint="default" w:ascii="Times New Roman" w:hAnsi="Times New Roman" w:eastAsia="方正仿宋_GBK" w:cs="Times New Roman"/>
          <w:szCs w:val="32"/>
          <w:lang w:val="zh-TW" w:eastAsia="zh-CN"/>
        </w:rPr>
        <w:t>所</w:t>
      </w:r>
      <w:r>
        <w:rPr>
          <w:rFonts w:hint="default" w:ascii="Times New Roman" w:hAnsi="Times New Roman" w:eastAsia="方正仿宋_GBK" w:cs="Times New Roman"/>
          <w:szCs w:val="32"/>
          <w:lang w:val="zh-TW" w:eastAsia="zh-CN"/>
        </w:rPr>
        <w:t>、派出所</w:t>
      </w:r>
      <w:r>
        <w:rPr>
          <w:rFonts w:hint="default" w:ascii="Times New Roman" w:hAnsi="Times New Roman" w:eastAsia="方正仿宋_GBK" w:cs="Times New Roman"/>
          <w:szCs w:val="32"/>
          <w:lang w:val="zh-TW"/>
        </w:rPr>
        <w:t>等</w:t>
      </w:r>
      <w:r>
        <w:rPr>
          <w:rFonts w:hint="eastAsia" w:ascii="Times New Roman" w:hAnsi="Times New Roman" w:eastAsia="方正仿宋_GBK" w:cs="Times New Roman"/>
          <w:szCs w:val="32"/>
          <w:lang w:val="zh-TW" w:eastAsia="zh-CN"/>
        </w:rPr>
        <w:t>办站所中心</w:t>
      </w:r>
      <w:r>
        <w:rPr>
          <w:rFonts w:hint="default" w:ascii="Times New Roman" w:hAnsi="Times New Roman" w:eastAsia="方正仿宋_GBK" w:cs="Times New Roman"/>
          <w:szCs w:val="32"/>
          <w:lang w:val="zh-TW"/>
        </w:rPr>
        <w:t>要联合开展1次严厉打击非法改装、拼装、篡改电动自行车，非法拆解、改装和维修充电器、锂离子电池，以及未经登记非法上路等行为的专项整治。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ind w:firstLine="643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szCs w:val="32"/>
          <w:lang w:eastAsia="zh-CN"/>
        </w:rPr>
        <w:t>.强化特殊对象火灾风险管控。</w:t>
      </w:r>
      <w:r>
        <w:rPr>
          <w:rFonts w:hint="default" w:ascii="Times New Roman" w:hAnsi="Times New Roman" w:eastAsia="方正仿宋_GBK" w:cs="Times New Roman"/>
          <w:szCs w:val="32"/>
        </w:rPr>
        <w:t>2022年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Cs w:val="32"/>
        </w:rPr>
        <w:t>月底前，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镇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规划建设管理环保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办公室、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应急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管理办公室</w:t>
      </w:r>
      <w:r>
        <w:rPr>
          <w:rFonts w:hint="default" w:ascii="Times New Roman" w:hAnsi="Times New Roman" w:eastAsia="方正仿宋_GBK" w:cs="Times New Roman"/>
          <w:szCs w:val="32"/>
        </w:rPr>
        <w:t>要完成在建施工现场消防安全检查，及时查处违规搭建彩钢板宿舍、动火动焊等违法行为。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4" w:lineRule="exact"/>
        <w:ind w:firstLine="643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szCs w:val="32"/>
          <w:lang w:eastAsia="zh-CN"/>
        </w:rPr>
        <w:t>.强化小单位、小场所火灾风险管控。</w:t>
      </w:r>
      <w:r>
        <w:rPr>
          <w:rFonts w:hint="default" w:ascii="Times New Roman" w:hAnsi="Times New Roman" w:eastAsia="方正仿宋_GBK" w:cs="Times New Roman"/>
          <w:szCs w:val="32"/>
        </w:rPr>
        <w:t>2022年8月底前，各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村（社区）</w:t>
      </w:r>
      <w:r>
        <w:rPr>
          <w:rFonts w:hint="default" w:ascii="Times New Roman" w:hAnsi="Times New Roman" w:eastAsia="方正仿宋_GBK" w:cs="Times New Roman"/>
          <w:szCs w:val="32"/>
        </w:rPr>
        <w:t>要组织对“三合一”场所、老旧小区、连片村寨进行1次集中检查和宣传；9月底前，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各办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站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所中心</w:t>
      </w:r>
      <w:r>
        <w:rPr>
          <w:rFonts w:hint="default" w:ascii="Times New Roman" w:hAnsi="Times New Roman" w:eastAsia="方正仿宋_GBK" w:cs="Times New Roman"/>
          <w:szCs w:val="32"/>
        </w:rPr>
        <w:t>对检查发现的防火分隔不到位、使用易燃可燃夹芯彩钢板搭建、外墙门窗安装铁栅栏、违规住人、用火用电取暖等突出问题建立整改清单，并推动在11月底前整改完毕或落实防范措施。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（四）持续深化消防知识宣传教育培训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eastAsia" w:ascii="Times New Roman" w:hAnsi="Times New Roman" w:eastAsia="方正仿宋_GBK" w:cs="Times New Roman"/>
          <w:szCs w:val="32"/>
          <w:lang w:eastAsia="zh-CN"/>
        </w:rPr>
        <w:t>各办站所中心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、各村（社区）</w:t>
      </w:r>
      <w:r>
        <w:rPr>
          <w:rFonts w:hint="default" w:ascii="Times New Roman" w:hAnsi="Times New Roman" w:eastAsia="方正仿宋_GBK" w:cs="Times New Roman"/>
          <w:szCs w:val="32"/>
        </w:rPr>
        <w:t>要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持续开展</w:t>
      </w:r>
      <w:r>
        <w:rPr>
          <w:rFonts w:hint="default" w:ascii="Times New Roman" w:hAnsi="Times New Roman" w:eastAsia="方正仿宋_GBK" w:cs="Times New Roman"/>
          <w:szCs w:val="32"/>
        </w:rPr>
        <w:t>国务院安委会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Cs w:val="32"/>
        </w:rPr>
        <w:t>十五条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硬</w:t>
      </w:r>
      <w:r>
        <w:rPr>
          <w:rFonts w:hint="default" w:ascii="Times New Roman" w:hAnsi="Times New Roman" w:eastAsia="方正仿宋_GBK" w:cs="Times New Roman"/>
          <w:szCs w:val="32"/>
        </w:rPr>
        <w:t>措施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Cs w:val="32"/>
        </w:rPr>
        <w:t>和消防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领域安全知识宣传</w:t>
      </w:r>
      <w:r>
        <w:rPr>
          <w:rFonts w:hint="default" w:ascii="Times New Roman" w:hAnsi="Times New Roman" w:eastAsia="方正仿宋_GBK" w:cs="Times New Roman"/>
          <w:szCs w:val="32"/>
        </w:rPr>
        <w:t>，要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利用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LED屏、宣传栏、横幅标语、海报画册等形式进行宣传</w:t>
      </w:r>
      <w:r>
        <w:rPr>
          <w:rFonts w:hint="default" w:ascii="Times New Roman" w:hAnsi="Times New Roman" w:eastAsia="方正仿宋_GBK" w:cs="Times New Roman"/>
          <w:szCs w:val="32"/>
        </w:rPr>
        <w:t>。在中秋、国庆等节假日，要依托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微信群</w:t>
      </w:r>
      <w:r>
        <w:rPr>
          <w:rFonts w:hint="default" w:ascii="Times New Roman" w:hAnsi="Times New Roman" w:eastAsia="方正仿宋_GBK" w:cs="Times New Roman"/>
          <w:szCs w:val="32"/>
        </w:rPr>
        <w:t>、媒体平台和农村“大喇叭”、社区“小喇叭”，开展消防安全提示。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充分</w:t>
      </w:r>
      <w:r>
        <w:rPr>
          <w:rFonts w:hint="default" w:ascii="Times New Roman" w:hAnsi="Times New Roman" w:eastAsia="方正仿宋_GBK" w:cs="Times New Roman"/>
          <w:szCs w:val="32"/>
        </w:rPr>
        <w:t>发动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村（</w:t>
      </w:r>
      <w:r>
        <w:rPr>
          <w:rFonts w:hint="default" w:ascii="Times New Roman" w:hAnsi="Times New Roman" w:eastAsia="方正仿宋_GBK" w:cs="Times New Roman"/>
          <w:szCs w:val="32"/>
        </w:rPr>
        <w:t>社区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</w:rPr>
        <w:t>工作人员、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平安员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等基层力量</w:t>
      </w:r>
      <w:r>
        <w:rPr>
          <w:rFonts w:hint="default" w:ascii="Times New Roman" w:hAnsi="Times New Roman" w:eastAsia="方正仿宋_GBK" w:cs="Times New Roman"/>
          <w:szCs w:val="32"/>
        </w:rPr>
        <w:t>，持续开展“敲门入户”宣传。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（一）提高认识，严密组织。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各办站所中心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、各村（社区）</w:t>
      </w:r>
      <w:r>
        <w:rPr>
          <w:rFonts w:hint="default" w:ascii="Times New Roman" w:hAnsi="Times New Roman" w:eastAsia="方正仿宋_GBK" w:cs="Times New Roman"/>
          <w:szCs w:val="32"/>
        </w:rPr>
        <w:t>要提高政治站位，充分认识做好火灾防范工作的重要性和必要性，坚持底线思维，克服麻痹思想，坚决防范化解火灾风险，为党的二十大营造良好消防安全环境。要切实加强组织领导，结合本地区本行业实际，制定针对性强的实施方案，明确职责任务，细化工作措施，压实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压紧</w:t>
      </w:r>
      <w:r>
        <w:rPr>
          <w:rFonts w:hint="default" w:ascii="Times New Roman" w:hAnsi="Times New Roman" w:eastAsia="方正仿宋_GBK" w:cs="Times New Roman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（二）统筹协调，齐抓共管。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各办站所中心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、各村（社区）</w:t>
      </w:r>
      <w:r>
        <w:rPr>
          <w:rFonts w:hint="default" w:ascii="Times New Roman" w:hAnsi="Times New Roman" w:eastAsia="方正仿宋_GBK" w:cs="Times New Roman"/>
          <w:szCs w:val="32"/>
        </w:rPr>
        <w:t>要协调各方，形成整治工作合力。要各司其职、各负其责，同时要树立“一盘棋”的思想，对存在职能交叉、多头管理的行业领域，要加强沟通协调，防止推诿扯皮，确保各项工作措施落到实处。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（三）强化督导，严肃问责。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镇消防</w:t>
      </w:r>
      <w:r>
        <w:rPr>
          <w:rFonts w:hint="default" w:ascii="Times New Roman" w:hAnsi="Times New Roman" w:eastAsia="方正仿宋_GBK" w:cs="Times New Roman"/>
          <w:szCs w:val="32"/>
        </w:rPr>
        <w:t>安全委员会办公室将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szCs w:val="32"/>
        </w:rPr>
        <w:t>火灾防范工作开展情况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进行督导检查</w:t>
      </w:r>
      <w:r>
        <w:rPr>
          <w:rFonts w:hint="default" w:ascii="Times New Roman" w:hAnsi="Times New Roman" w:eastAsia="方正仿宋_GBK" w:cs="Times New Roman"/>
          <w:szCs w:val="32"/>
        </w:rPr>
        <w:t>，对工作推进缓慢的，将进行督办约谈；对发生较大及有影响火灾事故的，将组织开展责任倒查；对责任不落实、履职不到位，造成严重后果的，将依法追究有关部门、单位和个人责任。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bookmarkStart w:id="1" w:name="_GoBack"/>
      <w:bookmarkEnd w:id="1"/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Bdr>
          <w:top w:val="single" w:color="auto" w:sz="6" w:space="1"/>
          <w:bottom w:val="single" w:color="auto" w:sz="6" w:space="1"/>
        </w:pBdr>
        <w:spacing w:line="574" w:lineRule="exact"/>
        <w:ind w:firstLine="280" w:firstLineChars="100"/>
        <w:rPr>
          <w:rFonts w:hint="eastAsia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重庆市铜梁区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石鱼镇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党政办公室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701" w:right="1446" w:bottom="1695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-619125</wp:posOffset>
              </wp:positionV>
              <wp:extent cx="513080" cy="10598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1059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14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8.75pt;height:83.45pt;width:40.4pt;mso-position-horizontal:outside;mso-position-horizontal-relative:margin;z-index:251660288;mso-width-relative:page;mso-height-relative:page;" filled="f" stroked="f" coordsize="21600,21600" o:gfxdata="UEsDBAoAAAAAAIdO4kAAAAAAAAAAAAAAAAAEAAAAZHJzL1BLAwQUAAAACACHTuJA19CF8tYAAAAG&#10;AQAADwAAAGRycy9kb3ducmV2LnhtbE2PzU7DMBCE70i8g7VI3Fo7CEobsumBnxtQaIsENyc2SUS8&#10;jmwnLW/PcoLjaEYz3xTro+vFZEPsPCFkcwXCUu1NRw3CfvcwW4KISZPRvSeL8G0jrMvTk0Lnxh/o&#10;1U7b1AguoZhrhDalIZcy1q11Os79YIm9Tx+cTixDI03QBy53vbxQaiGd7ogXWj3Y29bWX9vRIfTv&#10;MTxWKn1Md81TetnI8e0+e0Y8P8vUDYhkj+kvDL/4jA4lM1V+JBNFj8BHEsJsdX0Fgu2l4iMVwmJ1&#10;CbIs5H/88gdQSwMEFAAAAAgAh07iQCxKgvs+AgAAcAQAAA4AAABkcnMvZTJvRG9jLnhtbK1UwY7T&#10;MBC9I/EPlu80aVddlarpqmxVhFSxKy2Is+s4jSXbY2y3SfkA+ANOXLjzXf0Oxk7SRQuHPXBxxp7x&#10;m3lvxlnctFqRo3BeginoeJRTIgyHUpp9QT9+2LyaUeIDMyVTYERBT8LTm+XLF4vGzsUEalClcARB&#10;jJ83tqB1CHaeZZ7XQjM/AisMOitwmgXcun1WOtYgulbZJM+vswZcaR1w4T2erjsn7RHdcwChqiQX&#10;a+AHLUzoUJ1QLCAlX0vr6TJVW1WCh7uq8iIQVVBkGtKKSdDexTVbLth875itJe9LYM8p4QknzaTB&#10;pBeoNQuMHJz8C0pL7sBDFUYcdNYRSYogi3H+RJuHmlmRuKDU3l5E9/8Plr8/3jsiy4JOKDFMY8PP&#10;37+df/w6//xKJlGexvo5Rj1YjAvtG2hxaIZzj4eRdVs5Hb/Ih6AfxT1dxBVtIBwPp+OrfIYejq5x&#10;Pn09G08jTPZ42zof3grQJBoFddi8pCk7bn3oQoeQmMzARiqVGqgMaQp6fTXN04WLB8GVibEijUIP&#10;Exl1lUcrtLu2p7mD8oQsHXRj4i3fSCxly3y4Zw7nAsvHlxPucKkUYEroLUpqcF/+dR7jsV3opaTB&#10;OSuo/3xgTlCi3hlsJEKGwXCDsRsMc9C3gKM7xjdpeTLxggtqMCsH+hM+qFXMgi5mOOYqaBjM29BN&#10;Oz5ILlarFHSwTu7r7gKOoWVhax4sj2k6YVeHAJVMmkeJOl2wV3GDg5i61j+aOOl/7lPU449i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X0IXy1gAAAAYBAAAPAAAAAAAAAAEAIAAAACIAAABkcnMv&#10;ZG93bnJldi54bWxQSwECFAAUAAAACACHTuJALEqC+z4CAABw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4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14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1FC51F70"/>
    <w:rsid w:val="002A26EA"/>
    <w:rsid w:val="008154FB"/>
    <w:rsid w:val="02795FF6"/>
    <w:rsid w:val="03953D87"/>
    <w:rsid w:val="041F07F9"/>
    <w:rsid w:val="0435349A"/>
    <w:rsid w:val="04C85218"/>
    <w:rsid w:val="05B13808"/>
    <w:rsid w:val="05C01434"/>
    <w:rsid w:val="06512709"/>
    <w:rsid w:val="07027F3D"/>
    <w:rsid w:val="08873808"/>
    <w:rsid w:val="09CB335D"/>
    <w:rsid w:val="09D43E79"/>
    <w:rsid w:val="09EF6044"/>
    <w:rsid w:val="0B6673D6"/>
    <w:rsid w:val="0BEC0944"/>
    <w:rsid w:val="0C363CFF"/>
    <w:rsid w:val="0CFC7AA1"/>
    <w:rsid w:val="0D0A771C"/>
    <w:rsid w:val="0E9A184E"/>
    <w:rsid w:val="10D46C12"/>
    <w:rsid w:val="11755148"/>
    <w:rsid w:val="130E6E4A"/>
    <w:rsid w:val="13813977"/>
    <w:rsid w:val="14286751"/>
    <w:rsid w:val="14B961F8"/>
    <w:rsid w:val="15A53B8E"/>
    <w:rsid w:val="15D763D2"/>
    <w:rsid w:val="17062DDB"/>
    <w:rsid w:val="17CC5CC6"/>
    <w:rsid w:val="17F94FE4"/>
    <w:rsid w:val="18D0290E"/>
    <w:rsid w:val="18ED74D6"/>
    <w:rsid w:val="195B75CF"/>
    <w:rsid w:val="197D4584"/>
    <w:rsid w:val="1A75352A"/>
    <w:rsid w:val="1A9E4D8C"/>
    <w:rsid w:val="1B383CAC"/>
    <w:rsid w:val="1E000D35"/>
    <w:rsid w:val="1E034CA2"/>
    <w:rsid w:val="1E1677E1"/>
    <w:rsid w:val="1E4D4FCA"/>
    <w:rsid w:val="1EF94CDA"/>
    <w:rsid w:val="1F1D36C2"/>
    <w:rsid w:val="1FC51F70"/>
    <w:rsid w:val="2124707B"/>
    <w:rsid w:val="21716A08"/>
    <w:rsid w:val="2203660B"/>
    <w:rsid w:val="238350A4"/>
    <w:rsid w:val="24F7196A"/>
    <w:rsid w:val="25682AC1"/>
    <w:rsid w:val="256B3D4E"/>
    <w:rsid w:val="26AC150C"/>
    <w:rsid w:val="27744D67"/>
    <w:rsid w:val="27BD0566"/>
    <w:rsid w:val="28D23EA1"/>
    <w:rsid w:val="29E868E8"/>
    <w:rsid w:val="2BFC0B25"/>
    <w:rsid w:val="2C613B9C"/>
    <w:rsid w:val="2CDE714A"/>
    <w:rsid w:val="2CDF47B9"/>
    <w:rsid w:val="2D257323"/>
    <w:rsid w:val="2D472E9B"/>
    <w:rsid w:val="2D561B29"/>
    <w:rsid w:val="2DC157FE"/>
    <w:rsid w:val="2F373E3C"/>
    <w:rsid w:val="2FA3409E"/>
    <w:rsid w:val="30276419"/>
    <w:rsid w:val="30EF3500"/>
    <w:rsid w:val="31017DBF"/>
    <w:rsid w:val="311D3272"/>
    <w:rsid w:val="31BF2854"/>
    <w:rsid w:val="323D463E"/>
    <w:rsid w:val="334A14D4"/>
    <w:rsid w:val="335145CD"/>
    <w:rsid w:val="349661FB"/>
    <w:rsid w:val="36452C0F"/>
    <w:rsid w:val="37672848"/>
    <w:rsid w:val="38DB50B3"/>
    <w:rsid w:val="390767F2"/>
    <w:rsid w:val="3A4A43D2"/>
    <w:rsid w:val="3B396590"/>
    <w:rsid w:val="3BC21B39"/>
    <w:rsid w:val="3CE061BC"/>
    <w:rsid w:val="3E2006DF"/>
    <w:rsid w:val="3EC93004"/>
    <w:rsid w:val="3F1D69BE"/>
    <w:rsid w:val="3F242948"/>
    <w:rsid w:val="3FBE77E5"/>
    <w:rsid w:val="402B2514"/>
    <w:rsid w:val="40B04C6F"/>
    <w:rsid w:val="4230172D"/>
    <w:rsid w:val="43015805"/>
    <w:rsid w:val="43887B44"/>
    <w:rsid w:val="43A40F40"/>
    <w:rsid w:val="43B045CB"/>
    <w:rsid w:val="44ED45C0"/>
    <w:rsid w:val="453247D2"/>
    <w:rsid w:val="456066CE"/>
    <w:rsid w:val="45A37B74"/>
    <w:rsid w:val="46F25859"/>
    <w:rsid w:val="479231BC"/>
    <w:rsid w:val="48226E25"/>
    <w:rsid w:val="49C11E1D"/>
    <w:rsid w:val="4A17224A"/>
    <w:rsid w:val="4A3D2E87"/>
    <w:rsid w:val="4A7E347A"/>
    <w:rsid w:val="4B361D9F"/>
    <w:rsid w:val="4C285D5F"/>
    <w:rsid w:val="4C3D55AE"/>
    <w:rsid w:val="4D2774DD"/>
    <w:rsid w:val="4D6F4A5A"/>
    <w:rsid w:val="4DE3004B"/>
    <w:rsid w:val="4FEF4E12"/>
    <w:rsid w:val="50144325"/>
    <w:rsid w:val="50221E2E"/>
    <w:rsid w:val="5134795D"/>
    <w:rsid w:val="518B4D22"/>
    <w:rsid w:val="51CD05DB"/>
    <w:rsid w:val="51DF50B9"/>
    <w:rsid w:val="52445CC3"/>
    <w:rsid w:val="52B04DD4"/>
    <w:rsid w:val="537335E0"/>
    <w:rsid w:val="539D13E2"/>
    <w:rsid w:val="53D76245"/>
    <w:rsid w:val="544E3835"/>
    <w:rsid w:val="55E51FCA"/>
    <w:rsid w:val="56A22589"/>
    <w:rsid w:val="5732271E"/>
    <w:rsid w:val="583E4F9F"/>
    <w:rsid w:val="5927789C"/>
    <w:rsid w:val="592866ED"/>
    <w:rsid w:val="59CE24D2"/>
    <w:rsid w:val="5B4773AA"/>
    <w:rsid w:val="5C6823CD"/>
    <w:rsid w:val="5C98422E"/>
    <w:rsid w:val="5FD1442E"/>
    <w:rsid w:val="61166C16"/>
    <w:rsid w:val="62153188"/>
    <w:rsid w:val="62F908FC"/>
    <w:rsid w:val="63911285"/>
    <w:rsid w:val="65702D15"/>
    <w:rsid w:val="65950E76"/>
    <w:rsid w:val="66896AC2"/>
    <w:rsid w:val="687C541F"/>
    <w:rsid w:val="69541ADE"/>
    <w:rsid w:val="6AC27AEE"/>
    <w:rsid w:val="6AEA1406"/>
    <w:rsid w:val="6B68642A"/>
    <w:rsid w:val="6B9A4729"/>
    <w:rsid w:val="6BAC6136"/>
    <w:rsid w:val="6D5A08B7"/>
    <w:rsid w:val="6F29649B"/>
    <w:rsid w:val="6F951C83"/>
    <w:rsid w:val="709E32A2"/>
    <w:rsid w:val="71732099"/>
    <w:rsid w:val="734E326E"/>
    <w:rsid w:val="73F0427D"/>
    <w:rsid w:val="73F52C31"/>
    <w:rsid w:val="745637E3"/>
    <w:rsid w:val="75761958"/>
    <w:rsid w:val="77537694"/>
    <w:rsid w:val="777C065E"/>
    <w:rsid w:val="77F07D8F"/>
    <w:rsid w:val="78204614"/>
    <w:rsid w:val="7A2831C4"/>
    <w:rsid w:val="7A95281A"/>
    <w:rsid w:val="7BEB17B1"/>
    <w:rsid w:val="7C6564EF"/>
    <w:rsid w:val="7C6E1AC8"/>
    <w:rsid w:val="7C9016C4"/>
    <w:rsid w:val="7C95094F"/>
    <w:rsid w:val="7D1E6020"/>
    <w:rsid w:val="7E341EFD"/>
    <w:rsid w:val="7E62266F"/>
    <w:rsid w:val="7EB101A6"/>
    <w:rsid w:val="FFF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0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4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方正黑体_GBK"/>
    </w:rPr>
  </w:style>
  <w:style w:type="paragraph" w:styleId="5">
    <w:name w:val="heading 3"/>
    <w:basedOn w:val="1"/>
    <w:next w:val="1"/>
    <w:link w:val="36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default="1" w:styleId="25">
    <w:name w:val="Default Paragraph Font"/>
    <w:semiHidden/>
    <w:qFormat/>
    <w:uiPriority w:val="0"/>
  </w:style>
  <w:style w:type="table" w:default="1" w:styleId="2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方正仿宋_GBK"/>
      <w:kern w:val="2"/>
      <w:sz w:val="32"/>
      <w:szCs w:val="21"/>
      <w:lang w:val="en-US" w:eastAsia="zh-CN" w:bidi="ar-SA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index 8"/>
    <w:next w:val="1"/>
    <w:unhideWhenUsed/>
    <w:qFormat/>
    <w:uiPriority w:val="99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Normal Indent"/>
    <w:basedOn w:val="1"/>
    <w:next w:val="1"/>
    <w:qFormat/>
    <w:uiPriority w:val="0"/>
    <w:pPr>
      <w:spacing w:line="540" w:lineRule="exact"/>
      <w:ind w:firstLine="200" w:firstLineChars="200"/>
    </w:pPr>
    <w:rPr>
      <w:rFonts w:eastAsia="仿宋_GB2312"/>
    </w:rPr>
  </w:style>
  <w:style w:type="paragraph" w:styleId="9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10">
    <w:name w:val="Body Text"/>
    <w:basedOn w:val="1"/>
    <w:next w:val="1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11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12">
    <w:name w:val="Body Text Indent"/>
    <w:basedOn w:val="1"/>
    <w:qFormat/>
    <w:uiPriority w:val="0"/>
    <w:pPr>
      <w:ind w:firstLine="560" w:firstLineChars="200"/>
    </w:pPr>
    <w:rPr>
      <w:rFonts w:ascii="宋体" w:hAnsi="宋体"/>
      <w:color w:val="000000"/>
      <w:sz w:val="28"/>
    </w:rPr>
  </w:style>
  <w:style w:type="paragraph" w:styleId="13">
    <w:name w:val="Date"/>
    <w:basedOn w:val="1"/>
    <w:next w:val="1"/>
    <w:qFormat/>
    <w:uiPriority w:val="0"/>
    <w:pPr>
      <w:ind w:left="100" w:leftChars="2500"/>
    </w:pPr>
  </w:style>
  <w:style w:type="paragraph" w:styleId="14">
    <w:name w:val="footer"/>
    <w:basedOn w:val="1"/>
    <w:next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0"/>
    <w:rPr>
      <w:rFonts w:ascii="Times New Roman" w:hAnsi="Times New Roman" w:eastAsia="方正黑体_GBK"/>
      <w:sz w:val="32"/>
    </w:rPr>
  </w:style>
  <w:style w:type="paragraph" w:styleId="17">
    <w:name w:val="Body Text Indent 3"/>
    <w:basedOn w:val="1"/>
    <w:qFormat/>
    <w:uiPriority w:val="0"/>
    <w:pPr>
      <w:spacing w:line="640" w:lineRule="atLeast"/>
      <w:ind w:firstLine="602" w:firstLineChars="200"/>
    </w:pPr>
    <w:rPr>
      <w:rFonts w:ascii="仿宋_GB2312" w:eastAsia="仿宋_GB2312"/>
      <w:b/>
      <w:bCs/>
      <w:sz w:val="30"/>
    </w:rPr>
  </w:style>
  <w:style w:type="paragraph" w:styleId="18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方正楷体_GBK"/>
      <w:sz w:val="32"/>
    </w:rPr>
  </w:style>
  <w:style w:type="paragraph" w:styleId="19">
    <w:name w:val="Message Header"/>
    <w:basedOn w:val="1"/>
    <w:next w:val="10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20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styleId="21">
    <w:name w:val="Body Text First Indent"/>
    <w:basedOn w:val="10"/>
    <w:qFormat/>
    <w:uiPriority w:val="0"/>
    <w:pPr>
      <w:spacing w:line="312" w:lineRule="auto"/>
      <w:ind w:firstLine="420"/>
    </w:pPr>
  </w:style>
  <w:style w:type="paragraph" w:styleId="22">
    <w:name w:val="Body Text First Indent 2"/>
    <w:basedOn w:val="12"/>
    <w:unhideWhenUsed/>
    <w:qFormat/>
    <w:uiPriority w:val="99"/>
    <w:pPr>
      <w:ind w:firstLine="420" w:firstLineChars="200"/>
    </w:pPr>
  </w:style>
  <w:style w:type="table" w:styleId="24">
    <w:name w:val="Table Grid"/>
    <w:basedOn w:val="23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basedOn w:val="25"/>
    <w:qFormat/>
    <w:uiPriority w:val="0"/>
    <w:rPr>
      <w:b/>
    </w:rPr>
  </w:style>
  <w:style w:type="character" w:styleId="27">
    <w:name w:val="page number"/>
    <w:basedOn w:val="25"/>
    <w:qFormat/>
    <w:uiPriority w:val="0"/>
  </w:style>
  <w:style w:type="paragraph" w:customStyle="1" w:styleId="28">
    <w:name w:val="索引 71"/>
    <w:basedOn w:val="1"/>
    <w:next w:val="1"/>
    <w:qFormat/>
    <w:uiPriority w:val="0"/>
    <w:pPr>
      <w:ind w:left="2520"/>
    </w:pPr>
    <w:rPr>
      <w:rFonts w:ascii="Calibri" w:hAnsi="Calibri" w:eastAsia="宋体" w:cs="黑体"/>
      <w:szCs w:val="24"/>
    </w:rPr>
  </w:style>
  <w:style w:type="paragraph" w:customStyle="1" w:styleId="29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30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31">
    <w:name w:val="Default"/>
    <w:next w:val="9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32">
    <w:name w:val="font01"/>
    <w:basedOn w:val="25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33">
    <w:name w:val="font11"/>
    <w:basedOn w:val="2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34">
    <w:name w:val="font31"/>
    <w:basedOn w:val="25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35">
    <w:name w:val="font21"/>
    <w:basedOn w:val="2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6">
    <w:name w:val="标题 3 Char"/>
    <w:link w:val="5"/>
    <w:qFormat/>
    <w:uiPriority w:val="0"/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customStyle="1" w:styleId="37">
    <w:name w:val="font91"/>
    <w:basedOn w:val="2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38">
    <w:name w:val="font51"/>
    <w:basedOn w:val="25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39">
    <w:name w:val="font81"/>
    <w:basedOn w:val="2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0">
    <w:name w:val="font101"/>
    <w:basedOn w:val="2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1">
    <w:name w:val="font41"/>
    <w:basedOn w:val="2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42">
    <w:name w:val="List Paragraph"/>
    <w:basedOn w:val="1"/>
    <w:qFormat/>
    <w:uiPriority w:val="1"/>
    <w:pPr>
      <w:spacing w:before="6"/>
      <w:ind w:left="104" w:right="390" w:firstLine="631"/>
      <w:jc w:val="both"/>
    </w:pPr>
    <w:rPr>
      <w:rFonts w:ascii="方正仿宋_GBK" w:hAnsi="方正仿宋_GBK" w:eastAsia="方正仿宋_GBK" w:cs="方正仿宋_GBK"/>
      <w:lang w:val="zh-CN" w:eastAsia="zh-CN" w:bidi="zh-CN"/>
    </w:rPr>
  </w:style>
  <w:style w:type="character" w:customStyle="1" w:styleId="43">
    <w:name w:val="font71"/>
    <w:basedOn w:val="25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44">
    <w:name w:val="font112"/>
    <w:basedOn w:val="2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45">
    <w:name w:val="font61"/>
    <w:basedOn w:val="25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46">
    <w:name w:val="标题 2 Char"/>
    <w:link w:val="4"/>
    <w:qFormat/>
    <w:uiPriority w:val="0"/>
    <w:rPr>
      <w:rFonts w:ascii="Arial" w:hAnsi="Arial" w:eastAsia="方正黑体_GBK"/>
    </w:rPr>
  </w:style>
  <w:style w:type="paragraph" w:customStyle="1" w:styleId="47">
    <w:name w:val="目录 51"/>
    <w:basedOn w:val="1"/>
    <w:next w:val="1"/>
    <w:semiHidden/>
    <w:qFormat/>
    <w:uiPriority w:val="0"/>
    <w:pPr>
      <w:spacing w:line="600" w:lineRule="exact"/>
      <w:ind w:firstLine="200" w:firstLineChars="200"/>
      <w:jc w:val="left"/>
    </w:pPr>
    <w:rPr>
      <w:rFonts w:ascii="方正黑体_GBK" w:hAnsi="Calibri" w:eastAsia="宋体" w:cs="宋体"/>
      <w:szCs w:val="32"/>
    </w:rPr>
  </w:style>
  <w:style w:type="paragraph" w:customStyle="1" w:styleId="48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49">
    <w:name w:val="Char"/>
    <w:basedOn w:val="1"/>
    <w:qFormat/>
    <w:uiPriority w:val="0"/>
    <w:pPr>
      <w:widowControl/>
      <w:spacing w:after="160" w:afterLines="0" w:line="240" w:lineRule="exact"/>
      <w:jc w:val="left"/>
    </w:pPr>
    <w:rPr>
      <w:rFonts w:ascii="宋体" w:hAnsi="宋体" w:cs="Courier New"/>
      <w:sz w:val="32"/>
      <w:szCs w:val="32"/>
    </w:rPr>
  </w:style>
  <w:style w:type="character" w:customStyle="1" w:styleId="50">
    <w:name w:val="NormalCharacter"/>
    <w:semiHidden/>
    <w:qFormat/>
    <w:uiPriority w:val="0"/>
  </w:style>
  <w:style w:type="paragraph" w:customStyle="1" w:styleId="51">
    <w:name w:val="UserStyle_3"/>
    <w:qFormat/>
    <w:uiPriority w:val="0"/>
    <w:pPr>
      <w:textAlignment w:val="baseline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2550</Words>
  <Characters>2593</Characters>
  <Lines>0</Lines>
  <Paragraphs>0</Paragraphs>
  <TotalTime>3</TotalTime>
  <ScaleCrop>false</ScaleCrop>
  <LinksUpToDate>false</LinksUpToDate>
  <CharactersWithSpaces>2624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2020-06-22T17:42:00Z</dcterms:created>
  <dc:creator>石鱼镇收发员</dc:creator>
  <cp:lastModifiedBy>Administrator</cp:lastModifiedBy>
  <cp:lastPrinted>2022-08-18T03:19:56Z</cp:lastPrinted>
  <dcterms:modified xsi:type="dcterms:W3CDTF">2022-08-18T03:19:59Z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3F44818E15FB4E5E8D62B73FB858D1BA</vt:lpwstr>
  </property>
</Properties>
</file>