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360" w:lineRule="auto"/>
        <w:jc w:val="center"/>
        <w:rPr>
          <w:rFonts w:hint="eastAsia"/>
          <w:sz w:val="32"/>
          <w:szCs w:val="32"/>
        </w:rPr>
      </w:pPr>
      <w:r>
        <w:rPr>
          <w:rFonts w:hint="eastAsia"/>
          <w:sz w:val="32"/>
          <w:szCs w:val="32"/>
        </w:rPr>
        <w:t>竞争性比选公告</w:t>
      </w:r>
    </w:p>
    <w:p>
      <w:pPr>
        <w:tabs>
          <w:tab w:val="left" w:pos="3523"/>
          <w:tab w:val="left" w:pos="6252"/>
        </w:tabs>
        <w:autoSpaceDE w:val="0"/>
        <w:autoSpaceDN w:val="0"/>
        <w:adjustRightInd w:val="0"/>
        <w:snapToGrid w:val="0"/>
        <w:spacing w:line="360" w:lineRule="auto"/>
        <w:ind w:left="-359" w:leftChars="-171" w:right="-2" w:firstLine="360" w:firstLineChars="112"/>
        <w:jc w:val="center"/>
        <w:rPr>
          <w:rFonts w:hint="eastAsia" w:eastAsia="宋体"/>
          <w:b/>
          <w:bCs/>
          <w:kern w:val="44"/>
          <w:sz w:val="32"/>
          <w:szCs w:val="32"/>
          <w:lang w:eastAsia="zh-CN"/>
        </w:rPr>
      </w:pPr>
      <w:r>
        <w:rPr>
          <w:rFonts w:hint="eastAsia"/>
          <w:b/>
          <w:bCs/>
          <w:kern w:val="44"/>
          <w:sz w:val="32"/>
          <w:szCs w:val="32"/>
          <w:lang w:eastAsia="zh-CN"/>
        </w:rPr>
        <w:t>铜梁区石鱼镇太康村四至五组公路工程</w:t>
      </w:r>
    </w:p>
    <w:p>
      <w:pPr>
        <w:pBdr>
          <w:top w:val="none" w:color="000000" w:sz="0" w:space="0"/>
          <w:left w:val="none" w:color="000000" w:sz="0" w:space="0"/>
          <w:bottom w:val="none" w:color="000000" w:sz="0" w:space="0"/>
          <w:right w:val="none" w:color="000000" w:sz="0" w:space="0"/>
        </w:pBdr>
        <w:spacing w:line="360" w:lineRule="exact"/>
        <w:rPr>
          <w:rFonts w:hint="eastAsia" w:ascii="黑体" w:hAnsi="黑体" w:eastAsia="黑体" w:cs="黑体"/>
          <w:bCs/>
          <w:szCs w:val="21"/>
        </w:rPr>
      </w:pPr>
      <w:r>
        <w:rPr>
          <w:rFonts w:hint="eastAsia" w:ascii="黑体" w:hAnsi="黑体" w:eastAsia="黑体" w:cs="黑体"/>
          <w:bCs/>
          <w:szCs w:val="21"/>
        </w:rPr>
        <w:t>特别提示：</w:t>
      </w:r>
    </w:p>
    <w:p>
      <w:pPr>
        <w:pBdr>
          <w:top w:val="none" w:color="000000" w:sz="0" w:space="0"/>
          <w:left w:val="none" w:color="000000" w:sz="0" w:space="0"/>
          <w:bottom w:val="none" w:color="000000" w:sz="0" w:space="0"/>
          <w:right w:val="none" w:color="000000" w:sz="0" w:space="0"/>
        </w:pBdr>
        <w:spacing w:line="360" w:lineRule="exact"/>
        <w:rPr>
          <w:rFonts w:hint="eastAsia" w:ascii="黑体" w:hAnsi="黑体" w:eastAsia="黑体" w:cs="黑体"/>
          <w:bCs/>
          <w:szCs w:val="21"/>
        </w:rPr>
      </w:pPr>
      <w:r>
        <w:rPr>
          <w:rFonts w:hint="eastAsia" w:ascii="黑体" w:hAnsi="黑体" w:eastAsia="黑体" w:cs="黑体"/>
          <w:bCs/>
          <w:szCs w:val="21"/>
        </w:rPr>
        <w:t xml:space="preserve">    一、为严厉打击建筑市场串通投标、弄虚作假投标、借用资质投标等违法犯罪行为，欢迎社会各界积极提供有效线索、证据举报。对线索、证据真实的举报，监督部门、公安部门及其他相关部门将依法介入调查，依法作出行政处罚和依法追究刑事责任。</w:t>
      </w:r>
    </w:p>
    <w:p>
      <w:pPr>
        <w:pBdr>
          <w:top w:val="none" w:color="000000" w:sz="0" w:space="0"/>
          <w:left w:val="none" w:color="000000" w:sz="0" w:space="0"/>
          <w:bottom w:val="none" w:color="000000" w:sz="0" w:space="0"/>
          <w:right w:val="none" w:color="000000" w:sz="0" w:space="0"/>
        </w:pBdr>
        <w:spacing w:line="360" w:lineRule="exact"/>
        <w:ind w:firstLine="420" w:firstLineChars="200"/>
        <w:rPr>
          <w:rFonts w:hint="eastAsia" w:ascii="黑体" w:hAnsi="黑体" w:eastAsia="黑体" w:cs="黑体"/>
          <w:bCs/>
          <w:szCs w:val="21"/>
        </w:rPr>
      </w:pPr>
      <w:r>
        <w:rPr>
          <w:rFonts w:hint="eastAsia" w:ascii="黑体" w:hAnsi="黑体" w:eastAsia="黑体" w:cs="黑体"/>
          <w:bCs/>
          <w:szCs w:val="21"/>
        </w:rPr>
        <w:t>二、潜在投标人、其他利害关系人认为竞争性比选文件存在排斥潜在投标人等不公正行为或对评标结果有异议的，应依法先向比选人提出异议，比选人将作出实质性回复。对回复不认可的，可以依法向行政监督部门投诉。</w:t>
      </w:r>
    </w:p>
    <w:p>
      <w:pPr>
        <w:pBdr>
          <w:top w:val="none" w:color="000000" w:sz="0" w:space="0"/>
          <w:left w:val="none" w:color="000000" w:sz="0" w:space="0"/>
          <w:bottom w:val="none" w:color="000000" w:sz="0" w:space="0"/>
          <w:right w:val="none" w:color="000000" w:sz="0" w:space="0"/>
        </w:pBdr>
        <w:spacing w:line="360" w:lineRule="exact"/>
        <w:ind w:firstLine="420" w:firstLineChars="200"/>
        <w:rPr>
          <w:rFonts w:hint="eastAsia" w:ascii="黑体" w:hAnsi="黑体" w:eastAsia="黑体" w:cs="黑体"/>
          <w:bCs/>
          <w:szCs w:val="21"/>
        </w:rPr>
      </w:pPr>
      <w:r>
        <w:rPr>
          <w:rFonts w:hint="eastAsia" w:ascii="黑体" w:hAnsi="黑体" w:eastAsia="黑体" w:cs="黑体"/>
          <w:bCs/>
          <w:szCs w:val="21"/>
        </w:rPr>
        <w:t>投标人对开标有异议的应当当场提出，比选人当场作出答复，并制作记录。</w:t>
      </w:r>
    </w:p>
    <w:p>
      <w:pPr>
        <w:pBdr>
          <w:top w:val="none" w:color="000000" w:sz="0" w:space="0"/>
          <w:left w:val="none" w:color="000000" w:sz="0" w:space="0"/>
          <w:bottom w:val="none" w:color="000000" w:sz="0" w:space="0"/>
          <w:right w:val="none" w:color="000000" w:sz="0" w:space="0"/>
        </w:pBdr>
        <w:spacing w:line="360" w:lineRule="exact"/>
        <w:ind w:firstLine="420" w:firstLineChars="200"/>
        <w:rPr>
          <w:rFonts w:hint="eastAsia" w:ascii="黑体" w:hAnsi="黑体" w:eastAsia="黑体" w:cs="黑体"/>
          <w:bCs/>
          <w:szCs w:val="21"/>
        </w:rPr>
      </w:pPr>
      <w:r>
        <w:rPr>
          <w:rFonts w:hint="eastAsia" w:ascii="黑体" w:hAnsi="黑体" w:eastAsia="黑体" w:cs="黑体"/>
          <w:bCs/>
          <w:szCs w:val="21"/>
        </w:rPr>
        <w:t>三、各潜在投标人、投标人应当依法参与招标投标活动，严守本文件第二章正文9.2 对投标人的纪律要求。凡违</w:t>
      </w:r>
      <w:r>
        <w:rPr>
          <w:rFonts w:hint="eastAsia" w:ascii="黑体" w:hAnsi="黑体" w:eastAsia="黑体" w:cs="黑体"/>
          <w:bCs/>
          <w:szCs w:val="21"/>
          <w:lang w:val="en-US" w:eastAsia="zh-CN"/>
        </w:rPr>
        <w:t>反</w:t>
      </w:r>
      <w:r>
        <w:rPr>
          <w:rFonts w:hint="eastAsia" w:ascii="黑体" w:hAnsi="黑体" w:eastAsia="黑体" w:cs="黑体"/>
          <w:bCs/>
          <w:szCs w:val="21"/>
        </w:rPr>
        <w:t>纪律要求查证属实的、不按竞争性比选文件要求提交履约保证金的、无正当理由不按规定订立合同的、在签订合同时提出附加条件的等，取消中标资格，投标保证金不予退还。</w:t>
      </w:r>
    </w:p>
    <w:p>
      <w:pPr>
        <w:pBdr>
          <w:top w:val="none" w:color="000000" w:sz="0" w:space="0"/>
          <w:left w:val="none" w:color="000000" w:sz="0" w:space="0"/>
          <w:bottom w:val="none" w:color="000000" w:sz="0" w:space="0"/>
          <w:right w:val="none" w:color="000000" w:sz="0" w:space="0"/>
        </w:pBdr>
        <w:spacing w:line="360" w:lineRule="exact"/>
        <w:rPr>
          <w:rFonts w:hint="eastAsia" w:ascii="黑体" w:hAnsi="黑体" w:eastAsia="黑体" w:cs="黑体"/>
          <w:bCs/>
          <w:szCs w:val="21"/>
        </w:rPr>
      </w:pPr>
      <w:r>
        <w:rPr>
          <w:rFonts w:hint="eastAsia" w:ascii="黑体" w:hAnsi="黑体" w:eastAsia="黑体" w:cs="黑体"/>
          <w:bCs/>
          <w:szCs w:val="21"/>
        </w:rPr>
        <w:t xml:space="preserve">    对违法违规行为将依法移送有关部门处理，涉及的相关单位和个人，必须积极配合有关部门的调查工作。</w:t>
      </w:r>
    </w:p>
    <w:p>
      <w:pPr>
        <w:pBdr>
          <w:top w:val="none" w:color="000000" w:sz="0" w:space="0"/>
          <w:left w:val="none" w:color="000000" w:sz="0" w:space="0"/>
          <w:bottom w:val="none" w:color="000000" w:sz="0" w:space="0"/>
          <w:right w:val="none" w:color="000000" w:sz="0" w:space="0"/>
        </w:pBdr>
        <w:spacing w:line="360" w:lineRule="exact"/>
        <w:ind w:firstLine="420" w:firstLineChars="200"/>
        <w:rPr>
          <w:rFonts w:hint="eastAsia" w:ascii="黑体" w:hAnsi="黑体" w:eastAsia="黑体" w:cs="黑体"/>
          <w:bCs/>
          <w:szCs w:val="21"/>
        </w:rPr>
      </w:pPr>
      <w:r>
        <w:rPr>
          <w:rFonts w:hint="eastAsia" w:ascii="黑体" w:hAnsi="黑体" w:eastAsia="黑体" w:cs="黑体"/>
          <w:bCs/>
          <w:szCs w:val="21"/>
        </w:rPr>
        <w:t>四、投标人不得借用资质投标、转包、违法分包。一经发现，比选人（发包人）有权单方面解除已签订的合同且不承担任何责任，履约保证金不予退还；</w:t>
      </w:r>
      <w:r>
        <w:rPr>
          <w:rFonts w:hint="eastAsia" w:ascii="宋体" w:hAnsi="宋体" w:cs="宋体"/>
          <w:bCs/>
          <w:szCs w:val="21"/>
        </w:rPr>
        <w:t> </w:t>
      </w:r>
      <w:r>
        <w:rPr>
          <w:rFonts w:hint="eastAsia" w:ascii="黑体" w:hAnsi="黑体" w:eastAsia="黑体" w:cs="黑体"/>
          <w:bCs/>
          <w:szCs w:val="21"/>
        </w:rPr>
        <w:t>给比选人（发包人）造成损失的，比选人（发包人）有权要求投标人（承包人）作出相应赔偿，保留依法追究法律责任的权利，并将情况报告监督部门依法处理。</w:t>
      </w:r>
    </w:p>
    <w:p>
      <w:pPr>
        <w:tabs>
          <w:tab w:val="left" w:pos="3523"/>
          <w:tab w:val="left" w:pos="6252"/>
        </w:tabs>
        <w:autoSpaceDE w:val="0"/>
        <w:autoSpaceDN w:val="0"/>
        <w:adjustRightInd w:val="0"/>
        <w:snapToGrid w:val="0"/>
        <w:spacing w:line="360" w:lineRule="auto"/>
        <w:ind w:right="-554" w:rightChars="-264" w:firstLine="291" w:firstLineChars="139"/>
        <w:rPr>
          <w:rFonts w:hint="eastAsia" w:ascii="黑体" w:hAnsi="黑体" w:eastAsia="黑体" w:cs="黑体"/>
          <w:bCs/>
          <w:szCs w:val="21"/>
        </w:rPr>
      </w:pPr>
      <w:r>
        <w:rPr>
          <w:rFonts w:hint="eastAsia" w:ascii="黑体" w:hAnsi="黑体" w:eastAsia="黑体" w:cs="黑体"/>
          <w:bCs/>
          <w:szCs w:val="21"/>
        </w:rPr>
        <w:t>五、涉及本项目招标投标活动的比选人、招标代理机构、监督部门、评标委员会、交易场所等相关人员，应当严格遵守招标纪律、工作纪律和保密规定。</w:t>
      </w:r>
    </w:p>
    <w:p>
      <w:pPr>
        <w:pStyle w:val="4"/>
        <w:spacing w:before="0" w:after="0" w:line="360" w:lineRule="auto"/>
        <w:rPr>
          <w:rFonts w:hint="eastAsia" w:ascii="宋体" w:hAnsi="宋体" w:eastAsia="宋体"/>
          <w:snapToGrid w:val="0"/>
          <w:sz w:val="21"/>
          <w:szCs w:val="21"/>
        </w:rPr>
      </w:pPr>
      <w:bookmarkStart w:id="0" w:name="_Toc28313"/>
      <w:bookmarkStart w:id="1" w:name="_Toc357417612"/>
      <w:bookmarkStart w:id="2" w:name="_Toc31647"/>
      <w:bookmarkStart w:id="3" w:name="_Toc389633547"/>
      <w:bookmarkStart w:id="4" w:name="_Toc486191847"/>
      <w:bookmarkStart w:id="5" w:name="_Toc8416"/>
      <w:r>
        <w:rPr>
          <w:rFonts w:hint="eastAsia" w:ascii="宋体" w:hAnsi="宋体" w:eastAsia="宋体"/>
          <w:snapToGrid w:val="0"/>
          <w:sz w:val="21"/>
          <w:szCs w:val="21"/>
        </w:rPr>
        <w:t>1．竞争性比选条件</w:t>
      </w:r>
      <w:bookmarkEnd w:id="0"/>
      <w:bookmarkEnd w:id="1"/>
      <w:bookmarkEnd w:id="2"/>
      <w:bookmarkEnd w:id="3"/>
      <w:bookmarkEnd w:id="4"/>
      <w:bookmarkEnd w:id="5"/>
    </w:p>
    <w:p>
      <w:pPr>
        <w:autoSpaceDE w:val="0"/>
        <w:autoSpaceDN w:val="0"/>
        <w:adjustRightInd w:val="0"/>
        <w:snapToGrid w:val="0"/>
        <w:spacing w:line="360" w:lineRule="auto"/>
        <w:ind w:firstLine="420" w:firstLineChars="200"/>
        <w:rPr>
          <w:rFonts w:hint="eastAsia" w:ascii="宋体" w:hAnsi="宋体" w:cs="宋体"/>
          <w:kern w:val="0"/>
          <w:sz w:val="24"/>
        </w:rPr>
      </w:pPr>
      <w:bookmarkStart w:id="6" w:name="_Toc389633548"/>
      <w:bookmarkStart w:id="7" w:name="_Toc357417613"/>
      <w:bookmarkStart w:id="8" w:name="_Toc26920"/>
      <w:r>
        <w:rPr>
          <w:rFonts w:hint="eastAsia" w:ascii="宋体" w:hAnsi="宋体" w:cs="MingLiU"/>
          <w:snapToGrid w:val="0"/>
          <w:kern w:val="0"/>
          <w:szCs w:val="21"/>
          <w:u w:val="single"/>
          <w:lang w:eastAsia="zh-CN"/>
        </w:rPr>
        <w:t>铜梁区石鱼镇太康村四至五组公路工程</w:t>
      </w:r>
      <w:r>
        <w:rPr>
          <w:rFonts w:hint="eastAsia" w:ascii="宋体" w:hAnsi="宋体" w:eastAsia="宋体" w:cs="宋体"/>
          <w:i w:val="0"/>
          <w:caps w:val="0"/>
          <w:color w:val="333333"/>
          <w:spacing w:val="0"/>
          <w:sz w:val="21"/>
          <w:szCs w:val="21"/>
          <w:shd w:val="clear" w:color="auto" w:fill="FFFFFF"/>
        </w:rPr>
        <w:t>已由</w:t>
      </w:r>
      <w:r>
        <w:rPr>
          <w:rFonts w:hint="eastAsia" w:ascii="宋体" w:hAnsi="宋体" w:eastAsia="宋体" w:cs="宋体"/>
          <w:i w:val="0"/>
          <w:caps w:val="0"/>
          <w:color w:val="333333"/>
          <w:spacing w:val="0"/>
          <w:sz w:val="21"/>
          <w:szCs w:val="21"/>
          <w:u w:val="single"/>
          <w:shd w:val="clear" w:color="auto" w:fill="FFFFFF"/>
        </w:rPr>
        <w:t>重庆市铜梁区发展和改革委员会</w:t>
      </w:r>
      <w:r>
        <w:rPr>
          <w:rFonts w:hint="eastAsia" w:ascii="宋体" w:hAnsi="宋体" w:eastAsia="宋体" w:cs="宋体"/>
          <w:i w:val="0"/>
          <w:caps w:val="0"/>
          <w:color w:val="333333"/>
          <w:spacing w:val="0"/>
          <w:sz w:val="21"/>
          <w:szCs w:val="21"/>
          <w:shd w:val="clear" w:color="auto" w:fill="FFFFFF"/>
        </w:rPr>
        <w:t>以</w:t>
      </w:r>
      <w:r>
        <w:rPr>
          <w:rFonts w:hint="eastAsia" w:ascii="宋体" w:hAnsi="宋体" w:eastAsia="宋体" w:cs="宋体"/>
          <w:i w:val="0"/>
          <w:caps w:val="0"/>
          <w:color w:val="333333"/>
          <w:spacing w:val="0"/>
          <w:sz w:val="21"/>
          <w:szCs w:val="21"/>
          <w:u w:val="single"/>
          <w:shd w:val="clear" w:color="auto" w:fill="FFFFFF"/>
        </w:rPr>
        <w:t>铜发改委审〔202</w:t>
      </w:r>
      <w:r>
        <w:rPr>
          <w:rFonts w:hint="eastAsia" w:ascii="宋体" w:hAnsi="宋体" w:eastAsia="宋体" w:cs="宋体"/>
          <w:i w:val="0"/>
          <w:caps w:val="0"/>
          <w:color w:val="333333"/>
          <w:spacing w:val="0"/>
          <w:sz w:val="21"/>
          <w:szCs w:val="21"/>
          <w:u w:val="single"/>
          <w:shd w:val="clear" w:color="auto" w:fill="FFFFFF"/>
          <w:lang w:val="en-US" w:eastAsia="zh-CN"/>
        </w:rPr>
        <w:t>1</w:t>
      </w:r>
      <w:r>
        <w:rPr>
          <w:rFonts w:hint="eastAsia" w:ascii="宋体" w:hAnsi="宋体" w:eastAsia="宋体" w:cs="宋体"/>
          <w:i w:val="0"/>
          <w:caps w:val="0"/>
          <w:color w:val="333333"/>
          <w:spacing w:val="0"/>
          <w:sz w:val="21"/>
          <w:szCs w:val="21"/>
          <w:u w:val="single"/>
          <w:shd w:val="clear" w:color="auto" w:fill="FFFFFF"/>
        </w:rPr>
        <w:t>〕</w:t>
      </w:r>
      <w:r>
        <w:rPr>
          <w:rFonts w:hint="eastAsia" w:ascii="宋体" w:hAnsi="宋体" w:eastAsia="宋体" w:cs="宋体"/>
          <w:i w:val="0"/>
          <w:caps w:val="0"/>
          <w:color w:val="333333"/>
          <w:spacing w:val="0"/>
          <w:sz w:val="21"/>
          <w:szCs w:val="21"/>
          <w:u w:val="single"/>
          <w:shd w:val="clear" w:color="auto" w:fill="FFFFFF"/>
          <w:lang w:val="en-US" w:eastAsia="zh-CN"/>
        </w:rPr>
        <w:t>106</w:t>
      </w:r>
      <w:r>
        <w:rPr>
          <w:rFonts w:hint="eastAsia" w:ascii="宋体" w:hAnsi="宋体" w:eastAsia="宋体" w:cs="宋体"/>
          <w:i w:val="0"/>
          <w:caps w:val="0"/>
          <w:color w:val="333333"/>
          <w:spacing w:val="0"/>
          <w:sz w:val="21"/>
          <w:szCs w:val="21"/>
          <w:u w:val="single"/>
          <w:shd w:val="clear" w:color="auto" w:fill="FFFFFF"/>
        </w:rPr>
        <w:t>号</w:t>
      </w:r>
      <w:r>
        <w:rPr>
          <w:rFonts w:hint="eastAsia" w:ascii="宋体" w:hAnsi="宋体" w:eastAsia="宋体" w:cs="宋体"/>
          <w:i w:val="0"/>
          <w:caps w:val="0"/>
          <w:color w:val="333333"/>
          <w:spacing w:val="0"/>
          <w:sz w:val="21"/>
          <w:szCs w:val="21"/>
          <w:shd w:val="clear" w:color="auto" w:fill="FFFFFF"/>
        </w:rPr>
        <w:t>批准建设，</w:t>
      </w:r>
      <w:r>
        <w:rPr>
          <w:rFonts w:hint="eastAsia" w:cs="宋体"/>
          <w:snapToGrid w:val="0"/>
          <w:kern w:val="0"/>
        </w:rPr>
        <w:t>比选人为</w:t>
      </w:r>
      <w:r>
        <w:rPr>
          <w:rFonts w:hint="eastAsia" w:ascii="宋体" w:hAnsi="宋体" w:cs="MingLiU"/>
          <w:snapToGrid w:val="0"/>
          <w:kern w:val="0"/>
          <w:szCs w:val="21"/>
          <w:u w:val="single"/>
          <w:lang w:eastAsia="zh-CN"/>
        </w:rPr>
        <w:t>重庆市铜梁区石鱼镇人民政府</w:t>
      </w:r>
      <w:r>
        <w:rPr>
          <w:rFonts w:hint="eastAsia" w:cs="宋体"/>
          <w:snapToGrid w:val="0"/>
          <w:kern w:val="0"/>
        </w:rPr>
        <w:t>，</w:t>
      </w:r>
      <w:r>
        <w:rPr>
          <w:rFonts w:hint="eastAsia" w:ascii="宋体" w:hAnsi="宋体" w:cs="宋体"/>
          <w:kern w:val="0"/>
          <w:szCs w:val="21"/>
        </w:rPr>
        <w:t>建设资金来源为</w:t>
      </w:r>
      <w:r>
        <w:rPr>
          <w:rFonts w:hint="eastAsia" w:ascii="宋体" w:hAnsi="宋体" w:cs="宋体"/>
          <w:kern w:val="0"/>
          <w:szCs w:val="21"/>
          <w:u w:val="single"/>
          <w:lang w:eastAsia="zh-CN"/>
        </w:rPr>
        <w:t>财政资金</w:t>
      </w:r>
      <w:r>
        <w:rPr>
          <w:rFonts w:hint="eastAsia" w:ascii="宋体" w:hAnsi="宋体" w:cs="宋体"/>
          <w:kern w:val="0"/>
          <w:szCs w:val="21"/>
        </w:rPr>
        <w:t>，</w:t>
      </w:r>
      <w:r>
        <w:rPr>
          <w:rFonts w:hint="eastAsia" w:cs="宋体"/>
          <w:snapToGrid w:val="0"/>
          <w:kern w:val="0"/>
        </w:rPr>
        <w:t>项目业主为</w:t>
      </w:r>
      <w:r>
        <w:rPr>
          <w:rFonts w:hint="eastAsia" w:ascii="宋体" w:hAnsi="宋体" w:cs="MingLiU"/>
          <w:snapToGrid w:val="0"/>
          <w:kern w:val="0"/>
          <w:szCs w:val="21"/>
          <w:u w:val="single"/>
          <w:lang w:eastAsia="zh-CN"/>
        </w:rPr>
        <w:t>重庆市铜梁区石鱼镇人民政府</w:t>
      </w:r>
      <w:r>
        <w:rPr>
          <w:rFonts w:hint="eastAsia" w:cs="宋体"/>
          <w:snapToGrid w:val="0"/>
          <w:kern w:val="0"/>
        </w:rPr>
        <w:t>。</w:t>
      </w:r>
      <w:r>
        <w:rPr>
          <w:rFonts w:hint="eastAsia" w:ascii="宋体" w:hAnsi="宋体" w:cs="宋体"/>
          <w:kern w:val="0"/>
          <w:szCs w:val="21"/>
        </w:rPr>
        <w:t>项目已具备竞争性比选条件，现对该项目进行竞争性比选。</w:t>
      </w:r>
    </w:p>
    <w:p>
      <w:pPr>
        <w:pStyle w:val="4"/>
        <w:spacing w:before="0" w:after="0" w:line="360" w:lineRule="auto"/>
        <w:ind w:firstLine="103" w:firstLineChars="49"/>
        <w:rPr>
          <w:rFonts w:hint="eastAsia" w:ascii="宋体" w:hAnsi="宋体" w:eastAsia="宋体"/>
          <w:snapToGrid w:val="0"/>
          <w:sz w:val="21"/>
          <w:szCs w:val="21"/>
        </w:rPr>
      </w:pPr>
      <w:bookmarkStart w:id="9" w:name="_Toc486191848"/>
      <w:bookmarkStart w:id="10" w:name="_Toc30650"/>
      <w:bookmarkStart w:id="11" w:name="_Toc15845"/>
      <w:r>
        <w:rPr>
          <w:rFonts w:hint="eastAsia" w:ascii="宋体" w:hAnsi="宋体" w:eastAsia="宋体"/>
          <w:snapToGrid w:val="0"/>
          <w:sz w:val="21"/>
          <w:szCs w:val="21"/>
        </w:rPr>
        <w:t>2．项目概况与比选范围</w:t>
      </w:r>
      <w:bookmarkEnd w:id="6"/>
      <w:bookmarkEnd w:id="7"/>
      <w:bookmarkEnd w:id="8"/>
      <w:bookmarkEnd w:id="9"/>
      <w:bookmarkEnd w:id="10"/>
      <w:bookmarkEnd w:id="11"/>
    </w:p>
    <w:p>
      <w:pPr>
        <w:spacing w:line="360" w:lineRule="auto"/>
        <w:ind w:firstLine="420" w:firstLineChars="200"/>
        <w:rPr>
          <w:rFonts w:hint="eastAsia" w:ascii="宋体" w:hAnsi="宋体" w:cs="宋体"/>
          <w:snapToGrid w:val="0"/>
          <w:kern w:val="0"/>
          <w:szCs w:val="21"/>
        </w:rPr>
      </w:pPr>
      <w:bookmarkStart w:id="12" w:name="_Toc12349"/>
      <w:bookmarkStart w:id="13" w:name="_Toc357417614"/>
      <w:bookmarkStart w:id="14" w:name="_Toc486191849"/>
      <w:bookmarkStart w:id="15" w:name="_Toc389633549"/>
      <w:r>
        <w:rPr>
          <w:rFonts w:hint="eastAsia" w:ascii="宋体" w:hAnsi="宋体" w:cs="宋体"/>
          <w:snapToGrid w:val="0"/>
          <w:kern w:val="0"/>
          <w:szCs w:val="21"/>
        </w:rPr>
        <w:t>2.1项目概况：</w:t>
      </w:r>
      <w:r>
        <w:rPr>
          <w:rFonts w:hint="eastAsia" w:ascii="宋体" w:hAnsi="宋体" w:cs="宋体"/>
          <w:bCs/>
          <w:snapToGrid w:val="0"/>
          <w:kern w:val="0"/>
          <w:szCs w:val="21"/>
          <w:lang w:eastAsia="zh-CN"/>
        </w:rPr>
        <w:t>本项目位于石鱼镇太康村四至五组，项目起于周波院子，止于刘典忠院子，总里程1.128公里，路基宽4.5米，路面宽3.5米，水泥混凝土路面。</w:t>
      </w:r>
      <w:r>
        <w:rPr>
          <w:rFonts w:hint="eastAsia" w:ascii="宋体" w:hAnsi="宋体" w:cs="宋体"/>
          <w:bCs/>
          <w:snapToGrid w:val="0"/>
          <w:kern w:val="0"/>
          <w:szCs w:val="21"/>
          <w:lang w:val="en-US" w:eastAsia="zh-CN"/>
        </w:rPr>
        <w:t>项目总投资约</w:t>
      </w:r>
      <w:r>
        <w:rPr>
          <w:rFonts w:hint="eastAsia" w:ascii="宋体" w:hAnsi="宋体" w:cs="宋体"/>
          <w:bCs/>
          <w:snapToGrid w:val="0"/>
          <w:color w:val="auto"/>
          <w:kern w:val="0"/>
          <w:szCs w:val="21"/>
          <w:lang w:val="en-US" w:eastAsia="zh-CN"/>
        </w:rPr>
        <w:t>123.36</w:t>
      </w:r>
      <w:r>
        <w:rPr>
          <w:rFonts w:hint="eastAsia" w:ascii="宋体" w:hAnsi="宋体" w:cs="宋体"/>
          <w:bCs/>
          <w:snapToGrid w:val="0"/>
          <w:kern w:val="0"/>
          <w:szCs w:val="21"/>
          <w:lang w:val="en-US" w:eastAsia="zh-CN"/>
        </w:rPr>
        <w:t>万元</w:t>
      </w:r>
      <w:r>
        <w:rPr>
          <w:rFonts w:hint="eastAsia" w:ascii="宋体" w:hAnsi="宋体" w:cs="宋体"/>
          <w:snapToGrid w:val="0"/>
          <w:kern w:val="0"/>
          <w:szCs w:val="21"/>
        </w:rPr>
        <w:t>。</w:t>
      </w:r>
    </w:p>
    <w:p>
      <w:pPr>
        <w:spacing w:line="360" w:lineRule="auto"/>
        <w:ind w:firstLine="420"/>
        <w:rPr>
          <w:rFonts w:hint="eastAsia" w:ascii="宋体" w:hAnsi="宋体" w:cs="宋体"/>
          <w:snapToGrid w:val="0"/>
          <w:kern w:val="0"/>
          <w:szCs w:val="21"/>
        </w:rPr>
      </w:pPr>
      <w:r>
        <w:rPr>
          <w:rFonts w:hint="eastAsia" w:ascii="宋体" w:hAnsi="宋体" w:cs="宋体"/>
          <w:snapToGrid w:val="0"/>
          <w:kern w:val="0"/>
          <w:szCs w:val="21"/>
        </w:rPr>
        <w:t>2.2 比选范围：</w:t>
      </w:r>
      <w:r>
        <w:rPr>
          <w:rFonts w:hint="eastAsia" w:ascii="宋体" w:hAnsi="宋体" w:cs="宋体"/>
          <w:snapToGrid w:val="0"/>
          <w:kern w:val="0"/>
          <w:szCs w:val="21"/>
          <w:lang w:eastAsia="zh-CN"/>
        </w:rPr>
        <w:t>本工程工程量清单所示的路基、路面、涵洞、安全设施等工程内容，具体详见比选人发出的已标价工程量清单。</w:t>
      </w:r>
    </w:p>
    <w:p>
      <w:pPr>
        <w:spacing w:line="360" w:lineRule="auto"/>
        <w:ind w:firstLine="420"/>
        <w:rPr>
          <w:rFonts w:hint="eastAsia" w:ascii="宋体" w:hAnsi="宋体" w:cs="宋体"/>
          <w:snapToGrid w:val="0"/>
          <w:kern w:val="0"/>
          <w:szCs w:val="21"/>
        </w:rPr>
      </w:pPr>
      <w:r>
        <w:rPr>
          <w:rFonts w:hint="eastAsia" w:ascii="宋体" w:hAnsi="宋体" w:cs="宋体"/>
          <w:snapToGrid w:val="0"/>
          <w:kern w:val="0"/>
          <w:szCs w:val="21"/>
        </w:rPr>
        <w:t>2.3 工程地点：</w:t>
      </w:r>
      <w:r>
        <w:rPr>
          <w:rFonts w:hint="eastAsia" w:ascii="宋体" w:hAnsi="宋体" w:cs="宋体"/>
          <w:snapToGrid w:val="0"/>
          <w:kern w:val="0"/>
          <w:szCs w:val="21"/>
          <w:lang w:eastAsia="zh-CN"/>
        </w:rPr>
        <w:t>重庆市铜梁区石鱼镇太康村</w:t>
      </w:r>
      <w:r>
        <w:rPr>
          <w:rFonts w:hint="eastAsia" w:ascii="宋体" w:hAnsi="宋体" w:cs="宋体"/>
          <w:snapToGrid w:val="0"/>
          <w:kern w:val="0"/>
          <w:szCs w:val="21"/>
        </w:rPr>
        <w:t>。</w:t>
      </w:r>
    </w:p>
    <w:p>
      <w:pPr>
        <w:spacing w:line="360" w:lineRule="auto"/>
        <w:ind w:firstLine="420"/>
        <w:rPr>
          <w:rFonts w:hint="eastAsia" w:ascii="宋体" w:hAnsi="宋体" w:cs="宋体"/>
          <w:snapToGrid w:val="0"/>
          <w:kern w:val="0"/>
          <w:szCs w:val="21"/>
        </w:rPr>
      </w:pPr>
      <w:r>
        <w:rPr>
          <w:rFonts w:hint="eastAsia" w:ascii="宋体" w:hAnsi="宋体" w:cs="宋体"/>
          <w:snapToGrid w:val="0"/>
          <w:kern w:val="0"/>
          <w:szCs w:val="21"/>
        </w:rPr>
        <w:t>2.3工    期：</w:t>
      </w:r>
      <w:r>
        <w:rPr>
          <w:rFonts w:hint="eastAsia" w:ascii="宋体" w:hAnsi="宋体" w:cs="宋体"/>
          <w:snapToGrid w:val="0"/>
          <w:kern w:val="0"/>
          <w:szCs w:val="21"/>
          <w:lang w:eastAsia="zh-CN"/>
        </w:rPr>
        <w:t>80日历天</w:t>
      </w:r>
      <w:r>
        <w:rPr>
          <w:rFonts w:hint="eastAsia" w:hAnsi="宋体"/>
          <w:kern w:val="0"/>
        </w:rPr>
        <w:t>。</w:t>
      </w:r>
    </w:p>
    <w:p>
      <w:pPr>
        <w:pStyle w:val="4"/>
        <w:spacing w:before="0" w:after="0" w:line="360" w:lineRule="auto"/>
        <w:ind w:firstLine="103" w:firstLineChars="49"/>
        <w:rPr>
          <w:rFonts w:ascii="宋体" w:hAnsi="宋体" w:eastAsia="宋体"/>
          <w:snapToGrid w:val="0"/>
          <w:sz w:val="21"/>
          <w:szCs w:val="21"/>
        </w:rPr>
      </w:pPr>
      <w:bookmarkStart w:id="16" w:name="_Toc27979"/>
      <w:bookmarkStart w:id="17" w:name="_Toc19706"/>
      <w:r>
        <w:rPr>
          <w:rFonts w:hint="eastAsia" w:ascii="宋体" w:hAnsi="宋体" w:eastAsia="宋体"/>
          <w:snapToGrid w:val="0"/>
          <w:sz w:val="21"/>
          <w:szCs w:val="21"/>
        </w:rPr>
        <w:t>3．投标人资格</w:t>
      </w:r>
      <w:bookmarkEnd w:id="12"/>
      <w:bookmarkEnd w:id="13"/>
      <w:r>
        <w:rPr>
          <w:rFonts w:hint="eastAsia" w:ascii="宋体" w:hAnsi="宋体" w:eastAsia="宋体"/>
          <w:snapToGrid w:val="0"/>
          <w:sz w:val="21"/>
          <w:szCs w:val="21"/>
        </w:rPr>
        <w:t>要求</w:t>
      </w:r>
      <w:bookmarkEnd w:id="14"/>
      <w:bookmarkEnd w:id="15"/>
      <w:bookmarkEnd w:id="16"/>
      <w:bookmarkEnd w:id="17"/>
    </w:p>
    <w:p>
      <w:pPr>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3.1 本次比选要求投标人须具备建设行政主管部门颁发的</w:t>
      </w:r>
      <w:r>
        <w:rPr>
          <w:rFonts w:hint="eastAsia" w:hAnsi="宋体"/>
          <w:b/>
          <w:snapToGrid w:val="0"/>
          <w:kern w:val="0"/>
          <w:szCs w:val="21"/>
          <w:u w:val="single"/>
          <w:lang w:eastAsia="zh-CN"/>
        </w:rPr>
        <w:t>公路工程施工总承包三级及其以上资质</w:t>
      </w:r>
      <w:r>
        <w:rPr>
          <w:rFonts w:hint="eastAsia" w:ascii="宋体" w:hAnsi="宋体" w:cs="宋体"/>
          <w:snapToGrid w:val="0"/>
          <w:kern w:val="0"/>
          <w:szCs w:val="21"/>
        </w:rPr>
        <w:t>，并在人员、设备、资金等方面具有相应的施工能力。</w:t>
      </w:r>
    </w:p>
    <w:p>
      <w:pPr>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3.2 本次竞争性比选不接受联合体投标。</w:t>
      </w:r>
    </w:p>
    <w:p>
      <w:pPr>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3.3 资格审查方式：资格后审制。</w:t>
      </w:r>
    </w:p>
    <w:p>
      <w:pPr>
        <w:pStyle w:val="4"/>
        <w:spacing w:before="0" w:after="0" w:line="360" w:lineRule="auto"/>
        <w:ind w:firstLine="103" w:firstLineChars="49"/>
        <w:rPr>
          <w:rFonts w:hint="eastAsia" w:ascii="宋体" w:hAnsi="宋体" w:eastAsia="宋体"/>
          <w:snapToGrid w:val="0"/>
          <w:sz w:val="21"/>
          <w:szCs w:val="21"/>
        </w:rPr>
      </w:pPr>
      <w:bookmarkStart w:id="18" w:name="_Toc23270"/>
      <w:bookmarkStart w:id="19" w:name="_Toc277082539"/>
      <w:bookmarkStart w:id="20" w:name="_Toc287607731"/>
      <w:bookmarkStart w:id="21" w:name="_Toc224103302"/>
      <w:bookmarkStart w:id="22" w:name="_Toc486191850"/>
      <w:bookmarkStart w:id="23" w:name="_Toc29379"/>
      <w:bookmarkStart w:id="24" w:name="_Toc200359430"/>
      <w:bookmarkStart w:id="25" w:name="_Toc341529879"/>
      <w:bookmarkStart w:id="26" w:name="_Toc357623639"/>
      <w:bookmarkStart w:id="27" w:name="_Toc17386"/>
      <w:bookmarkStart w:id="28" w:name="_Toc25530"/>
      <w:bookmarkStart w:id="29" w:name="_Toc200359241"/>
      <w:r>
        <w:rPr>
          <w:rFonts w:hint="eastAsia" w:ascii="宋体" w:hAnsi="宋体" w:eastAsia="宋体"/>
          <w:snapToGrid w:val="0"/>
          <w:sz w:val="21"/>
          <w:szCs w:val="21"/>
        </w:rPr>
        <w:t>4.竞争性比选文件的获取</w:t>
      </w:r>
      <w:bookmarkEnd w:id="18"/>
      <w:bookmarkEnd w:id="19"/>
      <w:bookmarkEnd w:id="20"/>
      <w:bookmarkEnd w:id="21"/>
      <w:bookmarkEnd w:id="22"/>
      <w:bookmarkEnd w:id="23"/>
      <w:bookmarkEnd w:id="24"/>
      <w:bookmarkEnd w:id="25"/>
      <w:bookmarkEnd w:id="26"/>
      <w:bookmarkEnd w:id="27"/>
      <w:bookmarkEnd w:id="28"/>
      <w:bookmarkEnd w:id="29"/>
    </w:p>
    <w:p>
      <w:pPr>
        <w:spacing w:line="360" w:lineRule="auto"/>
        <w:ind w:firstLine="420" w:firstLineChars="200"/>
        <w:rPr>
          <w:rFonts w:hint="eastAsia" w:ascii="宋体" w:hAnsi="宋体" w:cs="宋体"/>
          <w:snapToGrid w:val="0"/>
          <w:kern w:val="0"/>
          <w:szCs w:val="21"/>
        </w:rPr>
      </w:pPr>
      <w:bookmarkStart w:id="30" w:name="_Toc357623640"/>
      <w:bookmarkStart w:id="31" w:name="_Toc341529880"/>
      <w:bookmarkStart w:id="32" w:name="_Toc200359242"/>
      <w:bookmarkStart w:id="33" w:name="_Toc32763"/>
      <w:bookmarkStart w:id="34" w:name="_Toc12570"/>
      <w:bookmarkStart w:id="35" w:name="_Toc486191851"/>
      <w:bookmarkStart w:id="36" w:name="_Toc287607732"/>
      <w:bookmarkStart w:id="37" w:name="_Toc277082540"/>
      <w:bookmarkStart w:id="38" w:name="_Toc224103303"/>
      <w:bookmarkStart w:id="39" w:name="_Toc200359431"/>
      <w:r>
        <w:rPr>
          <w:rFonts w:hint="eastAsia" w:ascii="宋体" w:hAnsi="宋体" w:eastAsia="宋体"/>
          <w:snapToGrid w:val="0"/>
          <w:sz w:val="21"/>
          <w:szCs w:val="21"/>
        </w:rPr>
        <w:t>4</w:t>
      </w:r>
      <w:r>
        <w:rPr>
          <w:rFonts w:hint="eastAsia" w:ascii="宋体" w:hAnsi="宋体" w:cs="宋体"/>
          <w:snapToGrid w:val="0"/>
          <w:kern w:val="0"/>
          <w:szCs w:val="21"/>
        </w:rPr>
        <w:t>.1凡有意参加比选者，请于</w:t>
      </w:r>
      <w:r>
        <w:rPr>
          <w:rFonts w:hint="eastAsia" w:ascii="宋体" w:hAnsi="宋体" w:cs="宋体"/>
          <w:snapToGrid w:val="0"/>
          <w:kern w:val="0"/>
          <w:szCs w:val="21"/>
          <w:lang w:eastAsia="zh-CN"/>
        </w:rPr>
        <w:t>2021年12月21日</w:t>
      </w:r>
      <w:r>
        <w:rPr>
          <w:rFonts w:hint="eastAsia" w:ascii="宋体" w:hAnsi="宋体" w:cs="宋体"/>
          <w:snapToGrid w:val="0"/>
          <w:kern w:val="0"/>
          <w:szCs w:val="21"/>
        </w:rPr>
        <w:t>（9:00-17:00）至</w:t>
      </w:r>
      <w:r>
        <w:rPr>
          <w:rFonts w:hint="eastAsia" w:ascii="宋体" w:hAnsi="宋体" w:cs="宋体"/>
          <w:snapToGrid w:val="0"/>
          <w:kern w:val="0"/>
          <w:szCs w:val="21"/>
          <w:lang w:eastAsia="zh-CN"/>
        </w:rPr>
        <w:t>2021年12月26日</w:t>
      </w:r>
      <w:r>
        <w:rPr>
          <w:rFonts w:hint="eastAsia" w:ascii="宋体" w:hAnsi="宋体" w:cs="宋体"/>
          <w:snapToGrid w:val="0"/>
          <w:kern w:val="0"/>
          <w:szCs w:val="21"/>
        </w:rPr>
        <w:t>（9:00-17:00）持投标人单位介绍信在重庆崇德工程咨询有限公司(铜梁区运动场</w:t>
      </w:r>
      <w:r>
        <w:rPr>
          <w:rFonts w:hint="eastAsia" w:ascii="宋体" w:hAnsi="宋体" w:cs="宋体"/>
          <w:snapToGrid w:val="0"/>
          <w:kern w:val="0"/>
          <w:szCs w:val="21"/>
          <w:lang w:val="en-US" w:eastAsia="zh-CN"/>
        </w:rPr>
        <w:t>八区</w:t>
      </w:r>
      <w:r>
        <w:rPr>
          <w:rFonts w:hint="eastAsia" w:ascii="宋体" w:hAnsi="宋体" w:cs="宋体"/>
          <w:snapToGrid w:val="0"/>
          <w:kern w:val="0"/>
          <w:szCs w:val="21"/>
        </w:rPr>
        <w:t>二楼）</w:t>
      </w:r>
      <w:r>
        <w:rPr>
          <w:rFonts w:hint="eastAsia" w:ascii="宋体" w:hAnsi="宋体" w:cs="宋体"/>
          <w:snapToGrid w:val="0"/>
          <w:kern w:val="0"/>
          <w:szCs w:val="21"/>
          <w:lang w:val="en-US" w:eastAsia="zh-CN"/>
        </w:rPr>
        <w:t>购买</w:t>
      </w:r>
      <w:r>
        <w:rPr>
          <w:rFonts w:hint="eastAsia" w:ascii="宋体" w:hAnsi="宋体" w:cs="宋体"/>
          <w:snapToGrid w:val="0"/>
          <w:kern w:val="0"/>
          <w:szCs w:val="21"/>
        </w:rPr>
        <w:t>竞争性比选文件</w:t>
      </w:r>
      <w:r>
        <w:rPr>
          <w:rFonts w:hint="eastAsia" w:ascii="宋体" w:hAnsi="宋体" w:cs="宋体"/>
          <w:snapToGrid w:val="0"/>
          <w:kern w:val="0"/>
          <w:szCs w:val="21"/>
          <w:lang w:eastAsia="zh-CN"/>
        </w:rPr>
        <w:t>、</w:t>
      </w:r>
      <w:r>
        <w:rPr>
          <w:rFonts w:hint="eastAsia" w:ascii="宋体" w:hAnsi="宋体" w:cs="宋体"/>
          <w:snapToGrid w:val="0"/>
          <w:kern w:val="0"/>
          <w:szCs w:val="21"/>
          <w:lang w:val="en-US" w:eastAsia="zh-CN"/>
        </w:rPr>
        <w:t>清单</w:t>
      </w:r>
      <w:r>
        <w:rPr>
          <w:rFonts w:hint="eastAsia" w:ascii="宋体" w:hAnsi="宋体" w:cs="宋体"/>
          <w:snapToGrid w:val="0"/>
          <w:kern w:val="0"/>
          <w:szCs w:val="21"/>
        </w:rPr>
        <w:t>等相关技术资料</w:t>
      </w:r>
      <w:r>
        <w:rPr>
          <w:rFonts w:hint="eastAsia" w:ascii="宋体" w:hAnsi="宋体" w:cs="宋体"/>
          <w:snapToGrid w:val="0"/>
          <w:kern w:val="0"/>
          <w:szCs w:val="21"/>
          <w:lang w:eastAsia="zh-CN"/>
        </w:rPr>
        <w:t>，</w:t>
      </w:r>
      <w:r>
        <w:rPr>
          <w:rFonts w:hint="eastAsia" w:ascii="宋体" w:hAnsi="宋体" w:cs="宋体"/>
          <w:snapToGrid w:val="0"/>
          <w:kern w:val="0"/>
          <w:szCs w:val="21"/>
          <w:lang w:val="en-US" w:eastAsia="zh-CN"/>
        </w:rPr>
        <w:t>竞争性比选文件售价500元/份，售后不退</w:t>
      </w:r>
      <w:r>
        <w:rPr>
          <w:rFonts w:hint="eastAsia" w:ascii="宋体" w:hAnsi="宋体" w:cs="宋体"/>
          <w:snapToGrid w:val="0"/>
          <w:kern w:val="0"/>
          <w:szCs w:val="21"/>
        </w:rPr>
        <w:t>。</w:t>
      </w:r>
    </w:p>
    <w:p>
      <w:pPr>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4.2 自公告发出之日起，各投标单位应随时关注在</w:t>
      </w:r>
      <w:r>
        <w:rPr>
          <w:rFonts w:hint="eastAsia" w:ascii="宋体" w:hAnsi="宋体" w:cs="宋体"/>
          <w:snapToGrid w:val="0"/>
          <w:kern w:val="0"/>
          <w:szCs w:val="21"/>
          <w:lang w:eastAsia="zh-CN"/>
        </w:rPr>
        <w:t>重庆市铜梁区人民政府信息网（https://www.cqstl.gov.cn/）</w:t>
      </w:r>
      <w:r>
        <w:rPr>
          <w:rFonts w:hint="eastAsia" w:ascii="宋体" w:hAnsi="宋体" w:cs="宋体"/>
          <w:snapToGrid w:val="0"/>
          <w:kern w:val="0"/>
          <w:szCs w:val="21"/>
        </w:rPr>
        <w:t>上发布的与本工程有关的信息。</w:t>
      </w:r>
    </w:p>
    <w:p>
      <w:pPr>
        <w:pStyle w:val="4"/>
        <w:spacing w:before="0" w:after="0" w:line="360" w:lineRule="auto"/>
        <w:ind w:firstLine="103" w:firstLineChars="49"/>
        <w:rPr>
          <w:rFonts w:hint="eastAsia" w:ascii="宋体" w:hAnsi="宋体" w:eastAsia="宋体"/>
          <w:snapToGrid w:val="0"/>
          <w:sz w:val="21"/>
          <w:szCs w:val="21"/>
        </w:rPr>
      </w:pPr>
      <w:bookmarkStart w:id="40" w:name="_Toc14334"/>
      <w:bookmarkStart w:id="41" w:name="_Toc7049"/>
      <w:r>
        <w:rPr>
          <w:rFonts w:hint="eastAsia" w:ascii="宋体" w:hAnsi="宋体" w:eastAsia="宋体"/>
          <w:snapToGrid w:val="0"/>
          <w:sz w:val="21"/>
          <w:szCs w:val="21"/>
        </w:rPr>
        <w:t>5.投标文件的递交</w:t>
      </w:r>
      <w:bookmarkEnd w:id="30"/>
      <w:bookmarkEnd w:id="31"/>
      <w:bookmarkEnd w:id="32"/>
      <w:bookmarkEnd w:id="33"/>
      <w:bookmarkEnd w:id="34"/>
      <w:bookmarkEnd w:id="35"/>
      <w:bookmarkEnd w:id="36"/>
      <w:bookmarkEnd w:id="37"/>
      <w:bookmarkEnd w:id="38"/>
      <w:bookmarkEnd w:id="39"/>
      <w:bookmarkEnd w:id="40"/>
      <w:bookmarkEnd w:id="41"/>
    </w:p>
    <w:p>
      <w:pPr>
        <w:spacing w:line="360" w:lineRule="auto"/>
        <w:ind w:left="105" w:leftChars="50" w:firstLine="315" w:firstLineChars="150"/>
        <w:rPr>
          <w:rFonts w:hint="eastAsia" w:ascii="宋体" w:hAnsi="宋体" w:cs="宋体"/>
          <w:snapToGrid w:val="0"/>
          <w:kern w:val="0"/>
          <w:szCs w:val="21"/>
        </w:rPr>
      </w:pPr>
      <w:bookmarkStart w:id="42" w:name="_Toc357623641"/>
      <w:bookmarkStart w:id="43" w:name="_Toc287607733"/>
      <w:bookmarkStart w:id="44" w:name="_Toc15404"/>
      <w:bookmarkStart w:id="45" w:name="_Toc341529881"/>
      <w:bookmarkStart w:id="46" w:name="_Toc20453"/>
      <w:bookmarkStart w:id="47" w:name="_Toc224103304"/>
      <w:bookmarkStart w:id="48" w:name="_Toc277082541"/>
      <w:r>
        <w:rPr>
          <w:rFonts w:hint="eastAsia" w:ascii="宋体" w:hAnsi="宋体" w:cs="宋体"/>
          <w:snapToGrid w:val="0"/>
          <w:kern w:val="0"/>
          <w:szCs w:val="21"/>
        </w:rPr>
        <w:t>5.1 投标文件递交时间:</w:t>
      </w:r>
      <w:r>
        <w:rPr>
          <w:rFonts w:hint="eastAsia" w:ascii="宋体" w:hAnsi="宋体" w:cs="宋体"/>
          <w:snapToGrid w:val="0"/>
          <w:kern w:val="0"/>
          <w:szCs w:val="21"/>
          <w:lang w:eastAsia="zh-CN"/>
        </w:rPr>
        <w:t>2021年12月27日</w:t>
      </w:r>
      <w:r>
        <w:rPr>
          <w:rFonts w:hint="eastAsia" w:ascii="宋体" w:hAnsi="宋体" w:cs="宋体"/>
          <w:snapToGrid w:val="0"/>
          <w:kern w:val="0"/>
          <w:szCs w:val="21"/>
          <w:lang w:val="en-US" w:eastAsia="zh-CN"/>
        </w:rPr>
        <w:t>14</w:t>
      </w:r>
      <w:r>
        <w:rPr>
          <w:rFonts w:hint="eastAsia" w:ascii="宋体" w:hAnsi="宋体" w:cs="宋体"/>
          <w:snapToGrid w:val="0"/>
          <w:kern w:val="0"/>
          <w:szCs w:val="21"/>
          <w:lang w:eastAsia="zh-CN"/>
        </w:rPr>
        <w:t>时30分</w:t>
      </w:r>
      <w:r>
        <w:rPr>
          <w:rFonts w:hint="eastAsia" w:ascii="宋体" w:hAnsi="宋体" w:cs="宋体"/>
          <w:snapToGrid w:val="0"/>
          <w:kern w:val="0"/>
          <w:szCs w:val="21"/>
        </w:rPr>
        <w:t>至</w:t>
      </w:r>
      <w:r>
        <w:rPr>
          <w:rFonts w:hint="eastAsia" w:ascii="宋体" w:hAnsi="宋体" w:cs="宋体"/>
          <w:snapToGrid w:val="0"/>
          <w:kern w:val="0"/>
          <w:szCs w:val="21"/>
          <w:lang w:eastAsia="zh-CN"/>
        </w:rPr>
        <w:t>2021年12月27日</w:t>
      </w:r>
      <w:r>
        <w:rPr>
          <w:rFonts w:hint="eastAsia" w:ascii="宋体" w:hAnsi="宋体" w:cs="宋体"/>
          <w:snapToGrid w:val="0"/>
          <w:kern w:val="0"/>
          <w:szCs w:val="21"/>
          <w:lang w:val="en-US" w:eastAsia="zh-CN"/>
        </w:rPr>
        <w:t>15</w:t>
      </w:r>
      <w:r>
        <w:rPr>
          <w:rFonts w:hint="eastAsia" w:ascii="宋体" w:hAnsi="宋体" w:cs="宋体"/>
          <w:snapToGrid w:val="0"/>
          <w:kern w:val="0"/>
          <w:szCs w:val="21"/>
          <w:lang w:eastAsia="zh-CN"/>
        </w:rPr>
        <w:t>时00分</w:t>
      </w:r>
      <w:r>
        <w:rPr>
          <w:rFonts w:hint="eastAsia" w:ascii="宋体" w:hAnsi="宋体" w:cs="宋体"/>
          <w:snapToGrid w:val="0"/>
          <w:kern w:val="0"/>
          <w:szCs w:val="21"/>
        </w:rPr>
        <w:t>，投标截止时间：</w:t>
      </w:r>
      <w:r>
        <w:rPr>
          <w:rFonts w:hint="eastAsia" w:ascii="宋体" w:hAnsi="宋体" w:cs="宋体"/>
          <w:snapToGrid w:val="0"/>
          <w:kern w:val="0"/>
          <w:szCs w:val="21"/>
          <w:lang w:eastAsia="zh-CN"/>
        </w:rPr>
        <w:t>2021年12月27日</w:t>
      </w:r>
      <w:r>
        <w:rPr>
          <w:rFonts w:hint="eastAsia" w:ascii="宋体" w:hAnsi="宋体" w:cs="宋体"/>
          <w:snapToGrid w:val="0"/>
          <w:kern w:val="0"/>
          <w:szCs w:val="21"/>
          <w:lang w:val="en-US" w:eastAsia="zh-CN"/>
        </w:rPr>
        <w:t>15</w:t>
      </w:r>
      <w:r>
        <w:rPr>
          <w:rFonts w:hint="eastAsia" w:ascii="宋体" w:hAnsi="宋体" w:cs="宋体"/>
          <w:snapToGrid w:val="0"/>
          <w:kern w:val="0"/>
          <w:szCs w:val="21"/>
          <w:lang w:eastAsia="zh-CN"/>
        </w:rPr>
        <w:t>时00分</w:t>
      </w:r>
      <w:r>
        <w:rPr>
          <w:rFonts w:hint="eastAsia" w:ascii="宋体" w:hAnsi="宋体" w:cs="宋体"/>
          <w:snapToGrid w:val="0"/>
          <w:kern w:val="0"/>
          <w:szCs w:val="21"/>
        </w:rPr>
        <w:t>，地点：</w:t>
      </w:r>
      <w:r>
        <w:rPr>
          <w:rFonts w:hint="eastAsia" w:ascii="宋体" w:hAnsi="宋体" w:cs="MingLiU"/>
          <w:snapToGrid w:val="0"/>
          <w:kern w:val="0"/>
          <w:szCs w:val="21"/>
          <w:lang w:eastAsia="zh-CN"/>
        </w:rPr>
        <w:t>重庆市铜梁区石鱼镇人民政府</w:t>
      </w:r>
      <w:r>
        <w:rPr>
          <w:rFonts w:hint="eastAsia" w:ascii="宋体" w:hAnsi="宋体" w:cs="MingLiU"/>
          <w:snapToGrid w:val="0"/>
          <w:kern w:val="0"/>
          <w:szCs w:val="21"/>
        </w:rPr>
        <w:t>会议室</w:t>
      </w:r>
      <w:r>
        <w:rPr>
          <w:rFonts w:hint="eastAsia" w:ascii="宋体" w:hAnsi="宋体" w:cs="宋体"/>
          <w:snapToGrid w:val="0"/>
          <w:kern w:val="0"/>
          <w:szCs w:val="21"/>
        </w:rPr>
        <w:t xml:space="preserve">。  </w:t>
      </w:r>
    </w:p>
    <w:p>
      <w:pPr>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5.2 逾期送达的或者未送达指定地点的投标文件，比选人不予受理。</w:t>
      </w:r>
    </w:p>
    <w:p>
      <w:pPr>
        <w:pStyle w:val="4"/>
        <w:spacing w:before="0" w:after="0" w:line="360" w:lineRule="auto"/>
        <w:ind w:firstLine="103" w:firstLineChars="49"/>
        <w:rPr>
          <w:rFonts w:hint="eastAsia" w:ascii="宋体" w:hAnsi="宋体" w:eastAsia="宋体"/>
          <w:snapToGrid w:val="0"/>
          <w:sz w:val="21"/>
          <w:szCs w:val="21"/>
        </w:rPr>
      </w:pPr>
      <w:bookmarkStart w:id="49" w:name="_Toc30070"/>
      <w:bookmarkStart w:id="50" w:name="_Toc15848"/>
      <w:bookmarkStart w:id="51" w:name="_Toc486191852"/>
      <w:r>
        <w:rPr>
          <w:rFonts w:hint="eastAsia" w:ascii="宋体" w:hAnsi="宋体" w:eastAsia="宋体"/>
          <w:snapToGrid w:val="0"/>
          <w:sz w:val="21"/>
          <w:szCs w:val="21"/>
        </w:rPr>
        <w:t>6.发布公告的媒介</w:t>
      </w:r>
      <w:bookmarkEnd w:id="42"/>
      <w:bookmarkEnd w:id="43"/>
      <w:bookmarkEnd w:id="44"/>
      <w:bookmarkEnd w:id="45"/>
      <w:bookmarkEnd w:id="46"/>
      <w:bookmarkEnd w:id="47"/>
      <w:bookmarkEnd w:id="48"/>
      <w:bookmarkEnd w:id="49"/>
      <w:bookmarkEnd w:id="50"/>
      <w:bookmarkEnd w:id="51"/>
    </w:p>
    <w:p>
      <w:pPr>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本次竞争性比选公告将在</w:t>
      </w:r>
      <w:r>
        <w:rPr>
          <w:rFonts w:hint="eastAsia" w:ascii="黑体" w:hAnsi="黑体" w:eastAsia="黑体" w:cs="MingLiU"/>
          <w:b/>
          <w:snapToGrid w:val="0"/>
          <w:kern w:val="0"/>
          <w:szCs w:val="21"/>
          <w:u w:val="single"/>
          <w:lang w:eastAsia="zh-CN"/>
        </w:rPr>
        <w:t>重庆市铜梁区人民政府信息网（https://www.cqstl.gov.cn/）</w:t>
      </w:r>
      <w:r>
        <w:rPr>
          <w:rFonts w:hint="eastAsia" w:ascii="宋体" w:hAnsi="宋体" w:cs="宋体"/>
          <w:snapToGrid w:val="0"/>
          <w:kern w:val="0"/>
          <w:szCs w:val="21"/>
        </w:rPr>
        <w:t>上发布。</w:t>
      </w:r>
    </w:p>
    <w:p>
      <w:pPr>
        <w:pStyle w:val="4"/>
        <w:numPr>
          <w:ilvl w:val="0"/>
          <w:numId w:val="1"/>
        </w:numPr>
        <w:spacing w:before="0" w:after="0" w:line="360" w:lineRule="auto"/>
        <w:ind w:firstLine="103" w:firstLineChars="49"/>
        <w:rPr>
          <w:rFonts w:hint="eastAsia" w:ascii="宋体" w:hAnsi="宋体" w:eastAsia="宋体"/>
          <w:snapToGrid w:val="0"/>
          <w:sz w:val="21"/>
          <w:szCs w:val="21"/>
        </w:rPr>
      </w:pPr>
      <w:bookmarkStart w:id="52" w:name="_Toc287607734"/>
      <w:bookmarkStart w:id="53" w:name="_Toc486191853"/>
      <w:bookmarkStart w:id="54" w:name="_Toc13050"/>
      <w:bookmarkStart w:id="55" w:name="_Toc25841"/>
      <w:bookmarkStart w:id="56" w:name="_Toc224103305"/>
      <w:bookmarkStart w:id="57" w:name="_Toc277082542"/>
      <w:bookmarkStart w:id="58" w:name="_Toc357623642"/>
      <w:bookmarkStart w:id="59" w:name="_Toc17090"/>
      <w:bookmarkStart w:id="60" w:name="_Toc26624"/>
      <w:bookmarkStart w:id="61" w:name="_Toc341529882"/>
      <w:r>
        <w:rPr>
          <w:rFonts w:hint="eastAsia" w:ascii="宋体" w:hAnsi="宋体" w:eastAsia="宋体"/>
          <w:snapToGrid w:val="0"/>
          <w:sz w:val="21"/>
          <w:szCs w:val="21"/>
        </w:rPr>
        <w:t>联系方式</w:t>
      </w:r>
      <w:bookmarkEnd w:id="52"/>
      <w:bookmarkEnd w:id="53"/>
      <w:bookmarkEnd w:id="54"/>
      <w:bookmarkEnd w:id="55"/>
      <w:bookmarkEnd w:id="56"/>
      <w:bookmarkEnd w:id="57"/>
      <w:bookmarkEnd w:id="58"/>
      <w:bookmarkEnd w:id="59"/>
      <w:bookmarkEnd w:id="60"/>
      <w:bookmarkEnd w:id="61"/>
    </w:p>
    <w:p>
      <w:pPr>
        <w:spacing w:line="360" w:lineRule="auto"/>
        <w:rPr>
          <w:rFonts w:hint="eastAsia" w:ascii="宋体" w:hAnsi="宋体" w:cs="宋体"/>
          <w:snapToGrid w:val="0"/>
          <w:kern w:val="0"/>
          <w:szCs w:val="21"/>
        </w:rPr>
      </w:pPr>
      <w:r>
        <w:rPr>
          <w:rFonts w:hint="eastAsia" w:ascii="宋体" w:hAnsi="宋体" w:cs="宋体"/>
          <w:snapToGrid w:val="0"/>
          <w:kern w:val="0"/>
          <w:szCs w:val="21"/>
        </w:rPr>
        <w:t xml:space="preserve">    比选人：</w:t>
      </w:r>
      <w:r>
        <w:rPr>
          <w:rFonts w:hint="eastAsia" w:ascii="宋体" w:hAnsi="宋体" w:cs="宋体"/>
          <w:snapToGrid w:val="0"/>
          <w:kern w:val="0"/>
          <w:szCs w:val="21"/>
          <w:lang w:eastAsia="zh-CN"/>
        </w:rPr>
        <w:t>重庆市铜梁区石鱼镇人民政府</w:t>
      </w:r>
      <w:r>
        <w:rPr>
          <w:rFonts w:hint="eastAsia" w:ascii="宋体" w:hAnsi="宋体" w:cs="宋体"/>
          <w:snapToGrid w:val="0"/>
          <w:kern w:val="0"/>
          <w:szCs w:val="21"/>
        </w:rPr>
        <w:t xml:space="preserve"> </w:t>
      </w:r>
    </w:p>
    <w:p>
      <w:pPr>
        <w:spacing w:line="360" w:lineRule="auto"/>
        <w:ind w:firstLine="420" w:firstLineChars="200"/>
        <w:rPr>
          <w:rFonts w:hint="eastAsia" w:ascii="宋体" w:hAnsi="宋体" w:eastAsia="宋体" w:cs="宋体"/>
          <w:snapToGrid w:val="0"/>
          <w:kern w:val="0"/>
          <w:szCs w:val="21"/>
          <w:lang w:eastAsia="zh-CN"/>
        </w:rPr>
      </w:pPr>
      <w:r>
        <w:rPr>
          <w:rFonts w:hint="eastAsia" w:ascii="宋体" w:hAnsi="宋体" w:cs="宋体"/>
          <w:snapToGrid w:val="0"/>
          <w:kern w:val="0"/>
          <w:szCs w:val="21"/>
        </w:rPr>
        <w:t>地  址：</w:t>
      </w:r>
      <w:r>
        <w:rPr>
          <w:rFonts w:hint="eastAsia" w:ascii="宋体" w:hAnsi="宋体"/>
          <w:spacing w:val="11"/>
          <w:kern w:val="0"/>
          <w:szCs w:val="21"/>
          <w:lang w:eastAsia="zh-CN"/>
        </w:rPr>
        <w:t>重庆市铜梁区红心街390号</w:t>
      </w:r>
    </w:p>
    <w:p>
      <w:pPr>
        <w:spacing w:line="360" w:lineRule="auto"/>
        <w:ind w:firstLine="420" w:firstLineChars="200"/>
        <w:rPr>
          <w:rFonts w:hint="eastAsia" w:ascii="宋体" w:hAnsi="宋体" w:eastAsia="宋体" w:cs="宋体"/>
          <w:snapToGrid w:val="0"/>
          <w:kern w:val="0"/>
          <w:szCs w:val="21"/>
          <w:lang w:eastAsia="zh-CN"/>
        </w:rPr>
      </w:pPr>
      <w:r>
        <w:rPr>
          <w:rFonts w:hint="eastAsia" w:ascii="宋体" w:hAnsi="宋体" w:cs="宋体"/>
          <w:snapToGrid w:val="0"/>
          <w:kern w:val="0"/>
          <w:szCs w:val="21"/>
        </w:rPr>
        <w:t>联系人：</w:t>
      </w:r>
      <w:r>
        <w:rPr>
          <w:rFonts w:hint="eastAsia" w:ascii="宋体" w:hAnsi="宋体" w:cs="宋体"/>
          <w:snapToGrid w:val="0"/>
          <w:kern w:val="0"/>
          <w:szCs w:val="21"/>
          <w:lang w:eastAsia="zh-CN"/>
        </w:rPr>
        <w:t>王茜</w:t>
      </w:r>
    </w:p>
    <w:p>
      <w:pPr>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联系电话：</w:t>
      </w:r>
      <w:r>
        <w:rPr>
          <w:rFonts w:hint="eastAsia" w:ascii="宋体" w:hAnsi="宋体" w:cs="宋体"/>
          <w:snapToGrid w:val="0"/>
          <w:kern w:val="0"/>
          <w:szCs w:val="21"/>
          <w:lang w:eastAsia="zh-CN"/>
        </w:rPr>
        <w:t>15923281117</w:t>
      </w:r>
      <w:r>
        <w:rPr>
          <w:rFonts w:hint="eastAsia" w:ascii="宋体" w:hAnsi="宋体" w:cs="宋体"/>
          <w:snapToGrid w:val="0"/>
          <w:kern w:val="0"/>
          <w:szCs w:val="21"/>
        </w:rPr>
        <w:t xml:space="preserve">  </w:t>
      </w:r>
    </w:p>
    <w:p>
      <w:pPr>
        <w:spacing w:line="360" w:lineRule="auto"/>
        <w:ind w:firstLine="420" w:firstLineChars="200"/>
        <w:rPr>
          <w:rFonts w:hint="eastAsia" w:ascii="宋体" w:hAnsi="宋体" w:eastAsia="宋体" w:cs="宋体"/>
          <w:snapToGrid w:val="0"/>
          <w:kern w:val="0"/>
          <w:szCs w:val="21"/>
          <w:lang w:eastAsia="zh-CN"/>
        </w:rPr>
      </w:pPr>
      <w:r>
        <w:rPr>
          <w:rFonts w:hint="eastAsia" w:ascii="宋体" w:hAnsi="宋体" w:cs="宋体"/>
          <w:snapToGrid w:val="0"/>
          <w:kern w:val="0"/>
          <w:szCs w:val="21"/>
        </w:rPr>
        <w:t xml:space="preserve">比选代理机构: </w:t>
      </w:r>
      <w:r>
        <w:rPr>
          <w:rFonts w:hint="eastAsia" w:ascii="宋体" w:hAnsi="宋体" w:cs="宋体"/>
          <w:snapToGrid w:val="0"/>
          <w:kern w:val="0"/>
          <w:szCs w:val="21"/>
          <w:lang w:eastAsia="zh-CN"/>
        </w:rPr>
        <w:t>重庆崇德工程咨询有限公司</w:t>
      </w:r>
    </w:p>
    <w:p>
      <w:pPr>
        <w:spacing w:line="360" w:lineRule="auto"/>
        <w:ind w:firstLine="420" w:firstLineChars="200"/>
        <w:rPr>
          <w:rFonts w:hint="eastAsia" w:ascii="宋体" w:hAnsi="宋体" w:eastAsia="宋体" w:cs="宋体"/>
          <w:snapToGrid w:val="0"/>
          <w:kern w:val="0"/>
          <w:szCs w:val="21"/>
          <w:lang w:eastAsia="zh-CN"/>
        </w:rPr>
      </w:pPr>
      <w:r>
        <w:rPr>
          <w:rFonts w:hint="eastAsia" w:ascii="宋体" w:hAnsi="宋体" w:cs="宋体"/>
          <w:snapToGrid w:val="0"/>
          <w:kern w:val="0"/>
          <w:szCs w:val="21"/>
        </w:rPr>
        <w:t xml:space="preserve">地址: </w:t>
      </w:r>
      <w:r>
        <w:rPr>
          <w:rFonts w:hint="eastAsia" w:ascii="宋体" w:hAnsi="宋体" w:cs="宋体"/>
          <w:snapToGrid w:val="0"/>
          <w:kern w:val="0"/>
          <w:szCs w:val="21"/>
          <w:lang w:eastAsia="zh-CN"/>
        </w:rPr>
        <w:t>重庆市铜梁区运动场八区二楼</w:t>
      </w:r>
    </w:p>
    <w:p>
      <w:pPr>
        <w:spacing w:line="360" w:lineRule="auto"/>
        <w:ind w:firstLine="420" w:firstLineChars="200"/>
        <w:rPr>
          <w:rFonts w:hint="eastAsia" w:ascii="宋体" w:hAnsi="宋体" w:eastAsia="宋体" w:cs="宋体"/>
          <w:snapToGrid w:val="0"/>
          <w:kern w:val="0"/>
          <w:szCs w:val="21"/>
          <w:lang w:eastAsia="zh-CN"/>
        </w:rPr>
      </w:pPr>
      <w:r>
        <w:rPr>
          <w:rFonts w:hint="eastAsia" w:ascii="宋体" w:hAnsi="宋体" w:cs="宋体"/>
          <w:snapToGrid w:val="0"/>
          <w:kern w:val="0"/>
          <w:szCs w:val="21"/>
        </w:rPr>
        <w:t xml:space="preserve">联系人: </w:t>
      </w:r>
      <w:r>
        <w:rPr>
          <w:rFonts w:hint="eastAsia" w:ascii="宋体" w:hAnsi="宋体" w:cs="宋体"/>
          <w:kern w:val="0"/>
          <w:szCs w:val="21"/>
          <w:lang w:eastAsia="zh-CN"/>
        </w:rPr>
        <w:t>张浩然</w:t>
      </w:r>
    </w:p>
    <w:p>
      <w:pPr>
        <w:spacing w:line="360" w:lineRule="auto"/>
        <w:ind w:firstLine="420" w:firstLineChars="200"/>
        <w:rPr>
          <w:rFonts w:hint="eastAsia" w:ascii="宋体" w:hAnsi="宋体" w:cs="宋体"/>
          <w:snapToGrid w:val="0"/>
          <w:kern w:val="0"/>
          <w:szCs w:val="21"/>
        </w:rPr>
      </w:pPr>
      <w:r>
        <w:rPr>
          <w:rFonts w:hint="eastAsia" w:ascii="宋体" w:hAnsi="宋体" w:cs="宋体"/>
          <w:snapToGrid w:val="0"/>
          <w:kern w:val="0"/>
          <w:szCs w:val="21"/>
        </w:rPr>
        <w:t>联系电话：15696669688</w:t>
      </w:r>
    </w:p>
    <w:p>
      <w:pPr>
        <w:wordWrap w:val="0"/>
        <w:spacing w:line="360" w:lineRule="auto"/>
        <w:ind w:firstLine="420" w:firstLineChars="200"/>
        <w:jc w:val="right"/>
        <w:rPr>
          <w:rFonts w:hint="eastAsia" w:ascii="宋体" w:hAnsi="宋体" w:eastAsia="宋体" w:cs="宋体"/>
          <w:snapToGrid w:val="0"/>
          <w:kern w:val="0"/>
          <w:szCs w:val="21"/>
          <w:lang w:eastAsia="zh-CN"/>
        </w:rPr>
      </w:pPr>
      <w:r>
        <w:rPr>
          <w:rFonts w:hint="eastAsia" w:ascii="宋体" w:hAnsi="宋体" w:cs="宋体"/>
          <w:snapToGrid w:val="0"/>
          <w:kern w:val="0"/>
          <w:szCs w:val="21"/>
        </w:rPr>
        <w:t xml:space="preserve">   </w:t>
      </w:r>
      <w:r>
        <w:rPr>
          <w:rFonts w:hint="eastAsia" w:ascii="宋体" w:hAnsi="宋体" w:cs="宋体"/>
          <w:snapToGrid w:val="0"/>
          <w:kern w:val="0"/>
          <w:szCs w:val="21"/>
          <w:lang w:eastAsia="zh-CN"/>
        </w:rPr>
        <w:t>2021年12月21日</w:t>
      </w:r>
    </w:p>
    <w:p>
      <w:pPr>
        <w:jc w:val="right"/>
      </w:pPr>
      <w:bookmarkStart w:id="62" w:name="_GoBack"/>
      <w:bookmarkEnd w:id="62"/>
    </w:p>
    <w:sectPr>
      <w:pgSz w:w="11906" w:h="16838"/>
      <w:pgMar w:top="1440" w:right="1418" w:bottom="1440" w:left="1418"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E9F17"/>
    <w:multiLevelType w:val="singleLevel"/>
    <w:tmpl w:val="539E9F17"/>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534EF"/>
    <w:rsid w:val="0B1D2E93"/>
    <w:rsid w:val="19DD4C96"/>
    <w:rsid w:val="52913E0E"/>
    <w:rsid w:val="64F8286A"/>
    <w:rsid w:val="734F4F0C"/>
    <w:rsid w:val="784F4C23"/>
    <w:rsid w:val="7A5B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afterLines="0"/>
    </w:pPr>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2021-03-18T06:50:00Z</dcterms:created>
  <dc:creator>龙杨举</dc:creator>
  <cp:lastModifiedBy>L</cp:lastModifiedBy>
  <cp:lastPrinted>2021-12-21T03:23:45Z</cp:lastPrinted>
  <dcterms:modified xsi:type="dcterms:W3CDTF">2021-12-21T03:23:49Z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