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铜梁区双山镇202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主要原因是今年继续</w:t>
      </w:r>
      <w:r>
        <w:rPr>
          <w:rFonts w:hint="eastAsia" w:ascii="方正仿宋_GBK" w:eastAsia="方正仿宋_GBK"/>
          <w:sz w:val="32"/>
          <w:szCs w:val="32"/>
        </w:rPr>
        <w:t>严格落实中央八项规定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和政府过“紧日子”十条措施相关要求，严控“三公”经费支出预算。其中：因公出国（境）费0万元，公务接待费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铜梁区双山镇202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RiYzhhNTgyZmY5OGQ2ZGY4N2EwYTg2ZmZmYWRjN2QifQ=="/>
    <w:docVar w:name="KSO_WPS_MARK_KEY" w:val="c7480594-0efd-4591-a401-3671be942cf1"/>
  </w:docVars>
  <w:rsids>
    <w:rsidRoot w:val="13B83598"/>
    <w:rsid w:val="001809A3"/>
    <w:rsid w:val="004B1A12"/>
    <w:rsid w:val="00B7644E"/>
    <w:rsid w:val="00D84788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705300C"/>
    <w:rsid w:val="2CCE08E2"/>
    <w:rsid w:val="307C0458"/>
    <w:rsid w:val="375475D8"/>
    <w:rsid w:val="46656AE7"/>
    <w:rsid w:val="486A59BD"/>
    <w:rsid w:val="488534FB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  <w:rsid w:val="DDFFD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247</Characters>
  <Lines>1</Lines>
  <Paragraphs>1</Paragraphs>
  <TotalTime>6</TotalTime>
  <ScaleCrop>false</ScaleCrop>
  <LinksUpToDate>false</LinksUpToDate>
  <CharactersWithSpaces>248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2021-12-20T09:28:00Z</dcterms:created>
  <dc:creator>Administrator</dc:creator>
  <cp:lastModifiedBy>twll</cp:lastModifiedBy>
  <cp:lastPrinted>2020-01-22T15:18:00Z</cp:lastPrinted>
  <dcterms:modified xsi:type="dcterms:W3CDTF">2023-03-31T17:56:52Z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D63E4750F62A439EB6116418EC1AB51C</vt:lpwstr>
  </property>
</Properties>
</file>