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重庆市铜梁区双山镇人民政府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4"/>
          <w:szCs w:val="44"/>
        </w:rPr>
        <w:t>2022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年决算报告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一、预算收支决算情况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（一）一般公共预算收支情况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全镇本级一般公共预算收入实现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37.54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18.4%,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比上年减少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87.6%,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其中税收收入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36.47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87.8%;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非税收入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1.07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万元。加上托底保障补助、结算补助、专项转移支付补助、上年结转、动用预算稳定调节基金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2,036.67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收入总计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2,074.21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全镇本级一般公共预算支出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2,074.21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126.3% 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比上年减少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10.4%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。加上结转下年、安排预算稳定调节基金、上解上级支出等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2,074.21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当年实现收支平衡。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（二）政府性基金预算收支情况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全镇政府性基金收入上级补助收入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93.96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万元，加上上年结转收入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收入总计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93.96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全镇政府性基金支出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93.96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万元。加上上解上级支出、调出资金、结转下年支出等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93.96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万元。当年实现收支平衡。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（三）国有资本经营预算收支情况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我镇无国有资本经营预算收支情况。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年地方财力及平衡情况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（一）一般公共预算财力及平衡情况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全镇一般公共预算财力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2,074.21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万元。由一般公共预算收入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37.54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万元，加上级补助收入、上年结余、动用预算稳定调节基金等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2,036.67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万元构成。支出总计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2,074.21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由一般公共预算支出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2,074.21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加上解支出、安排预算稳定调节基金、结转下年等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万元等构成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当年收支平衡。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（二）政府性基金预算财力及平衡情况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政府性基金财力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93.96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万元，由上级补助收入、上年结余等构成。支出总计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93.96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万元，由政府性基金支出、结转下年支出、上解上级支出、调出资金等构成，当年收支平衡。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（三）国有资本经营预算财力及平衡情况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我镇无国有资本经营预算及支出情况。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三、其他重点报告事项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（一）财政转移支付安排情况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年我镇收到上级转移支付补助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2,130.63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万元，其中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一般公共预算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2,036.67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政府性基金预算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93.96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（二）政府债务限额、余额及变动情况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我镇无地方政府债务。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（三）预算绩效管理开展情况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根据预算绩效管理要求，我单位对部门整体和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个项目开展了绩效自评，其中，以填报自评表形式开展自评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项，涉及资金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984.21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绩效目标自评表。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）部门整体绩效自评表。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详见附件。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）项目绩效自评表。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详见附件。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绩效自评报告或案例。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我单位未委托第三方开展绩效评价。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关于绩效自评结果的说明。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我单位对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个项目进行绩效自评，其中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个已完成年度绩效目标。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重点绩效评价结果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我单位未开展重点绩效评价。</w:t>
      </w: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0jDJRK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ZhYzEyY2IxN2Q2YjBhZTU3MGJiYTcyNzY0ZmIifQ=="/>
  </w:docVars>
  <w:rsids>
    <w:rsidRoot w:val="18747B14"/>
    <w:rsid w:val="002E53CE"/>
    <w:rsid w:val="008E649C"/>
    <w:rsid w:val="00CA179C"/>
    <w:rsid w:val="053D6CE1"/>
    <w:rsid w:val="0549003C"/>
    <w:rsid w:val="07024090"/>
    <w:rsid w:val="077E3A34"/>
    <w:rsid w:val="0C00603F"/>
    <w:rsid w:val="0C831895"/>
    <w:rsid w:val="0D7336B7"/>
    <w:rsid w:val="0DB461AA"/>
    <w:rsid w:val="0E7017BE"/>
    <w:rsid w:val="0E9E29B6"/>
    <w:rsid w:val="0F310C6F"/>
    <w:rsid w:val="0F7550F7"/>
    <w:rsid w:val="0FBC6C1E"/>
    <w:rsid w:val="10903642"/>
    <w:rsid w:val="10B07A65"/>
    <w:rsid w:val="10BA1EDE"/>
    <w:rsid w:val="118E3BFF"/>
    <w:rsid w:val="1666299C"/>
    <w:rsid w:val="18747B14"/>
    <w:rsid w:val="1A3F5700"/>
    <w:rsid w:val="1BB418AE"/>
    <w:rsid w:val="1CA53161"/>
    <w:rsid w:val="1E7D303A"/>
    <w:rsid w:val="1F2470EA"/>
    <w:rsid w:val="2204406E"/>
    <w:rsid w:val="281C48D0"/>
    <w:rsid w:val="2BBF0EF2"/>
    <w:rsid w:val="2BD65FB0"/>
    <w:rsid w:val="2C601EBD"/>
    <w:rsid w:val="2F0B6808"/>
    <w:rsid w:val="2F5D0652"/>
    <w:rsid w:val="2F6E3563"/>
    <w:rsid w:val="3344390B"/>
    <w:rsid w:val="39596403"/>
    <w:rsid w:val="3E622F66"/>
    <w:rsid w:val="426A6EE5"/>
    <w:rsid w:val="44C57A3A"/>
    <w:rsid w:val="469F45FA"/>
    <w:rsid w:val="47E532EE"/>
    <w:rsid w:val="491D2584"/>
    <w:rsid w:val="4FA21630"/>
    <w:rsid w:val="4FE238BE"/>
    <w:rsid w:val="50573F0E"/>
    <w:rsid w:val="51567CD6"/>
    <w:rsid w:val="529102F8"/>
    <w:rsid w:val="550C5955"/>
    <w:rsid w:val="57CE61A1"/>
    <w:rsid w:val="59374403"/>
    <w:rsid w:val="5FA72D27"/>
    <w:rsid w:val="62CC7F82"/>
    <w:rsid w:val="63D30435"/>
    <w:rsid w:val="64990015"/>
    <w:rsid w:val="64D374B9"/>
    <w:rsid w:val="65683CA2"/>
    <w:rsid w:val="65954ED1"/>
    <w:rsid w:val="65B105A7"/>
    <w:rsid w:val="65DB20BD"/>
    <w:rsid w:val="66AA46C8"/>
    <w:rsid w:val="68667433"/>
    <w:rsid w:val="687E56CB"/>
    <w:rsid w:val="68E80FFA"/>
    <w:rsid w:val="6ABA06F1"/>
    <w:rsid w:val="6F5318AB"/>
    <w:rsid w:val="708F6BDE"/>
    <w:rsid w:val="75364CD3"/>
    <w:rsid w:val="763B02CB"/>
    <w:rsid w:val="77531ABD"/>
    <w:rsid w:val="77F43076"/>
    <w:rsid w:val="7B7D4202"/>
    <w:rsid w:val="7BDA0E58"/>
    <w:rsid w:val="7CD62AD8"/>
    <w:rsid w:val="7DB85E6C"/>
    <w:rsid w:val="FDBC173C"/>
    <w:rsid w:val="FF5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315"/>
      </w:tabs>
      <w:ind w:firstLine="40"/>
    </w:pPr>
    <w:rPr>
      <w:rFonts w:ascii="仿宋_GB2312" w:hAnsi="仿宋_GB2312" w:eastAsia="仿宋" w:cs="仿宋_GB2312"/>
      <w:sz w:val="32"/>
    </w:rPr>
  </w:style>
  <w:style w:type="paragraph" w:styleId="3">
    <w:name w:val="Body Text Indent"/>
    <w:basedOn w:val="1"/>
    <w:qFormat/>
    <w:uiPriority w:val="0"/>
    <w:pPr>
      <w:tabs>
        <w:tab w:val="left" w:pos="3315"/>
      </w:tabs>
      <w:ind w:firstLine="720" w:firstLineChars="257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方正仿宋_GBK" w:cs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4793</Words>
  <Characters>5076</Characters>
  <Lines>36</Lines>
  <Paragraphs>10</Paragraphs>
  <TotalTime>8</TotalTime>
  <ScaleCrop>false</ScaleCrop>
  <LinksUpToDate>false</LinksUpToDate>
  <CharactersWithSpaces>5080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2021-12-29T18:04:00Z</dcterms:created>
  <dc:creator>放下福就倒</dc:creator>
  <cp:lastModifiedBy>tlww</cp:lastModifiedBy>
  <cp:lastPrinted>2022-01-18T19:34:00Z</cp:lastPrinted>
  <dcterms:modified xsi:type="dcterms:W3CDTF">2023-11-02T11:09:35Z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EAC27F49F9234FCEA08B10ECE515E5C6</vt:lpwstr>
  </property>
</Properties>
</file>