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94" w:lineRule="exact"/>
        <w:jc w:val="center"/>
        <w:textAlignment w:val="auto"/>
        <w:rPr>
          <w:rFonts w:hint="default" w:ascii="Times New Roman" w:hAnsi="Times New Roman" w:eastAsia="方正小标宋_GBK" w:cs="Times New Roman"/>
          <w:spacing w:val="0"/>
          <w:position w:val="0"/>
          <w:sz w:val="44"/>
          <w:szCs w:val="44"/>
          <w:lang w:eastAsia="zh-CN"/>
        </w:rPr>
      </w:pPr>
      <w:r>
        <w:rPr>
          <w:rFonts w:hint="default" w:ascii="Times New Roman" w:hAnsi="Times New Roman" w:eastAsia="方正仿宋_GBK" w:cs="Times New Roman"/>
          <w:spacing w:val="0"/>
          <w:position w:val="0"/>
          <w:sz w:val="32"/>
          <w:szCs w:val="32"/>
        </w:rPr>
        <w:t>水口</w:t>
      </w:r>
      <w:r>
        <w:rPr>
          <w:rFonts w:hint="default" w:ascii="Times New Roman" w:hAnsi="Times New Roman" w:eastAsia="方正仿宋_GBK" w:cs="Times New Roman"/>
          <w:spacing w:val="0"/>
          <w:position w:val="0"/>
          <w:sz w:val="32"/>
          <w:szCs w:val="32"/>
          <w:lang w:eastAsia="zh-CN"/>
        </w:rPr>
        <w:t>府</w:t>
      </w:r>
      <w:bookmarkStart w:id="0" w:name="OLE_LINK1"/>
      <w:r>
        <w:rPr>
          <w:rFonts w:hint="default" w:ascii="Times New Roman" w:hAnsi="Times New Roman" w:eastAsia="方正仿宋_GBK" w:cs="Times New Roman"/>
          <w:spacing w:val="0"/>
          <w:position w:val="0"/>
          <w:sz w:val="32"/>
          <w:szCs w:val="32"/>
        </w:rPr>
        <w:t>〔20</w:t>
      </w:r>
      <w:r>
        <w:rPr>
          <w:rFonts w:hint="default" w:ascii="Times New Roman" w:hAnsi="Times New Roman" w:eastAsia="方正仿宋_GBK" w:cs="Times New Roman"/>
          <w:spacing w:val="0"/>
          <w:position w:val="0"/>
          <w:sz w:val="32"/>
          <w:szCs w:val="32"/>
          <w:lang w:val="en-US" w:eastAsia="zh-CN"/>
        </w:rPr>
        <w:t>2</w:t>
      </w:r>
      <w:r>
        <w:rPr>
          <w:rFonts w:hint="eastAsia" w:ascii="Times New Roman" w:hAnsi="Times New Roman" w:eastAsia="方正仿宋_GBK" w:cs="Times New Roman"/>
          <w:spacing w:val="0"/>
          <w:position w:val="0"/>
          <w:sz w:val="32"/>
          <w:szCs w:val="32"/>
          <w:lang w:val="en-US" w:eastAsia="zh-CN"/>
        </w:rPr>
        <w:t>5</w:t>
      </w:r>
      <w:r>
        <w:rPr>
          <w:rFonts w:hint="default" w:ascii="Times New Roman" w:hAnsi="Times New Roman" w:eastAsia="方正仿宋_GBK" w:cs="Times New Roman"/>
          <w:spacing w:val="0"/>
          <w:position w:val="0"/>
          <w:sz w:val="32"/>
          <w:szCs w:val="32"/>
        </w:rPr>
        <w:t>〕</w:t>
      </w:r>
      <w:bookmarkEnd w:id="0"/>
      <w:r>
        <w:rPr>
          <w:rFonts w:hint="eastAsia" w:ascii="Times New Roman" w:hAnsi="Times New Roman" w:eastAsia="方正仿宋_GBK" w:cs="Times New Roman"/>
          <w:spacing w:val="0"/>
          <w:position w:val="0"/>
          <w:sz w:val="32"/>
          <w:szCs w:val="32"/>
          <w:lang w:val="en-US" w:eastAsia="zh-CN"/>
        </w:rPr>
        <w:t>13</w:t>
      </w:r>
      <w:r>
        <w:rPr>
          <w:rFonts w:hint="default" w:ascii="Times New Roman" w:hAnsi="Times New Roman" w:eastAsia="方正仿宋_GBK" w:cs="Times New Roman"/>
          <w:spacing w:val="0"/>
          <w:position w:val="0"/>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pacing w:val="0"/>
          <w:position w:val="0"/>
          <w:sz w:val="44"/>
          <w:szCs w:val="44"/>
          <w:lang w:val="en-US" w:eastAsia="zh-CN"/>
        </w:rPr>
      </w:pPr>
      <w:r>
        <w:rPr>
          <w:rFonts w:hint="default" w:ascii="Times New Roman" w:hAnsi="Times New Roman" w:eastAsia="方正小标宋_GBK" w:cs="Times New Roman"/>
          <w:spacing w:val="0"/>
          <w:position w:val="0"/>
          <w:sz w:val="44"/>
          <w:szCs w:val="44"/>
          <w:lang w:val="en-US" w:eastAsia="zh-CN"/>
        </w:rPr>
        <w:t>重庆市铜梁区水口镇人民政府</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r>
        <w:rPr>
          <w:rFonts w:hint="eastAsia" w:ascii="方正小标宋_GBK" w:hAnsi="方正小标宋_GBK" w:eastAsia="方正小标宋_GBK" w:cs="方正小标宋_GBK"/>
          <w:spacing w:val="0"/>
          <w:position w:val="0"/>
          <w:sz w:val="44"/>
          <w:szCs w:val="44"/>
          <w:lang w:eastAsia="zh-CN"/>
        </w:rPr>
        <w:t>关于印发《</w:t>
      </w:r>
      <w:bookmarkStart w:id="1" w:name="OLE_LINK6"/>
      <w:r>
        <w:rPr>
          <w:rFonts w:hint="eastAsia" w:ascii="方正小标宋_GBK" w:hAnsi="方正小标宋_GBK" w:eastAsia="方正小标宋_GBK" w:cs="方正小标宋_GBK"/>
          <w:spacing w:val="0"/>
          <w:position w:val="0"/>
          <w:sz w:val="44"/>
          <w:szCs w:val="44"/>
          <w:lang w:eastAsia="zh-CN"/>
        </w:rPr>
        <w:t>水口镇实施农村公路“路长制”</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r>
        <w:rPr>
          <w:rFonts w:hint="eastAsia" w:ascii="方正小标宋_GBK" w:hAnsi="方正小标宋_GBK" w:eastAsia="方正小标宋_GBK" w:cs="方正小标宋_GBK"/>
          <w:spacing w:val="0"/>
          <w:position w:val="0"/>
          <w:sz w:val="44"/>
          <w:szCs w:val="44"/>
          <w:lang w:eastAsia="zh-CN"/>
        </w:rPr>
        <w:t>工作方案</w:t>
      </w:r>
      <w:bookmarkEnd w:id="1"/>
      <w:r>
        <w:rPr>
          <w:rFonts w:hint="eastAsia" w:ascii="方正小标宋_GBK" w:hAnsi="方正小标宋_GBK" w:eastAsia="方正小标宋_GBK" w:cs="方正小标宋_GBK"/>
          <w:spacing w:val="0"/>
          <w:position w:val="0"/>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eastAsia" w:ascii="Times New Roman" w:hAnsi="Times New Roman" w:eastAsia="方正小标宋_GBK" w:cs="Times New Roman"/>
          <w:spacing w:val="0"/>
          <w:positio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left"/>
        <w:textAlignment w:val="auto"/>
        <w:rPr>
          <w:rFonts w:hint="default" w:ascii="方正仿宋_GBK" w:hAnsi="方正仿宋_GBK" w:eastAsia="方正仿宋_GBK" w:cs="方正仿宋_GBK"/>
          <w:spacing w:val="0"/>
          <w:position w:val="0"/>
          <w:sz w:val="32"/>
          <w:szCs w:val="32"/>
          <w:lang w:val="en-US" w:eastAsia="zh-CN"/>
        </w:rPr>
      </w:pPr>
      <w:r>
        <w:rPr>
          <w:rFonts w:hint="eastAsia" w:ascii="方正仿宋_GBK" w:hAnsi="方正仿宋_GBK" w:eastAsia="方正仿宋_GBK" w:cs="方正仿宋_GBK"/>
          <w:spacing w:val="0"/>
          <w:position w:val="0"/>
          <w:sz w:val="32"/>
          <w:szCs w:val="32"/>
          <w:lang w:val="en-US" w:eastAsia="zh-CN"/>
        </w:rPr>
        <w:t>各村（社区）、镇级各板块：</w:t>
      </w:r>
    </w:p>
    <w:p>
      <w:pPr>
        <w:keepNext w:val="0"/>
        <w:keepLines w:val="0"/>
        <w:pageBreakBefore w:val="0"/>
        <w:widowControl/>
        <w:tabs>
          <w:tab w:val="left" w:pos="671"/>
        </w:tabs>
        <w:kinsoku w:val="0"/>
        <w:wordWrap/>
        <w:overflowPunct/>
        <w:topLinePunct w:val="0"/>
        <w:autoSpaceDE w:val="0"/>
        <w:autoSpaceDN w:val="0"/>
        <w:bidi w:val="0"/>
        <w:adjustRightInd w:val="0"/>
        <w:snapToGrid w:val="0"/>
        <w:spacing w:line="594" w:lineRule="exact"/>
        <w:ind w:left="0" w:right="0" w:rightChars="0" w:firstLine="640" w:firstLineChars="200"/>
        <w:jc w:val="both"/>
        <w:textAlignment w:val="baseline"/>
        <w:outlineLvl w:val="9"/>
        <w:rPr>
          <w:rFonts w:hint="eastAsia" w:ascii="Times New Roman" w:hAnsi="Times New Roman" w:eastAsia="方正仿宋_GBK" w:cs="Times New Roman"/>
          <w:spacing w:val="0"/>
          <w:position w:val="0"/>
          <w:sz w:val="32"/>
          <w:szCs w:val="32"/>
          <w:lang w:val="en-US" w:eastAsia="zh-CN"/>
        </w:rPr>
      </w:pPr>
      <w:r>
        <w:rPr>
          <w:rFonts w:hint="eastAsia" w:ascii="Times New Roman" w:hAnsi="Times New Roman" w:eastAsia="方正仿宋_GBK" w:cs="Times New Roman"/>
          <w:spacing w:val="0"/>
          <w:position w:val="0"/>
          <w:sz w:val="32"/>
          <w:szCs w:val="32"/>
          <w:u w:val="none" w:color="auto"/>
          <w:lang w:val="en-US" w:eastAsia="zh-CN"/>
        </w:rPr>
        <w:t>为补</w:t>
      </w:r>
      <w:r>
        <w:rPr>
          <w:rFonts w:hint="default" w:ascii="Times New Roman" w:hAnsi="Times New Roman" w:eastAsia="方正仿宋_GBK" w:cs="Times New Roman"/>
          <w:spacing w:val="0"/>
          <w:position w:val="0"/>
          <w:sz w:val="32"/>
          <w:szCs w:val="32"/>
          <w:u w:val="none" w:color="auto"/>
        </w:rPr>
        <w:t>齐农村公路管</w:t>
      </w:r>
      <w:r>
        <w:rPr>
          <w:rFonts w:hint="default" w:ascii="Times New Roman" w:hAnsi="Times New Roman" w:eastAsia="方正仿宋_GBK" w:cs="Times New Roman"/>
          <w:spacing w:val="0"/>
          <w:position w:val="0"/>
          <w:sz w:val="32"/>
          <w:szCs w:val="32"/>
          <w:u w:val="none" w:color="auto"/>
          <w:lang w:eastAsia="zh-CN"/>
        </w:rPr>
        <w:t>养护管养短板，持续巩固脱贫攻坚成果，全面</w:t>
      </w:r>
      <w:r>
        <w:rPr>
          <w:rFonts w:hint="default" w:ascii="Times New Roman" w:hAnsi="Times New Roman" w:eastAsia="方正仿宋_GBK" w:cs="Times New Roman"/>
          <w:spacing w:val="0"/>
          <w:position w:val="0"/>
          <w:sz w:val="32"/>
          <w:szCs w:val="32"/>
        </w:rPr>
        <w:t>推进乡村振兴，根据《中共重庆市铜梁区委办公室重庆市铜梁区人民政府办公室关于印发铜梁区实施农</w:t>
      </w:r>
      <w:r>
        <w:rPr>
          <w:rFonts w:hint="default" w:ascii="Times New Roman" w:hAnsi="Times New Roman" w:eastAsia="方正仿宋_GBK" w:cs="Times New Roman"/>
          <w:spacing w:val="0"/>
          <w:position w:val="0"/>
          <w:sz w:val="32"/>
          <w:szCs w:val="32"/>
          <w:lang w:eastAsia="zh-CN"/>
        </w:rPr>
        <w:t>村</w:t>
      </w:r>
      <w:r>
        <w:rPr>
          <w:rFonts w:hint="default" w:ascii="Times New Roman" w:hAnsi="Times New Roman" w:eastAsia="方正仿宋_GBK" w:cs="Times New Roman"/>
          <w:spacing w:val="0"/>
          <w:position w:val="0"/>
          <w:sz w:val="32"/>
          <w:szCs w:val="32"/>
        </w:rPr>
        <w:t>公路</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lang w:val="en-US" w:eastAsia="zh-CN"/>
        </w:rPr>
        <w:t>路长制</w:t>
      </w:r>
      <w:r>
        <w:rPr>
          <w:rFonts w:hint="eastAsia" w:ascii="方正仿宋_GBK" w:hAnsi="方正仿宋_GBK" w:eastAsia="方正仿宋_GBK" w:cs="方正仿宋_GBK"/>
          <w:spacing w:val="0"/>
          <w:position w:val="0"/>
          <w:sz w:val="32"/>
          <w:szCs w:val="32"/>
          <w:lang w:eastAsia="zh-CN"/>
        </w:rPr>
        <w:t>”</w:t>
      </w:r>
      <w:r>
        <w:rPr>
          <w:rFonts w:hint="default" w:ascii="Times New Roman" w:hAnsi="Times New Roman" w:eastAsia="方正仿宋_GBK" w:cs="Times New Roman"/>
          <w:spacing w:val="0"/>
          <w:position w:val="0"/>
          <w:sz w:val="32"/>
          <w:szCs w:val="32"/>
        </w:rPr>
        <w:t>工作方案的通知》精神，结合我镇实际，制定本方案</w:t>
      </w:r>
      <w:r>
        <w:rPr>
          <w:rFonts w:hint="eastAsia" w:ascii="Times New Roman" w:hAnsi="Times New Roman" w:eastAsia="方正仿宋_GBK" w:cs="Times New Roman"/>
          <w:spacing w:val="0"/>
          <w:position w:val="0"/>
          <w:sz w:val="32"/>
          <w:szCs w:val="32"/>
          <w:lang w:eastAsia="zh-CN"/>
        </w:rPr>
        <w:t>，</w:t>
      </w:r>
      <w:r>
        <w:rPr>
          <w:rFonts w:hint="eastAsia" w:ascii="Times New Roman" w:hAnsi="Times New Roman" w:eastAsia="方正仿宋_GBK" w:cs="Times New Roman"/>
          <w:spacing w:val="0"/>
          <w:position w:val="0"/>
          <w:sz w:val="32"/>
          <w:szCs w:val="32"/>
          <w:lang w:val="en-US" w:eastAsia="zh-CN"/>
        </w:rPr>
        <w:t>现印发如下，请遵照执行。</w:t>
      </w:r>
    </w:p>
    <w:p>
      <w:pPr>
        <w:keepNext w:val="0"/>
        <w:keepLines w:val="0"/>
        <w:pageBreakBefore w:val="0"/>
        <w:widowControl/>
        <w:tabs>
          <w:tab w:val="left" w:pos="671"/>
        </w:tabs>
        <w:kinsoku w:val="0"/>
        <w:wordWrap/>
        <w:overflowPunct/>
        <w:topLinePunct w:val="0"/>
        <w:autoSpaceDE w:val="0"/>
        <w:autoSpaceDN w:val="0"/>
        <w:bidi w:val="0"/>
        <w:adjustRightInd w:val="0"/>
        <w:snapToGrid w:val="0"/>
        <w:spacing w:line="594" w:lineRule="exact"/>
        <w:ind w:right="0" w:rightChars="0"/>
        <w:jc w:val="both"/>
        <w:textAlignment w:val="baseline"/>
        <w:outlineLvl w:val="9"/>
        <w:rPr>
          <w:rFonts w:hint="default" w:ascii="Times New Roman" w:hAnsi="Times New Roman" w:eastAsia="方正仿宋_GBK" w:cs="Times New Roman"/>
          <w:spacing w:val="0"/>
          <w:position w:val="0"/>
          <w:sz w:val="32"/>
          <w:szCs w:val="32"/>
          <w:lang w:val="en-US" w:eastAsia="zh-CN"/>
        </w:rPr>
      </w:pPr>
    </w:p>
    <w:p>
      <w:pPr>
        <w:keepNext w:val="0"/>
        <w:keepLines w:val="0"/>
        <w:pageBreakBefore w:val="0"/>
        <w:widowControl/>
        <w:tabs>
          <w:tab w:val="left" w:pos="671"/>
        </w:tabs>
        <w:kinsoku w:val="0"/>
        <w:wordWrap/>
        <w:overflowPunct/>
        <w:topLinePunct w:val="0"/>
        <w:autoSpaceDE w:val="0"/>
        <w:autoSpaceDN w:val="0"/>
        <w:bidi w:val="0"/>
        <w:adjustRightInd w:val="0"/>
        <w:snapToGrid w:val="0"/>
        <w:spacing w:line="594" w:lineRule="exact"/>
        <w:ind w:left="0" w:right="0" w:rightChars="0" w:firstLine="640" w:firstLineChars="200"/>
        <w:jc w:val="both"/>
        <w:textAlignment w:val="baseline"/>
        <w:outlineLvl w:val="9"/>
        <w:rPr>
          <w:rFonts w:hint="default" w:ascii="Times New Roman" w:hAnsi="Times New Roman" w:eastAsia="方正仿宋_GBK" w:cs="Times New Roman"/>
          <w:spacing w:val="0"/>
          <w:position w:val="0"/>
          <w:sz w:val="32"/>
          <w:szCs w:val="32"/>
        </w:rPr>
      </w:pPr>
    </w:p>
    <w:p>
      <w:pPr>
        <w:keepNext w:val="0"/>
        <w:keepLines w:val="0"/>
        <w:pageBreakBefore w:val="0"/>
        <w:widowControl/>
        <w:tabs>
          <w:tab w:val="left" w:pos="671"/>
        </w:tabs>
        <w:kinsoku w:val="0"/>
        <w:wordWrap/>
        <w:overflowPunct/>
        <w:topLinePunct w:val="0"/>
        <w:autoSpaceDE w:val="0"/>
        <w:autoSpaceDN w:val="0"/>
        <w:bidi w:val="0"/>
        <w:adjustRightInd w:val="0"/>
        <w:snapToGrid w:val="0"/>
        <w:spacing w:line="594" w:lineRule="exact"/>
        <w:ind w:left="0" w:right="0" w:rightChars="0" w:firstLine="640" w:firstLineChars="200"/>
        <w:jc w:val="both"/>
        <w:textAlignment w:val="baseline"/>
        <w:outlineLvl w:val="9"/>
        <w:rPr>
          <w:rFonts w:hint="default" w:ascii="Times New Roman" w:hAnsi="Times New Roman" w:eastAsia="方正仿宋_GBK" w:cs="Times New Roman"/>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r>
        <w:rPr>
          <w:rFonts w:hint="eastAsia" w:ascii="方正小标宋_GBK" w:hAnsi="方正小标宋_GBK" w:eastAsia="方正小标宋_GBK" w:cs="方正小标宋_GBK"/>
          <w:spacing w:val="0"/>
          <w:position w:val="0"/>
          <w:sz w:val="44"/>
          <w:szCs w:val="44"/>
          <w:lang w:eastAsia="zh-CN"/>
        </w:rPr>
        <w:t>水口镇实施农村公路“路长制”工作方案</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一、总体要求</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lang w:val="en-US" w:eastAsia="zh-CN"/>
        </w:rPr>
        <w:t>一</w:t>
      </w: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rPr>
        <w:t>指导思想。</w:t>
      </w:r>
      <w:r>
        <w:rPr>
          <w:rFonts w:hint="default" w:ascii="Times New Roman" w:hAnsi="Times New Roman" w:eastAsia="方正仿宋_GBK" w:cs="Times New Roman"/>
          <w:spacing w:val="0"/>
          <w:position w:val="0"/>
          <w:sz w:val="32"/>
          <w:szCs w:val="32"/>
        </w:rPr>
        <w:t>以习近平新时代中国特色社会主义思想为指导，全面贯彻党的二十大精神</w:t>
      </w:r>
      <w:bookmarkStart w:id="6" w:name="_GoBack"/>
      <w:bookmarkEnd w:id="6"/>
      <w:r>
        <w:rPr>
          <w:rFonts w:hint="default" w:ascii="Times New Roman" w:hAnsi="Times New Roman" w:eastAsia="方正仿宋_GBK" w:cs="Times New Roman"/>
          <w:spacing w:val="0"/>
          <w:position w:val="0"/>
          <w:sz w:val="32"/>
          <w:szCs w:val="32"/>
        </w:rPr>
        <w:t>，认真贯彻落实习近平总书记关于建设</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四好农村路</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重要指示精神，坚持以人民为中心的发展思想，进一步完善农村公路现代化治理体系，提升治理能力，为实施乡村振兴战略、实现农业农村现代化、推动交通强区建设打下坚实基础。</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lang w:val="en-US" w:eastAsia="zh-CN"/>
        </w:rPr>
        <w:t>二</w:t>
      </w: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rPr>
        <w:t>工作目标。</w:t>
      </w:r>
      <w:r>
        <w:rPr>
          <w:rFonts w:hint="default" w:ascii="Times New Roman" w:hAnsi="Times New Roman" w:eastAsia="方正仿宋_GBK" w:cs="Times New Roman"/>
          <w:spacing w:val="0"/>
          <w:position w:val="0"/>
          <w:sz w:val="32"/>
          <w:szCs w:val="32"/>
        </w:rPr>
        <w:t>到202</w:t>
      </w:r>
      <w:r>
        <w:rPr>
          <w:rFonts w:hint="eastAsia" w:ascii="Times New Roman" w:hAnsi="Times New Roman" w:eastAsia="方正仿宋_GBK" w:cs="Times New Roman"/>
          <w:spacing w:val="0"/>
          <w:position w:val="0"/>
          <w:sz w:val="32"/>
          <w:szCs w:val="32"/>
          <w:lang w:val="en-US" w:eastAsia="zh-CN"/>
        </w:rPr>
        <w:t>5</w:t>
      </w:r>
      <w:r>
        <w:rPr>
          <w:rFonts w:hint="default" w:ascii="Times New Roman" w:hAnsi="Times New Roman" w:eastAsia="方正仿宋_GBK" w:cs="Times New Roman"/>
          <w:spacing w:val="0"/>
          <w:position w:val="0"/>
          <w:sz w:val="32"/>
          <w:szCs w:val="32"/>
        </w:rPr>
        <w:t>年底，全面建成镇、村</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Times New Roman" w:hAnsi="Times New Roman" w:eastAsia="方正仿宋_GBK" w:cs="Times New Roman"/>
          <w:spacing w:val="0"/>
          <w:position w:val="0"/>
          <w:sz w:val="32"/>
          <w:szCs w:val="32"/>
          <w:lang w:eastAsia="zh-CN"/>
        </w:rPr>
        <w:t>”</w:t>
      </w:r>
      <w:r>
        <w:rPr>
          <w:rFonts w:hint="eastAsia" w:ascii="Times New Roman" w:hAnsi="Times New Roman" w:eastAsia="方正仿宋_GBK" w:cs="Times New Roman"/>
          <w:spacing w:val="0"/>
          <w:position w:val="0"/>
          <w:sz w:val="32"/>
          <w:szCs w:val="32"/>
          <w:lang w:val="en-US" w:eastAsia="zh-CN"/>
        </w:rPr>
        <w:t>，</w:t>
      </w:r>
      <w:r>
        <w:rPr>
          <w:rFonts w:hint="default" w:ascii="Times New Roman" w:hAnsi="Times New Roman" w:eastAsia="方正仿宋_GBK" w:cs="Times New Roman"/>
          <w:spacing w:val="0"/>
          <w:position w:val="0"/>
          <w:sz w:val="32"/>
          <w:szCs w:val="32"/>
        </w:rPr>
        <w:t>明确各级路长和日常工作机构，制定工作规则、管理制度和考核办法，基本实现农村公路日常保养有人管、路域环境提升显著、安全隐患排查整治常态化、应急抢险保通制度化、公路景观</w:t>
      </w:r>
      <w:r>
        <w:rPr>
          <w:rFonts w:hint="eastAsia" w:ascii="Times New Roman" w:hAnsi="Times New Roman" w:eastAsia="方正仿宋_GBK" w:cs="Times New Roman"/>
          <w:spacing w:val="0"/>
          <w:position w:val="0"/>
          <w:sz w:val="32"/>
          <w:szCs w:val="32"/>
          <w:lang w:val="en-US" w:eastAsia="zh-CN"/>
        </w:rPr>
        <w:t>打</w:t>
      </w:r>
      <w:r>
        <w:rPr>
          <w:rFonts w:hint="default" w:ascii="Times New Roman" w:hAnsi="Times New Roman" w:eastAsia="方正仿宋_GBK" w:cs="Times New Roman"/>
          <w:spacing w:val="0"/>
          <w:position w:val="0"/>
          <w:sz w:val="32"/>
          <w:szCs w:val="32"/>
        </w:rPr>
        <w:t>造有亮点的目标。农村公路列养率达到100%</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年均养护工程比例不低于5%</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中等及以上农村公路占比不低于75%。到202</w:t>
      </w:r>
      <w:r>
        <w:rPr>
          <w:rFonts w:hint="eastAsia" w:ascii="Times New Roman" w:hAnsi="Times New Roman" w:eastAsia="方正仿宋_GBK" w:cs="Times New Roman"/>
          <w:spacing w:val="0"/>
          <w:position w:val="0"/>
          <w:sz w:val="32"/>
          <w:szCs w:val="32"/>
          <w:lang w:val="en-US" w:eastAsia="zh-CN"/>
        </w:rPr>
        <w:t>6</w:t>
      </w:r>
      <w:r>
        <w:rPr>
          <w:rFonts w:hint="default" w:ascii="Times New Roman" w:hAnsi="Times New Roman" w:eastAsia="方正仿宋_GBK" w:cs="Times New Roman"/>
          <w:spacing w:val="0"/>
          <w:position w:val="0"/>
          <w:sz w:val="32"/>
          <w:szCs w:val="32"/>
        </w:rPr>
        <w:t>年底，建立权责清晰、齐抓共管的农村公路管理养护体制机制，农村公路治理能力明显提高，治理体系初步形成，路况水平和路域环境根本性好转，镇党委领导、政府主导、协同推进、各方参与、运转高效的高质量发展格局基本形成，真正把交通路变为产业路、景观路、幸福路。</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eastAsia" w:ascii="方正黑体_GBK" w:hAnsi="方正黑体_GBK" w:eastAsia="方正黑体_GBK" w:cs="方正黑体_GBK"/>
          <w:b w:val="0"/>
          <w:bCs w:val="0"/>
          <w:color w:val="auto"/>
          <w:spacing w:val="0"/>
          <w:position w:val="0"/>
          <w:sz w:val="32"/>
          <w:szCs w:val="32"/>
        </w:rPr>
      </w:pPr>
      <w:r>
        <w:rPr>
          <w:rFonts w:hint="eastAsia" w:ascii="方正黑体_GBK" w:hAnsi="方正黑体_GBK" w:eastAsia="方正黑体_GBK" w:cs="方正黑体_GBK"/>
          <w:b w:val="0"/>
          <w:bCs w:val="0"/>
          <w:color w:val="auto"/>
          <w:spacing w:val="0"/>
          <w:position w:val="0"/>
          <w:sz w:val="32"/>
          <w:szCs w:val="32"/>
        </w:rPr>
        <w:t>二、组织体系</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lang w:val="en-US" w:eastAsia="zh-CN"/>
        </w:rPr>
        <w:t>一</w:t>
      </w: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rPr>
        <w:t>健全工作体系。</w:t>
      </w:r>
      <w:r>
        <w:rPr>
          <w:rFonts w:hint="default" w:ascii="Times New Roman" w:hAnsi="Times New Roman" w:eastAsia="方正仿宋_GBK" w:cs="Times New Roman"/>
          <w:spacing w:val="0"/>
          <w:position w:val="0"/>
          <w:sz w:val="32"/>
          <w:szCs w:val="32"/>
        </w:rPr>
        <w:t>镇级路长由镇长刘婧晶担任，副</w:t>
      </w:r>
      <w:r>
        <w:rPr>
          <w:rFonts w:hint="default" w:ascii="Times New Roman" w:hAnsi="Times New Roman" w:eastAsia="方正仿宋_GBK" w:cs="Times New Roman"/>
          <w:spacing w:val="0"/>
          <w:position w:val="0"/>
          <w:sz w:val="32"/>
          <w:szCs w:val="32"/>
          <w:lang w:eastAsia="zh-CN"/>
        </w:rPr>
        <w:t>书记刘仁建</w:t>
      </w:r>
      <w:r>
        <w:rPr>
          <w:rFonts w:hint="default" w:ascii="Times New Roman" w:hAnsi="Times New Roman" w:eastAsia="方正仿宋_GBK" w:cs="Times New Roman"/>
          <w:spacing w:val="0"/>
          <w:position w:val="0"/>
          <w:sz w:val="32"/>
          <w:szCs w:val="32"/>
        </w:rPr>
        <w:t>担任辖区内乡道责任人；村级路长由赵安福、陈小勇、苏元富和吴</w:t>
      </w:r>
      <w:r>
        <w:rPr>
          <w:rFonts w:hint="eastAsia" w:ascii="Times New Roman" w:hAnsi="Times New Roman" w:eastAsia="方正仿宋_GBK" w:cs="Times New Roman"/>
          <w:spacing w:val="0"/>
          <w:position w:val="0"/>
          <w:sz w:val="32"/>
          <w:szCs w:val="32"/>
          <w:lang w:eastAsia="zh-CN"/>
        </w:rPr>
        <w:t>波</w:t>
      </w:r>
      <w:r>
        <w:rPr>
          <w:rFonts w:hint="default" w:ascii="Times New Roman" w:hAnsi="Times New Roman" w:eastAsia="方正仿宋_GBK" w:cs="Times New Roman"/>
          <w:spacing w:val="0"/>
          <w:position w:val="0"/>
          <w:sz w:val="32"/>
          <w:szCs w:val="32"/>
        </w:rPr>
        <w:t>担任。镇级路长办公室设在镇</w:t>
      </w:r>
      <w:r>
        <w:rPr>
          <w:rFonts w:hint="eastAsia" w:ascii="Times New Roman" w:hAnsi="Times New Roman" w:eastAsia="方正仿宋_GBK" w:cs="Times New Roman"/>
          <w:spacing w:val="0"/>
          <w:position w:val="0"/>
          <w:sz w:val="32"/>
          <w:szCs w:val="32"/>
          <w:lang w:eastAsia="zh-CN"/>
        </w:rPr>
        <w:t>经济发展办公室</w:t>
      </w:r>
      <w:r>
        <w:rPr>
          <w:rFonts w:hint="default" w:ascii="Times New Roman" w:hAnsi="Times New Roman" w:eastAsia="方正仿宋_GBK" w:cs="Times New Roman"/>
          <w:spacing w:val="0"/>
          <w:position w:val="0"/>
          <w:sz w:val="32"/>
          <w:szCs w:val="32"/>
        </w:rPr>
        <w:t>，由</w:t>
      </w:r>
      <w:r>
        <w:rPr>
          <w:rFonts w:hint="eastAsia" w:ascii="Times New Roman" w:hAnsi="Times New Roman" w:eastAsia="方正仿宋_GBK" w:cs="Times New Roman"/>
          <w:spacing w:val="0"/>
          <w:position w:val="0"/>
          <w:sz w:val="32"/>
          <w:szCs w:val="32"/>
          <w:lang w:eastAsia="zh-CN"/>
        </w:rPr>
        <w:t>刘仁建副书记</w:t>
      </w:r>
      <w:r>
        <w:rPr>
          <w:rFonts w:hint="default" w:ascii="Times New Roman" w:hAnsi="Times New Roman" w:eastAsia="方正仿宋_GBK" w:cs="Times New Roman"/>
          <w:spacing w:val="0"/>
          <w:position w:val="0"/>
          <w:sz w:val="32"/>
          <w:szCs w:val="32"/>
        </w:rPr>
        <w:t>兼任办公室主任，负责全镇路长制日常工作，做好综合统筹协调，定期向镇级路长报告工作情况；村级路长办公室由各村设立，由各村负责人兼任办公室主任，负责推动落实辖区内村道管理任务，做好与镇级路长办公室的协调沟通工作。</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lang w:val="en-US" w:eastAsia="zh-CN"/>
        </w:rPr>
        <w:t>二</w:t>
      </w: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rPr>
        <w:t>明确工作职责。</w:t>
      </w:r>
      <w:r>
        <w:rPr>
          <w:rFonts w:hint="default" w:ascii="Times New Roman" w:hAnsi="Times New Roman" w:eastAsia="方正仿宋_GBK" w:cs="Times New Roman"/>
          <w:spacing w:val="0"/>
          <w:position w:val="0"/>
          <w:sz w:val="32"/>
          <w:szCs w:val="32"/>
        </w:rPr>
        <w:t>镇级路长负责统筹全镇</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工作中的重大决策、重要规划、重要制度，协调解决重大事项， 监督村级路长和相关部门履职，解决路长制管理工作推进中的重大困难和问题；镇级路长、村级路长分别对所辖公路的建设、 管理、养护、运营及路域环境整治等工作负直接责任，协调解决突出问题，督促有关单位落实管理职责。</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eastAsia" w:ascii="方正楷体_GBK" w:hAnsi="方正楷体_GBK" w:eastAsia="方正楷体_GBK" w:cs="方正楷体_GBK"/>
          <w:spacing w:val="0"/>
          <w:position w:val="0"/>
          <w:sz w:val="32"/>
          <w:szCs w:val="32"/>
        </w:rPr>
      </w:pP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lang w:val="en-US" w:eastAsia="zh-CN"/>
        </w:rPr>
        <w:t>三</w:t>
      </w: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rPr>
        <w:t>完善工作机制</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1.建立路长会议制度。原则上镇级路长每年至少召开2次路长会议，落实总路长、区级路长交办事项，研究落实辖区</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有关工作。</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2.建立路长巡查制度。原则上镇级路长每月开展巡查不少于 1次，村级路长每周开展巡查不少于1次，及时发现解决道路建设管养工作中存在的问题，本级路长不能解决的问题要及时上报。</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3.建立完善部门联动机制。镇</w:t>
      </w:r>
      <w:r>
        <w:rPr>
          <w:rFonts w:hint="eastAsia" w:ascii="Times New Roman" w:hAnsi="Times New Roman" w:eastAsia="方正仿宋_GBK" w:cs="Times New Roman"/>
          <w:spacing w:val="0"/>
          <w:position w:val="0"/>
          <w:sz w:val="32"/>
          <w:szCs w:val="32"/>
          <w:lang w:eastAsia="zh-CN"/>
        </w:rPr>
        <w:t>党的建设板块</w:t>
      </w:r>
      <w:r>
        <w:rPr>
          <w:rFonts w:hint="default" w:ascii="Times New Roman" w:hAnsi="Times New Roman" w:eastAsia="方正仿宋_GBK" w:cs="Times New Roman"/>
          <w:spacing w:val="0"/>
          <w:position w:val="0"/>
          <w:sz w:val="32"/>
          <w:szCs w:val="32"/>
        </w:rPr>
        <w:t>、</w:t>
      </w:r>
      <w:r>
        <w:rPr>
          <w:rFonts w:hint="eastAsia" w:ascii="Times New Roman" w:hAnsi="Times New Roman" w:eastAsia="方正仿宋_GBK" w:cs="Times New Roman"/>
          <w:spacing w:val="0"/>
          <w:position w:val="0"/>
          <w:sz w:val="32"/>
          <w:szCs w:val="32"/>
          <w:lang w:eastAsia="zh-CN"/>
        </w:rPr>
        <w:t>经济发展板块</w:t>
      </w:r>
      <w:r>
        <w:rPr>
          <w:rFonts w:hint="default" w:ascii="Times New Roman" w:hAnsi="Times New Roman" w:eastAsia="方正仿宋_GBK" w:cs="Times New Roman"/>
          <w:spacing w:val="0"/>
          <w:position w:val="0"/>
          <w:sz w:val="32"/>
          <w:szCs w:val="32"/>
        </w:rPr>
        <w:t>、</w:t>
      </w:r>
      <w:r>
        <w:rPr>
          <w:rFonts w:hint="eastAsia" w:ascii="Times New Roman" w:hAnsi="Times New Roman" w:eastAsia="方正仿宋_GBK" w:cs="Times New Roman"/>
          <w:spacing w:val="0"/>
          <w:position w:val="0"/>
          <w:sz w:val="32"/>
          <w:szCs w:val="32"/>
          <w:lang w:eastAsia="zh-CN"/>
        </w:rPr>
        <w:t>民生服务板块</w:t>
      </w:r>
      <w:r>
        <w:rPr>
          <w:rFonts w:hint="default" w:ascii="Times New Roman" w:hAnsi="Times New Roman" w:eastAsia="方正仿宋_GBK" w:cs="Times New Roman"/>
          <w:spacing w:val="0"/>
          <w:position w:val="0"/>
          <w:sz w:val="32"/>
          <w:szCs w:val="32"/>
        </w:rPr>
        <w:t>、</w:t>
      </w:r>
      <w:r>
        <w:rPr>
          <w:rFonts w:hint="eastAsia" w:ascii="Times New Roman" w:hAnsi="Times New Roman" w:eastAsia="方正仿宋_GBK" w:cs="Times New Roman"/>
          <w:spacing w:val="0"/>
          <w:position w:val="0"/>
          <w:sz w:val="32"/>
          <w:szCs w:val="32"/>
          <w:lang w:eastAsia="zh-CN"/>
        </w:rPr>
        <w:t>平安法治板块、</w:t>
      </w:r>
      <w:r>
        <w:rPr>
          <w:rFonts w:hint="default" w:ascii="Times New Roman" w:hAnsi="Times New Roman" w:eastAsia="方正仿宋_GBK" w:cs="Times New Roman"/>
          <w:spacing w:val="0"/>
          <w:position w:val="0"/>
          <w:sz w:val="32"/>
          <w:szCs w:val="32"/>
        </w:rPr>
        <w:t>派出所</w:t>
      </w:r>
      <w:r>
        <w:rPr>
          <w:rFonts w:hint="eastAsia" w:ascii="Times New Roman" w:hAnsi="Times New Roman" w:eastAsia="方正仿宋_GBK" w:cs="Times New Roman"/>
          <w:spacing w:val="0"/>
          <w:position w:val="0"/>
          <w:sz w:val="32"/>
          <w:szCs w:val="32"/>
          <w:lang w:eastAsia="zh-CN"/>
        </w:rPr>
        <w:t>、司法所</w:t>
      </w:r>
      <w:r>
        <w:rPr>
          <w:rFonts w:hint="default" w:ascii="Times New Roman" w:hAnsi="Times New Roman" w:eastAsia="方正仿宋_GBK" w:cs="Times New Roman"/>
          <w:spacing w:val="0"/>
          <w:position w:val="0"/>
          <w:sz w:val="32"/>
          <w:szCs w:val="32"/>
        </w:rPr>
        <w:t>等</w:t>
      </w:r>
      <w:r>
        <w:rPr>
          <w:rFonts w:hint="eastAsia" w:ascii="Times New Roman" w:hAnsi="Times New Roman" w:eastAsia="方正仿宋_GBK" w:cs="Times New Roman"/>
          <w:spacing w:val="0"/>
          <w:position w:val="0"/>
          <w:sz w:val="32"/>
          <w:szCs w:val="32"/>
          <w:lang w:eastAsia="zh-CN"/>
        </w:rPr>
        <w:t>板块办公室和各所</w:t>
      </w:r>
      <w:r>
        <w:rPr>
          <w:rFonts w:hint="default" w:ascii="Times New Roman" w:hAnsi="Times New Roman" w:eastAsia="方正仿宋_GBK" w:cs="Times New Roman"/>
          <w:spacing w:val="0"/>
          <w:position w:val="0"/>
          <w:sz w:val="32"/>
          <w:szCs w:val="32"/>
        </w:rPr>
        <w:t>按照职责分工各司其职，形成齐抓共管、协作配合的工作机制。</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4.建立督查通报机制。由镇纪委牵头，镇级路长办公室负责，定期对</w:t>
      </w:r>
      <w:bookmarkStart w:id="2" w:name="OLE_LINK2"/>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Times New Roman" w:hAnsi="Times New Roman" w:eastAsia="方正仿宋_GBK" w:cs="Times New Roman"/>
          <w:spacing w:val="0"/>
          <w:position w:val="0"/>
          <w:sz w:val="32"/>
          <w:szCs w:val="32"/>
          <w:lang w:eastAsia="zh-CN"/>
        </w:rPr>
        <w:t>”</w:t>
      </w:r>
      <w:bookmarkEnd w:id="2"/>
      <w:r>
        <w:rPr>
          <w:rFonts w:hint="default" w:ascii="Times New Roman" w:hAnsi="Times New Roman" w:eastAsia="方正仿宋_GBK" w:cs="Times New Roman"/>
          <w:spacing w:val="0"/>
          <w:position w:val="0"/>
          <w:sz w:val="32"/>
          <w:szCs w:val="32"/>
        </w:rPr>
        <w:t>实施情况和路长履职情况进行督查，对</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工作履职不到位、工作严重滞后的情况进行通报。</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5.建立农村公路绩效管理考核机制。路长办公室要按照考核制度，开展</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工作目标任务完成情况考核，与项目计划、养护资金安排挂钩。</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eastAsia" w:ascii="方正黑体_GBK" w:hAnsi="方正黑体_GBK" w:eastAsia="方正黑体_GBK" w:cs="方正黑体_GBK"/>
          <w:b w:val="0"/>
          <w:bCs w:val="0"/>
          <w:color w:val="auto"/>
          <w:spacing w:val="0"/>
          <w:position w:val="0"/>
          <w:sz w:val="32"/>
          <w:szCs w:val="32"/>
        </w:rPr>
      </w:pPr>
      <w:r>
        <w:rPr>
          <w:rFonts w:hint="eastAsia" w:ascii="方正黑体_GBK" w:hAnsi="方正黑体_GBK" w:eastAsia="方正黑体_GBK" w:cs="方正黑体_GBK"/>
          <w:b w:val="0"/>
          <w:bCs w:val="0"/>
          <w:color w:val="auto"/>
          <w:spacing w:val="0"/>
          <w:position w:val="0"/>
          <w:sz w:val="32"/>
          <w:szCs w:val="32"/>
        </w:rPr>
        <w:t>三、主要任务</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lang w:val="en-US" w:eastAsia="zh-CN"/>
        </w:rPr>
        <w:t>一</w:t>
      </w: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rPr>
        <w:t>推进农村公路规划建设。</w:t>
      </w:r>
      <w:r>
        <w:rPr>
          <w:rFonts w:hint="default" w:ascii="Times New Roman" w:hAnsi="Times New Roman" w:eastAsia="方正仿宋_GBK" w:cs="Times New Roman"/>
          <w:spacing w:val="0"/>
          <w:position w:val="0"/>
          <w:sz w:val="32"/>
          <w:szCs w:val="32"/>
        </w:rPr>
        <w:t xml:space="preserve"> 做好农村公路规划建设与其他项目建设及产业规划的有效衔接，坚持资源集约节约利用； 聚焦巩固拓展脱贫攻坚成果、全面推进乡村振兴，推动连接镇村重要经济节点路网提档升级，形成便捷高效的农村骨干网</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继续推进通组公路建设，并向进村入户倾斜，构建普惠公平的农村基础公路网络；巩固提升通硬化路建设成果，健全农村公路建设质量监管机制，落实工程质量终身责任制。</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lang w:val="en-US" w:eastAsia="zh-CN"/>
        </w:rPr>
        <w:t>二</w:t>
      </w: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rPr>
        <w:t>加强农村公路管理养护。</w:t>
      </w:r>
      <w:r>
        <w:rPr>
          <w:rFonts w:hint="default" w:ascii="Times New Roman" w:hAnsi="Times New Roman" w:eastAsia="方正仿宋_GBK" w:cs="Times New Roman"/>
          <w:spacing w:val="0"/>
          <w:position w:val="0"/>
          <w:sz w:val="32"/>
          <w:szCs w:val="32"/>
        </w:rPr>
        <w:t xml:space="preserve"> 进一步落实</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县道区养， 乡道镇养，村、社道村养</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要求，镇、村级负责，相关单位协同、广大群众参与，形成权责清晰、齐抓共管、运转高效的工作格局。合理设置利用公益岗位，吸收村民参与农村道路日常养护。建立健全以路况、养护工程里程、养护资金、机构能力建设等为主要内容的农村公路养护考核评价体系，推进农村公路全寿命周期养护，常态化开展公路路域环境综合治理。</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lang w:val="en-US" w:eastAsia="zh-CN"/>
        </w:rPr>
        <w:t>三</w:t>
      </w: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rPr>
        <w:t>提高农村公路通行品质。</w:t>
      </w:r>
      <w:r>
        <w:rPr>
          <w:rFonts w:hint="default" w:ascii="Times New Roman" w:hAnsi="Times New Roman" w:eastAsia="方正仿宋_GBK" w:cs="Times New Roman"/>
          <w:spacing w:val="0"/>
          <w:position w:val="0"/>
          <w:sz w:val="32"/>
          <w:szCs w:val="32"/>
        </w:rPr>
        <w:t>加强农村公路交通安全隐患治理，实施农村公路安全防护工程，推进农村公路危桥改造。完善交通标志、标线等附属设施。加大地质灾害易发多发路段的管控力度，加大汛期、恶劣天气等期间的巡查频次，健全公路突发事件快速处置机制，稳定灾毁资金保障，提升农村公路应急保障能力，夯实农村公路交通安全基础。打造平安农村路、美丽农村路，实施农村公路路域环境洁化、绿化、美化</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提高农村公路通行品质，促进农村公路与乡村旅游、生态宜居乡村融合发展。</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lang w:val="en-US" w:eastAsia="zh-CN"/>
        </w:rPr>
        <w:t>四</w:t>
      </w: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rPr>
        <w:t>落实路产路权保护责任。</w:t>
      </w:r>
      <w:r>
        <w:rPr>
          <w:rFonts w:hint="default" w:ascii="Times New Roman" w:hAnsi="Times New Roman" w:eastAsia="方正仿宋_GBK" w:cs="Times New Roman"/>
          <w:spacing w:val="0"/>
          <w:position w:val="0"/>
          <w:sz w:val="32"/>
          <w:szCs w:val="32"/>
        </w:rPr>
        <w:t>加强农村公路路政管理， 建立</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镇有监管员、村有护路员</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的路产路权保护队伍，将爱路护路要求纳入村规民约，建立管理养护责任公示制度，主动接受社会监督。加强路产路权保护宣传，实施路域环境综合整治，加大车辆超限超载治理力度，提高路面巡查频率</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及时查处损坏路产、侵害路权等违法行为，规范限高限宽等物防设施设置，保障农村公路设施使用安全。</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eastAsia" w:ascii="方正黑体_GBK" w:hAnsi="方正黑体_GBK" w:eastAsia="方正黑体_GBK" w:cs="方正黑体_GBK"/>
          <w:b w:val="0"/>
          <w:bCs w:val="0"/>
          <w:color w:val="auto"/>
          <w:spacing w:val="0"/>
          <w:position w:val="0"/>
          <w:sz w:val="32"/>
          <w:szCs w:val="32"/>
        </w:rPr>
      </w:pPr>
      <w:r>
        <w:rPr>
          <w:rFonts w:hint="eastAsia" w:ascii="方正黑体_GBK" w:hAnsi="方正黑体_GBK" w:eastAsia="方正黑体_GBK" w:cs="方正黑体_GBK"/>
          <w:b w:val="0"/>
          <w:bCs w:val="0"/>
          <w:color w:val="auto"/>
          <w:spacing w:val="0"/>
          <w:position w:val="0"/>
          <w:sz w:val="32"/>
          <w:szCs w:val="32"/>
        </w:rPr>
        <w:t>四、工作要求</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lang w:val="en-US" w:eastAsia="zh-CN"/>
        </w:rPr>
        <w:t>一</w:t>
      </w: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rPr>
        <w:t>加强组织领导。</w:t>
      </w:r>
      <w:bookmarkStart w:id="3" w:name="OLE_LINK3"/>
      <w:r>
        <w:rPr>
          <w:rFonts w:hint="eastAsia" w:ascii="方正楷体_GBK" w:hAnsi="方正楷体_GBK" w:eastAsia="方正楷体_GBK" w:cs="方正楷体_GBK"/>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方正楷体_GBK" w:hAnsi="方正楷体_GBK" w:eastAsia="方正楷体_GBK" w:cs="方正楷体_GBK"/>
          <w:spacing w:val="0"/>
          <w:position w:val="0"/>
          <w:sz w:val="32"/>
          <w:szCs w:val="32"/>
          <w:lang w:eastAsia="zh-CN"/>
        </w:rPr>
        <w:t>”</w:t>
      </w:r>
      <w:bookmarkEnd w:id="3"/>
      <w:r>
        <w:rPr>
          <w:rFonts w:hint="default" w:ascii="Times New Roman" w:hAnsi="Times New Roman" w:eastAsia="方正仿宋_GBK" w:cs="Times New Roman"/>
          <w:spacing w:val="0"/>
          <w:position w:val="0"/>
          <w:sz w:val="32"/>
          <w:szCs w:val="32"/>
        </w:rPr>
        <w:t>工作在镇党委、政府的统一领导和指挥调度下开展，路长办公室要制定出台</w:t>
      </w:r>
      <w:r>
        <w:rPr>
          <w:rFonts w:hint="eastAsia" w:ascii="方正楷体_GBK" w:hAnsi="方正楷体_GBK" w:eastAsia="方正楷体_GBK" w:cs="方正楷体_GBK"/>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方正楷体_GBK" w:hAnsi="方正楷体_GBK" w:eastAsia="方正楷体_GBK" w:cs="方正楷体_GBK"/>
          <w:spacing w:val="0"/>
          <w:position w:val="0"/>
          <w:sz w:val="32"/>
          <w:szCs w:val="32"/>
          <w:lang w:eastAsia="zh-CN"/>
        </w:rPr>
        <w:t>”</w:t>
      </w:r>
      <w:r>
        <w:rPr>
          <w:rFonts w:hint="default" w:ascii="Times New Roman" w:hAnsi="Times New Roman" w:eastAsia="方正仿宋_GBK" w:cs="Times New Roman"/>
          <w:spacing w:val="0"/>
          <w:position w:val="0"/>
          <w:sz w:val="32"/>
          <w:szCs w:val="32"/>
        </w:rPr>
        <w:t>工作机制和考核办法，强化工作力量，保障工作经费，确保</w:t>
      </w:r>
      <w:r>
        <w:rPr>
          <w:rFonts w:hint="eastAsia" w:ascii="Times New Roman" w:hAnsi="Times New Roman" w:eastAsia="方正仿宋_GBK" w:cs="Times New Roman"/>
          <w:spacing w:val="0"/>
          <w:position w:val="0"/>
          <w:sz w:val="32"/>
          <w:szCs w:val="32"/>
          <w:lang w:eastAsia="zh-CN"/>
        </w:rPr>
        <w:t>各项</w:t>
      </w:r>
      <w:r>
        <w:rPr>
          <w:rFonts w:hint="default" w:ascii="Times New Roman" w:hAnsi="Times New Roman" w:eastAsia="方正仿宋_GBK" w:cs="Times New Roman"/>
          <w:spacing w:val="0"/>
          <w:position w:val="0"/>
          <w:sz w:val="32"/>
          <w:szCs w:val="32"/>
        </w:rPr>
        <w:t>工作落实到位。</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eastAsia" w:ascii="Times New Roman" w:hAnsi="Times New Roman" w:eastAsia="方正仿宋_GBK" w:cs="Times New Roman"/>
          <w:spacing w:val="0"/>
          <w:position w:val="0"/>
          <w:sz w:val="32"/>
          <w:szCs w:val="32"/>
          <w:lang w:eastAsia="zh-CN"/>
        </w:rPr>
      </w:pP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lang w:val="en-US" w:eastAsia="zh-CN"/>
        </w:rPr>
        <w:t>二</w:t>
      </w: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rPr>
        <w:t>做好信息公开。</w:t>
      </w:r>
      <w:r>
        <w:rPr>
          <w:rFonts w:hint="default" w:ascii="Times New Roman" w:hAnsi="Times New Roman" w:eastAsia="方正仿宋_GBK" w:cs="Times New Roman"/>
          <w:spacing w:val="0"/>
          <w:position w:val="0"/>
          <w:sz w:val="32"/>
          <w:szCs w:val="32"/>
        </w:rPr>
        <w:t>各村要切实做好</w:t>
      </w:r>
      <w:r>
        <w:rPr>
          <w:rFonts w:hint="eastAsia" w:ascii="方正楷体_GBK" w:hAnsi="方正楷体_GBK" w:eastAsia="方正楷体_GBK" w:cs="方正楷体_GBK"/>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方正楷体_GBK" w:hAnsi="方正楷体_GBK" w:eastAsia="方正楷体_GBK" w:cs="方正楷体_GBK"/>
          <w:spacing w:val="0"/>
          <w:position w:val="0"/>
          <w:sz w:val="32"/>
          <w:szCs w:val="32"/>
          <w:lang w:eastAsia="zh-CN"/>
        </w:rPr>
        <w:t>”</w:t>
      </w:r>
      <w:r>
        <w:rPr>
          <w:rFonts w:hint="default" w:ascii="Times New Roman" w:hAnsi="Times New Roman" w:eastAsia="方正仿宋_GBK" w:cs="Times New Roman"/>
          <w:spacing w:val="0"/>
          <w:position w:val="0"/>
          <w:sz w:val="32"/>
          <w:szCs w:val="32"/>
        </w:rPr>
        <w:t>信息公开工作，合理规范设置</w:t>
      </w:r>
      <w:bookmarkStart w:id="4" w:name="OLE_LINK4"/>
      <w:r>
        <w:rPr>
          <w:rFonts w:hint="eastAsia" w:ascii="方正楷体_GBK" w:hAnsi="方正楷体_GBK" w:eastAsia="方正楷体_GBK" w:cs="方正楷体_GBK"/>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方正楷体_GBK" w:hAnsi="方正楷体_GBK" w:eastAsia="方正楷体_GBK" w:cs="方正楷体_GBK"/>
          <w:spacing w:val="0"/>
          <w:position w:val="0"/>
          <w:sz w:val="32"/>
          <w:szCs w:val="32"/>
          <w:lang w:eastAsia="zh-CN"/>
        </w:rPr>
        <w:t>”</w:t>
      </w:r>
      <w:bookmarkEnd w:id="4"/>
      <w:r>
        <w:rPr>
          <w:rFonts w:hint="default" w:ascii="Times New Roman" w:hAnsi="Times New Roman" w:eastAsia="方正仿宋_GBK" w:cs="Times New Roman"/>
          <w:spacing w:val="0"/>
          <w:position w:val="0"/>
          <w:sz w:val="32"/>
          <w:szCs w:val="32"/>
        </w:rPr>
        <w:t>公示牌，全面公示路政员、监管员、护路员的姓名、职务、联系方式和管护路段，主动接受社会监督</w:t>
      </w:r>
      <w:r>
        <w:rPr>
          <w:rFonts w:hint="eastAsia" w:ascii="Times New Roman" w:hAnsi="Times New Roman" w:eastAsia="方正仿宋_GBK" w:cs="Times New Roman"/>
          <w:spacing w:val="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lang w:val="en-US" w:eastAsia="zh-CN"/>
        </w:rPr>
        <w:t>三</w:t>
      </w: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rPr>
        <w:t>加强宣传引导。</w:t>
      </w:r>
      <w:r>
        <w:rPr>
          <w:rFonts w:hint="default" w:ascii="Times New Roman" w:hAnsi="Times New Roman" w:eastAsia="方正仿宋_GBK" w:cs="Times New Roman"/>
          <w:spacing w:val="0"/>
          <w:position w:val="0"/>
          <w:sz w:val="32"/>
          <w:szCs w:val="32"/>
        </w:rPr>
        <w:t>通过报纸、电视和网络等媒介，报道工作成效，推广先进经验，宣传创新举措</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提高</w:t>
      </w:r>
      <w:r>
        <w:rPr>
          <w:rFonts w:hint="eastAsia" w:ascii="方正楷体_GBK" w:hAnsi="方正楷体_GBK" w:eastAsia="方正楷体_GBK" w:cs="方正楷体_GBK"/>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方正楷体_GBK" w:hAnsi="方正楷体_GBK" w:eastAsia="方正楷体_GBK" w:cs="方正楷体_GBK"/>
          <w:spacing w:val="0"/>
          <w:position w:val="0"/>
          <w:sz w:val="32"/>
          <w:szCs w:val="32"/>
          <w:lang w:eastAsia="zh-CN"/>
        </w:rPr>
        <w:t>”</w:t>
      </w:r>
      <w:r>
        <w:rPr>
          <w:rFonts w:hint="default" w:ascii="Times New Roman" w:hAnsi="Times New Roman" w:eastAsia="方正仿宋_GBK" w:cs="Times New Roman"/>
          <w:spacing w:val="0"/>
          <w:position w:val="0"/>
          <w:sz w:val="32"/>
          <w:szCs w:val="32"/>
        </w:rPr>
        <w:t>社会参与度，营造推动农村交通高质量发展的良好氛围。</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eastAsia" w:ascii="Times New Roman" w:hAnsi="Times New Roman" w:eastAsia="方正仿宋_GBK" w:cs="Times New Roman"/>
          <w:spacing w:val="0"/>
          <w:positio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spacing w:val="0"/>
          <w:position w:val="0"/>
          <w:sz w:val="32"/>
          <w:szCs w:val="32"/>
          <w:lang w:val="en-US" w:eastAsia="zh-CN"/>
        </w:rPr>
      </w:pPr>
      <w:r>
        <w:rPr>
          <w:rFonts w:hint="eastAsia" w:ascii="Times New Roman" w:hAnsi="Times New Roman" w:eastAsia="方正仿宋_GBK" w:cs="Times New Roman"/>
          <w:spacing w:val="0"/>
          <w:position w:val="0"/>
          <w:sz w:val="32"/>
          <w:szCs w:val="32"/>
          <w:lang w:val="en-US" w:eastAsia="zh-CN"/>
        </w:rPr>
        <w:t>附件：1.镇</w:t>
      </w:r>
      <w:bookmarkStart w:id="5" w:name="OLE_LINK5"/>
      <w:r>
        <w:rPr>
          <w:rFonts w:hint="eastAsia" w:ascii="Times New Roman" w:hAnsi="Times New Roman" w:eastAsia="方正仿宋_GBK" w:cs="Times New Roman"/>
          <w:spacing w:val="0"/>
          <w:position w:val="0"/>
          <w:sz w:val="32"/>
          <w:szCs w:val="32"/>
          <w:lang w:val="en-US" w:eastAsia="zh-CN"/>
        </w:rPr>
        <w:t>级路长体系设置</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jc w:val="both"/>
        <w:textAlignment w:val="auto"/>
        <w:outlineLvl w:val="9"/>
        <w:rPr>
          <w:rFonts w:hint="eastAsia" w:ascii="Times New Roman" w:hAnsi="Times New Roman" w:eastAsia="方正仿宋_GBK" w:cs="Times New Roman"/>
          <w:spacing w:val="0"/>
          <w:position w:val="0"/>
          <w:sz w:val="32"/>
          <w:szCs w:val="32"/>
          <w:lang w:val="en-US" w:eastAsia="zh-CN"/>
        </w:rPr>
      </w:pPr>
      <w:r>
        <w:rPr>
          <w:rFonts w:hint="eastAsia" w:ascii="Times New Roman" w:hAnsi="Times New Roman" w:eastAsia="方正仿宋_GBK" w:cs="Times New Roman"/>
          <w:spacing w:val="0"/>
          <w:position w:val="0"/>
          <w:sz w:val="32"/>
          <w:szCs w:val="32"/>
          <w:lang w:val="en-US" w:eastAsia="zh-CN"/>
        </w:rPr>
        <w:t>2.村级路长体系设置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jc w:val="both"/>
        <w:textAlignment w:val="auto"/>
        <w:outlineLvl w:val="9"/>
        <w:rPr>
          <w:rFonts w:hint="default" w:ascii="Times New Roman" w:hAnsi="Times New Roman" w:eastAsia="方正仿宋_GBK" w:cs="Times New Roman"/>
          <w:spacing w:val="0"/>
          <w:position w:val="0"/>
          <w:sz w:val="32"/>
          <w:szCs w:val="32"/>
          <w:lang w:val="en-US" w:eastAsia="zh-CN"/>
        </w:rPr>
      </w:pPr>
      <w:r>
        <w:rPr>
          <w:rFonts w:hint="eastAsia" w:ascii="Times New Roman" w:hAnsi="Times New Roman" w:eastAsia="方正仿宋_GBK" w:cs="Times New Roman"/>
          <w:spacing w:val="0"/>
          <w:position w:val="0"/>
          <w:sz w:val="32"/>
          <w:szCs w:val="32"/>
          <w:lang w:val="en-US" w:eastAsia="zh-CN"/>
        </w:rPr>
        <w:t>3.水口镇农村公路责任清单</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spacing w:val="0"/>
          <w:position w:val="0"/>
          <w:sz w:val="32"/>
          <w:szCs w:val="32"/>
          <w:lang w:val="en-US" w:eastAsia="zh-CN"/>
        </w:rPr>
      </w:pPr>
      <w:r>
        <w:rPr>
          <w:rFonts w:hint="eastAsia" w:ascii="Times New Roman" w:hAnsi="Times New Roman" w:eastAsia="方正仿宋_GBK" w:cs="Times New Roman"/>
          <w:spacing w:val="0"/>
          <w:position w:val="0"/>
          <w:sz w:val="32"/>
          <w:szCs w:val="32"/>
          <w:lang w:val="en-US" w:eastAsia="zh-CN"/>
        </w:rPr>
        <w:t>（此页无正文）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520" w:firstLineChars="1100"/>
        <w:jc w:val="left"/>
        <w:textAlignment w:val="auto"/>
        <w:rPr>
          <w:rFonts w:hint="eastAsia" w:ascii="Times New Roman" w:hAnsi="Times New Roman" w:eastAsia="方正仿宋_GBK" w:cs="Times New Roman"/>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4160" w:firstLineChars="1300"/>
        <w:jc w:val="left"/>
        <w:textAlignment w:val="auto"/>
        <w:rPr>
          <w:rFonts w:hint="default" w:ascii="Times New Roman" w:hAnsi="Times New Roman" w:eastAsia="方正仿宋_GBK" w:cs="Times New Roman"/>
          <w:spacing w:val="0"/>
          <w:position w:val="0"/>
          <w:sz w:val="32"/>
          <w:szCs w:val="32"/>
          <w:lang w:val="en-US" w:eastAsia="zh-CN"/>
        </w:rPr>
      </w:pPr>
      <w:r>
        <w:rPr>
          <w:rFonts w:hint="default" w:ascii="Times New Roman" w:hAnsi="Times New Roman" w:eastAsia="方正仿宋_GBK" w:cs="Times New Roman"/>
          <w:spacing w:val="0"/>
          <w:position w:val="0"/>
          <w:sz w:val="32"/>
          <w:szCs w:val="32"/>
          <w:lang w:val="en-US" w:eastAsia="zh-CN"/>
        </w:rPr>
        <w:t>重庆市铜梁区水口镇人民政府</w:t>
      </w:r>
    </w:p>
    <w:p>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ascii="Times New Roman" w:hAnsi="Times New Roman" w:eastAsia="方正仿宋_GBK" w:cs="Times New Roman"/>
          <w:spacing w:val="0"/>
          <w:position w:val="0"/>
          <w:sz w:val="32"/>
          <w:szCs w:val="32"/>
          <w:lang w:val="en-US" w:eastAsia="zh-CN"/>
        </w:rPr>
      </w:pPr>
      <w:r>
        <w:rPr>
          <w:rFonts w:hint="default" w:ascii="Times New Roman" w:hAnsi="Times New Roman" w:eastAsia="方正仿宋_GBK" w:cs="Times New Roman"/>
          <w:spacing w:val="0"/>
          <w:position w:val="0"/>
          <w:sz w:val="32"/>
          <w:szCs w:val="32"/>
          <w:lang w:val="en-US" w:eastAsia="zh-CN"/>
        </w:rPr>
        <w:t>202</w:t>
      </w:r>
      <w:r>
        <w:rPr>
          <w:rFonts w:hint="eastAsia" w:ascii="Times New Roman" w:hAnsi="Times New Roman" w:eastAsia="方正仿宋_GBK" w:cs="Times New Roman"/>
          <w:spacing w:val="0"/>
          <w:position w:val="0"/>
          <w:sz w:val="32"/>
          <w:szCs w:val="32"/>
          <w:lang w:val="en-US" w:eastAsia="zh-CN"/>
        </w:rPr>
        <w:t>5</w:t>
      </w:r>
      <w:r>
        <w:rPr>
          <w:rFonts w:hint="default" w:ascii="Times New Roman" w:hAnsi="Times New Roman" w:eastAsia="方正仿宋_GBK" w:cs="Times New Roman"/>
          <w:spacing w:val="0"/>
          <w:position w:val="0"/>
          <w:sz w:val="32"/>
          <w:szCs w:val="32"/>
          <w:lang w:val="en-US" w:eastAsia="zh-CN"/>
        </w:rPr>
        <w:t>年</w:t>
      </w:r>
      <w:r>
        <w:rPr>
          <w:rFonts w:hint="eastAsia" w:ascii="Times New Roman" w:hAnsi="Times New Roman" w:eastAsia="方正仿宋_GBK" w:cs="Times New Roman"/>
          <w:spacing w:val="0"/>
          <w:position w:val="0"/>
          <w:sz w:val="32"/>
          <w:szCs w:val="32"/>
          <w:lang w:val="en-US" w:eastAsia="zh-CN"/>
        </w:rPr>
        <w:t>3</w:t>
      </w:r>
      <w:r>
        <w:rPr>
          <w:rFonts w:hint="default" w:ascii="Times New Roman" w:hAnsi="Times New Roman" w:eastAsia="方正仿宋_GBK" w:cs="Times New Roman"/>
          <w:spacing w:val="0"/>
          <w:position w:val="0"/>
          <w:sz w:val="32"/>
          <w:szCs w:val="32"/>
          <w:lang w:val="en-US" w:eastAsia="zh-CN"/>
        </w:rPr>
        <w:t>月</w:t>
      </w:r>
      <w:r>
        <w:rPr>
          <w:rFonts w:hint="eastAsia" w:ascii="Times New Roman" w:hAnsi="Times New Roman" w:eastAsia="方正仿宋_GBK" w:cs="Times New Roman"/>
          <w:spacing w:val="0"/>
          <w:position w:val="0"/>
          <w:sz w:val="32"/>
          <w:szCs w:val="32"/>
          <w:lang w:val="en-US" w:eastAsia="zh-CN"/>
        </w:rPr>
        <w:t>1</w:t>
      </w:r>
      <w:r>
        <w:rPr>
          <w:rFonts w:hint="default" w:ascii="Times New Roman" w:hAnsi="Times New Roman" w:eastAsia="方正仿宋_GBK" w:cs="Times New Roman"/>
          <w:spacing w:val="0"/>
          <w:position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94" w:lineRule="exact"/>
        <w:ind w:left="1277" w:leftChars="608" w:firstLine="3842" w:firstLineChars="1196"/>
        <w:jc w:val="left"/>
        <w:textAlignment w:val="auto"/>
        <w:rPr>
          <w:rFonts w:hint="default" w:ascii="Times New Roman" w:hAnsi="Times New Roman" w:eastAsia="方正仿宋_GBK" w:cs="Times New Roman"/>
          <w:b/>
          <w:bCs/>
          <w:spacing w:val="0"/>
          <w:positio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pacing w:val="0"/>
          <w:position w:val="0"/>
          <w:sz w:val="32"/>
          <w:szCs w:val="32"/>
          <w:lang w:val="en-US" w:eastAsia="zh-CN"/>
        </w:rPr>
        <w:sectPr>
          <w:footerReference r:id="rId3" w:type="default"/>
          <w:pgSz w:w="12060" w:h="16950"/>
          <w:pgMar w:top="1440" w:right="1080" w:bottom="1440" w:left="1080" w:header="0" w:footer="1015" w:gutter="0"/>
          <w:cols w:space="720" w:num="1"/>
        </w:sectPr>
      </w:pPr>
      <w:r>
        <w:rPr>
          <w:rFonts w:hint="eastAsia" w:ascii="Times New Roman" w:hAnsi="Times New Roman" w:eastAsia="方正仿宋_GBK" w:cs="Times New Roman"/>
          <w:spacing w:val="0"/>
          <w:position w:val="0"/>
          <w:sz w:val="32"/>
          <w:szCs w:val="32"/>
          <w:lang w:val="en-US" w:eastAsia="zh-CN"/>
        </w:rPr>
        <w:t>（此件公开发布）</w:t>
      </w:r>
    </w:p>
    <w:p>
      <w:pPr>
        <w:spacing w:before="69" w:line="224" w:lineRule="auto"/>
        <w:rPr>
          <w:rFonts w:hint="eastAsia" w:ascii="方正黑体_GBK" w:hAnsi="方正黑体_GBK" w:eastAsia="方正黑体_GBK" w:cs="方正黑体_GBK"/>
          <w:b w:val="0"/>
          <w:bCs w:val="0"/>
          <w:color w:val="auto"/>
          <w:spacing w:val="0"/>
          <w:sz w:val="32"/>
          <w:szCs w:val="32"/>
        </w:rPr>
      </w:pPr>
      <w:r>
        <w:rPr>
          <w:rFonts w:hint="eastAsia" w:ascii="方正黑体_GBK" w:hAnsi="方正黑体_GBK" w:eastAsia="方正黑体_GBK" w:cs="方正黑体_GBK"/>
          <w:b w:val="0"/>
          <w:bCs w:val="0"/>
          <w:color w:val="auto"/>
          <w:spacing w:val="0"/>
          <w:sz w:val="32"/>
          <w:szCs w:val="32"/>
        </w:rPr>
        <w:t>附件1</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color w:val="auto"/>
          <w:sz w:val="45"/>
          <w:szCs w:val="45"/>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镇级路长体系设置</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color w:val="auto"/>
          <w:sz w:val="45"/>
          <w:szCs w:val="45"/>
        </w:rPr>
      </w:pPr>
    </w:p>
    <w:p>
      <w:pPr>
        <w:spacing w:line="18" w:lineRule="exact"/>
        <w:rPr>
          <w:color w:val="auto"/>
        </w:rPr>
      </w:pPr>
    </w:p>
    <w:tbl>
      <w:tblPr>
        <w:tblStyle w:val="8"/>
        <w:tblW w:w="1302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0"/>
        <w:gridCol w:w="1755"/>
        <w:gridCol w:w="2370"/>
        <w:gridCol w:w="1815"/>
        <w:gridCol w:w="2400"/>
        <w:gridCol w:w="2040"/>
        <w:gridCol w:w="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2" w:hRule="atLeast"/>
          <w:jc w:val="center"/>
        </w:trPr>
        <w:tc>
          <w:tcPr>
            <w:tcW w:w="1660" w:type="dxa"/>
            <w:vAlign w:val="center"/>
          </w:tcPr>
          <w:p>
            <w:pPr>
              <w:spacing w:before="188" w:line="219" w:lineRule="auto"/>
              <w:jc w:val="center"/>
              <w:rPr>
                <w:rFonts w:hint="default" w:ascii="方正黑体_GBK" w:hAnsi="方正黑体_GBK" w:eastAsia="方正黑体_GBK" w:cs="方正黑体_GBK"/>
                <w:b w:val="0"/>
                <w:bCs w:val="0"/>
                <w:color w:val="auto"/>
                <w:spacing w:val="0"/>
                <w:position w:val="0"/>
                <w:sz w:val="28"/>
                <w:szCs w:val="28"/>
                <w:lang w:val="en-US" w:eastAsia="zh-CN"/>
              </w:rPr>
            </w:pPr>
            <w:r>
              <w:rPr>
                <w:rFonts w:hint="eastAsia" w:ascii="方正黑体_GBK" w:hAnsi="方正黑体_GBK" w:eastAsia="方正黑体_GBK" w:cs="方正黑体_GBK"/>
                <w:b w:val="0"/>
                <w:bCs w:val="0"/>
                <w:color w:val="auto"/>
                <w:spacing w:val="0"/>
                <w:position w:val="0"/>
                <w:sz w:val="28"/>
                <w:szCs w:val="28"/>
                <w:lang w:val="en-US" w:eastAsia="zh-CN"/>
              </w:rPr>
              <w:t>序号</w:t>
            </w:r>
          </w:p>
        </w:tc>
        <w:tc>
          <w:tcPr>
            <w:tcW w:w="1755" w:type="dxa"/>
            <w:vAlign w:val="center"/>
          </w:tcPr>
          <w:p>
            <w:pPr>
              <w:spacing w:before="188" w:line="219" w:lineRule="auto"/>
              <w:jc w:val="center"/>
              <w:rPr>
                <w:rFonts w:hint="eastAsia" w:ascii="方正黑体_GBK" w:hAnsi="方正黑体_GBK" w:eastAsia="方正黑体_GBK" w:cs="方正黑体_GBK"/>
                <w:b w:val="0"/>
                <w:bCs w:val="0"/>
                <w:color w:val="auto"/>
                <w:spacing w:val="0"/>
                <w:position w:val="0"/>
                <w:sz w:val="28"/>
                <w:szCs w:val="28"/>
                <w:lang w:val="en-US" w:eastAsia="zh-CN"/>
              </w:rPr>
            </w:pPr>
            <w:r>
              <w:rPr>
                <w:rFonts w:hint="eastAsia" w:ascii="方正黑体_GBK" w:hAnsi="方正黑体_GBK" w:eastAsia="方正黑体_GBK" w:cs="方正黑体_GBK"/>
                <w:b w:val="0"/>
                <w:bCs w:val="0"/>
                <w:color w:val="auto"/>
                <w:spacing w:val="0"/>
                <w:position w:val="0"/>
                <w:sz w:val="28"/>
                <w:szCs w:val="28"/>
                <w:lang w:val="en-US" w:eastAsia="zh-CN"/>
              </w:rPr>
              <w:t>镇（街道）</w:t>
            </w:r>
          </w:p>
        </w:tc>
        <w:tc>
          <w:tcPr>
            <w:tcW w:w="2370" w:type="dxa"/>
            <w:vAlign w:val="center"/>
          </w:tcPr>
          <w:p>
            <w:pPr>
              <w:spacing w:before="188" w:line="219" w:lineRule="auto"/>
              <w:jc w:val="center"/>
              <w:rPr>
                <w:rFonts w:hint="default" w:ascii="方正黑体_GBK" w:hAnsi="方正黑体_GBK" w:eastAsia="方正黑体_GBK" w:cs="方正黑体_GBK"/>
                <w:b w:val="0"/>
                <w:bCs w:val="0"/>
                <w:color w:val="auto"/>
                <w:spacing w:val="0"/>
                <w:position w:val="0"/>
                <w:sz w:val="28"/>
                <w:szCs w:val="28"/>
                <w:lang w:val="en-US" w:eastAsia="zh-CN"/>
              </w:rPr>
            </w:pPr>
            <w:r>
              <w:rPr>
                <w:rFonts w:hint="eastAsia" w:ascii="方正黑体_GBK" w:hAnsi="方正黑体_GBK" w:eastAsia="方正黑体_GBK" w:cs="方正黑体_GBK"/>
                <w:b w:val="0"/>
                <w:bCs w:val="0"/>
                <w:color w:val="auto"/>
                <w:spacing w:val="0"/>
                <w:position w:val="0"/>
                <w:sz w:val="28"/>
                <w:szCs w:val="28"/>
                <w:lang w:val="en-US" w:eastAsia="zh-CN"/>
              </w:rPr>
              <w:t>路线名称（乡道）</w:t>
            </w:r>
          </w:p>
        </w:tc>
        <w:tc>
          <w:tcPr>
            <w:tcW w:w="1815" w:type="dxa"/>
            <w:vAlign w:val="center"/>
          </w:tcPr>
          <w:p>
            <w:pPr>
              <w:spacing w:before="188" w:line="219" w:lineRule="auto"/>
              <w:jc w:val="center"/>
              <w:rPr>
                <w:rFonts w:hint="eastAsia" w:ascii="方正黑体_GBK" w:hAnsi="方正黑体_GBK" w:eastAsia="方正黑体_GBK" w:cs="方正黑体_GBK"/>
                <w:b w:val="0"/>
                <w:bCs w:val="0"/>
                <w:color w:val="auto"/>
                <w:spacing w:val="0"/>
                <w:position w:val="0"/>
                <w:sz w:val="28"/>
                <w:szCs w:val="28"/>
                <w:lang w:val="en-US" w:eastAsia="zh-CN"/>
              </w:rPr>
            </w:pPr>
            <w:r>
              <w:rPr>
                <w:rFonts w:hint="eastAsia" w:ascii="方正黑体_GBK" w:hAnsi="方正黑体_GBK" w:eastAsia="方正黑体_GBK" w:cs="方正黑体_GBK"/>
                <w:b w:val="0"/>
                <w:bCs w:val="0"/>
                <w:color w:val="auto"/>
                <w:spacing w:val="0"/>
                <w:position w:val="0"/>
                <w:sz w:val="28"/>
                <w:szCs w:val="28"/>
                <w:lang w:val="en-US" w:eastAsia="zh-CN"/>
              </w:rPr>
              <w:t>里程(公里)</w:t>
            </w:r>
          </w:p>
        </w:tc>
        <w:tc>
          <w:tcPr>
            <w:tcW w:w="2400" w:type="dxa"/>
            <w:vAlign w:val="center"/>
          </w:tcPr>
          <w:p>
            <w:pPr>
              <w:spacing w:before="188" w:line="219" w:lineRule="auto"/>
              <w:ind w:left="225"/>
              <w:jc w:val="center"/>
              <w:rPr>
                <w:rFonts w:hint="eastAsia" w:ascii="方正黑体_GBK" w:hAnsi="方正黑体_GBK" w:eastAsia="方正黑体_GBK" w:cs="方正黑体_GBK"/>
                <w:b w:val="0"/>
                <w:bCs w:val="0"/>
                <w:color w:val="auto"/>
                <w:spacing w:val="0"/>
                <w:position w:val="0"/>
                <w:sz w:val="28"/>
                <w:szCs w:val="28"/>
              </w:rPr>
            </w:pPr>
            <w:r>
              <w:rPr>
                <w:rFonts w:hint="eastAsia" w:ascii="方正黑体_GBK" w:hAnsi="方正黑体_GBK" w:eastAsia="方正黑体_GBK" w:cs="方正黑体_GBK"/>
                <w:b w:val="0"/>
                <w:bCs w:val="0"/>
                <w:color w:val="auto"/>
                <w:spacing w:val="0"/>
                <w:position w:val="0"/>
                <w:sz w:val="28"/>
                <w:szCs w:val="28"/>
              </w:rPr>
              <w:t>路长</w:t>
            </w:r>
          </w:p>
        </w:tc>
        <w:tc>
          <w:tcPr>
            <w:tcW w:w="2040" w:type="dxa"/>
            <w:vAlign w:val="center"/>
          </w:tcPr>
          <w:p>
            <w:pPr>
              <w:spacing w:before="188" w:line="225" w:lineRule="auto"/>
              <w:ind w:left="7"/>
              <w:jc w:val="center"/>
              <w:rPr>
                <w:rFonts w:hint="eastAsia" w:ascii="方正黑体_GBK" w:hAnsi="方正黑体_GBK" w:eastAsia="方正黑体_GBK" w:cs="方正黑体_GBK"/>
                <w:b w:val="0"/>
                <w:bCs w:val="0"/>
                <w:color w:val="auto"/>
                <w:spacing w:val="0"/>
                <w:position w:val="0"/>
                <w:sz w:val="28"/>
                <w:szCs w:val="28"/>
              </w:rPr>
            </w:pPr>
            <w:r>
              <w:rPr>
                <w:rFonts w:hint="eastAsia" w:ascii="方正黑体_GBK" w:hAnsi="方正黑体_GBK" w:eastAsia="方正黑体_GBK" w:cs="方正黑体_GBK"/>
                <w:b w:val="0"/>
                <w:bCs w:val="0"/>
                <w:color w:val="auto"/>
                <w:spacing w:val="0"/>
                <w:position w:val="0"/>
                <w:sz w:val="28"/>
                <w:szCs w:val="28"/>
              </w:rPr>
              <w:t>负责人</w:t>
            </w:r>
          </w:p>
        </w:tc>
        <w:tc>
          <w:tcPr>
            <w:tcW w:w="987" w:type="dxa"/>
            <w:vAlign w:val="center"/>
          </w:tcPr>
          <w:p>
            <w:pPr>
              <w:spacing w:before="55" w:line="217" w:lineRule="auto"/>
              <w:ind w:left="159"/>
              <w:jc w:val="center"/>
              <w:rPr>
                <w:rFonts w:hint="eastAsia" w:ascii="方正黑体_GBK" w:hAnsi="方正黑体_GBK" w:eastAsia="方正黑体_GBK" w:cs="方正黑体_GBK"/>
                <w:b w:val="0"/>
                <w:bCs w:val="0"/>
                <w:color w:val="auto"/>
                <w:spacing w:val="0"/>
                <w:position w:val="0"/>
                <w:sz w:val="28"/>
                <w:szCs w:val="28"/>
              </w:rPr>
            </w:pPr>
            <w:r>
              <w:rPr>
                <w:rFonts w:hint="eastAsia" w:ascii="方正黑体_GBK" w:hAnsi="方正黑体_GBK" w:eastAsia="方正黑体_GBK" w:cs="方正黑体_GBK"/>
                <w:b w:val="0"/>
                <w:bCs w:val="0"/>
                <w:color w:val="auto"/>
                <w:spacing w:val="0"/>
                <w:position w:val="0"/>
                <w:sz w:val="28"/>
                <w:szCs w:val="28"/>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3" w:hRule="atLeast"/>
          <w:jc w:val="center"/>
        </w:trPr>
        <w:tc>
          <w:tcPr>
            <w:tcW w:w="1660" w:type="dxa"/>
            <w:vAlign w:val="center"/>
          </w:tcPr>
          <w:p>
            <w:pPr>
              <w:spacing w:before="75" w:line="184" w:lineRule="auto"/>
              <w:ind w:left="5"/>
              <w:jc w:val="center"/>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w:t>
            </w:r>
          </w:p>
        </w:tc>
        <w:tc>
          <w:tcPr>
            <w:tcW w:w="1755" w:type="dxa"/>
            <w:vAlign w:val="center"/>
          </w:tcPr>
          <w:p>
            <w:pPr>
              <w:spacing w:before="286" w:line="219" w:lineRule="auto"/>
              <w:jc w:val="center"/>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水口镇</w:t>
            </w:r>
          </w:p>
        </w:tc>
        <w:tc>
          <w:tcPr>
            <w:tcW w:w="2370" w:type="dxa"/>
            <w:vAlign w:val="center"/>
          </w:tcPr>
          <w:p>
            <w:pPr>
              <w:spacing w:before="224" w:line="191" w:lineRule="auto"/>
              <w:ind w:left="2" w:right="206"/>
              <w:jc w:val="center"/>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YA</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pacing w:val="11"/>
                <w:sz w:val="28"/>
                <w:szCs w:val="28"/>
              </w:rPr>
              <w:t>27高</w:t>
            </w:r>
            <w:r>
              <w:rPr>
                <w:rFonts w:hint="eastAsia" w:ascii="Times New Roman" w:hAnsi="Times New Roman" w:eastAsia="方正仿宋_GBK" w:cs="Times New Roman"/>
                <w:color w:val="auto"/>
                <w:spacing w:val="11"/>
                <w:sz w:val="28"/>
                <w:szCs w:val="28"/>
                <w:lang w:val="en-US" w:eastAsia="zh-CN"/>
              </w:rPr>
              <w:t>石</w:t>
            </w:r>
            <w:r>
              <w:rPr>
                <w:rFonts w:hint="default" w:ascii="Times New Roman" w:hAnsi="Times New Roman" w:eastAsia="方正仿宋_GBK" w:cs="Times New Roman"/>
                <w:color w:val="auto"/>
                <w:spacing w:val="11"/>
                <w:sz w:val="28"/>
                <w:szCs w:val="28"/>
              </w:rPr>
              <w:t>7</w:t>
            </w:r>
            <w:r>
              <w:rPr>
                <w:rFonts w:hint="default" w:ascii="Times New Roman" w:hAnsi="Times New Roman" w:eastAsia="方正仿宋_GBK" w:cs="Times New Roman"/>
                <w:color w:val="auto"/>
                <w:spacing w:val="3"/>
                <w:sz w:val="28"/>
                <w:szCs w:val="28"/>
              </w:rPr>
              <w:t xml:space="preserve"> </w:t>
            </w:r>
            <w:r>
              <w:rPr>
                <w:rFonts w:hint="default" w:ascii="Times New Roman" w:hAnsi="Times New Roman" w:eastAsia="方正仿宋_GBK" w:cs="Times New Roman"/>
                <w:color w:val="auto"/>
                <w:spacing w:val="11"/>
                <w:sz w:val="28"/>
                <w:szCs w:val="28"/>
              </w:rPr>
              <w:t>社—高石8</w:t>
            </w:r>
            <w:r>
              <w:rPr>
                <w:rFonts w:hint="default" w:ascii="Times New Roman" w:hAnsi="Times New Roman" w:eastAsia="方正仿宋_GBK" w:cs="Times New Roman"/>
                <w:color w:val="auto"/>
                <w:spacing w:val="11"/>
                <w:sz w:val="28"/>
                <w:szCs w:val="28"/>
                <w:lang w:eastAsia="zh-CN"/>
              </w:rPr>
              <w:t>社</w:t>
            </w:r>
          </w:p>
        </w:tc>
        <w:tc>
          <w:tcPr>
            <w:tcW w:w="1815" w:type="dxa"/>
            <w:vAlign w:val="center"/>
          </w:tcPr>
          <w:p>
            <w:pPr>
              <w:spacing w:before="108" w:line="183" w:lineRule="auto"/>
              <w:ind w:left="293"/>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2.60</w:t>
            </w:r>
          </w:p>
        </w:tc>
        <w:tc>
          <w:tcPr>
            <w:tcW w:w="2400" w:type="dxa"/>
            <w:vAlign w:val="center"/>
          </w:tcPr>
          <w:p>
            <w:pPr>
              <w:spacing w:before="46" w:line="219" w:lineRule="auto"/>
              <w:ind w:left="225"/>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pacing w:val="9"/>
                <w:sz w:val="28"/>
                <w:szCs w:val="28"/>
              </w:rPr>
              <w:t>刘婧晶</w:t>
            </w:r>
            <w:r>
              <w:rPr>
                <w:rFonts w:hint="default" w:ascii="Times New Roman" w:hAnsi="Times New Roman" w:eastAsia="方正仿宋_GBK" w:cs="Times New Roman"/>
                <w:color w:val="auto"/>
                <w:spacing w:val="-4"/>
                <w:sz w:val="28"/>
                <w:szCs w:val="28"/>
              </w:rPr>
              <w:t>13983623825</w:t>
            </w:r>
          </w:p>
        </w:tc>
        <w:tc>
          <w:tcPr>
            <w:tcW w:w="2040" w:type="dxa"/>
            <w:vAlign w:val="center"/>
          </w:tcPr>
          <w:p>
            <w:pPr>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刘仁建</w:t>
            </w:r>
          </w:p>
          <w:p>
            <w:pPr>
              <w:jc w:val="center"/>
              <w:rPr>
                <w:rFonts w:hint="default"/>
                <w:lang w:val="en-US" w:eastAsia="zh-CN"/>
              </w:rPr>
            </w:pPr>
            <w:r>
              <w:rPr>
                <w:rFonts w:hint="default" w:ascii="Times New Roman" w:hAnsi="Times New Roman" w:eastAsia="方正仿宋_GBK" w:cs="Times New Roman"/>
                <w:sz w:val="28"/>
                <w:szCs w:val="28"/>
                <w:lang w:val="en-US" w:eastAsia="zh-CN"/>
              </w:rPr>
              <w:t>19922261236</w:t>
            </w:r>
          </w:p>
        </w:tc>
        <w:tc>
          <w:tcPr>
            <w:tcW w:w="987" w:type="dxa"/>
            <w:vAlign w:val="center"/>
          </w:tcPr>
          <w:p>
            <w:pPr>
              <w:jc w:val="center"/>
              <w:rPr>
                <w:rFonts w:hint="default" w:ascii="Times New Roman" w:hAnsi="Times New Roman" w:eastAsia="方正仿宋_GBK" w:cs="Times New Roman"/>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31" w:hRule="atLeast"/>
          <w:jc w:val="center"/>
        </w:trPr>
        <w:tc>
          <w:tcPr>
            <w:tcW w:w="1660" w:type="dxa"/>
            <w:vAlign w:val="center"/>
          </w:tcPr>
          <w:p>
            <w:pPr>
              <w:jc w:val="center"/>
              <w:rPr>
                <w:rFonts w:hint="default" w:ascii="Times New Roman" w:hAnsi="Times New Roman" w:eastAsia="方正仿宋_GBK" w:cs="Times New Roman"/>
                <w:color w:val="auto"/>
                <w:sz w:val="28"/>
                <w:szCs w:val="28"/>
              </w:rPr>
            </w:pPr>
          </w:p>
        </w:tc>
        <w:tc>
          <w:tcPr>
            <w:tcW w:w="1755" w:type="dxa"/>
            <w:vAlign w:val="center"/>
          </w:tcPr>
          <w:p>
            <w:pPr>
              <w:jc w:val="center"/>
              <w:rPr>
                <w:rFonts w:hint="default" w:ascii="Times New Roman" w:hAnsi="Times New Roman" w:eastAsia="方正仿宋_GBK" w:cs="Times New Roman"/>
                <w:color w:val="auto"/>
                <w:sz w:val="28"/>
                <w:szCs w:val="28"/>
              </w:rPr>
            </w:pPr>
          </w:p>
        </w:tc>
        <w:tc>
          <w:tcPr>
            <w:tcW w:w="2370" w:type="dxa"/>
            <w:vAlign w:val="center"/>
          </w:tcPr>
          <w:p>
            <w:pPr>
              <w:spacing w:before="229" w:line="219" w:lineRule="auto"/>
              <w:ind w:left="2"/>
              <w:jc w:val="center"/>
              <w:rPr>
                <w:rFonts w:hint="default" w:ascii="Times New Roman" w:hAnsi="Times New Roman" w:eastAsia="方正仿宋_GBK" w:cs="Times New Roman"/>
                <w:color w:val="auto"/>
                <w:sz w:val="28"/>
                <w:szCs w:val="28"/>
              </w:rPr>
            </w:pPr>
          </w:p>
        </w:tc>
        <w:tc>
          <w:tcPr>
            <w:tcW w:w="1815" w:type="dxa"/>
            <w:vAlign w:val="center"/>
          </w:tcPr>
          <w:p>
            <w:pPr>
              <w:jc w:val="center"/>
              <w:rPr>
                <w:rFonts w:hint="default" w:ascii="Times New Roman" w:hAnsi="Times New Roman" w:eastAsia="方正仿宋_GBK" w:cs="Times New Roman"/>
                <w:color w:val="auto"/>
                <w:sz w:val="28"/>
                <w:szCs w:val="28"/>
              </w:rPr>
            </w:pPr>
          </w:p>
        </w:tc>
        <w:tc>
          <w:tcPr>
            <w:tcW w:w="2400" w:type="dxa"/>
            <w:vAlign w:val="center"/>
          </w:tcPr>
          <w:p>
            <w:pPr>
              <w:spacing w:before="103" w:line="184" w:lineRule="auto"/>
              <w:ind w:left="145"/>
              <w:jc w:val="center"/>
              <w:rPr>
                <w:rFonts w:hint="default" w:ascii="Times New Roman" w:hAnsi="Times New Roman" w:eastAsia="方正仿宋_GBK" w:cs="Times New Roman"/>
                <w:color w:val="auto"/>
                <w:sz w:val="28"/>
                <w:szCs w:val="28"/>
              </w:rPr>
            </w:pPr>
          </w:p>
        </w:tc>
        <w:tc>
          <w:tcPr>
            <w:tcW w:w="2040" w:type="dxa"/>
            <w:vAlign w:val="center"/>
          </w:tcPr>
          <w:p>
            <w:pPr>
              <w:rPr>
                <w:rFonts w:hint="default"/>
              </w:rPr>
            </w:pPr>
          </w:p>
        </w:tc>
        <w:tc>
          <w:tcPr>
            <w:tcW w:w="987" w:type="dxa"/>
            <w:vAlign w:val="center"/>
          </w:tcPr>
          <w:p>
            <w:pPr>
              <w:jc w:val="center"/>
              <w:rPr>
                <w:rFonts w:hint="default" w:ascii="Times New Roman" w:hAnsi="Times New Roman" w:eastAsia="方正仿宋_GBK" w:cs="Times New Roman"/>
                <w:color w:val="auto"/>
                <w:sz w:val="28"/>
                <w:szCs w:val="28"/>
              </w:rPr>
            </w:pPr>
          </w:p>
        </w:tc>
      </w:tr>
    </w:tbl>
    <w:p>
      <w:pPr>
        <w:rPr>
          <w:rFonts w:ascii="Arial"/>
          <w:sz w:val="21"/>
        </w:rPr>
      </w:pPr>
    </w:p>
    <w:p>
      <w:pPr>
        <w:sectPr>
          <w:pgSz w:w="16950" w:h="12060" w:orient="landscape"/>
          <w:pgMar w:top="1080" w:right="1440" w:bottom="1080" w:left="1440" w:header="0" w:footer="1015" w:gutter="0"/>
          <w:cols w:space="720" w:num="1"/>
        </w:sectPr>
      </w:pPr>
    </w:p>
    <w:p>
      <w:pPr>
        <w:spacing w:before="67" w:line="219" w:lineRule="auto"/>
        <w:ind w:left="9"/>
        <w:rPr>
          <w:rFonts w:hint="default" w:ascii="Times New Roman" w:hAnsi="Times New Roman" w:eastAsia="方正黑体_GBK" w:cs="Times New Roman"/>
          <w:b w:val="0"/>
          <w:bCs w:val="0"/>
          <w:color w:val="auto"/>
          <w:spacing w:val="0"/>
          <w:sz w:val="34"/>
          <w:szCs w:val="34"/>
        </w:rPr>
      </w:pPr>
      <w:r>
        <w:rPr>
          <w:rFonts w:hint="default" w:ascii="Times New Roman" w:hAnsi="Times New Roman" w:eastAsia="方正黑体_GBK" w:cs="Times New Roman"/>
          <w:b w:val="0"/>
          <w:bCs w:val="0"/>
          <w:color w:val="auto"/>
          <w:spacing w:val="0"/>
          <w:sz w:val="34"/>
          <w:szCs w:val="34"/>
        </w:rPr>
        <w:t>附件2</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黑体_GBK" w:cs="Times New Roman"/>
          <w:b w:val="0"/>
          <w:bCs w:val="0"/>
          <w:color w:val="auto"/>
          <w:spacing w:val="0"/>
          <w:sz w:val="34"/>
          <w:szCs w:val="34"/>
        </w:rPr>
      </w:pP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方正小标宋_GBK" w:hAnsi="方正小标宋_GBK" w:eastAsia="方正小标宋_GBK" w:cs="方正小标宋_GBK"/>
          <w:b w:val="0"/>
          <w:bCs w:val="0"/>
          <w:color w:val="auto"/>
          <w:spacing w:val="-2"/>
          <w:sz w:val="44"/>
          <w:szCs w:val="44"/>
        </w:rPr>
      </w:pPr>
      <w:r>
        <w:rPr>
          <w:rFonts w:hint="eastAsia" w:ascii="方正小标宋_GBK" w:hAnsi="方正小标宋_GBK" w:eastAsia="方正小标宋_GBK" w:cs="方正小标宋_GBK"/>
          <w:b w:val="0"/>
          <w:bCs w:val="0"/>
          <w:color w:val="auto"/>
          <w:spacing w:val="-2"/>
          <w:sz w:val="44"/>
          <w:szCs w:val="44"/>
        </w:rPr>
        <w:t>村级路长体系设置</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ascii="宋体" w:hAnsi="宋体" w:eastAsia="宋体" w:cs="宋体"/>
          <w:b/>
          <w:bCs/>
          <w:color w:val="auto"/>
          <w:spacing w:val="-2"/>
          <w:sz w:val="45"/>
          <w:szCs w:val="45"/>
        </w:rPr>
      </w:pPr>
    </w:p>
    <w:p>
      <w:pPr>
        <w:spacing w:line="123" w:lineRule="auto"/>
        <w:rPr>
          <w:rFonts w:ascii="Arial"/>
          <w:color w:val="auto"/>
          <w:sz w:val="2"/>
        </w:rPr>
      </w:pPr>
    </w:p>
    <w:tbl>
      <w:tblPr>
        <w:tblStyle w:val="8"/>
        <w:tblW w:w="97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1040"/>
        <w:gridCol w:w="1777"/>
        <w:gridCol w:w="1129"/>
        <w:gridCol w:w="1868"/>
        <w:gridCol w:w="1029"/>
        <w:gridCol w:w="1824"/>
        <w:gridCol w:w="4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4" w:hRule="atLeast"/>
        </w:trPr>
        <w:tc>
          <w:tcPr>
            <w:tcW w:w="604" w:type="dxa"/>
            <w:vAlign w:val="center"/>
          </w:tcPr>
          <w:p>
            <w:pPr>
              <w:spacing w:before="89" w:line="217" w:lineRule="auto"/>
              <w:jc w:val="both"/>
              <w:rPr>
                <w:rFonts w:hint="eastAsia" w:ascii="方正黑体_GBK" w:hAnsi="方正黑体_GBK" w:eastAsia="方正黑体_GBK" w:cs="方正黑体_GBK"/>
                <w:b w:val="0"/>
                <w:bCs w:val="0"/>
                <w:color w:val="auto"/>
                <w:sz w:val="28"/>
                <w:szCs w:val="28"/>
                <w:lang w:val="en-US" w:eastAsia="zh-CN"/>
              </w:rPr>
            </w:pPr>
            <w:r>
              <w:rPr>
                <w:rFonts w:hint="eastAsia" w:ascii="方正黑体_GBK" w:hAnsi="方正黑体_GBK" w:eastAsia="方正黑体_GBK" w:cs="方正黑体_GBK"/>
                <w:b w:val="0"/>
                <w:bCs w:val="0"/>
                <w:color w:val="auto"/>
                <w:sz w:val="28"/>
                <w:szCs w:val="28"/>
                <w:lang w:val="en-US" w:eastAsia="zh-CN"/>
              </w:rPr>
              <w:t>序号</w:t>
            </w:r>
          </w:p>
        </w:tc>
        <w:tc>
          <w:tcPr>
            <w:tcW w:w="1040" w:type="dxa"/>
            <w:vAlign w:val="center"/>
          </w:tcPr>
          <w:p>
            <w:pPr>
              <w:spacing w:before="100" w:line="219" w:lineRule="auto"/>
              <w:ind w:left="350"/>
              <w:jc w:val="both"/>
              <w:rPr>
                <w:rFonts w:hint="eastAsia" w:ascii="方正黑体_GBK" w:hAnsi="方正黑体_GBK" w:eastAsia="方正黑体_GBK" w:cs="方正黑体_GBK"/>
                <w:b w:val="0"/>
                <w:bCs w:val="0"/>
                <w:color w:val="auto"/>
                <w:sz w:val="28"/>
                <w:szCs w:val="28"/>
                <w:lang w:val="en-US" w:eastAsia="zh-CN"/>
              </w:rPr>
            </w:pPr>
            <w:r>
              <w:rPr>
                <w:rFonts w:hint="eastAsia" w:ascii="方正黑体_GBK" w:hAnsi="方正黑体_GBK" w:eastAsia="方正黑体_GBK" w:cs="方正黑体_GBK"/>
                <w:b w:val="0"/>
                <w:bCs w:val="0"/>
                <w:color w:val="auto"/>
                <w:sz w:val="28"/>
                <w:szCs w:val="28"/>
                <w:lang w:val="en-US" w:eastAsia="zh-CN"/>
              </w:rPr>
              <w:t>村</w:t>
            </w:r>
          </w:p>
        </w:tc>
        <w:tc>
          <w:tcPr>
            <w:tcW w:w="1777" w:type="dxa"/>
            <w:vAlign w:val="center"/>
          </w:tcPr>
          <w:p>
            <w:pPr>
              <w:spacing w:before="213" w:line="219" w:lineRule="auto"/>
              <w:jc w:val="center"/>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pacing w:val="-2"/>
                <w:sz w:val="28"/>
                <w:szCs w:val="28"/>
              </w:rPr>
              <w:t>路线名称</w:t>
            </w:r>
            <w:r>
              <w:rPr>
                <w:rFonts w:hint="eastAsia" w:ascii="方正黑体_GBK" w:hAnsi="方正黑体_GBK" w:eastAsia="方正黑体_GBK" w:cs="方正黑体_GBK"/>
                <w:b w:val="0"/>
                <w:bCs w:val="0"/>
                <w:color w:val="auto"/>
                <w:spacing w:val="8"/>
                <w:sz w:val="28"/>
                <w:szCs w:val="28"/>
              </w:rPr>
              <w:t>(村社道)</w:t>
            </w:r>
          </w:p>
        </w:tc>
        <w:tc>
          <w:tcPr>
            <w:tcW w:w="1129" w:type="dxa"/>
            <w:vAlign w:val="center"/>
          </w:tcPr>
          <w:p>
            <w:pPr>
              <w:spacing w:before="68" w:line="220" w:lineRule="auto"/>
              <w:ind w:left="244"/>
              <w:jc w:val="both"/>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pacing w:val="5"/>
                <w:sz w:val="28"/>
                <w:szCs w:val="28"/>
              </w:rPr>
              <w:t>里程</w:t>
            </w:r>
          </w:p>
          <w:p>
            <w:pPr>
              <w:spacing w:before="101" w:line="215" w:lineRule="auto"/>
              <w:ind w:left="94"/>
              <w:jc w:val="center"/>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pacing w:val="16"/>
                <w:sz w:val="28"/>
                <w:szCs w:val="28"/>
              </w:rPr>
              <w:t>(公里)</w:t>
            </w:r>
          </w:p>
        </w:tc>
        <w:tc>
          <w:tcPr>
            <w:tcW w:w="1868" w:type="dxa"/>
            <w:vAlign w:val="center"/>
          </w:tcPr>
          <w:p>
            <w:pPr>
              <w:spacing w:before="101" w:line="219" w:lineRule="auto"/>
              <w:jc w:val="center"/>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pacing w:val="-11"/>
                <w:sz w:val="28"/>
                <w:szCs w:val="28"/>
              </w:rPr>
              <w:t>路</w:t>
            </w:r>
            <w:r>
              <w:rPr>
                <w:rFonts w:hint="eastAsia" w:ascii="方正黑体_GBK" w:hAnsi="方正黑体_GBK" w:eastAsia="方正黑体_GBK" w:cs="方正黑体_GBK"/>
                <w:b w:val="0"/>
                <w:bCs w:val="0"/>
                <w:color w:val="auto"/>
                <w:spacing w:val="-22"/>
                <w:sz w:val="28"/>
                <w:szCs w:val="28"/>
              </w:rPr>
              <w:t xml:space="preserve"> </w:t>
            </w:r>
            <w:r>
              <w:rPr>
                <w:rFonts w:hint="eastAsia" w:ascii="方正黑体_GBK" w:hAnsi="方正黑体_GBK" w:eastAsia="方正黑体_GBK" w:cs="方正黑体_GBK"/>
                <w:b w:val="0"/>
                <w:bCs w:val="0"/>
                <w:color w:val="auto"/>
                <w:spacing w:val="-11"/>
                <w:sz w:val="28"/>
                <w:szCs w:val="28"/>
              </w:rPr>
              <w:t>长</w:t>
            </w:r>
          </w:p>
        </w:tc>
        <w:tc>
          <w:tcPr>
            <w:tcW w:w="1029" w:type="dxa"/>
            <w:vAlign w:val="center"/>
          </w:tcPr>
          <w:p>
            <w:pPr>
              <w:spacing w:before="101" w:line="219" w:lineRule="auto"/>
              <w:jc w:val="center"/>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pacing w:val="-2"/>
                <w:sz w:val="28"/>
                <w:szCs w:val="28"/>
              </w:rPr>
              <w:t>负责人</w:t>
            </w:r>
          </w:p>
        </w:tc>
        <w:tc>
          <w:tcPr>
            <w:tcW w:w="1824" w:type="dxa"/>
            <w:vAlign w:val="center"/>
          </w:tcPr>
          <w:p>
            <w:pPr>
              <w:spacing w:before="207" w:line="221" w:lineRule="auto"/>
              <w:jc w:val="center"/>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pacing w:val="6"/>
                <w:sz w:val="28"/>
                <w:szCs w:val="28"/>
              </w:rPr>
              <w:t>联系</w:t>
            </w:r>
            <w:r>
              <w:rPr>
                <w:rFonts w:hint="eastAsia" w:ascii="方正黑体_GBK" w:hAnsi="方正黑体_GBK" w:eastAsia="方正黑体_GBK" w:cs="方正黑体_GBK"/>
                <w:b w:val="0"/>
                <w:bCs w:val="0"/>
                <w:color w:val="auto"/>
                <w:spacing w:val="-7"/>
                <w:sz w:val="28"/>
                <w:szCs w:val="28"/>
              </w:rPr>
              <w:t>方式</w:t>
            </w:r>
          </w:p>
        </w:tc>
        <w:tc>
          <w:tcPr>
            <w:tcW w:w="469" w:type="dxa"/>
            <w:vAlign w:val="center"/>
          </w:tcPr>
          <w:p>
            <w:pPr>
              <w:spacing w:before="35" w:line="217" w:lineRule="auto"/>
              <w:ind w:left="160"/>
              <w:jc w:val="center"/>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备</w:t>
            </w:r>
            <w:r>
              <w:rPr>
                <w:rFonts w:hint="eastAsia" w:ascii="方正黑体_GBK" w:hAnsi="方正黑体_GBK" w:eastAsia="方正黑体_GBK" w:cs="方正黑体_GBK"/>
                <w:b w:val="0"/>
                <w:bCs w:val="0"/>
                <w:color w:val="auto"/>
                <w:spacing w:val="147"/>
                <w:sz w:val="28"/>
                <w:szCs w:val="28"/>
              </w:rPr>
              <w:t xml:space="preserve"> </w:t>
            </w:r>
            <w:r>
              <w:rPr>
                <w:rFonts w:hint="eastAsia" w:ascii="方正黑体_GBK" w:hAnsi="方正黑体_GBK" w:eastAsia="方正黑体_GBK" w:cs="方正黑体_GBK"/>
                <w:b w:val="0"/>
                <w:bCs w:val="0"/>
                <w:color w:val="auto"/>
                <w:sz w:val="28"/>
                <w:szCs w:val="28"/>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8" w:hRule="atLeast"/>
        </w:trPr>
        <w:tc>
          <w:tcPr>
            <w:tcW w:w="604" w:type="dxa"/>
            <w:vAlign w:val="center"/>
          </w:tcPr>
          <w:p>
            <w:pPr>
              <w:spacing w:before="93" w:line="184"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1</w:t>
            </w:r>
          </w:p>
        </w:tc>
        <w:tc>
          <w:tcPr>
            <w:tcW w:w="1040" w:type="dxa"/>
            <w:vAlign w:val="center"/>
          </w:tcPr>
          <w:p>
            <w:pPr>
              <w:spacing w:before="12" w:line="219"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树荫村</w:t>
            </w:r>
          </w:p>
        </w:tc>
        <w:tc>
          <w:tcPr>
            <w:tcW w:w="1777" w:type="dxa"/>
            <w:vAlign w:val="center"/>
          </w:tcPr>
          <w:p>
            <w:pPr>
              <w:spacing w:before="101" w:line="218"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康家山公路等9条路</w:t>
            </w:r>
          </w:p>
        </w:tc>
        <w:tc>
          <w:tcPr>
            <w:tcW w:w="1129" w:type="dxa"/>
            <w:vAlign w:val="center"/>
          </w:tcPr>
          <w:p>
            <w:pPr>
              <w:spacing w:before="93" w:line="184"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19.02</w:t>
            </w:r>
          </w:p>
        </w:tc>
        <w:tc>
          <w:tcPr>
            <w:tcW w:w="1868" w:type="dxa"/>
            <w:vAlign w:val="center"/>
          </w:tcPr>
          <w:p>
            <w:pPr>
              <w:spacing w:before="100" w:line="210" w:lineRule="auto"/>
              <w:jc w:val="center"/>
              <w:rPr>
                <w:rFonts w:hint="default" w:ascii="Times New Roman" w:hAnsi="Times New Roman" w:eastAsia="方正仿宋_GBK" w:cs="Times New Roman"/>
                <w:color w:val="auto"/>
                <w:spacing w:val="0"/>
                <w:sz w:val="24"/>
                <w:szCs w:val="24"/>
              </w:rPr>
            </w:pPr>
            <w:r>
              <w:rPr>
                <w:rFonts w:hint="eastAsia" w:ascii="Times New Roman" w:hAnsi="Times New Roman" w:eastAsia="方正仿宋_GBK" w:cs="Times New Roman"/>
                <w:color w:val="auto"/>
                <w:spacing w:val="0"/>
                <w:sz w:val="24"/>
                <w:szCs w:val="24"/>
                <w:lang w:val="en-US" w:eastAsia="zh-CN"/>
              </w:rPr>
              <w:t>赵</w:t>
            </w:r>
            <w:r>
              <w:rPr>
                <w:rFonts w:hint="default" w:ascii="Times New Roman" w:hAnsi="Times New Roman" w:eastAsia="方正仿宋_GBK" w:cs="Times New Roman"/>
                <w:color w:val="auto"/>
                <w:spacing w:val="0"/>
                <w:sz w:val="24"/>
                <w:szCs w:val="24"/>
              </w:rPr>
              <w:t>安</w:t>
            </w:r>
            <w:r>
              <w:rPr>
                <w:rFonts w:hint="eastAsia" w:ascii="Times New Roman" w:hAnsi="Times New Roman" w:eastAsia="方正仿宋_GBK" w:cs="Times New Roman"/>
                <w:color w:val="auto"/>
                <w:spacing w:val="0"/>
                <w:sz w:val="24"/>
                <w:szCs w:val="24"/>
                <w:lang w:val="en-US" w:eastAsia="zh-CN"/>
              </w:rPr>
              <w:t>福</w:t>
            </w:r>
            <w:r>
              <w:rPr>
                <w:rFonts w:hint="default" w:ascii="Times New Roman" w:hAnsi="Times New Roman" w:eastAsia="方正仿宋_GBK" w:cs="Times New Roman"/>
                <w:color w:val="auto"/>
                <w:spacing w:val="0"/>
                <w:sz w:val="24"/>
                <w:szCs w:val="24"/>
              </w:rPr>
              <w:t>15086858734</w:t>
            </w:r>
          </w:p>
        </w:tc>
        <w:tc>
          <w:tcPr>
            <w:tcW w:w="1029" w:type="dxa"/>
            <w:vAlign w:val="center"/>
          </w:tcPr>
          <w:p>
            <w:pPr>
              <w:spacing w:before="9" w:line="219"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罗元书</w:t>
            </w:r>
          </w:p>
        </w:tc>
        <w:tc>
          <w:tcPr>
            <w:tcW w:w="1824" w:type="dxa"/>
            <w:vAlign w:val="center"/>
          </w:tcPr>
          <w:p>
            <w:pPr>
              <w:spacing w:before="93" w:line="184"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13883317146</w:t>
            </w:r>
          </w:p>
        </w:tc>
        <w:tc>
          <w:tcPr>
            <w:tcW w:w="469" w:type="dxa"/>
            <w:vAlign w:val="center"/>
          </w:tcPr>
          <w:p>
            <w:pPr>
              <w:jc w:val="center"/>
              <w:rPr>
                <w:rFonts w:hint="default" w:ascii="Times New Roman" w:hAnsi="Times New Roman" w:eastAsia="方正仿宋_GBK" w:cs="Times New Roman"/>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77" w:hRule="atLeast"/>
        </w:trPr>
        <w:tc>
          <w:tcPr>
            <w:tcW w:w="604" w:type="dxa"/>
            <w:vAlign w:val="center"/>
          </w:tcPr>
          <w:p>
            <w:pPr>
              <w:spacing w:before="101" w:line="183"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2</w:t>
            </w:r>
          </w:p>
        </w:tc>
        <w:tc>
          <w:tcPr>
            <w:tcW w:w="1040" w:type="dxa"/>
            <w:vAlign w:val="center"/>
          </w:tcPr>
          <w:p>
            <w:pPr>
              <w:spacing w:before="101" w:line="219"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天寨村</w:t>
            </w:r>
          </w:p>
        </w:tc>
        <w:tc>
          <w:tcPr>
            <w:tcW w:w="1777" w:type="dxa"/>
            <w:vAlign w:val="center"/>
          </w:tcPr>
          <w:p>
            <w:pPr>
              <w:spacing w:before="101" w:line="620" w:lineRule="exact"/>
              <w:jc w:val="center"/>
              <w:rPr>
                <w:rFonts w:hint="default" w:ascii="Times New Roman" w:hAnsi="Times New Roman" w:eastAsia="方正仿宋_GBK" w:cs="Times New Roman"/>
                <w:color w:val="auto"/>
                <w:spacing w:val="0"/>
                <w:sz w:val="24"/>
                <w:szCs w:val="24"/>
              </w:rPr>
            </w:pPr>
            <w:r>
              <w:rPr>
                <w:rFonts w:hint="eastAsia" w:ascii="Times New Roman" w:hAnsi="Times New Roman" w:eastAsia="方正仿宋_GBK" w:cs="Times New Roman"/>
                <w:color w:val="auto"/>
                <w:spacing w:val="0"/>
                <w:sz w:val="24"/>
                <w:szCs w:val="24"/>
                <w:lang w:val="en-US" w:eastAsia="zh-CN"/>
              </w:rPr>
              <w:t>万安路等</w:t>
            </w:r>
            <w:r>
              <w:rPr>
                <w:rFonts w:hint="default" w:ascii="Times New Roman" w:hAnsi="Times New Roman" w:eastAsia="方正仿宋_GBK" w:cs="Times New Roman"/>
                <w:color w:val="auto"/>
                <w:spacing w:val="0"/>
                <w:sz w:val="24"/>
                <w:szCs w:val="24"/>
              </w:rPr>
              <w:t>8条路</w:t>
            </w:r>
          </w:p>
        </w:tc>
        <w:tc>
          <w:tcPr>
            <w:tcW w:w="1129" w:type="dxa"/>
            <w:vAlign w:val="center"/>
          </w:tcPr>
          <w:p>
            <w:pPr>
              <w:spacing w:before="100" w:line="183" w:lineRule="auto"/>
              <w:jc w:val="center"/>
              <w:rPr>
                <w:rFonts w:hint="default" w:ascii="Times New Roman" w:hAnsi="Times New Roman" w:eastAsia="方正仿宋_GBK" w:cs="Times New Roman"/>
                <w:color w:val="auto"/>
                <w:spacing w:val="0"/>
                <w:sz w:val="24"/>
                <w:szCs w:val="24"/>
              </w:rPr>
            </w:pPr>
            <w:r>
              <w:rPr>
                <w:rFonts w:hint="eastAsia" w:ascii="Times New Roman" w:hAnsi="Times New Roman" w:eastAsia="方正仿宋_GBK" w:cs="Times New Roman"/>
                <w:color w:val="auto"/>
                <w:spacing w:val="0"/>
                <w:sz w:val="24"/>
                <w:szCs w:val="24"/>
                <w:lang w:val="en-US" w:eastAsia="zh-CN"/>
              </w:rPr>
              <w:t>20</w:t>
            </w:r>
            <w:r>
              <w:rPr>
                <w:rFonts w:hint="default" w:ascii="Times New Roman" w:hAnsi="Times New Roman" w:eastAsia="方正仿宋_GBK" w:cs="Times New Roman"/>
                <w:color w:val="auto"/>
                <w:spacing w:val="0"/>
                <w:sz w:val="24"/>
                <w:szCs w:val="24"/>
              </w:rPr>
              <w:t>.08</w:t>
            </w:r>
          </w:p>
        </w:tc>
        <w:tc>
          <w:tcPr>
            <w:tcW w:w="1868" w:type="dxa"/>
            <w:vAlign w:val="center"/>
          </w:tcPr>
          <w:p>
            <w:pPr>
              <w:spacing w:before="101" w:line="219"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陈小勇13635404818</w:t>
            </w:r>
          </w:p>
        </w:tc>
        <w:tc>
          <w:tcPr>
            <w:tcW w:w="1029" w:type="dxa"/>
            <w:vAlign w:val="center"/>
          </w:tcPr>
          <w:p>
            <w:pPr>
              <w:spacing w:before="101" w:line="220" w:lineRule="auto"/>
              <w:jc w:val="center"/>
              <w:rPr>
                <w:rFonts w:hint="default" w:ascii="Times New Roman" w:hAnsi="Times New Roman" w:eastAsia="方正仿宋_GBK" w:cs="Times New Roman"/>
                <w:color w:val="auto"/>
                <w:spacing w:val="0"/>
                <w:sz w:val="24"/>
                <w:szCs w:val="24"/>
              </w:rPr>
            </w:pPr>
            <w:r>
              <w:rPr>
                <w:rFonts w:hint="eastAsia" w:ascii="Times New Roman" w:hAnsi="Times New Roman" w:eastAsia="方正仿宋_GBK" w:cs="Times New Roman"/>
                <w:color w:val="auto"/>
                <w:spacing w:val="0"/>
                <w:sz w:val="24"/>
                <w:szCs w:val="24"/>
                <w:lang w:val="en-US" w:eastAsia="zh-CN"/>
              </w:rPr>
              <w:t>苏</w:t>
            </w:r>
            <w:r>
              <w:rPr>
                <w:rFonts w:hint="default" w:ascii="Times New Roman" w:hAnsi="Times New Roman" w:eastAsia="方正仿宋_GBK" w:cs="Times New Roman"/>
                <w:color w:val="auto"/>
                <w:spacing w:val="0"/>
                <w:sz w:val="24"/>
                <w:szCs w:val="24"/>
              </w:rPr>
              <w:t>友维</w:t>
            </w:r>
          </w:p>
        </w:tc>
        <w:tc>
          <w:tcPr>
            <w:tcW w:w="1824" w:type="dxa"/>
            <w:vAlign w:val="center"/>
          </w:tcPr>
          <w:p>
            <w:pPr>
              <w:spacing w:before="101" w:line="184" w:lineRule="auto"/>
              <w:jc w:val="center"/>
              <w:rPr>
                <w:rFonts w:hint="default" w:ascii="Times New Roman" w:hAnsi="Times New Roman" w:eastAsia="方正仿宋_GBK" w:cs="Times New Roman"/>
                <w:color w:val="auto"/>
                <w:spacing w:val="0"/>
                <w:sz w:val="24"/>
                <w:szCs w:val="24"/>
              </w:rPr>
            </w:pPr>
            <w:r>
              <w:rPr>
                <w:rFonts w:hint="eastAsia" w:ascii="Times New Roman" w:hAnsi="Times New Roman" w:eastAsia="方正仿宋_GBK" w:cs="Times New Roman"/>
                <w:color w:val="auto"/>
                <w:spacing w:val="0"/>
                <w:sz w:val="24"/>
                <w:szCs w:val="24"/>
                <w:lang w:val="en-US" w:eastAsia="zh-CN"/>
              </w:rPr>
              <w:t>1</w:t>
            </w:r>
            <w:r>
              <w:rPr>
                <w:rFonts w:hint="default" w:ascii="Times New Roman" w:hAnsi="Times New Roman" w:eastAsia="方正仿宋_GBK" w:cs="Times New Roman"/>
                <w:color w:val="auto"/>
                <w:spacing w:val="0"/>
                <w:sz w:val="24"/>
                <w:szCs w:val="24"/>
              </w:rPr>
              <w:t>3048494816</w:t>
            </w:r>
          </w:p>
        </w:tc>
        <w:tc>
          <w:tcPr>
            <w:tcW w:w="469" w:type="dxa"/>
            <w:vAlign w:val="center"/>
          </w:tcPr>
          <w:p>
            <w:pPr>
              <w:jc w:val="center"/>
              <w:rPr>
                <w:rFonts w:hint="default" w:ascii="Times New Roman" w:hAnsi="Times New Roman" w:eastAsia="方正仿宋_GBK" w:cs="Times New Roman"/>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7" w:hRule="atLeast"/>
        </w:trPr>
        <w:tc>
          <w:tcPr>
            <w:tcW w:w="604" w:type="dxa"/>
            <w:vAlign w:val="center"/>
          </w:tcPr>
          <w:p>
            <w:pPr>
              <w:spacing w:before="71" w:line="183"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3</w:t>
            </w:r>
          </w:p>
        </w:tc>
        <w:tc>
          <w:tcPr>
            <w:tcW w:w="1040" w:type="dxa"/>
            <w:vAlign w:val="center"/>
          </w:tcPr>
          <w:p>
            <w:pPr>
              <w:spacing w:before="100" w:line="219"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大滩村</w:t>
            </w:r>
          </w:p>
        </w:tc>
        <w:tc>
          <w:tcPr>
            <w:tcW w:w="1777" w:type="dxa"/>
            <w:vAlign w:val="center"/>
          </w:tcPr>
          <w:p>
            <w:pPr>
              <w:spacing w:before="101" w:line="220"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大滩环湖公路等8条路</w:t>
            </w:r>
          </w:p>
        </w:tc>
        <w:tc>
          <w:tcPr>
            <w:tcW w:w="1129" w:type="dxa"/>
            <w:vAlign w:val="center"/>
          </w:tcPr>
          <w:p>
            <w:pPr>
              <w:spacing w:before="101" w:line="184"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19.21</w:t>
            </w:r>
          </w:p>
        </w:tc>
        <w:tc>
          <w:tcPr>
            <w:tcW w:w="1868" w:type="dxa"/>
            <w:vAlign w:val="center"/>
          </w:tcPr>
          <w:p>
            <w:pPr>
              <w:spacing w:before="101" w:line="220" w:lineRule="auto"/>
              <w:jc w:val="center"/>
              <w:rPr>
                <w:rFonts w:hint="default" w:ascii="Times New Roman" w:hAnsi="Times New Roman" w:eastAsia="方正仿宋_GBK" w:cs="Times New Roman"/>
                <w:color w:val="auto"/>
                <w:spacing w:val="0"/>
                <w:sz w:val="24"/>
                <w:szCs w:val="24"/>
              </w:rPr>
            </w:pPr>
            <w:r>
              <w:rPr>
                <w:rFonts w:hint="eastAsia" w:ascii="Times New Roman" w:hAnsi="Times New Roman" w:eastAsia="方正仿宋_GBK" w:cs="Times New Roman"/>
                <w:color w:val="auto"/>
                <w:spacing w:val="0"/>
                <w:sz w:val="24"/>
                <w:szCs w:val="24"/>
                <w:lang w:val="en-US" w:eastAsia="zh-CN"/>
              </w:rPr>
              <w:t>苏元富</w:t>
            </w:r>
            <w:r>
              <w:rPr>
                <w:rFonts w:hint="default" w:ascii="Times New Roman" w:hAnsi="Times New Roman" w:eastAsia="方正仿宋_GBK" w:cs="Times New Roman"/>
                <w:color w:val="auto"/>
                <w:spacing w:val="0"/>
                <w:sz w:val="24"/>
                <w:szCs w:val="24"/>
              </w:rPr>
              <w:t>15998948980</w:t>
            </w:r>
          </w:p>
        </w:tc>
        <w:tc>
          <w:tcPr>
            <w:tcW w:w="1029" w:type="dxa"/>
            <w:vAlign w:val="center"/>
          </w:tcPr>
          <w:p>
            <w:pPr>
              <w:spacing w:before="100" w:line="219"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周有芹</w:t>
            </w:r>
          </w:p>
        </w:tc>
        <w:tc>
          <w:tcPr>
            <w:tcW w:w="1824" w:type="dxa"/>
            <w:vAlign w:val="center"/>
          </w:tcPr>
          <w:p>
            <w:pPr>
              <w:spacing w:before="101" w:line="183" w:lineRule="auto"/>
              <w:jc w:val="center"/>
              <w:rPr>
                <w:rFonts w:hint="default" w:ascii="Times New Roman" w:hAnsi="Times New Roman" w:eastAsia="方正仿宋_GBK" w:cs="Times New Roman"/>
                <w:color w:val="auto"/>
                <w:spacing w:val="0"/>
                <w:sz w:val="24"/>
                <w:szCs w:val="24"/>
              </w:rPr>
            </w:pPr>
            <w:r>
              <w:rPr>
                <w:rFonts w:hint="eastAsia" w:ascii="Times New Roman" w:hAnsi="Times New Roman" w:eastAsia="方正仿宋_GBK" w:cs="Times New Roman"/>
                <w:color w:val="auto"/>
                <w:spacing w:val="0"/>
                <w:sz w:val="24"/>
                <w:szCs w:val="24"/>
                <w:lang w:val="en-US" w:eastAsia="zh-CN"/>
              </w:rPr>
              <w:t>1</w:t>
            </w:r>
            <w:r>
              <w:rPr>
                <w:rFonts w:hint="default" w:ascii="Times New Roman" w:hAnsi="Times New Roman" w:eastAsia="方正仿宋_GBK" w:cs="Times New Roman"/>
                <w:color w:val="auto"/>
                <w:spacing w:val="0"/>
                <w:sz w:val="24"/>
                <w:szCs w:val="24"/>
              </w:rPr>
              <w:t>3983728652</w:t>
            </w:r>
          </w:p>
        </w:tc>
        <w:tc>
          <w:tcPr>
            <w:tcW w:w="469" w:type="dxa"/>
            <w:vAlign w:val="center"/>
          </w:tcPr>
          <w:p>
            <w:pPr>
              <w:jc w:val="center"/>
              <w:rPr>
                <w:rFonts w:hint="default" w:ascii="Times New Roman" w:hAnsi="Times New Roman" w:eastAsia="方正仿宋_GBK" w:cs="Times New Roman"/>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94" w:hRule="atLeast"/>
        </w:trPr>
        <w:tc>
          <w:tcPr>
            <w:tcW w:w="604" w:type="dxa"/>
            <w:vAlign w:val="center"/>
          </w:tcPr>
          <w:p>
            <w:pPr>
              <w:spacing w:before="331" w:line="183"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4</w:t>
            </w:r>
          </w:p>
        </w:tc>
        <w:tc>
          <w:tcPr>
            <w:tcW w:w="1040" w:type="dxa"/>
            <w:vAlign w:val="center"/>
          </w:tcPr>
          <w:p>
            <w:pPr>
              <w:spacing w:before="101" w:line="219"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汪祠村</w:t>
            </w:r>
          </w:p>
        </w:tc>
        <w:tc>
          <w:tcPr>
            <w:tcW w:w="1777" w:type="dxa"/>
            <w:vAlign w:val="center"/>
          </w:tcPr>
          <w:p>
            <w:pPr>
              <w:spacing w:before="101" w:line="470" w:lineRule="exact"/>
              <w:jc w:val="center"/>
              <w:rPr>
                <w:rFonts w:hint="default" w:ascii="Times New Roman" w:hAnsi="Times New Roman" w:eastAsia="方正仿宋_GBK" w:cs="Times New Roman"/>
                <w:color w:val="auto"/>
                <w:spacing w:val="0"/>
                <w:sz w:val="24"/>
                <w:szCs w:val="24"/>
              </w:rPr>
            </w:pPr>
            <w:r>
              <w:rPr>
                <w:rFonts w:hint="eastAsia" w:ascii="Times New Roman" w:hAnsi="Times New Roman" w:eastAsia="方正仿宋_GBK" w:cs="Times New Roman"/>
                <w:color w:val="auto"/>
                <w:spacing w:val="0"/>
                <w:sz w:val="24"/>
                <w:szCs w:val="24"/>
                <w:lang w:val="en-US" w:eastAsia="zh-CN"/>
              </w:rPr>
              <w:t>天龙路等</w:t>
            </w:r>
            <w:r>
              <w:rPr>
                <w:rFonts w:hint="default" w:ascii="Times New Roman" w:hAnsi="Times New Roman" w:eastAsia="方正仿宋_GBK" w:cs="Times New Roman"/>
                <w:color w:val="auto"/>
                <w:spacing w:val="0"/>
                <w:sz w:val="24"/>
                <w:szCs w:val="24"/>
              </w:rPr>
              <w:t>7条路</w:t>
            </w:r>
          </w:p>
        </w:tc>
        <w:tc>
          <w:tcPr>
            <w:tcW w:w="1129" w:type="dxa"/>
            <w:vAlign w:val="center"/>
          </w:tcPr>
          <w:p>
            <w:pPr>
              <w:spacing w:before="101" w:line="184"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15.4</w:t>
            </w:r>
          </w:p>
        </w:tc>
        <w:tc>
          <w:tcPr>
            <w:tcW w:w="1868" w:type="dxa"/>
            <w:vAlign w:val="center"/>
          </w:tcPr>
          <w:p>
            <w:pPr>
              <w:spacing w:before="100" w:line="219" w:lineRule="auto"/>
              <w:jc w:val="center"/>
              <w:rPr>
                <w:rFonts w:hint="eastAsia" w:ascii="Times New Roman" w:hAnsi="Times New Roman" w:eastAsia="方正仿宋_GBK" w:cs="Times New Roman"/>
                <w:color w:val="auto"/>
                <w:spacing w:val="0"/>
                <w:sz w:val="24"/>
                <w:szCs w:val="24"/>
                <w:lang w:val="en-US" w:eastAsia="zh-CN"/>
              </w:rPr>
            </w:pPr>
            <w:r>
              <w:rPr>
                <w:rFonts w:hint="eastAsia" w:ascii="Times New Roman" w:hAnsi="Times New Roman" w:eastAsia="方正仿宋_GBK" w:cs="Times New Roman"/>
                <w:color w:val="auto"/>
                <w:spacing w:val="0"/>
                <w:sz w:val="24"/>
                <w:szCs w:val="24"/>
                <w:lang w:val="en-US" w:eastAsia="zh-CN"/>
              </w:rPr>
              <w:t>吴波</w:t>
            </w:r>
          </w:p>
          <w:p>
            <w:pPr>
              <w:spacing w:before="100" w:line="219" w:lineRule="auto"/>
              <w:jc w:val="center"/>
              <w:rPr>
                <w:rFonts w:hint="default" w:ascii="Times New Roman" w:hAnsi="Times New Roman" w:eastAsia="方正仿宋_GBK" w:cs="Times New Roman"/>
                <w:color w:val="auto"/>
                <w:spacing w:val="0"/>
                <w:sz w:val="24"/>
                <w:szCs w:val="24"/>
                <w:lang w:val="en-US" w:eastAsia="zh-CN"/>
              </w:rPr>
            </w:pPr>
            <w:r>
              <w:rPr>
                <w:rFonts w:hint="default" w:ascii="Times New Roman" w:hAnsi="Times New Roman" w:eastAsia="方正仿宋_GBK" w:cs="Times New Roman"/>
                <w:color w:val="auto"/>
                <w:spacing w:val="0"/>
                <w:sz w:val="24"/>
                <w:szCs w:val="24"/>
                <w:lang w:val="en-US" w:eastAsia="zh-CN"/>
              </w:rPr>
              <w:t>17623107503</w:t>
            </w:r>
          </w:p>
        </w:tc>
        <w:tc>
          <w:tcPr>
            <w:tcW w:w="1029" w:type="dxa"/>
            <w:vAlign w:val="center"/>
          </w:tcPr>
          <w:p>
            <w:pPr>
              <w:spacing w:before="101" w:line="222"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周凤</w:t>
            </w:r>
          </w:p>
        </w:tc>
        <w:tc>
          <w:tcPr>
            <w:tcW w:w="1824" w:type="dxa"/>
            <w:vAlign w:val="center"/>
          </w:tcPr>
          <w:p>
            <w:pPr>
              <w:spacing w:before="97" w:line="188"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13594187248</w:t>
            </w:r>
          </w:p>
        </w:tc>
        <w:tc>
          <w:tcPr>
            <w:tcW w:w="469" w:type="dxa"/>
            <w:vAlign w:val="center"/>
          </w:tcPr>
          <w:p>
            <w:pPr>
              <w:jc w:val="center"/>
              <w:rPr>
                <w:rFonts w:hint="default" w:ascii="Times New Roman" w:hAnsi="Times New Roman" w:eastAsia="方正仿宋_GBK" w:cs="Times New Roman"/>
                <w:color w:val="auto"/>
                <w:spacing w:val="0"/>
                <w:sz w:val="24"/>
                <w:szCs w:val="24"/>
              </w:rPr>
            </w:pPr>
          </w:p>
        </w:tc>
      </w:tr>
    </w:tbl>
    <w:p>
      <w:pPr>
        <w:rPr>
          <w:rFonts w:ascii="Arial"/>
          <w:color w:val="auto"/>
          <w:sz w:val="21"/>
        </w:rPr>
      </w:pPr>
    </w:p>
    <w:p>
      <w:pPr>
        <w:rPr>
          <w:color w:val="auto"/>
        </w:rPr>
        <w:sectPr>
          <w:footerReference r:id="rId4" w:type="default"/>
          <w:pgSz w:w="11900" w:h="16840"/>
          <w:pgMar w:top="1029" w:right="1185" w:bottom="1303" w:left="964" w:header="0" w:footer="1015" w:gutter="0"/>
          <w:cols w:space="720" w:num="1"/>
        </w:sectPr>
      </w:pPr>
    </w:p>
    <w:p>
      <w:pPr>
        <w:spacing w:before="114" w:line="224" w:lineRule="auto"/>
        <w:rPr>
          <w:rFonts w:hint="eastAsia" w:ascii="方正黑体_GBK" w:hAnsi="方正黑体_GBK" w:eastAsia="方正黑体_GBK" w:cs="方正黑体_GBK"/>
          <w:b w:val="0"/>
          <w:bCs w:val="0"/>
          <w:color w:val="auto"/>
          <w:spacing w:val="3"/>
          <w:sz w:val="32"/>
          <w:szCs w:val="32"/>
        </w:rPr>
      </w:pPr>
      <w:r>
        <w:rPr>
          <w:rFonts w:hint="eastAsia" w:ascii="方正黑体_GBK" w:hAnsi="方正黑体_GBK" w:eastAsia="方正黑体_GBK" w:cs="方正黑体_GBK"/>
          <w:b w:val="0"/>
          <w:bCs w:val="0"/>
          <w:color w:val="auto"/>
          <w:spacing w:val="3"/>
          <w:sz w:val="32"/>
          <w:szCs w:val="32"/>
        </w:rPr>
        <w:t>附件3</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color w:val="auto"/>
          <w:spacing w:val="3"/>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color w:val="auto"/>
          <w:spacing w:val="-9"/>
          <w:sz w:val="44"/>
          <w:szCs w:val="44"/>
        </w:rPr>
      </w:pPr>
      <w:r>
        <w:rPr>
          <w:rFonts w:hint="eastAsia" w:ascii="方正小标宋_GBK" w:hAnsi="方正小标宋_GBK" w:eastAsia="方正小标宋_GBK" w:cs="方正小标宋_GBK"/>
          <w:b w:val="0"/>
          <w:bCs w:val="0"/>
          <w:color w:val="auto"/>
          <w:spacing w:val="-9"/>
          <w:sz w:val="44"/>
          <w:szCs w:val="44"/>
        </w:rPr>
        <w:t>水口镇农村公路“路长制”工作责任清单</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color w:val="auto"/>
          <w:spacing w:val="-9"/>
          <w:sz w:val="44"/>
          <w:szCs w:val="44"/>
        </w:rPr>
      </w:pPr>
    </w:p>
    <w:tbl>
      <w:tblPr>
        <w:tblStyle w:val="8"/>
        <w:tblpPr w:leftFromText="180" w:rightFromText="180" w:vertAnchor="text" w:horzAnchor="page" w:tblpXSpec="center" w:tblpY="201"/>
        <w:tblOverlap w:val="never"/>
        <w:tblW w:w="978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0"/>
        <w:gridCol w:w="6740"/>
        <w:gridCol w:w="1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19" w:hRule="atLeast"/>
          <w:jc w:val="center"/>
        </w:trPr>
        <w:tc>
          <w:tcPr>
            <w:tcW w:w="1210" w:type="dxa"/>
            <w:vAlign w:val="center"/>
          </w:tcPr>
          <w:p>
            <w:pPr>
              <w:keepNext w:val="0"/>
              <w:keepLines w:val="0"/>
              <w:pageBreakBefore w:val="0"/>
              <w:widowControl w:val="0"/>
              <w:kinsoku/>
              <w:wordWrap/>
              <w:overflowPunct/>
              <w:topLinePunct w:val="0"/>
              <w:autoSpaceDE/>
              <w:autoSpaceDN/>
              <w:bidi w:val="0"/>
              <w:adjustRightInd/>
              <w:snapToGrid/>
              <w:spacing w:before="213" w:line="594" w:lineRule="exact"/>
              <w:ind w:left="269"/>
              <w:jc w:val="center"/>
              <w:textAlignment w:val="auto"/>
              <w:rPr>
                <w:rFonts w:hint="eastAsia" w:ascii="方正黑体_GBK" w:hAnsi="方正黑体_GBK" w:eastAsia="方正黑体_GBK" w:cs="方正黑体_GBK"/>
                <w:b w:val="0"/>
                <w:bCs w:val="0"/>
                <w:color w:val="auto"/>
                <w:spacing w:val="0"/>
                <w:sz w:val="32"/>
                <w:szCs w:val="32"/>
                <w:lang w:val="en-US" w:eastAsia="zh-CN"/>
              </w:rPr>
            </w:pPr>
            <w:r>
              <w:rPr>
                <w:rFonts w:hint="eastAsia" w:ascii="方正黑体_GBK" w:hAnsi="方正黑体_GBK" w:eastAsia="方正黑体_GBK" w:cs="方正黑体_GBK"/>
                <w:b w:val="0"/>
                <w:bCs w:val="0"/>
                <w:color w:val="auto"/>
                <w:spacing w:val="0"/>
                <w:sz w:val="32"/>
                <w:szCs w:val="32"/>
                <w:lang w:val="en-US" w:eastAsia="zh-CN"/>
              </w:rPr>
              <w:t>责任</w:t>
            </w:r>
          </w:p>
          <w:p>
            <w:pPr>
              <w:keepNext w:val="0"/>
              <w:keepLines w:val="0"/>
              <w:pageBreakBefore w:val="0"/>
              <w:widowControl w:val="0"/>
              <w:kinsoku/>
              <w:wordWrap/>
              <w:overflowPunct/>
              <w:topLinePunct w:val="0"/>
              <w:autoSpaceDE/>
              <w:autoSpaceDN/>
              <w:bidi w:val="0"/>
              <w:adjustRightInd/>
              <w:snapToGrid/>
              <w:spacing w:before="213" w:line="594" w:lineRule="exact"/>
              <w:ind w:left="269"/>
              <w:jc w:val="center"/>
              <w:textAlignment w:val="auto"/>
              <w:rPr>
                <w:rFonts w:hint="eastAsia" w:ascii="方正黑体_GBK" w:hAnsi="方正黑体_GBK" w:eastAsia="方正黑体_GBK" w:cs="方正黑体_GBK"/>
                <w:b w:val="0"/>
                <w:bCs w:val="0"/>
                <w:color w:val="auto"/>
                <w:spacing w:val="0"/>
                <w:sz w:val="32"/>
                <w:szCs w:val="32"/>
                <w:lang w:val="en-US" w:eastAsia="zh-CN"/>
              </w:rPr>
            </w:pPr>
            <w:r>
              <w:rPr>
                <w:rFonts w:hint="eastAsia" w:ascii="方正黑体_GBK" w:hAnsi="方正黑体_GBK" w:eastAsia="方正黑体_GBK" w:cs="方正黑体_GBK"/>
                <w:b w:val="0"/>
                <w:bCs w:val="0"/>
                <w:color w:val="auto"/>
                <w:spacing w:val="0"/>
                <w:sz w:val="32"/>
                <w:szCs w:val="32"/>
                <w:lang w:val="en-US" w:eastAsia="zh-CN"/>
              </w:rPr>
              <w:t>主体</w:t>
            </w:r>
          </w:p>
        </w:tc>
        <w:tc>
          <w:tcPr>
            <w:tcW w:w="6740" w:type="dxa"/>
            <w:vAlign w:val="center"/>
          </w:tcPr>
          <w:p>
            <w:pPr>
              <w:keepNext w:val="0"/>
              <w:keepLines w:val="0"/>
              <w:pageBreakBefore w:val="0"/>
              <w:widowControl w:val="0"/>
              <w:kinsoku/>
              <w:wordWrap/>
              <w:overflowPunct/>
              <w:topLinePunct w:val="0"/>
              <w:autoSpaceDE/>
              <w:autoSpaceDN/>
              <w:bidi w:val="0"/>
              <w:adjustRightInd/>
              <w:snapToGrid/>
              <w:spacing w:before="215" w:line="594" w:lineRule="exact"/>
              <w:jc w:val="center"/>
              <w:textAlignment w:val="auto"/>
              <w:rPr>
                <w:rFonts w:hint="eastAsia" w:ascii="方正黑体_GBK" w:hAnsi="方正黑体_GBK" w:eastAsia="方正黑体_GBK" w:cs="方正黑体_GBK"/>
                <w:b w:val="0"/>
                <w:bCs w:val="0"/>
                <w:color w:val="auto"/>
                <w:spacing w:val="0"/>
                <w:sz w:val="32"/>
                <w:szCs w:val="32"/>
              </w:rPr>
            </w:pPr>
            <w:r>
              <w:rPr>
                <w:rFonts w:hint="eastAsia" w:ascii="方正黑体_GBK" w:hAnsi="方正黑体_GBK" w:eastAsia="方正黑体_GBK" w:cs="方正黑体_GBK"/>
                <w:b w:val="0"/>
                <w:bCs w:val="0"/>
                <w:color w:val="auto"/>
                <w:spacing w:val="0"/>
                <w:sz w:val="32"/>
                <w:szCs w:val="32"/>
              </w:rPr>
              <w:t>主要职责</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before="214" w:line="594" w:lineRule="exact"/>
              <w:jc w:val="center"/>
              <w:textAlignment w:val="auto"/>
              <w:rPr>
                <w:rFonts w:hint="eastAsia" w:ascii="方正黑体_GBK" w:hAnsi="方正黑体_GBK" w:eastAsia="方正黑体_GBK" w:cs="方正黑体_GBK"/>
                <w:b w:val="0"/>
                <w:bCs w:val="0"/>
                <w:color w:val="auto"/>
                <w:spacing w:val="0"/>
                <w:sz w:val="32"/>
                <w:szCs w:val="32"/>
              </w:rPr>
            </w:pPr>
            <w:r>
              <w:rPr>
                <w:rFonts w:hint="eastAsia" w:ascii="方正黑体_GBK" w:hAnsi="方正黑体_GBK" w:eastAsia="方正黑体_GBK" w:cs="方正黑体_GBK"/>
                <w:b w:val="0"/>
                <w:bCs w:val="0"/>
                <w:color w:val="auto"/>
                <w:spacing w:val="0"/>
                <w:sz w:val="32"/>
                <w:szCs w:val="32"/>
              </w:rPr>
              <w:t>工作要求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76" w:hRule="atLeast"/>
          <w:jc w:val="center"/>
        </w:trPr>
        <w:tc>
          <w:tcPr>
            <w:tcW w:w="12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方正楷体_GBK" w:hAnsi="方正楷体_GBK" w:eastAsia="方正楷体_GBK" w:cs="方正楷体_GBK"/>
                <w:color w:val="auto"/>
                <w:spacing w:val="0"/>
                <w:position w:val="0"/>
                <w:sz w:val="30"/>
                <w:szCs w:val="30"/>
              </w:rPr>
            </w:pPr>
            <w:r>
              <w:rPr>
                <w:rFonts w:hint="eastAsia" w:ascii="方正楷体_GBK" w:hAnsi="方正楷体_GBK" w:eastAsia="方正楷体_GBK" w:cs="方正楷体_GBK"/>
                <w:color w:val="auto"/>
                <w:spacing w:val="0"/>
                <w:position w:val="0"/>
                <w:sz w:val="30"/>
                <w:szCs w:val="30"/>
              </w:rPr>
              <w:t>镇级</w:t>
            </w: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rPr>
            </w:pPr>
            <w:r>
              <w:rPr>
                <w:rFonts w:hint="eastAsia" w:ascii="方正楷体_GBK" w:hAnsi="方正楷体_GBK" w:eastAsia="方正楷体_GBK" w:cs="方正楷体_GBK"/>
                <w:color w:val="auto"/>
                <w:spacing w:val="0"/>
                <w:position w:val="0"/>
                <w:sz w:val="30"/>
                <w:szCs w:val="30"/>
              </w:rPr>
              <w:t>路长</w:t>
            </w:r>
          </w:p>
        </w:tc>
        <w:tc>
          <w:tcPr>
            <w:tcW w:w="67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rPr>
            </w:pPr>
            <w:r>
              <w:rPr>
                <w:rFonts w:hint="default" w:ascii="Times New Roman" w:hAnsi="Times New Roman" w:eastAsia="方正仿宋_GBK" w:cs="Times New Roman"/>
                <w:color w:val="auto"/>
                <w:spacing w:val="0"/>
                <w:position w:val="0"/>
                <w:sz w:val="30"/>
                <w:szCs w:val="30"/>
              </w:rPr>
              <w:t>1.辖区内乡级及以下</w:t>
            </w:r>
            <w:r>
              <w:rPr>
                <w:rFonts w:hint="eastAsia" w:ascii="Times New Roman" w:hAnsi="Times New Roman" w:eastAsia="方正仿宋_GBK" w:cs="Times New Roman"/>
                <w:color w:val="auto"/>
                <w:spacing w:val="0"/>
                <w:position w:val="0"/>
                <w:sz w:val="30"/>
                <w:szCs w:val="30"/>
                <w:lang w:eastAsia="zh-CN"/>
              </w:rPr>
              <w:t>“</w:t>
            </w:r>
            <w:r>
              <w:rPr>
                <w:rFonts w:hint="eastAsia" w:ascii="Times New Roman" w:hAnsi="Times New Roman" w:eastAsia="方正仿宋_GBK" w:cs="Times New Roman"/>
                <w:color w:val="auto"/>
                <w:spacing w:val="0"/>
                <w:position w:val="0"/>
                <w:sz w:val="30"/>
                <w:szCs w:val="30"/>
                <w:lang w:val="en-US" w:eastAsia="zh-CN"/>
              </w:rPr>
              <w:t>路长制</w:t>
            </w:r>
            <w:r>
              <w:rPr>
                <w:rFonts w:hint="eastAsia" w:ascii="Times New Roman" w:hAnsi="Times New Roman" w:eastAsia="方正仿宋_GBK" w:cs="Times New Roman"/>
                <w:color w:val="auto"/>
                <w:spacing w:val="0"/>
                <w:position w:val="0"/>
                <w:sz w:val="30"/>
                <w:szCs w:val="30"/>
                <w:lang w:eastAsia="zh-CN"/>
              </w:rPr>
              <w:t>”</w:t>
            </w:r>
            <w:r>
              <w:rPr>
                <w:rFonts w:hint="default" w:ascii="Times New Roman" w:hAnsi="Times New Roman" w:eastAsia="方正仿宋_GBK" w:cs="Times New Roman"/>
                <w:color w:val="auto"/>
                <w:spacing w:val="0"/>
                <w:position w:val="0"/>
                <w:sz w:val="30"/>
                <w:szCs w:val="30"/>
              </w:rPr>
              <w:t>实施工作的 第一责任人；2.负责辖区内乡、村道公路建 设、管理、养护、运营及路域环境整治工作；3.落实乡、村道公路管养主体责任，督促检 查公路日常保养、路域环境整治、安全隐患 排查整治、应急抢险保通、公路景观打造工作。</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rPr>
            </w:pPr>
            <w:r>
              <w:rPr>
                <w:rFonts w:hint="default" w:ascii="Times New Roman" w:hAnsi="Times New Roman" w:eastAsia="方正仿宋_GBK" w:cs="Times New Roman"/>
                <w:color w:val="auto"/>
                <w:spacing w:val="0"/>
                <w:position w:val="0"/>
                <w:sz w:val="30"/>
                <w:szCs w:val="30"/>
              </w:rPr>
              <w:t>每月巡路至少1次，每年召开研究路长制工作会议不少于2次。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0" w:hRule="atLeast"/>
          <w:jc w:val="center"/>
        </w:trPr>
        <w:tc>
          <w:tcPr>
            <w:tcW w:w="12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方正楷体_GBK" w:hAnsi="方正楷体_GBK" w:eastAsia="方正楷体_GBK" w:cs="方正楷体_GBK"/>
                <w:color w:val="auto"/>
                <w:spacing w:val="0"/>
                <w:position w:val="0"/>
                <w:sz w:val="30"/>
                <w:szCs w:val="30"/>
              </w:rPr>
            </w:pPr>
            <w:r>
              <w:rPr>
                <w:rFonts w:hint="eastAsia" w:ascii="方正楷体_GBK" w:hAnsi="方正楷体_GBK" w:eastAsia="方正楷体_GBK" w:cs="方正楷体_GBK"/>
                <w:color w:val="auto"/>
                <w:spacing w:val="0"/>
                <w:position w:val="0"/>
                <w:sz w:val="30"/>
                <w:szCs w:val="30"/>
              </w:rPr>
              <w:t>乡道</w:t>
            </w: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rPr>
            </w:pPr>
            <w:r>
              <w:rPr>
                <w:rFonts w:hint="eastAsia" w:ascii="方正楷体_GBK" w:hAnsi="方正楷体_GBK" w:eastAsia="方正楷体_GBK" w:cs="方正楷体_GBK"/>
                <w:color w:val="auto"/>
                <w:spacing w:val="0"/>
                <w:position w:val="0"/>
                <w:sz w:val="30"/>
                <w:szCs w:val="30"/>
              </w:rPr>
              <w:t>责任人</w:t>
            </w:r>
          </w:p>
        </w:tc>
        <w:tc>
          <w:tcPr>
            <w:tcW w:w="67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rPr>
            </w:pPr>
            <w:r>
              <w:rPr>
                <w:rFonts w:hint="default" w:ascii="Times New Roman" w:hAnsi="Times New Roman" w:eastAsia="方正仿宋_GBK" w:cs="Times New Roman"/>
                <w:color w:val="auto"/>
                <w:spacing w:val="0"/>
                <w:position w:val="0"/>
                <w:sz w:val="30"/>
                <w:szCs w:val="30"/>
              </w:rPr>
              <w:t>1.负责乡道公路的建设、管理、养护、运营  及路域环境整治等工作，对镇级路长负责； 2.负责协调在公路建筑控制区范围内因修 建水、电、气、通信等设施建设占用、挖掘 公路埋设管道和电缆等设施路产路权保护重  大问题；3.负责调解在公路用地范围内及建  筑控制区占道经营、堆物放料、路面污染、 非公路标志标牌、违法建筑及其他影响公路  畅通安全等方面的重大问题；4.统筹组织开展路政执法，依法查处打击向公路倾倒垃圾杂物、利用公路排水设施排污破坏生态环境 的违法犯罪行为；5.对村路长履职情况进行督导，考核目标任务完成情况。</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rPr>
            </w:pPr>
            <w:r>
              <w:rPr>
                <w:rFonts w:hint="default" w:ascii="Times New Roman" w:hAnsi="Times New Roman" w:eastAsia="方正仿宋_GBK" w:cs="Times New Roman"/>
                <w:color w:val="auto"/>
                <w:spacing w:val="0"/>
                <w:position w:val="0"/>
                <w:sz w:val="30"/>
                <w:szCs w:val="30"/>
              </w:rPr>
              <w:t>每月巡路至少1次，每年召开研究路长制工作会议不少于4次。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0" w:hRule="atLeast"/>
          <w:jc w:val="center"/>
        </w:trPr>
        <w:tc>
          <w:tcPr>
            <w:tcW w:w="12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方正楷体_GBK" w:hAnsi="方正楷体_GBK" w:eastAsia="方正楷体_GBK" w:cs="方正楷体_GBK"/>
                <w:color w:val="auto"/>
                <w:spacing w:val="0"/>
                <w:position w:val="0"/>
                <w:sz w:val="30"/>
                <w:szCs w:val="30"/>
                <w:lang w:val="en-US" w:eastAsia="zh-CN"/>
              </w:rPr>
            </w:pPr>
            <w:r>
              <w:rPr>
                <w:rFonts w:hint="eastAsia" w:ascii="方正楷体_GBK" w:hAnsi="方正楷体_GBK" w:eastAsia="方正楷体_GBK" w:cs="方正楷体_GBK"/>
                <w:color w:val="auto"/>
                <w:spacing w:val="0"/>
                <w:position w:val="0"/>
                <w:sz w:val="30"/>
                <w:szCs w:val="30"/>
                <w:lang w:val="en-US" w:eastAsia="zh-CN"/>
              </w:rPr>
              <w:t>村级</w:t>
            </w: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lang w:val="en-US" w:eastAsia="zh-CN"/>
              </w:rPr>
            </w:pPr>
            <w:r>
              <w:rPr>
                <w:rFonts w:hint="eastAsia" w:ascii="方正楷体_GBK" w:hAnsi="方正楷体_GBK" w:eastAsia="方正楷体_GBK" w:cs="方正楷体_GBK"/>
                <w:color w:val="auto"/>
                <w:spacing w:val="0"/>
                <w:position w:val="0"/>
                <w:sz w:val="30"/>
                <w:szCs w:val="30"/>
                <w:lang w:val="en-US" w:eastAsia="zh-CN"/>
              </w:rPr>
              <w:t>路长</w:t>
            </w:r>
          </w:p>
        </w:tc>
        <w:tc>
          <w:tcPr>
            <w:tcW w:w="67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rPr>
            </w:pPr>
            <w:r>
              <w:rPr>
                <w:rFonts w:hint="default" w:ascii="Times New Roman" w:hAnsi="Times New Roman" w:eastAsia="方正仿宋_GBK" w:cs="Times New Roman"/>
                <w:color w:val="auto"/>
                <w:spacing w:val="0"/>
                <w:position w:val="0"/>
                <w:sz w:val="30"/>
                <w:szCs w:val="30"/>
              </w:rPr>
              <w:t>1.辖区内村级及以下</w:t>
            </w:r>
            <w:r>
              <w:rPr>
                <w:rFonts w:hint="eastAsia" w:ascii="Times New Roman" w:hAnsi="Times New Roman" w:eastAsia="方正仿宋_GBK" w:cs="Times New Roman"/>
                <w:color w:val="auto"/>
                <w:spacing w:val="0"/>
                <w:position w:val="0"/>
                <w:sz w:val="30"/>
                <w:szCs w:val="30"/>
                <w:lang w:eastAsia="zh-CN"/>
              </w:rPr>
              <w:t>“</w:t>
            </w:r>
            <w:r>
              <w:rPr>
                <w:rFonts w:hint="eastAsia" w:ascii="Times New Roman" w:hAnsi="Times New Roman" w:eastAsia="方正仿宋_GBK" w:cs="Times New Roman"/>
                <w:color w:val="auto"/>
                <w:spacing w:val="0"/>
                <w:position w:val="0"/>
                <w:sz w:val="30"/>
                <w:szCs w:val="30"/>
                <w:lang w:val="en-US" w:eastAsia="zh-CN"/>
              </w:rPr>
              <w:t>路长制</w:t>
            </w:r>
            <w:r>
              <w:rPr>
                <w:rFonts w:hint="eastAsia" w:ascii="Times New Roman" w:hAnsi="Times New Roman" w:eastAsia="方正仿宋_GBK" w:cs="Times New Roman"/>
                <w:color w:val="auto"/>
                <w:spacing w:val="0"/>
                <w:position w:val="0"/>
                <w:sz w:val="30"/>
                <w:szCs w:val="30"/>
                <w:lang w:eastAsia="zh-CN"/>
              </w:rPr>
              <w:t>”</w:t>
            </w:r>
            <w:r>
              <w:rPr>
                <w:rFonts w:hint="default" w:ascii="Times New Roman" w:hAnsi="Times New Roman" w:eastAsia="方正仿宋_GBK" w:cs="Times New Roman"/>
                <w:color w:val="auto"/>
                <w:spacing w:val="0"/>
                <w:position w:val="0"/>
                <w:sz w:val="30"/>
                <w:szCs w:val="30"/>
              </w:rPr>
              <w:t>实施工作的第一责任人；2.负责辖区内村道公路建设、管理、养护、运营及路域环境整治工作；</w:t>
            </w:r>
            <w:r>
              <w:rPr>
                <w:rFonts w:hint="eastAsia" w:ascii="Times New Roman" w:hAnsi="Times New Roman" w:eastAsia="方正仿宋_GBK" w:cs="Times New Roman"/>
                <w:color w:val="auto"/>
                <w:spacing w:val="0"/>
                <w:position w:val="0"/>
                <w:sz w:val="30"/>
                <w:szCs w:val="30"/>
                <w:lang w:val="en-US" w:eastAsia="zh-CN"/>
              </w:rPr>
              <w:t>3.</w:t>
            </w:r>
            <w:r>
              <w:rPr>
                <w:rFonts w:hint="default" w:ascii="Times New Roman" w:hAnsi="Times New Roman" w:eastAsia="方正仿宋_GBK" w:cs="Times New Roman"/>
                <w:color w:val="auto"/>
                <w:spacing w:val="0"/>
                <w:position w:val="0"/>
                <w:sz w:val="30"/>
                <w:szCs w:val="30"/>
              </w:rPr>
              <w:t>负责落实辖区公路日常保养、路域环境整治、安全隐患排查整治、应急抢险保通、公路景观打造工作。</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rPr>
            </w:pPr>
            <w:r>
              <w:rPr>
                <w:rFonts w:hint="default" w:ascii="Times New Roman" w:hAnsi="Times New Roman" w:eastAsia="方正仿宋_GBK" w:cs="Times New Roman"/>
                <w:color w:val="auto"/>
                <w:spacing w:val="0"/>
                <w:position w:val="0"/>
                <w:sz w:val="30"/>
                <w:szCs w:val="30"/>
              </w:rPr>
              <w:t>每周巡路至少</w:t>
            </w:r>
            <w:r>
              <w:rPr>
                <w:rFonts w:hint="default" w:ascii="Times New Roman" w:hAnsi="Times New Roman" w:eastAsia="方正仿宋_GBK" w:cs="Times New Roman"/>
                <w:color w:val="auto"/>
                <w:spacing w:val="0"/>
                <w:position w:val="0"/>
                <w:sz w:val="30"/>
                <w:szCs w:val="30"/>
                <w:lang w:val="en-US" w:eastAsia="zh-CN"/>
              </w:rPr>
              <w:t>1</w:t>
            </w:r>
            <w:r>
              <w:rPr>
                <w:rFonts w:hint="default" w:ascii="Times New Roman" w:hAnsi="Times New Roman" w:eastAsia="方正仿宋_GBK" w:cs="Times New Roman"/>
                <w:color w:val="auto"/>
                <w:spacing w:val="0"/>
                <w:position w:val="0"/>
                <w:sz w:val="30"/>
                <w:szCs w:val="30"/>
              </w:rPr>
              <w:t>次，建立健全问题及整改台账。</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460"/>
        </w:tabs>
        <w:kinsoku/>
        <w:wordWrap/>
        <w:overflowPunct/>
        <w:topLinePunct w:val="0"/>
        <w:autoSpaceDE/>
        <w:autoSpaceDN/>
        <w:bidi w:val="0"/>
        <w:adjustRightInd/>
        <w:snapToGrid/>
        <w:spacing w:line="594" w:lineRule="exact"/>
        <w:ind w:right="0" w:rightChars="0"/>
        <w:textAlignment w:val="auto"/>
        <w:rPr>
          <w:rFonts w:hint="default" w:ascii="Times New Roman" w:hAnsi="Times New Roman" w:eastAsia="方正仿宋_GBK" w:cs="Times New Roman"/>
          <w:spacing w:val="0"/>
          <w:position w:val="0"/>
          <w:sz w:val="28"/>
          <w:szCs w:val="28"/>
          <w:lang w:val="en-US" w:eastAsia="zh-CN"/>
        </w:rPr>
      </w:pPr>
    </w:p>
    <w:sectPr>
      <w:footerReference r:id="rId5"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4A673AD-1735-4F4D-877C-294F4866700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E632B2E0-37E6-46A0-80C1-A86A54C45C61}"/>
  </w:font>
  <w:font w:name="方正仿宋_GBK">
    <w:panose1 w:val="03000509000000000000"/>
    <w:charset w:val="86"/>
    <w:family w:val="auto"/>
    <w:pitch w:val="default"/>
    <w:sig w:usb0="00000001" w:usb1="080E0000" w:usb2="00000000" w:usb3="00000000" w:csb0="00040000" w:csb1="00000000"/>
    <w:embedRegular r:id="rId3" w:fontKey="{F876BD60-9B40-4FFF-BE59-29C3CE04F8C3}"/>
  </w:font>
  <w:font w:name="方正黑体_GBK">
    <w:panose1 w:val="03000509000000000000"/>
    <w:charset w:val="86"/>
    <w:family w:val="script"/>
    <w:pitch w:val="default"/>
    <w:sig w:usb0="00000001" w:usb1="080E0000" w:usb2="00000000" w:usb3="00000000" w:csb0="00040000" w:csb1="00000000"/>
    <w:embedRegular r:id="rId4" w:fontKey="{009FA3A5-3EF4-44E4-91F6-58EAFBA10CC1}"/>
  </w:font>
  <w:font w:name="方正楷体_GBK">
    <w:panose1 w:val="03000509000000000000"/>
    <w:charset w:val="86"/>
    <w:family w:val="auto"/>
    <w:pitch w:val="default"/>
    <w:sig w:usb0="00000001" w:usb1="080E0000" w:usb2="00000000" w:usb3="00000000" w:csb0="00040000" w:csb1="00000000"/>
    <w:embedRegular r:id="rId5" w:fontKey="{CDEBCA6A-47E3-4025-BCC8-4CA8889DCE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right="18"/>
      <w:jc w:val="right"/>
      <w:rPr>
        <w:rFonts w:ascii="宋体" w:hAnsi="宋体" w:eastAsia="宋体" w:cs="宋体"/>
        <w:sz w:val="29"/>
        <w:szCs w:val="29"/>
      </w:rPr>
    </w:pPr>
    <w:r>
      <w:rPr>
        <w:rFonts w:ascii="宋体" w:hAnsi="宋体" w:eastAsia="宋体" w:cs="宋体"/>
        <w:spacing w:val="-3"/>
        <w:sz w:val="29"/>
        <w:szCs w:val="29"/>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4"/>
      <w:rPr>
        <w:rFonts w:ascii="宋体" w:hAnsi="宋体" w:eastAsia="宋体" w:cs="宋体"/>
        <w:sz w:val="29"/>
        <w:szCs w:val="2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8355"/>
      <w:rPr>
        <w:rFonts w:ascii="宋体" w:hAnsi="宋体" w:eastAsia="宋体" w:cs="宋体"/>
        <w:sz w:val="29"/>
        <w:szCs w:val="29"/>
      </w:rPr>
    </w:pPr>
    <w:r>
      <w:rPr>
        <w:rFonts w:ascii="宋体" w:hAnsi="宋体" w:eastAsia="宋体" w:cs="宋体"/>
        <w:spacing w:val="-3"/>
        <w:sz w:val="29"/>
        <w:szCs w:val="29"/>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ODQwZjM3ZGMzOThmMTRhNDQ0MzQ1ZmRiMGZjNDUifQ=="/>
  </w:docVars>
  <w:rsids>
    <w:rsidRoot w:val="00000000"/>
    <w:rsid w:val="00E3480B"/>
    <w:rsid w:val="02866766"/>
    <w:rsid w:val="02BC4B12"/>
    <w:rsid w:val="0506666D"/>
    <w:rsid w:val="0563686D"/>
    <w:rsid w:val="05F50DCB"/>
    <w:rsid w:val="06866DDF"/>
    <w:rsid w:val="07F43A59"/>
    <w:rsid w:val="07F86507"/>
    <w:rsid w:val="081721AA"/>
    <w:rsid w:val="08907099"/>
    <w:rsid w:val="08981BC9"/>
    <w:rsid w:val="09481975"/>
    <w:rsid w:val="097306EC"/>
    <w:rsid w:val="09955CB6"/>
    <w:rsid w:val="09C0233F"/>
    <w:rsid w:val="09D20B86"/>
    <w:rsid w:val="0A352E8C"/>
    <w:rsid w:val="0A454BC3"/>
    <w:rsid w:val="0BD239F5"/>
    <w:rsid w:val="0BDF2F9A"/>
    <w:rsid w:val="0BF07298"/>
    <w:rsid w:val="0BF97EF8"/>
    <w:rsid w:val="0CA54174"/>
    <w:rsid w:val="0CA7065E"/>
    <w:rsid w:val="0D063AEA"/>
    <w:rsid w:val="0DFC6B53"/>
    <w:rsid w:val="0F5D21DA"/>
    <w:rsid w:val="0F9234B7"/>
    <w:rsid w:val="100D19DD"/>
    <w:rsid w:val="10A95A99"/>
    <w:rsid w:val="114B645C"/>
    <w:rsid w:val="11537B2F"/>
    <w:rsid w:val="115B65AF"/>
    <w:rsid w:val="11701798"/>
    <w:rsid w:val="11EB032C"/>
    <w:rsid w:val="12C0425B"/>
    <w:rsid w:val="138F6614"/>
    <w:rsid w:val="139157F8"/>
    <w:rsid w:val="141C3D4E"/>
    <w:rsid w:val="14432F26"/>
    <w:rsid w:val="162A31F9"/>
    <w:rsid w:val="17050CD4"/>
    <w:rsid w:val="176A6D64"/>
    <w:rsid w:val="17B42C21"/>
    <w:rsid w:val="18226919"/>
    <w:rsid w:val="18A160E2"/>
    <w:rsid w:val="18B37A20"/>
    <w:rsid w:val="196E296E"/>
    <w:rsid w:val="19F62254"/>
    <w:rsid w:val="1A7C7C3C"/>
    <w:rsid w:val="1AF539B2"/>
    <w:rsid w:val="1B222027"/>
    <w:rsid w:val="1B583BF4"/>
    <w:rsid w:val="1BBF4CE1"/>
    <w:rsid w:val="1C6F6275"/>
    <w:rsid w:val="1C74519A"/>
    <w:rsid w:val="1C875A30"/>
    <w:rsid w:val="1D9132D0"/>
    <w:rsid w:val="1DD16F98"/>
    <w:rsid w:val="1E0301BB"/>
    <w:rsid w:val="1F3410D1"/>
    <w:rsid w:val="20893343"/>
    <w:rsid w:val="217416F8"/>
    <w:rsid w:val="217B0C09"/>
    <w:rsid w:val="231F77A7"/>
    <w:rsid w:val="243D550A"/>
    <w:rsid w:val="25E15640"/>
    <w:rsid w:val="28692B95"/>
    <w:rsid w:val="28FE1085"/>
    <w:rsid w:val="297B1C07"/>
    <w:rsid w:val="2B5F247C"/>
    <w:rsid w:val="2BA712F2"/>
    <w:rsid w:val="2BF77264"/>
    <w:rsid w:val="2CF00B2F"/>
    <w:rsid w:val="2D5A5939"/>
    <w:rsid w:val="2E06249C"/>
    <w:rsid w:val="2E555253"/>
    <w:rsid w:val="30522B5D"/>
    <w:rsid w:val="308B57B9"/>
    <w:rsid w:val="30DB79F8"/>
    <w:rsid w:val="30FA7B4B"/>
    <w:rsid w:val="31491F9A"/>
    <w:rsid w:val="33AD1ADD"/>
    <w:rsid w:val="34393D7D"/>
    <w:rsid w:val="34D20FF1"/>
    <w:rsid w:val="351E01E0"/>
    <w:rsid w:val="36334596"/>
    <w:rsid w:val="371B1301"/>
    <w:rsid w:val="38575E86"/>
    <w:rsid w:val="388200D9"/>
    <w:rsid w:val="394E21AC"/>
    <w:rsid w:val="39CC1749"/>
    <w:rsid w:val="39CD2A31"/>
    <w:rsid w:val="3A8F1F11"/>
    <w:rsid w:val="3C617975"/>
    <w:rsid w:val="3C976558"/>
    <w:rsid w:val="3D131EE9"/>
    <w:rsid w:val="3D777132"/>
    <w:rsid w:val="3DA26766"/>
    <w:rsid w:val="3DFF6DB3"/>
    <w:rsid w:val="3EE91AFE"/>
    <w:rsid w:val="3EE97DE1"/>
    <w:rsid w:val="402F0BC7"/>
    <w:rsid w:val="41762997"/>
    <w:rsid w:val="427C0D9E"/>
    <w:rsid w:val="43554140"/>
    <w:rsid w:val="43820D36"/>
    <w:rsid w:val="44035AC3"/>
    <w:rsid w:val="44E56A53"/>
    <w:rsid w:val="458B2360"/>
    <w:rsid w:val="45B46236"/>
    <w:rsid w:val="472C1043"/>
    <w:rsid w:val="47F10919"/>
    <w:rsid w:val="487441FE"/>
    <w:rsid w:val="4884383C"/>
    <w:rsid w:val="49301E1C"/>
    <w:rsid w:val="49457BB1"/>
    <w:rsid w:val="49AC53A6"/>
    <w:rsid w:val="4A2D3192"/>
    <w:rsid w:val="4B8C44BD"/>
    <w:rsid w:val="4BE628AE"/>
    <w:rsid w:val="4C5B1763"/>
    <w:rsid w:val="4CC40D20"/>
    <w:rsid w:val="4D573A32"/>
    <w:rsid w:val="4DE01ADC"/>
    <w:rsid w:val="4E510CFD"/>
    <w:rsid w:val="4E7B2F7C"/>
    <w:rsid w:val="4EF02728"/>
    <w:rsid w:val="4F236F72"/>
    <w:rsid w:val="4F9A7FA0"/>
    <w:rsid w:val="50CB3F6E"/>
    <w:rsid w:val="51522A76"/>
    <w:rsid w:val="51C2474E"/>
    <w:rsid w:val="556A37E0"/>
    <w:rsid w:val="55E37EDF"/>
    <w:rsid w:val="56577E7B"/>
    <w:rsid w:val="565C5207"/>
    <w:rsid w:val="575C41D3"/>
    <w:rsid w:val="576321A8"/>
    <w:rsid w:val="57984C8C"/>
    <w:rsid w:val="594A590E"/>
    <w:rsid w:val="59601D29"/>
    <w:rsid w:val="596D63B8"/>
    <w:rsid w:val="59873313"/>
    <w:rsid w:val="599C4C4C"/>
    <w:rsid w:val="59D61C15"/>
    <w:rsid w:val="5BDF1B55"/>
    <w:rsid w:val="5BF0198F"/>
    <w:rsid w:val="5C127557"/>
    <w:rsid w:val="5D2E7E9B"/>
    <w:rsid w:val="5D9F174C"/>
    <w:rsid w:val="5E96195E"/>
    <w:rsid w:val="5EC85DD5"/>
    <w:rsid w:val="5F0573F7"/>
    <w:rsid w:val="60853CBB"/>
    <w:rsid w:val="61A82BAD"/>
    <w:rsid w:val="62BB7500"/>
    <w:rsid w:val="62E41A40"/>
    <w:rsid w:val="63753BF6"/>
    <w:rsid w:val="63B116B9"/>
    <w:rsid w:val="63F35B6A"/>
    <w:rsid w:val="647653A5"/>
    <w:rsid w:val="64A319D8"/>
    <w:rsid w:val="65054E5C"/>
    <w:rsid w:val="650A4B06"/>
    <w:rsid w:val="65F172D2"/>
    <w:rsid w:val="66001463"/>
    <w:rsid w:val="661468EE"/>
    <w:rsid w:val="67C3700B"/>
    <w:rsid w:val="696864C8"/>
    <w:rsid w:val="69BC4A9B"/>
    <w:rsid w:val="69F52B69"/>
    <w:rsid w:val="6AE004CD"/>
    <w:rsid w:val="6AEA423F"/>
    <w:rsid w:val="6C505B75"/>
    <w:rsid w:val="6C5B5B46"/>
    <w:rsid w:val="6D8D6D73"/>
    <w:rsid w:val="6E4E1A8A"/>
    <w:rsid w:val="6E852177"/>
    <w:rsid w:val="6EF029A4"/>
    <w:rsid w:val="6FB6747A"/>
    <w:rsid w:val="72830DA4"/>
    <w:rsid w:val="72EA3CAD"/>
    <w:rsid w:val="73031F88"/>
    <w:rsid w:val="74400BFF"/>
    <w:rsid w:val="748115EA"/>
    <w:rsid w:val="74B62363"/>
    <w:rsid w:val="75014AD4"/>
    <w:rsid w:val="7513322B"/>
    <w:rsid w:val="759B232A"/>
    <w:rsid w:val="75D44EF8"/>
    <w:rsid w:val="75F939AB"/>
    <w:rsid w:val="76313A58"/>
    <w:rsid w:val="768E73FB"/>
    <w:rsid w:val="76B752A3"/>
    <w:rsid w:val="76E31B63"/>
    <w:rsid w:val="78114CA9"/>
    <w:rsid w:val="79B76018"/>
    <w:rsid w:val="79FC625D"/>
    <w:rsid w:val="79FF3F7A"/>
    <w:rsid w:val="7AC77673"/>
    <w:rsid w:val="7AD24571"/>
    <w:rsid w:val="7B2516F3"/>
    <w:rsid w:val="7B551947"/>
    <w:rsid w:val="7BB21039"/>
    <w:rsid w:val="7C6B6946"/>
    <w:rsid w:val="7C736BB5"/>
    <w:rsid w:val="7CB3694D"/>
    <w:rsid w:val="7CFF3A81"/>
    <w:rsid w:val="7D00695B"/>
    <w:rsid w:val="7D850E43"/>
    <w:rsid w:val="7DE824A9"/>
    <w:rsid w:val="7E04664F"/>
    <w:rsid w:val="7E8568DF"/>
    <w:rsid w:val="7FD85ED2"/>
    <w:rsid w:val="7FFD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pPr>
    <w:rPr>
      <w:sz w:val="18"/>
    </w:rPr>
  </w:style>
  <w:style w:type="paragraph" w:styleId="5">
    <w:name w:val="Normal (Web)"/>
    <w:basedOn w:val="1"/>
    <w:qFormat/>
    <w:uiPriority w:val="0"/>
    <w:rPr>
      <w:sz w:val="24"/>
    </w:rPr>
  </w:style>
  <w:style w:type="table" w:customStyle="1" w:styleId="8">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3224</Words>
  <Characters>3382</Characters>
  <Lines>0</Lines>
  <Paragraphs>0</Paragraphs>
  <TotalTime>1</TotalTime>
  <ScaleCrop>false</ScaleCrop>
  <LinksUpToDate>false</LinksUpToDate>
  <CharactersWithSpaces>3412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半染</cp:lastModifiedBy>
  <cp:lastPrinted>2025-05-29T02:49:00Z</cp:lastPrinted>
  <dcterms:modified xsi:type="dcterms:W3CDTF">2025-08-18T01:28:35Z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KSOSaveFontToCloudKey">
    <vt:lpwstr>263984289_btnclosed</vt:lpwstr>
  </property>
  <property fmtid="{D5CDD505-2E9C-101B-9397-08002B2CF9AE}" pid="4" name="ICV">
    <vt:lpwstr>AB5C7898F5CC4FE689D151F9041E119F_13</vt:lpwstr>
  </property>
  <property fmtid="{D5CDD505-2E9C-101B-9397-08002B2CF9AE}" pid="5" name="KSOTemplateDocerSaveRecord">
    <vt:lpwstr>eyJoZGlkIjoiYmU0M2YwM2I4ODAyZjQ4MTBjMjhjMDY3YjBlOTMwNTEiLCJ1c2VySWQiOiIyMDAwNjkwMTAifQ==</vt:lpwstr>
  </property>
</Properties>
</file>