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31" w:beforeLines="1420" w:after="313" w:afterLines="10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水口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重庆市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铜梁区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水口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镇人民政府</w:t>
      </w: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关于印发《水口镇农村人居环境整治积分制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实施方案》的通知</w: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、镇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相关部门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（事业单位）：</w:t>
      </w:r>
    </w:p>
    <w:p>
      <w:pPr>
        <w:pStyle w:val="2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《水口镇农村人居环境整治积分制实施方案》已经镇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委、镇</w:t>
      </w:r>
    </w:p>
    <w:p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政府同意，现印发给你们，请认真组织实施。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                重庆市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铜梁区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水口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日</w:t>
      </w:r>
    </w:p>
    <w:p>
      <w:pPr>
        <w:pStyle w:val="2"/>
        <w:rPr>
          <w:rFonts w:hint="default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水口镇农村人居环境整治积分制实施方案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按照区农村人居环境整治办《关于印发&lt;铜梁区农村人居环境整治积分制实施方案&gt;的通知》（铜农村人居环境整治办</w:t>
      </w:r>
      <m:oMath>
        <m:r>
          <m:rPr>
            <m:sty m:val="p"/>
          </m:rPr>
          <w:rPr>
            <w:rFonts w:hint="default" w:ascii="Cambria Math" w:hAnsi="Cambria Math" w:eastAsia="方正仿宋_GBK" w:cs="Times New Roman"/>
            <w:sz w:val="32"/>
            <w:szCs w:val="32"/>
          </w:rPr>
          <m:t>〔</m:t>
        </m:r>
      </m:oMath>
      <w:r>
        <w:rPr>
          <w:rFonts w:hint="default" w:ascii="Times New Roman" w:hAnsi="Times New Roman" w:eastAsia="方正仿宋_GBK" w:cs="Times New Roman"/>
          <w:sz w:val="32"/>
          <w:szCs w:val="32"/>
        </w:rPr>
        <w:t>2022</w:t>
      </w:r>
      <m:oMath>
        <m:r>
          <m:rPr>
            <m:sty m:val="p"/>
          </m:rPr>
          <w:rPr>
            <w:rFonts w:hint="default" w:ascii="Cambria Math" w:hAnsi="Cambria Math" w:eastAsia="方正仿宋_GBK" w:cs="Times New Roman"/>
            <w:sz w:val="32"/>
            <w:szCs w:val="32"/>
          </w:rPr>
          <m:t>〕</m:t>
        </m:r>
      </m:oMath>
      <w:r>
        <w:rPr>
          <w:rFonts w:hint="default" w:ascii="Times New Roman" w:hAnsi="Times New Roman" w:eastAsia="方正仿宋_GBK" w:cs="Times New Roman"/>
          <w:sz w:val="32"/>
          <w:szCs w:val="32"/>
        </w:rPr>
        <w:t>3号）文件精神的要求，为进一步抓实抓细积分制工作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发挥“小积分，大促进”的正向带动作用，不断激发群众内生动力，让群众自觉参与环境整治提升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养成科学规范的卫生习惯，培育文明新乡风，建设美丽新乡村，结合我镇实际进一步优化积分制实施方案如下。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800" w:firstLineChars="25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一、实施方式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积分评比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1.参与范围。全镇所有行政村和涉农社区内的常住农户(以下所提“村”包含行政村和涉农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。参与积分评比的农户必须当月无违法行为，否则一票否决，取消当月评比资格。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2.积分内容。主要围绕“厕所革命”、生活垃圾治理、生活污水治理、村容村貌提升、秸秆禁烧等内容开展积分。分为基础积分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含正向积分和负向扣分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和奖励积分两部分，各村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可参照《铜梁区农村人居环境整治积分分值指导标准》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附件1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根据实际补充细化本辖区积分内容及相关分值。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3.评比程序。分为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评分、亮分、兑分三个环节。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分环节。坚持每月一评，每月20日前完成当月评分。各村可采用“村干部+村民”的检查小组、村交叉检查等方式逐户开展检查评分，严禁“人情分”“关系分”，评分要公平公正。分值要形成差距，增强竞争，避免形式化、福利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亮分环节。每月一亮，每月25日前完成亮分环节。一是村级亮分。各村在村办公室设置亮分公示栏，张贴《铜梁区水口镇XX村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农村人居环境整治积分管理个案台账》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附件2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按时公示本村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所有农户当月积分情况。二是户级亮分。在农户家门口悬挂积分牌，积分牌内放置《铜梁区农村人居环境整治积分存折》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附件3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，公示农户日常积分情况。让积分既亮在公示栏、积分牌上，也亮在群众心中。公示栏由村统一制作，镇提供《积分公示栏参考模板》。积分牌和积分存折由区农业农村委统一制作发放。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兑分环节。每季度一兑，兑换标准为1分即1元。每季度末月30日为全区积分兑换日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节假日顺延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群众在积分兑换日开展积分兑换活动，可结合支部主题党日、村民代表会议等开展兑换。兑换时，由农户带上积分存折到积分超市或集中兑换点统一兑换。负责积分兑换的工作人员要对个案台账和积分存折做好扣减记录，确保两项数据真实、准确、一致。当季未兑换的积分结转到下一季度，当年未兑换的积分结转到下一年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拉练评比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1.区级拉练评比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开展频次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按照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区级拉练的工作要求，由镇统筹安排，相关村配合。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开展方式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根据区农业农村委制定的拉练评比方案工作要求，接受区领导及相关区级部门负责人组成评比小组的评比和现场评分，同时接受相关镇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（街）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、部门参与的拉练观摩。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评比内容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见《拉练评比评分表》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附件4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评比奖励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根据区级拉练评比结果，若评为优秀，所得5万元的奖励由镇统筹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，并用于农村人居环境整治。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2.镇级拉练评比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开展频次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全镇所有村，每季度开展一次。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开展方式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由镇领导、相关办所干部、各村相关负责人、村民代表等组成评比小组，参与拉练观摩，进行现场评分。镇乡村生态治理中心制定拉练评比方案。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评比内容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见《拉练评比评分表》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附件4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评比奖励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年拉练评比得分=全年每次拉练实际得分之和÷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全年拉练次数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按得分从高到低进行排名，排名第一名的村评为优秀村，及时发布评比结果，并奖励给优秀村2万元。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二、资金使用和管理要求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严格按照资金使用要求管理资金，专款专用，发挥资金效益。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使用范围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积分制资金应用于积分制工作中的积分兑换、拉练评比奖励、物资制作及相关宣传推广等。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分配原则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1.积分兑换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小计32.33万元。按照全镇常住农户1418户、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最高19分/户1月计算。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2.拉练评比奖励，小计2万元。镇拉练评比1个村获得奖励，2万元/村。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3.物资制作。积分牌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含铜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梁区农村人居环境整治积分存折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由区农委统一制作配发。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合计资金约34.33万元。根据各村常住户数、评分、拉练等实际情况进行分配调整。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使用要求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1.积分兑换资金。由镇统筹用于积分兑换，一是用于采购积分评比中的兑换物品，二是可统筹该项资金的20%用于农村人居环境集中整治活动，且须用积分进行奖励、兑换。兑换物品由村民“点单”，各村汇总上报后，可由区供销联社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集中配送，充分发挥集中采购的优势。可选购清洁用品类、花草果树类、生活用品类等，不得采购对环境有污染、国家明令禁止的物品和外来入侵物种等。不得将积分以现金、转账、支付报酬等形式直接奖励给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2.拉练评比资金。若我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镇被评为区级拉练优秀，所得5万元的奖励由镇统筹，并用于农村人居环境整治；镇级拉练获奖村将奖金用于提升辖区内的农村人居环境、深化积分制、促进乡村治理等工作。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拨付程序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800" w:firstLineChars="25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1.积分兑换资金。每季度末月底各村将农村人居环境整治积分管理个案台账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附件2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和铜梁区水口镇XX村农村人居环境整治积分制推进情况第X季度报表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附件2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报送到镇乡村生态治理中心，镇根据各村报送的数据汇总后向区农业农村委申请资金拨付。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800" w:firstLineChars="25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2.拉练评比奖励资金。区级拉练评比奖励资金根据区级统一安排执行。镇级拉练评比奖励资金根据全年拉练评比结果，向区农业农村委申请资金拨付，镇收到资金后划拨给获奖的村。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3.物资制作、“数字积分”推广、审计等资金。按照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区级资金相关管理规定拨付。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（五）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监管要求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接受区农业农村委对我镇积分制资金使用的监督管理。镇每季度不定期对各村积分制开展、积分兑换、资金使用等情况进行抽查，若抽查情况与提供资料不相符，需立即整改，待区农业农村委审核通过后，方可拨付当季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抽查情况与实际严重不符，或经第三方公司审计出违纪违规行为，将根据有关法律法规追究相应责任，涉嫌犯罪的，移送司法机关处理。各村要切实履行好积分制相关资金使用的主体责任，严格按照镇资金管理要求使用、管理各项费用，不得骗取、虚报冒领、挤占、截留和挪用专项资金，不得用于村干部以及人员劳务费支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加强组织领导，推进积分落实。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积分制工作由镇宣传生态治理中心牵头，镇级有关部门协作配合、共同推进。各村要切实履行主体责任。结合实际制定本村积分制实施方案，要有力有序推进活动。各村做实积分评比的评分、亮分、兑分环节，坚持公平公正公开原则，有序开展拉练评比活动，强化结果运用，并于每季度末月28日前将《铜梁区水口镇XX村农村人居环境整治积分制推进情况第X季度报表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附件5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报送乡村生态治理中心。要落实落细资料归档。做好集中整治活动方案、费用明细等相关资料的收集及存档做好个案台账、物资采购比选、中标通知书、采购合同、送货单、发票等相关资料的收集及存档。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加力宣传推广，强化氛围营造。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多形式、多渠道大力宣传推广积分制，注重收集、提炼所辖村积分制工作的有效举措，树立典型。强化荣誉奖励，对获评“最美院落”“最美家庭”“好乡亲”“新乡贤”等荣誉的家庭和个人，授予流动红旗或荣誉牌，提升影响力。充分利用电视、报纸、网络等各类宣传媒介，充分利用典型事例的示范带动作用，营造比学赶超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加强监管督查，强化积分实效。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加强对村积分制工作的日常监督管理，定期通报推进情况。不定期对各村积分制推行、资金使用情况进行督查检查，并纳入年终考核。开放群众投诉举报电话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023-45433561，扩大监督范围。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通过多方监督，确保积分制在农村人居环境整治、乡村治理、乡村振兴中发挥实效。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1.铜梁区农村人居环境整治积分分值指导标准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2.铜梁区XX镇XX村(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农村人居环境整治农村人居环境整治积分管理个案台账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3.铜梁区农村人居环境整治积分存折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4.拉练评比评分表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5.水口镇XX村农村人居环境整治积分制推进情况第X季度报表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320" w:firstLineChars="1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5715</wp:posOffset>
                </wp:positionV>
                <wp:extent cx="5657850" cy="8890"/>
                <wp:effectExtent l="0" t="6350" r="0" b="1333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657850" cy="889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pt;margin-top:0.45pt;height:0.7pt;width:445.5pt;z-index:251659264;mso-width-relative:page;mso-height-relative:page;" filled="f" stroked="t" coordsize="21600,21600" o:gfxdata="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DVMq1/RAAAABAEAAA8AAAAAAAAAAQAgAAAAOAAAAGRycy9kb3du&#10;cmV2LnhtbFBLAQIUABQAAAAIAIdO4kBNvq8u8AEAALgDAAAOAAAAAAAAAAEAIAAAADYBAABkcnMv&#10;ZTJvRG9jLnhtbFBLBQYAAAAABgAGAFkBAACYBQAAAAA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403860</wp:posOffset>
                </wp:positionV>
                <wp:extent cx="5715000" cy="8890"/>
                <wp:effectExtent l="0" t="6350" r="0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715000" cy="889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2pt;margin-top:31.8pt;height:0.7pt;width:450pt;z-index:251660288;mso-width-relative:page;mso-height-relative:page;" filled="f" stroked="t" coordsize="21600,21600" o:gfxdata="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qwzeQNIAAAAGAQAADwAAAAAAAAABACAAAAA4AAAAZHJzL2Rvd25y&#10;ZXYueG1sUEsBAhQAFAAAAAgAh07iQKUl0pPuAQAAuAMAAA4AAAAAAAAAAQAgAAAANwEAAGRycy9l&#10;Mm9Eb2MueG1sUEsFBgAAAAAGAAYAWQEAAJcFAAAAAA=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铜梁区水口镇党政办公室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320" w:firstLineChars="1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铜梁区农村人居环境整治积分分值指导标准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仅供参考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基础积分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一、正向积分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12分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庭院“三不见”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不见垃圾、不见污水、不见积尘，2分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室内“三整齐”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家具家电摆整齐、被子床单叠整齐、生活用品放整齐，2分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厨房“三要”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要通风透气，要摆放合理，要洁净有序，2分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厕所“三元”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无溢流、无蚊蝇、无臭味，2分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室外“三归”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农具归顺、柴草归位、畜禽归栏，2分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处事“三和”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家庭和睦、邻里和谐、与人和善，1分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（七）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个人“三净”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穿戴干净，面貌干净，行为干净，1分。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二、负向扣分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5分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环保“三禁”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禁止秸秆露天焚烧，禁止私自熏制腊肉，禁止乱扔废旧农膜、农药包装物，发现违反1次扣1分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村庄“三乱”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建筑物和管线乱搭乱建，宣传标语等乱贴乱面，怙萎藤蔓、驱鸟物件乱牵乱设，发现1次扣1分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行为“三不”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邻里不和、不赡养老人、不遵守公共秩序等造背社会公德行为，发现1次扣1分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乡风“三弃”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摒弃大操大办、铺张乱费，摒弃好逸恶劳、贪图享乐，摒弃黄赌毒、封建迷信，发现违反1次扣1分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以上扣分项每月每户最高累计不超过5分。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奖励积分(7分)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一、认领公共路段、河流等并落实管护责任，奖励2-7分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二、自觉整治庭院、裁花植绿，奖励2-7分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三、参与检查评比、集体会议、志愿服务，奖励1次1分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四、自主将秸秆沤肥、还田或主动送往村级处置中心等，奖励1次1分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五、积极主动改造卫生周所，奖励1分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六、获评“最美院落”“最美家庭”“好乡亲"“好婆婆“新乡贤"等荣誉称号，奖励1项1分。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以上奖励每月每户最高累计不超过7分。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-264160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8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Bx6t3Q1QAAAAgBAAAPAAAAAAAAAAEAIAAAADgAAABkcnMvZG93bnJldi54bWxQSwEC&#10;FAAUAAAACACHTuJAJhrSbhoCAAApBAAADgAAAAAAAAABACAAAAA6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443B"/>
    <w:rsid w:val="053F6A98"/>
    <w:rsid w:val="0563686D"/>
    <w:rsid w:val="05F50DCB"/>
    <w:rsid w:val="06866DDF"/>
    <w:rsid w:val="07F86507"/>
    <w:rsid w:val="081721AA"/>
    <w:rsid w:val="08981BC9"/>
    <w:rsid w:val="091D1F66"/>
    <w:rsid w:val="09481975"/>
    <w:rsid w:val="09C018CE"/>
    <w:rsid w:val="09D20B86"/>
    <w:rsid w:val="0A352E8C"/>
    <w:rsid w:val="0A454BC3"/>
    <w:rsid w:val="0AEB3327"/>
    <w:rsid w:val="0BDF2F9A"/>
    <w:rsid w:val="0BF07298"/>
    <w:rsid w:val="0BF97EF8"/>
    <w:rsid w:val="0CA54174"/>
    <w:rsid w:val="0CA7065E"/>
    <w:rsid w:val="0D063AEA"/>
    <w:rsid w:val="0DFC6B53"/>
    <w:rsid w:val="0F5D21DA"/>
    <w:rsid w:val="0F9234B7"/>
    <w:rsid w:val="10A95A99"/>
    <w:rsid w:val="114B645C"/>
    <w:rsid w:val="115B65AF"/>
    <w:rsid w:val="11701798"/>
    <w:rsid w:val="11EB032C"/>
    <w:rsid w:val="12AE09AB"/>
    <w:rsid w:val="12C0425B"/>
    <w:rsid w:val="13356651"/>
    <w:rsid w:val="138F6614"/>
    <w:rsid w:val="139157F8"/>
    <w:rsid w:val="141C3D4E"/>
    <w:rsid w:val="142448BD"/>
    <w:rsid w:val="14BB6070"/>
    <w:rsid w:val="162A31F9"/>
    <w:rsid w:val="16512867"/>
    <w:rsid w:val="16B31956"/>
    <w:rsid w:val="174B1D56"/>
    <w:rsid w:val="176A6D64"/>
    <w:rsid w:val="17B42C21"/>
    <w:rsid w:val="18226919"/>
    <w:rsid w:val="184572B0"/>
    <w:rsid w:val="18B37A20"/>
    <w:rsid w:val="196E296E"/>
    <w:rsid w:val="19A128CB"/>
    <w:rsid w:val="19F62254"/>
    <w:rsid w:val="1A31420F"/>
    <w:rsid w:val="1A7C7C3C"/>
    <w:rsid w:val="1AF539B2"/>
    <w:rsid w:val="1B222027"/>
    <w:rsid w:val="1C6F6275"/>
    <w:rsid w:val="1C74519A"/>
    <w:rsid w:val="1C875A30"/>
    <w:rsid w:val="1DAD6A1B"/>
    <w:rsid w:val="1DD16F98"/>
    <w:rsid w:val="1E0301BB"/>
    <w:rsid w:val="1F3410D1"/>
    <w:rsid w:val="1F527E07"/>
    <w:rsid w:val="20893343"/>
    <w:rsid w:val="217416F8"/>
    <w:rsid w:val="217B0C09"/>
    <w:rsid w:val="21E121D6"/>
    <w:rsid w:val="22703E46"/>
    <w:rsid w:val="231F77A7"/>
    <w:rsid w:val="241D0E15"/>
    <w:rsid w:val="243D550A"/>
    <w:rsid w:val="255976DF"/>
    <w:rsid w:val="25E15640"/>
    <w:rsid w:val="265F5844"/>
    <w:rsid w:val="27075144"/>
    <w:rsid w:val="27501328"/>
    <w:rsid w:val="2B1F4C3C"/>
    <w:rsid w:val="2B5F247C"/>
    <w:rsid w:val="2BA712F2"/>
    <w:rsid w:val="2BF77264"/>
    <w:rsid w:val="2CF00B2F"/>
    <w:rsid w:val="2D5A5939"/>
    <w:rsid w:val="2D8C37E9"/>
    <w:rsid w:val="2E06249C"/>
    <w:rsid w:val="2E555253"/>
    <w:rsid w:val="2E9B72ED"/>
    <w:rsid w:val="2F1A3621"/>
    <w:rsid w:val="308B57B9"/>
    <w:rsid w:val="31491F9A"/>
    <w:rsid w:val="32A662FC"/>
    <w:rsid w:val="339F5523"/>
    <w:rsid w:val="33AD1ADD"/>
    <w:rsid w:val="34393D7D"/>
    <w:rsid w:val="34D20FF1"/>
    <w:rsid w:val="36334596"/>
    <w:rsid w:val="371B1301"/>
    <w:rsid w:val="388200D9"/>
    <w:rsid w:val="38A22333"/>
    <w:rsid w:val="39CC1749"/>
    <w:rsid w:val="39CD2A31"/>
    <w:rsid w:val="3A8F1F11"/>
    <w:rsid w:val="3ABE5954"/>
    <w:rsid w:val="3C1D6F71"/>
    <w:rsid w:val="3CB0145C"/>
    <w:rsid w:val="3D131EE9"/>
    <w:rsid w:val="3D777132"/>
    <w:rsid w:val="3DA26766"/>
    <w:rsid w:val="3DFF6DB3"/>
    <w:rsid w:val="3EE91AFE"/>
    <w:rsid w:val="3EE97DE1"/>
    <w:rsid w:val="41762997"/>
    <w:rsid w:val="425B67F2"/>
    <w:rsid w:val="427C0D9E"/>
    <w:rsid w:val="43221971"/>
    <w:rsid w:val="43820D36"/>
    <w:rsid w:val="44035AC3"/>
    <w:rsid w:val="44DD7E69"/>
    <w:rsid w:val="44E56A53"/>
    <w:rsid w:val="458B2360"/>
    <w:rsid w:val="45B46236"/>
    <w:rsid w:val="46C92448"/>
    <w:rsid w:val="47296D90"/>
    <w:rsid w:val="47F47107"/>
    <w:rsid w:val="487441FE"/>
    <w:rsid w:val="49301E1C"/>
    <w:rsid w:val="49AC53A6"/>
    <w:rsid w:val="4AAC64A4"/>
    <w:rsid w:val="4BE628AE"/>
    <w:rsid w:val="4C5B1763"/>
    <w:rsid w:val="4C803819"/>
    <w:rsid w:val="4CC40D20"/>
    <w:rsid w:val="4D573A32"/>
    <w:rsid w:val="4DE01ADC"/>
    <w:rsid w:val="4E510CFD"/>
    <w:rsid w:val="4E543DF2"/>
    <w:rsid w:val="4E7B2F7C"/>
    <w:rsid w:val="4EF02728"/>
    <w:rsid w:val="4F236F72"/>
    <w:rsid w:val="4F9A7FA0"/>
    <w:rsid w:val="4FDB73BC"/>
    <w:rsid w:val="50CB3F6E"/>
    <w:rsid w:val="51522A76"/>
    <w:rsid w:val="51C2474E"/>
    <w:rsid w:val="556A37E0"/>
    <w:rsid w:val="56577E7B"/>
    <w:rsid w:val="565C5207"/>
    <w:rsid w:val="574119AE"/>
    <w:rsid w:val="575C41D3"/>
    <w:rsid w:val="576321A8"/>
    <w:rsid w:val="57984C8C"/>
    <w:rsid w:val="594A590E"/>
    <w:rsid w:val="596D63B8"/>
    <w:rsid w:val="59873313"/>
    <w:rsid w:val="599C4C4C"/>
    <w:rsid w:val="59D61C15"/>
    <w:rsid w:val="5B653554"/>
    <w:rsid w:val="5BDF1B55"/>
    <w:rsid w:val="5BF0198F"/>
    <w:rsid w:val="5C127557"/>
    <w:rsid w:val="5C2C2FD0"/>
    <w:rsid w:val="5D2E7E9B"/>
    <w:rsid w:val="5D9F174C"/>
    <w:rsid w:val="5E811E82"/>
    <w:rsid w:val="5E96195E"/>
    <w:rsid w:val="5F0573F7"/>
    <w:rsid w:val="5F865BDA"/>
    <w:rsid w:val="60545FFD"/>
    <w:rsid w:val="60853CBB"/>
    <w:rsid w:val="61A82BAD"/>
    <w:rsid w:val="62E41A40"/>
    <w:rsid w:val="63753BF6"/>
    <w:rsid w:val="63B116B9"/>
    <w:rsid w:val="63F35B6A"/>
    <w:rsid w:val="647653A5"/>
    <w:rsid w:val="64A319D8"/>
    <w:rsid w:val="65054E5C"/>
    <w:rsid w:val="651947B7"/>
    <w:rsid w:val="65F172D2"/>
    <w:rsid w:val="66001463"/>
    <w:rsid w:val="661468EE"/>
    <w:rsid w:val="67C3700B"/>
    <w:rsid w:val="680377B5"/>
    <w:rsid w:val="68BC0413"/>
    <w:rsid w:val="696864C8"/>
    <w:rsid w:val="69BC4A9B"/>
    <w:rsid w:val="69F52B69"/>
    <w:rsid w:val="6C505B75"/>
    <w:rsid w:val="6C5B5B46"/>
    <w:rsid w:val="6CEA3C3E"/>
    <w:rsid w:val="6D8D6D73"/>
    <w:rsid w:val="6EF029A4"/>
    <w:rsid w:val="6F0E2400"/>
    <w:rsid w:val="6FEB7C14"/>
    <w:rsid w:val="71EA0CC5"/>
    <w:rsid w:val="72830DA4"/>
    <w:rsid w:val="728959E5"/>
    <w:rsid w:val="72EA3CAD"/>
    <w:rsid w:val="73031F88"/>
    <w:rsid w:val="73F120BF"/>
    <w:rsid w:val="74400BFF"/>
    <w:rsid w:val="748115EA"/>
    <w:rsid w:val="74B62363"/>
    <w:rsid w:val="75014AD4"/>
    <w:rsid w:val="7513322B"/>
    <w:rsid w:val="759B232A"/>
    <w:rsid w:val="75F939AB"/>
    <w:rsid w:val="76313A58"/>
    <w:rsid w:val="76B752A3"/>
    <w:rsid w:val="76E31B63"/>
    <w:rsid w:val="776F03DF"/>
    <w:rsid w:val="787C1C0C"/>
    <w:rsid w:val="78F67B51"/>
    <w:rsid w:val="79B76018"/>
    <w:rsid w:val="79FF3F7A"/>
    <w:rsid w:val="7A66770D"/>
    <w:rsid w:val="7AC77673"/>
    <w:rsid w:val="7AD24571"/>
    <w:rsid w:val="7B1A1C1D"/>
    <w:rsid w:val="7B2516F3"/>
    <w:rsid w:val="7B551947"/>
    <w:rsid w:val="7CAD0B17"/>
    <w:rsid w:val="7CB3694D"/>
    <w:rsid w:val="7CFF3A81"/>
    <w:rsid w:val="7D00695B"/>
    <w:rsid w:val="7D850E43"/>
    <w:rsid w:val="7DE824A9"/>
    <w:rsid w:val="7E04664F"/>
    <w:rsid w:val="7E5C2A98"/>
    <w:rsid w:val="7E8568DF"/>
    <w:rsid w:val="7EDD4F35"/>
    <w:rsid w:val="7F880A33"/>
    <w:rsid w:val="7FAA6CEE"/>
    <w:rsid w:val="7FD743C8"/>
    <w:rsid w:val="7FD85ED2"/>
    <w:rsid w:val="7FFD36A0"/>
    <w:rsid w:val="FF6B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line="600" w:lineRule="exact"/>
      <w:jc w:val="left"/>
      <w:outlineLvl w:val="1"/>
    </w:pPr>
    <w:rPr>
      <w:rFonts w:eastAsia="方正黑体_GBK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3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twll</cp:lastModifiedBy>
  <cp:lastPrinted>2022-03-11T22:06:00Z</cp:lastPrinted>
  <dcterms:modified xsi:type="dcterms:W3CDTF">2023-04-24T16:46:36Z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AEB7A2554DEE4A848F4DF9FCDF01D703</vt:lpwstr>
  </property>
</Properties>
</file>