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4431" w:beforeLines="1420" w:after="313" w:afterLines="100" w:line="594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水口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府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〔20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〕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重庆市铜梁区水口镇人民政府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关于印发《重庆市铜梁区水口镇2022年妇女“两癌”检查项目实施方案》的通知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各村（社区）、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镇级各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部门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（事业单位）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为贯彻落实《重庆市铜梁区2022年妇女“两癌”检查及救助项目实施方案》及区卫生健康委要求，现将《重庆市铜梁区水口镇2022年妇女“两癌”检查项目实施方案》印发给你们，请认真组织实施。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1277" w:leftChars="608" w:firstLine="2867" w:firstLineChars="896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重庆市铜梁区水口镇人民政府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1277" w:leftChars="608" w:firstLine="3827" w:firstLineChars="1196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202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年1月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10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日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color w:val="000000" w:themeColor="text1"/>
          <w:w w:val="100"/>
          <w:sz w:val="44"/>
          <w:szCs w:val="4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 w:themeColor="text1"/>
          <w:w w:val="100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重庆市铜梁区水口镇2022年妇女“两癌”检查项目实施方案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/>
        <w:jc w:val="center"/>
        <w:textAlignment w:val="auto"/>
        <w:rPr>
          <w:rFonts w:hint="default" w:ascii="方正小标宋_GBK" w:hAnsi="方正小标宋_GBK" w:eastAsia="方正小标宋_GBK" w:cs="方正小标宋_GBK"/>
          <w:b w:val="0"/>
          <w:bCs w:val="0"/>
          <w:color w:val="000000" w:themeColor="text1"/>
          <w:w w:val="100"/>
          <w:sz w:val="44"/>
          <w:szCs w:val="44"/>
          <w:lang w:eastAsia="zh-CN"/>
          <w14:textFill>
            <w14:solidFill>
              <w14:schemeClr w14:val="tx1"/>
            </w14:solidFill>
          </w14:textFill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640" w:firstLineChars="200"/>
        <w:textAlignment w:val="auto"/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为进一步加强我镇妇女卫生工作，切实维护广大妇女的健康权益，早期发现、早期诊断、早期治疗严重危害妇女健康的乳腺癌、子宫颈癌（以下简称两癌），降低死亡率，提高农村妇女健康水平，根据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《重庆市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0"/>
          <w:sz w:val="32"/>
          <w:szCs w:val="32"/>
          <w:lang w:val="zh-CN" w:eastAsia="zh-CN"/>
          <w14:textFill>
            <w14:solidFill>
              <w14:schemeClr w14:val="tx1"/>
            </w14:solidFill>
          </w14:textFill>
        </w:rPr>
        <w:t>铜梁区20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22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0"/>
          <w:sz w:val="32"/>
          <w:szCs w:val="32"/>
          <w:lang w:val="zh-CN" w:eastAsia="zh-CN"/>
          <w14:textFill>
            <w14:solidFill>
              <w14:schemeClr w14:val="tx1"/>
            </w14:solidFill>
          </w14:textFill>
        </w:rPr>
        <w:t>年妇女“两癌”检查及救助项目实施方案的通知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》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文件精神和要求，结合我镇实际，特制订本实施方案。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645"/>
        <w:textAlignment w:val="auto"/>
        <w:rPr>
          <w:rFonts w:hint="eastAsia" w:ascii="方正黑体_GBK" w:hAnsi="方正黑体_GBK" w:eastAsia="方正黑体_GBK" w:cs="方正黑体_GBK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黑体_GBK" w:hAnsi="方正黑体_GBK" w:eastAsia="方正黑体_GBK" w:cs="方正黑体_GBK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一、指导思想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645"/>
        <w:textAlignment w:val="auto"/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坚持以人为本，以健康为重，及时掌握我镇农村妇女健康状况，做到早发现、早治疗，降低妇女病的发病率、死亡率，提高妇女健康水平和生活质量，提升农村妇女“两癌”防治知晓率，树立“防”重于“治”的健康理念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645"/>
        <w:textAlignment w:val="auto"/>
        <w:rPr>
          <w:rFonts w:hint="eastAsia" w:ascii="方正黑体_GBK" w:hAnsi="方正黑体_GBK" w:eastAsia="方正黑体_GBK" w:cs="方正黑体_GBK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黑体_GBK" w:hAnsi="方正黑体_GBK" w:eastAsia="方正黑体_GBK" w:cs="方正黑体_GBK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二、实施目标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645"/>
        <w:textAlignment w:val="auto"/>
        <w:rPr>
          <w:rFonts w:hint="eastAsia" w:ascii="方正楷体_GBK" w:hAnsi="方正楷体_GBK" w:eastAsia="方正楷体_GBK" w:cs="方正楷体_GBK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楷体_GBK" w:hAnsi="方正楷体_GBK" w:eastAsia="方正楷体_GBK" w:cs="方正楷体_GBK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（一）总体目标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645"/>
        <w:textAlignment w:val="auto"/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通过健康宣传教育和定期免费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检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查等健康促进方式，做到“两癌”早发现、早诊断、早治疗，降低死亡率，提升广大农村妇女自我保健意识和健康水平。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645"/>
        <w:textAlignment w:val="auto"/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楷体_GBK" w:hAnsi="方正楷体_GBK" w:eastAsia="方正楷体_GBK" w:cs="方正楷体_GBK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工作任务</w:t>
      </w:r>
    </w:p>
    <w:p>
      <w:pPr>
        <w:pStyle w:val="4"/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right="0" w:rightChars="0" w:firstLine="640" w:firstLineChars="200"/>
        <w:textAlignment w:val="auto"/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1、20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22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全镇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完成检查任务数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150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人。重庆市人口家庭信息平台（FIS）中符合检查条件且常住在本辖区的妇女数按比例分配（具体任务数见附件1）。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645"/>
        <w:textAlignment w:val="auto"/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适龄农村妇女“两癌”防治知识和政策宣传知晓率达到 80%以上。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leftChars="0" w:right="0" w:rightChars="0" w:firstLine="640" w:firstLineChars="200"/>
        <w:textAlignment w:val="auto"/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3、通过检查，总结经验，逐步减少宫颈癌、乳腺癌的发生率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645"/>
        <w:textAlignment w:val="auto"/>
        <w:rPr>
          <w:rFonts w:hint="eastAsia" w:ascii="方正黑体_GBK" w:hAnsi="方正黑体_GBK" w:eastAsia="方正黑体_GBK" w:cs="方正黑体_GBK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黑体_GBK" w:hAnsi="方正黑体_GBK" w:eastAsia="方正黑体_GBK" w:cs="方正黑体_GBK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三、组织保障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640" w:firstLineChars="200"/>
        <w:textAlignment w:val="auto"/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1、成立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水口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镇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“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两癌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”检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查工作领导小组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645"/>
        <w:textAlignment w:val="auto"/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组</w:t>
      </w:r>
      <w:r>
        <w:rPr>
          <w:rFonts w:hint="eastAsia" w:ascii="Times New Roman" w:hAnsi="Times New Roman" w:eastAsia="方正仿宋_GBK" w:cs="Times New Roman"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长：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刘婧晶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645"/>
        <w:textAlignment w:val="auto"/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副组长：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丁其勇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640" w:firstLineChars="200"/>
        <w:textAlignment w:val="auto"/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成</w:t>
      </w:r>
      <w:r>
        <w:rPr>
          <w:rFonts w:hint="eastAsia" w:ascii="Times New Roman" w:hAnsi="Times New Roman" w:eastAsia="方正仿宋_GBK" w:cs="Times New Roman"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员：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苏其善、李静、庞永艳以及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各村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（社区）支书、副书记、计生专干、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妇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联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主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席及区人民医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院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、区妇幼保健院、镇卫生院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技术人员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645"/>
        <w:textAlignment w:val="auto"/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2、职责分工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645"/>
        <w:textAlignment w:val="auto"/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区人民医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院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、镇卫生院组团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提供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技术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力量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；镇妇联、卫健办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负责制定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“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两癌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”检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查工作实施方案，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并进行宣传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动员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；镇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卫生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院负责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开展“两癌”免费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检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查政策宣传及农村妇女病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防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治知识的宣教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；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各村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（社区）负责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“两癌”免费筛查政策宣传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确保群众知晓率达100%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，并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具体组织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适龄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妇女到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水口镇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卫生院参加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检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查活动。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645"/>
        <w:textAlignment w:val="auto"/>
        <w:rPr>
          <w:rFonts w:hint="eastAsia" w:ascii="方正黑体_GBK" w:hAnsi="方正黑体_GBK" w:eastAsia="方正黑体_GBK" w:cs="方正黑体_GBK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黑体_GBK" w:hAnsi="方正黑体_GBK" w:eastAsia="方正黑体_GBK" w:cs="方正黑体_GBK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四、</w:t>
      </w:r>
      <w:r>
        <w:rPr>
          <w:rFonts w:hint="eastAsia" w:ascii="方正黑体_GBK" w:hAnsi="方正黑体_GBK" w:eastAsia="方正黑体_GBK" w:cs="方正黑体_GBK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检</w:t>
      </w:r>
      <w:r>
        <w:rPr>
          <w:rFonts w:hint="eastAsia" w:ascii="方正黑体_GBK" w:hAnsi="方正黑体_GBK" w:eastAsia="方正黑体_GBK" w:cs="方正黑体_GBK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查对象、时间、地点及内容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645"/>
        <w:textAlignment w:val="auto"/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对象：三年内未参与“两癌”筛查的35-64岁农村妇女（财政供养人员不得纳入）。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645"/>
        <w:textAlignment w:val="auto"/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时间及地点：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于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20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22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17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日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24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日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在水口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镇卫生院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接受检查（详细时间安排见附件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645"/>
        <w:textAlignment w:val="auto"/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内容：乳腺检查、妇科常规检查、白带常规、子宫颈刮片等。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645"/>
        <w:textAlignment w:val="auto"/>
        <w:rPr>
          <w:rFonts w:hint="eastAsia" w:ascii="方正黑体_GBK" w:hAnsi="方正黑体_GBK" w:eastAsia="方正黑体_GBK" w:cs="方正黑体_GBK"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黑体_GBK" w:hAnsi="方正黑体_GBK" w:eastAsia="方正黑体_GBK" w:cs="方正黑体_GBK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五、</w:t>
      </w:r>
      <w:r>
        <w:rPr>
          <w:rFonts w:hint="eastAsia" w:ascii="方正黑体_GBK" w:hAnsi="方正黑体_GBK" w:eastAsia="方正黑体_GBK" w:cs="方正黑体_GBK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工作</w:t>
      </w:r>
      <w:r>
        <w:rPr>
          <w:rFonts w:hint="eastAsia" w:ascii="方正黑体_GBK" w:hAnsi="方正黑体_GBK" w:eastAsia="方正黑体_GBK" w:cs="方正黑体_GBK"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35-64岁农村妇女“两癌”免费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检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查每3年一轮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，是我镇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2022年民生实事，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各村（社区）高度重视此项民生实事工作，按照任务数及检查时间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统一组织辖区内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符合条件的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农村妇女携带身份证（或户口本）到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水口镇卫生院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检查。本次检查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各村（社区）在完成任务的前提下，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根据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实际完成数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按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20元/人的标准下拨各村（社区）。此项工作完成情况纳入2022年村（社区）综合目标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考核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645"/>
        <w:jc w:val="left"/>
        <w:textAlignment w:val="auto"/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此次工作任务涉及面广，各村要给予大力支持与配合，落实好职责，真正将本次乳腺癌、宫颈癌检查工作宣传到位，将惠民政策落实到位。镇将对承担“两癌”检查任务的村工作开展情况进行督导，发现问题及时整改和解决，保证此项工作保质保量顺利完成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70" w:lineRule="atLeast"/>
        <w:ind w:left="0" w:right="0" w:firstLine="645"/>
        <w:jc w:val="left"/>
        <w:rPr>
          <w:rFonts w:hint="eastAsia" w:ascii="仿宋_GB2312" w:hAnsi="微软雅黑" w:eastAsia="仿宋_GB2312" w:cs="仿宋_GB2312"/>
          <w:i w:val="0"/>
          <w:caps w:val="0"/>
          <w:color w:val="4C4C4C"/>
          <w:spacing w:val="0"/>
          <w:sz w:val="31"/>
          <w:szCs w:val="31"/>
          <w:lang w:val="en-US" w:eastAsia="zh-CN"/>
        </w:rPr>
      </w:pPr>
    </w:p>
    <w:p>
      <w:pPr>
        <w:ind w:right="640"/>
        <w:jc w:val="left"/>
        <w:rPr>
          <w:rFonts w:hint="eastAsia"/>
          <w:sz w:val="32"/>
          <w:szCs w:val="32"/>
        </w:rPr>
      </w:pPr>
    </w:p>
    <w:p>
      <w:pPr>
        <w:ind w:right="640"/>
        <w:jc w:val="left"/>
        <w:rPr>
          <w:rFonts w:hint="eastAsia"/>
          <w:sz w:val="32"/>
          <w:szCs w:val="32"/>
        </w:rPr>
      </w:pPr>
    </w:p>
    <w:p>
      <w:pPr>
        <w:ind w:right="640"/>
        <w:jc w:val="left"/>
        <w:rPr>
          <w:rFonts w:hint="eastAsia"/>
          <w:sz w:val="32"/>
          <w:szCs w:val="32"/>
        </w:rPr>
      </w:pPr>
    </w:p>
    <w:p>
      <w:pPr>
        <w:ind w:right="640"/>
        <w:jc w:val="left"/>
        <w:rPr>
          <w:rFonts w:hint="eastAsia"/>
          <w:sz w:val="32"/>
          <w:szCs w:val="32"/>
        </w:rPr>
      </w:pPr>
    </w:p>
    <w:p>
      <w:pPr>
        <w:ind w:right="640"/>
        <w:jc w:val="left"/>
        <w:rPr>
          <w:rFonts w:hint="eastAsia"/>
          <w:sz w:val="32"/>
          <w:szCs w:val="32"/>
        </w:rPr>
      </w:pPr>
    </w:p>
    <w:p>
      <w:pPr>
        <w:ind w:right="640"/>
        <w:jc w:val="left"/>
        <w:rPr>
          <w:rFonts w:hint="eastAsia"/>
          <w:sz w:val="32"/>
          <w:szCs w:val="32"/>
        </w:rPr>
      </w:pPr>
    </w:p>
    <w:p>
      <w:pPr>
        <w:ind w:right="640"/>
        <w:jc w:val="left"/>
        <w:rPr>
          <w:rFonts w:hint="default" w:ascii="Times New Roman" w:hAnsi="Times New Roman" w:eastAsia="方正黑体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附件1</w:t>
      </w:r>
    </w:p>
    <w:p>
      <w:pPr>
        <w:ind w:right="640"/>
        <w:jc w:val="left"/>
        <w:rPr>
          <w:rFonts w:hint="default" w:ascii="Times New Roman" w:hAnsi="Times New Roman" w:eastAsia="方正黑体_GBK" w:cs="Times New Roman"/>
          <w:sz w:val="32"/>
          <w:szCs w:val="32"/>
        </w:rPr>
      </w:pPr>
    </w:p>
    <w:tbl>
      <w:tblPr>
        <w:tblStyle w:val="5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05"/>
        <w:gridCol w:w="373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443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color w:val="000000"/>
                <w:kern w:val="0"/>
                <w:sz w:val="44"/>
                <w:szCs w:val="44"/>
              </w:rPr>
              <w:t>20</w:t>
            </w: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color w:val="000000"/>
                <w:kern w:val="0"/>
                <w:sz w:val="44"/>
                <w:szCs w:val="44"/>
                <w:lang w:val="en-US" w:eastAsia="zh-CN"/>
              </w:rPr>
              <w:t>22</w:t>
            </w: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color w:val="000000"/>
                <w:kern w:val="0"/>
                <w:sz w:val="44"/>
                <w:szCs w:val="44"/>
              </w:rPr>
              <w:t>年</w:t>
            </w: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color w:val="000000"/>
                <w:kern w:val="0"/>
                <w:sz w:val="44"/>
                <w:szCs w:val="44"/>
                <w:lang w:eastAsia="zh-CN"/>
              </w:rPr>
              <w:t>水口镇</w:t>
            </w: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color w:val="000000"/>
                <w:kern w:val="0"/>
                <w:sz w:val="44"/>
                <w:szCs w:val="44"/>
              </w:rPr>
              <w:t>“</w:t>
            </w: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color w:val="000000"/>
                <w:kern w:val="0"/>
                <w:sz w:val="44"/>
                <w:szCs w:val="44"/>
                <w:lang w:eastAsia="zh-CN"/>
              </w:rPr>
              <w:t>宫颈癌</w:t>
            </w: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color w:val="000000"/>
                <w:kern w:val="0"/>
                <w:sz w:val="44"/>
                <w:szCs w:val="44"/>
              </w:rPr>
              <w:t>”检查任务分配表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kern w:val="0"/>
                <w:sz w:val="32"/>
                <w:szCs w:val="32"/>
              </w:rPr>
              <w:t>项目实施村</w:t>
            </w:r>
          </w:p>
        </w:tc>
        <w:tc>
          <w:tcPr>
            <w:tcW w:w="3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kern w:val="0"/>
                <w:sz w:val="32"/>
                <w:szCs w:val="32"/>
              </w:rPr>
              <w:t>宫颈癌筛查任务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eastAsia="zh-CN"/>
              </w:rPr>
              <w:t>树荫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村</w:t>
            </w:r>
          </w:p>
        </w:tc>
        <w:tc>
          <w:tcPr>
            <w:tcW w:w="3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val="en-US" w:eastAsia="zh-CN"/>
              </w:rPr>
              <w:t>38</w:t>
            </w:r>
          </w:p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eastAsia="zh-CN"/>
              </w:rPr>
              <w:t>大滩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村</w:t>
            </w:r>
          </w:p>
        </w:tc>
        <w:tc>
          <w:tcPr>
            <w:tcW w:w="3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val="en-US" w:eastAsia="zh-CN"/>
              </w:rPr>
              <w:t>35</w:t>
            </w:r>
          </w:p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eastAsia="zh-CN"/>
              </w:rPr>
              <w:t>天寨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村</w:t>
            </w:r>
          </w:p>
        </w:tc>
        <w:tc>
          <w:tcPr>
            <w:tcW w:w="3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val="en-US" w:eastAsia="zh-CN"/>
              </w:rPr>
              <w:t xml:space="preserve">30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eastAsia="zh-CN"/>
              </w:rPr>
              <w:t>汪祠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村</w:t>
            </w:r>
          </w:p>
        </w:tc>
        <w:tc>
          <w:tcPr>
            <w:tcW w:w="3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val="en-US" w:eastAsia="zh-CN"/>
              </w:rPr>
              <w:t>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eastAsia="zh-CN"/>
              </w:rPr>
              <w:t>清泉社区</w:t>
            </w:r>
          </w:p>
        </w:tc>
        <w:tc>
          <w:tcPr>
            <w:tcW w:w="3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val="en-US" w:eastAsia="zh-CN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eastAsia="zh-CN"/>
              </w:rPr>
              <w:t>合计</w:t>
            </w:r>
          </w:p>
        </w:tc>
        <w:tc>
          <w:tcPr>
            <w:tcW w:w="3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val="en-US" w:eastAsia="zh-CN"/>
              </w:rPr>
              <w:t>150</w:t>
            </w:r>
          </w:p>
        </w:tc>
      </w:tr>
    </w:tbl>
    <w:p>
      <w:pPr>
        <w:ind w:right="640"/>
        <w:jc w:val="left"/>
        <w:rPr>
          <w:rFonts w:hint="eastAsia"/>
          <w:sz w:val="32"/>
          <w:szCs w:val="32"/>
          <w:u w:val="single"/>
        </w:rPr>
      </w:pPr>
    </w:p>
    <w:p>
      <w:pPr>
        <w:ind w:right="640"/>
        <w:jc w:val="left"/>
        <w:rPr>
          <w:rFonts w:hint="eastAsia"/>
          <w:sz w:val="32"/>
          <w:szCs w:val="32"/>
          <w:u w:val="single"/>
        </w:rPr>
      </w:pPr>
    </w:p>
    <w:p>
      <w:pPr>
        <w:ind w:right="640"/>
        <w:jc w:val="left"/>
        <w:rPr>
          <w:rFonts w:hint="eastAsia"/>
          <w:sz w:val="32"/>
          <w:szCs w:val="32"/>
          <w:u w:val="single"/>
        </w:rPr>
      </w:pPr>
    </w:p>
    <w:p>
      <w:pPr>
        <w:ind w:right="640"/>
        <w:jc w:val="left"/>
        <w:rPr>
          <w:rFonts w:hint="eastAsia"/>
          <w:sz w:val="32"/>
          <w:szCs w:val="32"/>
          <w:u w:val="single"/>
        </w:rPr>
      </w:pPr>
    </w:p>
    <w:p>
      <w:pPr>
        <w:ind w:right="640"/>
        <w:jc w:val="left"/>
        <w:rPr>
          <w:rFonts w:hint="eastAsia"/>
          <w:sz w:val="32"/>
          <w:szCs w:val="32"/>
          <w:u w:val="single"/>
        </w:rPr>
      </w:pPr>
    </w:p>
    <w:p>
      <w:pPr>
        <w:ind w:right="640"/>
        <w:jc w:val="left"/>
        <w:rPr>
          <w:rFonts w:hint="eastAsia"/>
          <w:sz w:val="32"/>
          <w:szCs w:val="32"/>
          <w:u w:val="single"/>
        </w:rPr>
      </w:pPr>
    </w:p>
    <w:p>
      <w:pPr>
        <w:ind w:right="640"/>
        <w:jc w:val="left"/>
        <w:rPr>
          <w:rFonts w:hint="eastAsia"/>
          <w:sz w:val="32"/>
          <w:szCs w:val="32"/>
          <w:u w:val="single"/>
        </w:rPr>
      </w:pPr>
    </w:p>
    <w:p>
      <w:pPr>
        <w:ind w:right="640"/>
        <w:jc w:val="left"/>
        <w:rPr>
          <w:rFonts w:hint="eastAsia"/>
          <w:sz w:val="32"/>
          <w:szCs w:val="32"/>
          <w:u w:val="single"/>
        </w:rPr>
      </w:pPr>
    </w:p>
    <w:p>
      <w:pPr>
        <w:ind w:right="640"/>
        <w:jc w:val="left"/>
        <w:rPr>
          <w:rFonts w:hint="eastAsia"/>
          <w:sz w:val="32"/>
          <w:szCs w:val="32"/>
          <w:u w:val="single"/>
        </w:rPr>
      </w:pPr>
    </w:p>
    <w:p>
      <w:pPr>
        <w:ind w:right="640"/>
        <w:jc w:val="left"/>
        <w:rPr>
          <w:rFonts w:hint="eastAsia"/>
          <w:sz w:val="32"/>
          <w:szCs w:val="32"/>
          <w:u w:val="single"/>
        </w:rPr>
      </w:pPr>
    </w:p>
    <w:p>
      <w:pPr>
        <w:ind w:right="640"/>
        <w:jc w:val="left"/>
        <w:rPr>
          <w:rFonts w:hint="eastAsia"/>
          <w:sz w:val="32"/>
          <w:szCs w:val="32"/>
          <w:u w:val="single"/>
        </w:rPr>
      </w:pPr>
    </w:p>
    <w:p>
      <w:pPr>
        <w:ind w:right="640"/>
        <w:jc w:val="left"/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附件</w:t>
      </w:r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>2</w:t>
      </w:r>
    </w:p>
    <w:p>
      <w:pPr>
        <w:ind w:right="640"/>
        <w:jc w:val="left"/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</w:pPr>
    </w:p>
    <w:tbl>
      <w:tblPr>
        <w:tblStyle w:val="5"/>
        <w:tblW w:w="0" w:type="auto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05"/>
        <w:gridCol w:w="395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662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color w:val="000000"/>
                <w:kern w:val="0"/>
                <w:sz w:val="44"/>
                <w:szCs w:val="44"/>
              </w:rPr>
              <w:t>20</w:t>
            </w: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color w:val="000000"/>
                <w:kern w:val="0"/>
                <w:sz w:val="44"/>
                <w:szCs w:val="44"/>
                <w:lang w:val="en-US" w:eastAsia="zh-CN"/>
              </w:rPr>
              <w:t>22</w:t>
            </w: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color w:val="000000"/>
                <w:kern w:val="0"/>
                <w:sz w:val="44"/>
                <w:szCs w:val="44"/>
              </w:rPr>
              <w:t>年</w:t>
            </w: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color w:val="000000"/>
                <w:kern w:val="0"/>
                <w:sz w:val="44"/>
                <w:szCs w:val="44"/>
                <w:lang w:eastAsia="zh-CN"/>
              </w:rPr>
              <w:t>水口镇</w:t>
            </w: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color w:val="000000"/>
                <w:kern w:val="0"/>
                <w:sz w:val="44"/>
                <w:szCs w:val="44"/>
              </w:rPr>
              <w:t>“</w:t>
            </w: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color w:val="000000"/>
                <w:kern w:val="0"/>
                <w:sz w:val="44"/>
                <w:szCs w:val="44"/>
                <w:lang w:eastAsia="zh-CN"/>
              </w:rPr>
              <w:t>宫颈癌</w:t>
            </w: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color w:val="000000"/>
                <w:kern w:val="0"/>
                <w:sz w:val="44"/>
                <w:szCs w:val="44"/>
              </w:rPr>
              <w:t>”检查</w:t>
            </w: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color w:val="000000"/>
                <w:kern w:val="0"/>
                <w:sz w:val="44"/>
                <w:szCs w:val="44"/>
                <w:lang w:eastAsia="zh-CN"/>
              </w:rPr>
              <w:t>时间安排</w:t>
            </w: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color w:val="000000"/>
                <w:kern w:val="0"/>
                <w:sz w:val="44"/>
                <w:szCs w:val="44"/>
              </w:rPr>
              <w:t>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kern w:val="0"/>
                <w:sz w:val="32"/>
                <w:szCs w:val="32"/>
              </w:rPr>
              <w:t>项目实施村</w:t>
            </w:r>
          </w:p>
        </w:tc>
        <w:tc>
          <w:tcPr>
            <w:tcW w:w="3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kern w:val="0"/>
                <w:sz w:val="32"/>
                <w:szCs w:val="32"/>
              </w:rPr>
              <w:t>宫颈癌筛查</w:t>
            </w: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kern w:val="0"/>
                <w:sz w:val="32"/>
                <w:szCs w:val="32"/>
                <w:lang w:eastAsia="zh-CN"/>
              </w:rPr>
              <w:t>检查时间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eastAsia="zh-CN"/>
              </w:rPr>
              <w:t>树荫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村</w:t>
            </w:r>
          </w:p>
        </w:tc>
        <w:tc>
          <w:tcPr>
            <w:tcW w:w="3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1月17日</w:t>
            </w:r>
          </w:p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32"/>
                <w:szCs w:val="3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eastAsia="zh-CN"/>
              </w:rPr>
              <w:t>大滩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村</w:t>
            </w:r>
          </w:p>
        </w:tc>
        <w:tc>
          <w:tcPr>
            <w:tcW w:w="3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1月17日</w:t>
            </w:r>
          </w:p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32"/>
                <w:szCs w:val="3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eastAsia="zh-CN"/>
              </w:rPr>
              <w:t>天寨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村</w:t>
            </w:r>
          </w:p>
        </w:tc>
        <w:tc>
          <w:tcPr>
            <w:tcW w:w="3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1月24日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eastAsia="zh-CN"/>
              </w:rPr>
              <w:t>汪祠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村</w:t>
            </w:r>
          </w:p>
        </w:tc>
        <w:tc>
          <w:tcPr>
            <w:tcW w:w="3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1月24日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32"/>
                <w:szCs w:val="3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eastAsia="zh-CN"/>
              </w:rPr>
              <w:t>清泉社区</w:t>
            </w:r>
          </w:p>
        </w:tc>
        <w:tc>
          <w:tcPr>
            <w:tcW w:w="3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1月24日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32"/>
                <w:szCs w:val="3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合计</w:t>
            </w:r>
          </w:p>
        </w:tc>
        <w:tc>
          <w:tcPr>
            <w:tcW w:w="3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val="en-US" w:eastAsia="zh-CN"/>
              </w:rPr>
              <w:t>2天</w:t>
            </w:r>
          </w:p>
        </w:tc>
      </w:tr>
    </w:tbl>
    <w:p>
      <w:pPr>
        <w:pStyle w:val="4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94" w:lineRule="exact"/>
        <w:ind w:left="0" w:leftChars="0" w:right="0" w:rightChars="0" w:firstLine="0" w:firstLineChars="0"/>
        <w:textAlignment w:val="auto"/>
        <w:rPr>
          <w:rFonts w:hint="default" w:ascii="Times New Roman" w:hAnsi="Times New Roman" w:eastAsia="宋体" w:cs="Times New Roman"/>
          <w:snapToGrid/>
          <w:sz w:val="30"/>
          <w:szCs w:val="30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94" w:lineRule="exact"/>
        <w:ind w:left="0" w:leftChars="0" w:right="0" w:rightChars="0" w:firstLine="0" w:firstLineChars="0"/>
        <w:textAlignment w:val="auto"/>
        <w:rPr>
          <w:rFonts w:hint="default" w:ascii="Times New Roman" w:hAnsi="Times New Roman" w:eastAsia="宋体" w:cs="Times New Roman"/>
          <w:snapToGrid/>
          <w:sz w:val="30"/>
          <w:szCs w:val="30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94" w:lineRule="exact"/>
        <w:ind w:left="0" w:leftChars="0" w:right="0" w:rightChars="0" w:firstLine="0" w:firstLineChars="0"/>
        <w:textAlignment w:val="auto"/>
        <w:rPr>
          <w:rFonts w:hint="default" w:ascii="Times New Roman" w:hAnsi="Times New Roman" w:eastAsia="宋体" w:cs="Times New Roman"/>
          <w:snapToGrid/>
          <w:sz w:val="30"/>
          <w:szCs w:val="30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94" w:lineRule="exact"/>
        <w:ind w:left="0" w:leftChars="0" w:right="0" w:rightChars="0" w:firstLine="0" w:firstLineChars="0"/>
        <w:textAlignment w:val="auto"/>
        <w:rPr>
          <w:rFonts w:hint="default" w:ascii="Times New Roman" w:hAnsi="Times New Roman" w:eastAsia="宋体" w:cs="Times New Roman"/>
          <w:snapToGrid/>
          <w:sz w:val="30"/>
          <w:szCs w:val="30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94" w:lineRule="exact"/>
        <w:ind w:left="0" w:leftChars="0" w:right="0" w:rightChars="0" w:firstLine="0" w:firstLineChars="0"/>
        <w:textAlignment w:val="auto"/>
        <w:rPr>
          <w:rFonts w:hint="default" w:ascii="Times New Roman" w:hAnsi="Times New Roman" w:eastAsia="宋体" w:cs="Times New Roman"/>
          <w:snapToGrid/>
          <w:sz w:val="30"/>
          <w:szCs w:val="30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94" w:lineRule="exact"/>
        <w:ind w:left="0" w:leftChars="0" w:right="0" w:rightChars="0" w:firstLine="0" w:firstLineChars="0"/>
        <w:textAlignment w:val="auto"/>
        <w:rPr>
          <w:rFonts w:hint="default" w:ascii="Times New Roman" w:hAnsi="Times New Roman" w:eastAsia="宋体" w:cs="Times New Roman"/>
          <w:snapToGrid/>
          <w:sz w:val="30"/>
          <w:szCs w:val="30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94" w:lineRule="exact"/>
        <w:ind w:left="0" w:leftChars="0" w:right="0" w:rightChars="0" w:firstLine="0" w:firstLineChars="0"/>
        <w:textAlignment w:val="auto"/>
        <w:rPr>
          <w:rFonts w:hint="default" w:ascii="Times New Roman" w:hAnsi="Times New Roman" w:eastAsia="宋体" w:cs="Times New Roman"/>
          <w:snapToGrid/>
          <w:sz w:val="30"/>
          <w:szCs w:val="30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94" w:lineRule="exact"/>
        <w:ind w:left="0" w:leftChars="0" w:right="0" w:rightChars="0" w:firstLine="0" w:firstLineChars="0"/>
        <w:textAlignment w:val="auto"/>
        <w:rPr>
          <w:rFonts w:hint="default" w:ascii="Times New Roman" w:hAnsi="Times New Roman" w:eastAsia="宋体" w:cs="Times New Roman"/>
          <w:snapToGrid/>
          <w:sz w:val="30"/>
          <w:szCs w:val="30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94" w:lineRule="exact"/>
        <w:ind w:left="0" w:leftChars="0" w:right="0" w:rightChars="0" w:firstLine="0" w:firstLineChars="0"/>
        <w:textAlignment w:val="auto"/>
        <w:rPr>
          <w:rFonts w:hint="default" w:ascii="Times New Roman" w:hAnsi="Times New Roman" w:eastAsia="宋体" w:cs="Times New Roman"/>
          <w:snapToGrid/>
          <w:sz w:val="30"/>
          <w:szCs w:val="30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94" w:lineRule="exact"/>
        <w:ind w:left="0" w:leftChars="0" w:right="0" w:rightChars="0" w:firstLine="0" w:firstLineChars="0"/>
        <w:textAlignment w:val="auto"/>
        <w:rPr>
          <w:rFonts w:hint="default" w:ascii="Times New Roman" w:hAnsi="Times New Roman" w:eastAsia="宋体" w:cs="Times New Roman"/>
          <w:snapToGrid/>
          <w:sz w:val="30"/>
          <w:szCs w:val="30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54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right="0" w:rightChars="0" w:firstLine="320" w:firstLineChars="100"/>
        <w:textAlignment w:val="auto"/>
        <w:rPr>
          <w:rFonts w:hint="default" w:ascii="Times New Roman" w:hAnsi="Times New Roman" w:eastAsia="宋体" w:cs="Times New Roman"/>
          <w:snapToGrid/>
          <w:sz w:val="30"/>
          <w:szCs w:val="30"/>
          <w:lang w:val="en-US" w:eastAsia="zh-CN"/>
        </w:rPr>
      </w:pPr>
      <w:r>
        <w:rPr>
          <w:rFonts w:hint="default" w:ascii="Times New Roman" w:hAnsi="Times New Roman" w:cs="Times New Roman"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17780</wp:posOffset>
                </wp:positionH>
                <wp:positionV relativeFrom="paragraph">
                  <wp:posOffset>5715</wp:posOffset>
                </wp:positionV>
                <wp:extent cx="5657850" cy="8890"/>
                <wp:effectExtent l="0" t="6350" r="0" b="13335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57850" cy="8890"/>
                        </a:xfrm>
                        <a:prstGeom prst="line">
                          <a:avLst/>
                        </a:prstGeom>
                        <a:ln w="12599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1.4pt;margin-top:0.45pt;height:0.7pt;width:445.5pt;z-index:251659264;mso-width-relative:page;mso-height-relative:page;" filled="f" stroked="t" coordsize="21600,21600" o:gfxdata="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DVMq1/RAAAABAEAAA8AAAAAAAAAAQAgAAAAIgAAAGRycy9kb3du&#10;cmV2LnhtbFBLAQIUABQAAAAIAIdO4kAXs9t+BgIAAAAEAAAOAAAAAAAAAAEAIAAAACABAABkcnMv&#10;ZTJvRG9jLnhtbFBLBQYAAAAABgAGAFkBAACYBQAAAAA=&#10;">
                <v:fill on="f" focussize="0,0"/>
                <v:stroke weight="0.992047244094488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cs="Times New Roman"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403860</wp:posOffset>
                </wp:positionV>
                <wp:extent cx="5715000" cy="8890"/>
                <wp:effectExtent l="0" t="6350" r="0" b="13335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00" cy="8890"/>
                        </a:xfrm>
                        <a:prstGeom prst="line">
                          <a:avLst/>
                        </a:prstGeom>
                        <a:ln w="12599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0.2pt;margin-top:31.8pt;height:0.7pt;width:450pt;z-index:251660288;mso-width-relative:page;mso-height-relative:page;" filled="f" stroked="t" coordsize="21600,21600" o:gfxdata="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KsM3kDSAAAABgEAAA8AAAAAAAAAAQAgAAAAIgAAAGRycy9kb3du&#10;cmV2LnhtbFBLAQIUABQAAAAIAIdO4kDZVQSeBQIAAAAEAAAOAAAAAAAAAAEAIAAAACEBAABkcnMv&#10;ZTJvRG9jLnhtbFBLBQYAAAAABgAGAFkBAACYBQAAAAA=&#10;">
                <v:fill on="f" focussize="0,0"/>
                <v:stroke weight="0.992047244094488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eastAsia="方正仿宋_GBK" w:cs="Times New Roman"/>
          <w:sz w:val="28"/>
          <w:szCs w:val="28"/>
          <w:lang w:eastAsia="zh-CN"/>
        </w:rPr>
        <w:t>重庆市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铜梁区水口镇党政办公室</w:t>
      </w: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 xml:space="preserve">            202</w:t>
      </w: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>年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>月</w:t>
      </w: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>10</w:t>
      </w: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>日印发</w:t>
      </w:r>
    </w:p>
    <w:sectPr>
      <w:footerReference r:id="rId3" w:type="default"/>
      <w:pgSz w:w="11906" w:h="16838"/>
      <w:pgMar w:top="1984" w:right="1446" w:bottom="1644" w:left="1446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-264160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Times New Roman" w:hAnsi="Times New Roman" w:cs="Times New Roman" w:eastAsiaTheme="minorEastAsia"/>
                              <w:sz w:val="28"/>
                              <w:szCs w:val="44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4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4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4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4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4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20.8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cerd0NUAAAAIAQAADwAAAAAAAAABACAAAAAiAAAAZHJzL2Rvd25yZXYueG1sUEsB&#10;AhQAFAAAAAgAh07iQGuF+fsxAgAAYQQAAA4AAAAAAAAAAQAgAAAAJAEAAGRycy9lMm9Eb2MueG1s&#10;UEsFBgAAAAAGAAYAWQEAAMc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ascii="Times New Roman" w:hAnsi="Times New Roman" w:cs="Times New Roman" w:eastAsiaTheme="minorEastAsia"/>
                        <w:sz w:val="28"/>
                        <w:szCs w:val="44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44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4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44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44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4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36C20F7"/>
    <w:multiLevelType w:val="singleLevel"/>
    <w:tmpl w:val="836C20F7"/>
    <w:lvl w:ilvl="0" w:tentative="0">
      <w:start w:val="2"/>
      <w:numFmt w:val="decimal"/>
      <w:suff w:val="nothing"/>
      <w:lvlText w:val="%1、"/>
      <w:lvlJc w:val="left"/>
    </w:lvl>
  </w:abstractNum>
  <w:abstractNum w:abstractNumId="1">
    <w:nsid w:val="1F808663"/>
    <w:multiLevelType w:val="singleLevel"/>
    <w:tmpl w:val="1F808663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E3480B"/>
    <w:rsid w:val="02866766"/>
    <w:rsid w:val="0563686D"/>
    <w:rsid w:val="05F50DCB"/>
    <w:rsid w:val="06866DDF"/>
    <w:rsid w:val="07F43A59"/>
    <w:rsid w:val="07F86507"/>
    <w:rsid w:val="081721AA"/>
    <w:rsid w:val="08981BC9"/>
    <w:rsid w:val="09481975"/>
    <w:rsid w:val="097306EC"/>
    <w:rsid w:val="09955CB6"/>
    <w:rsid w:val="09C0233F"/>
    <w:rsid w:val="09D20B86"/>
    <w:rsid w:val="0A352E8C"/>
    <w:rsid w:val="0A454BC3"/>
    <w:rsid w:val="0BDF2F9A"/>
    <w:rsid w:val="0BF07298"/>
    <w:rsid w:val="0BF97EF8"/>
    <w:rsid w:val="0CA54174"/>
    <w:rsid w:val="0CA7065E"/>
    <w:rsid w:val="0D063AEA"/>
    <w:rsid w:val="0DFC6B53"/>
    <w:rsid w:val="0F5D21DA"/>
    <w:rsid w:val="0F9234B7"/>
    <w:rsid w:val="10A95A99"/>
    <w:rsid w:val="114B645C"/>
    <w:rsid w:val="115B65AF"/>
    <w:rsid w:val="11701798"/>
    <w:rsid w:val="11EB032C"/>
    <w:rsid w:val="12C0425B"/>
    <w:rsid w:val="138F6614"/>
    <w:rsid w:val="139157F8"/>
    <w:rsid w:val="141C3D4E"/>
    <w:rsid w:val="162A31F9"/>
    <w:rsid w:val="17050CD4"/>
    <w:rsid w:val="176A6D64"/>
    <w:rsid w:val="17B42C21"/>
    <w:rsid w:val="18226919"/>
    <w:rsid w:val="18B37A20"/>
    <w:rsid w:val="196E296E"/>
    <w:rsid w:val="19F62254"/>
    <w:rsid w:val="1A7C7C3C"/>
    <w:rsid w:val="1AF539B2"/>
    <w:rsid w:val="1B222027"/>
    <w:rsid w:val="1BBF4CE1"/>
    <w:rsid w:val="1C6F6275"/>
    <w:rsid w:val="1C74519A"/>
    <w:rsid w:val="1C875A30"/>
    <w:rsid w:val="1D9132D0"/>
    <w:rsid w:val="1DD16F98"/>
    <w:rsid w:val="1E0301BB"/>
    <w:rsid w:val="1E065DCE"/>
    <w:rsid w:val="1F3410D1"/>
    <w:rsid w:val="20893343"/>
    <w:rsid w:val="217416F8"/>
    <w:rsid w:val="217B0C09"/>
    <w:rsid w:val="22765502"/>
    <w:rsid w:val="22993768"/>
    <w:rsid w:val="231F77A7"/>
    <w:rsid w:val="243D550A"/>
    <w:rsid w:val="25E15640"/>
    <w:rsid w:val="28FE1085"/>
    <w:rsid w:val="297B1C07"/>
    <w:rsid w:val="2B5F247C"/>
    <w:rsid w:val="2BA712F2"/>
    <w:rsid w:val="2BF77264"/>
    <w:rsid w:val="2CC7518B"/>
    <w:rsid w:val="2CF00B2F"/>
    <w:rsid w:val="2D5A5939"/>
    <w:rsid w:val="2E06249C"/>
    <w:rsid w:val="2E555253"/>
    <w:rsid w:val="30522B5D"/>
    <w:rsid w:val="308B57B9"/>
    <w:rsid w:val="30EB33E1"/>
    <w:rsid w:val="30FA7B4B"/>
    <w:rsid w:val="31491F9A"/>
    <w:rsid w:val="33AD1ADD"/>
    <w:rsid w:val="34393D7D"/>
    <w:rsid w:val="345C0152"/>
    <w:rsid w:val="34D20FF1"/>
    <w:rsid w:val="36334596"/>
    <w:rsid w:val="371B1301"/>
    <w:rsid w:val="38575E86"/>
    <w:rsid w:val="388200D9"/>
    <w:rsid w:val="38B827CB"/>
    <w:rsid w:val="394E21AC"/>
    <w:rsid w:val="39CC1749"/>
    <w:rsid w:val="39CD2A31"/>
    <w:rsid w:val="3A8F1F11"/>
    <w:rsid w:val="3ACA4067"/>
    <w:rsid w:val="3C617975"/>
    <w:rsid w:val="3D131EE9"/>
    <w:rsid w:val="3D777132"/>
    <w:rsid w:val="3DA26766"/>
    <w:rsid w:val="3DFF6DB3"/>
    <w:rsid w:val="3EE91AFE"/>
    <w:rsid w:val="3EE97DE1"/>
    <w:rsid w:val="408F2B56"/>
    <w:rsid w:val="41762997"/>
    <w:rsid w:val="427C0D9E"/>
    <w:rsid w:val="43820D36"/>
    <w:rsid w:val="44035AC3"/>
    <w:rsid w:val="44E56A53"/>
    <w:rsid w:val="458B2360"/>
    <w:rsid w:val="45B46236"/>
    <w:rsid w:val="47F10919"/>
    <w:rsid w:val="487441FE"/>
    <w:rsid w:val="49301E1C"/>
    <w:rsid w:val="49457BB1"/>
    <w:rsid w:val="49AC53A6"/>
    <w:rsid w:val="4A2D3192"/>
    <w:rsid w:val="4BE628AE"/>
    <w:rsid w:val="4C5B1763"/>
    <w:rsid w:val="4CC40D20"/>
    <w:rsid w:val="4D573A32"/>
    <w:rsid w:val="4DE01ADC"/>
    <w:rsid w:val="4E510CFD"/>
    <w:rsid w:val="4E7B2F7C"/>
    <w:rsid w:val="4EF02728"/>
    <w:rsid w:val="4F236F72"/>
    <w:rsid w:val="4F9A7FA0"/>
    <w:rsid w:val="50CB3F6E"/>
    <w:rsid w:val="51522A76"/>
    <w:rsid w:val="51C2474E"/>
    <w:rsid w:val="5257047F"/>
    <w:rsid w:val="556A37E0"/>
    <w:rsid w:val="55E37EDF"/>
    <w:rsid w:val="56577E7B"/>
    <w:rsid w:val="565C5207"/>
    <w:rsid w:val="575C41D3"/>
    <w:rsid w:val="576321A8"/>
    <w:rsid w:val="57984C8C"/>
    <w:rsid w:val="594A590E"/>
    <w:rsid w:val="59601D29"/>
    <w:rsid w:val="596D63B8"/>
    <w:rsid w:val="59873313"/>
    <w:rsid w:val="599C4C4C"/>
    <w:rsid w:val="59D61C15"/>
    <w:rsid w:val="5A1E1882"/>
    <w:rsid w:val="5BDF1B55"/>
    <w:rsid w:val="5BF0198F"/>
    <w:rsid w:val="5C127557"/>
    <w:rsid w:val="5D2E7E9B"/>
    <w:rsid w:val="5D9F174C"/>
    <w:rsid w:val="5E96195E"/>
    <w:rsid w:val="5EC85DD5"/>
    <w:rsid w:val="5F0573F7"/>
    <w:rsid w:val="60853CBB"/>
    <w:rsid w:val="61A82BAD"/>
    <w:rsid w:val="62BB7500"/>
    <w:rsid w:val="62E41A40"/>
    <w:rsid w:val="63753BF6"/>
    <w:rsid w:val="63B116B9"/>
    <w:rsid w:val="63F35B6A"/>
    <w:rsid w:val="647653A5"/>
    <w:rsid w:val="64A319D8"/>
    <w:rsid w:val="65054E5C"/>
    <w:rsid w:val="650A4B06"/>
    <w:rsid w:val="65F172D2"/>
    <w:rsid w:val="66001463"/>
    <w:rsid w:val="661468EE"/>
    <w:rsid w:val="67C3700B"/>
    <w:rsid w:val="696864C8"/>
    <w:rsid w:val="69BC4A9B"/>
    <w:rsid w:val="69E855BB"/>
    <w:rsid w:val="69F52B69"/>
    <w:rsid w:val="6AE004CD"/>
    <w:rsid w:val="6BF055A6"/>
    <w:rsid w:val="6C505B75"/>
    <w:rsid w:val="6C5B5B46"/>
    <w:rsid w:val="6D8D6D73"/>
    <w:rsid w:val="6E4E1A8A"/>
    <w:rsid w:val="6EF029A4"/>
    <w:rsid w:val="6FA128E1"/>
    <w:rsid w:val="6FB6747A"/>
    <w:rsid w:val="72830DA4"/>
    <w:rsid w:val="72EA3CAD"/>
    <w:rsid w:val="73031F88"/>
    <w:rsid w:val="74400BFF"/>
    <w:rsid w:val="748115EA"/>
    <w:rsid w:val="74B62363"/>
    <w:rsid w:val="75014AD4"/>
    <w:rsid w:val="7513322B"/>
    <w:rsid w:val="759B232A"/>
    <w:rsid w:val="75F939AB"/>
    <w:rsid w:val="76313A58"/>
    <w:rsid w:val="76B752A3"/>
    <w:rsid w:val="76E31B63"/>
    <w:rsid w:val="78114CA9"/>
    <w:rsid w:val="79B76018"/>
    <w:rsid w:val="79FC625D"/>
    <w:rsid w:val="79FF3F7A"/>
    <w:rsid w:val="7AC77673"/>
    <w:rsid w:val="7AD24571"/>
    <w:rsid w:val="7B2516F3"/>
    <w:rsid w:val="7B551947"/>
    <w:rsid w:val="7BB21039"/>
    <w:rsid w:val="7C6B6946"/>
    <w:rsid w:val="7CB3694D"/>
    <w:rsid w:val="7CFF3A81"/>
    <w:rsid w:val="7D00695B"/>
    <w:rsid w:val="7D850E43"/>
    <w:rsid w:val="7DE824A9"/>
    <w:rsid w:val="7E04664F"/>
    <w:rsid w:val="7E8568DF"/>
    <w:rsid w:val="7FD85ED2"/>
    <w:rsid w:val="7FFD3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拉环</cp:lastModifiedBy>
  <cp:lastPrinted>2021-01-06T03:03:00Z</cp:lastPrinted>
  <dcterms:modified xsi:type="dcterms:W3CDTF">2022-01-10T08:48:41Z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KSOSaveFontToCloudKey">
    <vt:lpwstr>263984289_btnclosed</vt:lpwstr>
  </property>
  <property fmtid="{D5CDD505-2E9C-101B-9397-08002B2CF9AE}" pid="4" name="ICV">
    <vt:lpwstr>8FB33B37583D48C98ACD774789C4D430</vt:lpwstr>
  </property>
</Properties>
</file>