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重庆市铜梁区水口镇人民政府</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2023年度决算公开说明</w:t>
      </w:r>
    </w:p>
    <w:p>
      <w:pPr>
        <w:spacing w:line="560" w:lineRule="exact"/>
        <w:jc w:val="center"/>
        <w:rPr>
          <w:rFonts w:hint="default" w:ascii="Times New Roman" w:hAnsi="Times New Roman" w:eastAsia="方正小标宋_GBK" w:cs="Times New Roman"/>
          <w:sz w:val="44"/>
          <w:szCs w:val="44"/>
        </w:rPr>
      </w:pPr>
    </w:p>
    <w:p>
      <w:pPr>
        <w:pStyle w:val="13"/>
        <w:keepNext w:val="0"/>
        <w:keepLines w:val="0"/>
        <w:pageBreakBefore w:val="0"/>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（一）职能职责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auto"/>
          <w:kern w:val="0"/>
          <w:sz w:val="32"/>
          <w:szCs w:val="32"/>
          <w:lang w:val="en-US" w:eastAsia="zh-CN"/>
        </w:rPr>
        <w:t>水口镇人民政府贯彻执行党的路线方针政策和国家的法律法规、促进经济社会发展、加强社会管理和公共服务、维护社会和</w:t>
      </w:r>
      <w:r>
        <w:rPr>
          <w:rFonts w:hint="default" w:ascii="Times New Roman" w:hAnsi="Times New Roman" w:eastAsia="方正仿宋_GBK" w:cs="Times New Roman"/>
          <w:kern w:val="2"/>
          <w:sz w:val="32"/>
          <w:szCs w:val="32"/>
          <w:lang w:val="en-US" w:eastAsia="zh-CN" w:bidi="ar-SA"/>
        </w:rPr>
        <w:t>谐稳定。适当调整经济管理职能，切实把工作重点转移到对农户和各类经济主体进行示范引导、提供政策服务以及营造发展环境上来。在做好经济工作的同时，努力提高社会管理和公共服务水平。转变社会管理的方式，变单纯依靠行政手段为综合利用经济、法律、行政和思想政治工作等手段开展工作。牢固树立和落实科学发展观，根据实际确定工作职责，适应新的职能定位，积极转变工作方式，切实做到突出发展、依法办事、管理民主、政务公开、强化服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（二）机构设置</w:t>
      </w:r>
    </w:p>
    <w:p>
      <w:pPr>
        <w:pStyle w:val="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sz w:val="32"/>
          <w:szCs w:val="32"/>
        </w:rPr>
      </w:pPr>
      <w:r>
        <w:rPr>
          <w:rFonts w:hint="default" w:ascii="Times New Roman" w:hAnsi="Times New Roman" w:eastAsia="方正仿宋_GBK" w:cs="Times New Roman"/>
          <w:color w:val="auto"/>
          <w:sz w:val="32"/>
          <w:szCs w:val="32"/>
        </w:rPr>
        <w:t>本单位属独立核算的行政单位，适用行政单位会计制度</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rPr>
        <w:t>内设办公室9个，具体为：党政办公室、经济发展办公室、民政和社会事务办公室、平安建设办公室、规划建设管理环保办公室、财政办公室、应急管理办公室、人大办公室、综合行政执法办公室；事业单位7个，具体为：综合行政执法大队、农业服务中心、文化服务中心、乡村产业培育中心、乡村生态治理中心、退役军人服务站、劳动就业和社会保障服务所。</w:t>
      </w:r>
    </w:p>
    <w:p>
      <w:pPr>
        <w:pStyle w:val="13"/>
        <w:keepNext w:val="0"/>
        <w:keepLines w:val="0"/>
        <w:pageBreakBefore w:val="0"/>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（一）收入支出决算总体情况说明</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rPr>
        <w:t>2023年度收入总计2568.84万元，支出总计</w:t>
      </w:r>
      <w:r>
        <w:rPr>
          <w:rFonts w:hint="default" w:ascii="Times New Roman" w:hAnsi="Times New Roman" w:eastAsia="方正仿宋_GBK" w:cs="Times New Roman"/>
          <w:b w:val="0"/>
          <w:bCs/>
          <w:sz w:val="32"/>
          <w:szCs w:val="32"/>
        </w:rPr>
        <w:t>2568.84</w:t>
      </w:r>
      <w:r>
        <w:rPr>
          <w:rFonts w:hint="default" w:ascii="Times New Roman" w:hAnsi="Times New Roman" w:eastAsia="方正仿宋_GBK" w:cs="Times New Roman"/>
          <w:b w:val="0"/>
          <w:bCs/>
          <w:sz w:val="32"/>
          <w:szCs w:val="32"/>
          <w:shd w:val="clear" w:color="auto" w:fill="FFFFFF"/>
        </w:rPr>
        <w:t>万元。收支较上年决算数减少84.08万元，下降3.17%，主要原因是</w:t>
      </w:r>
      <w:r>
        <w:rPr>
          <w:rFonts w:hint="default" w:ascii="Times New Roman" w:hAnsi="Times New Roman" w:eastAsia="方正仿宋_GBK" w:cs="Times New Roman"/>
          <w:b w:val="0"/>
          <w:bCs/>
          <w:color w:val="auto"/>
          <w:sz w:val="32"/>
          <w:szCs w:val="32"/>
        </w:rPr>
        <w:t>贯彻落实过“紧日子”要求</w:t>
      </w:r>
      <w:r>
        <w:rPr>
          <w:rFonts w:hint="default" w:ascii="Times New Roman" w:hAnsi="Times New Roman" w:eastAsia="方正仿宋_GBK" w:cs="Times New Roman"/>
          <w:b w:val="0"/>
          <w:bCs/>
          <w:color w:val="auto"/>
          <w:sz w:val="32"/>
          <w:szCs w:val="32"/>
          <w:lang w:eastAsia="zh-CN"/>
        </w:rPr>
        <w:t>，基本支出减少。</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rPr>
        <w:t>2023年度收入合计2568.84万元，较上年决算数减少84.08万元，下降3.17%，主要原因是</w:t>
      </w:r>
      <w:r>
        <w:rPr>
          <w:rFonts w:hint="default" w:ascii="Times New Roman" w:hAnsi="Times New Roman" w:eastAsia="方正仿宋_GBK" w:cs="Times New Roman"/>
          <w:b w:val="0"/>
          <w:bCs/>
          <w:color w:val="auto"/>
          <w:sz w:val="32"/>
          <w:szCs w:val="32"/>
          <w:lang w:eastAsia="zh-CN"/>
        </w:rPr>
        <w:t>缩减公用经费，降低财政支出</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2568.84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rPr>
        <w:t>2023年度支出合计</w:t>
      </w:r>
      <w:r>
        <w:rPr>
          <w:rFonts w:hint="default" w:ascii="Times New Roman" w:hAnsi="Times New Roman" w:eastAsia="方正仿宋_GBK" w:cs="Times New Roman"/>
          <w:b w:val="0"/>
          <w:bCs/>
          <w:sz w:val="32"/>
          <w:szCs w:val="32"/>
        </w:rPr>
        <w:t>2568.84</w:t>
      </w:r>
      <w:r>
        <w:rPr>
          <w:rFonts w:hint="default" w:ascii="Times New Roman" w:hAnsi="Times New Roman" w:eastAsia="方正仿宋_GBK" w:cs="Times New Roman"/>
          <w:b w:val="0"/>
          <w:bCs/>
          <w:sz w:val="32"/>
          <w:szCs w:val="32"/>
          <w:shd w:val="clear" w:color="auto" w:fill="FFFFFF"/>
        </w:rPr>
        <w:t>万元，较上年决算数减少84.08万元，下降3.17%，主要原因是</w:t>
      </w:r>
      <w:r>
        <w:rPr>
          <w:rFonts w:hint="default" w:ascii="Times New Roman" w:hAnsi="Times New Roman" w:eastAsia="方正仿宋_GBK" w:cs="Times New Roman"/>
          <w:b w:val="0"/>
          <w:bCs/>
          <w:color w:val="auto"/>
          <w:sz w:val="32"/>
          <w:szCs w:val="32"/>
          <w:lang w:eastAsia="zh-CN"/>
        </w:rPr>
        <w:t>压缩公用经费支出，本年度控制基本支出。</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1423.44</w:t>
      </w:r>
      <w:r>
        <w:rPr>
          <w:rFonts w:hint="default" w:ascii="Times New Roman" w:hAnsi="Times New Roman" w:eastAsia="方正仿宋_GBK" w:cs="Times New Roman"/>
          <w:b w:val="0"/>
          <w:bCs/>
          <w:sz w:val="32"/>
          <w:szCs w:val="32"/>
          <w:shd w:val="clear" w:color="auto" w:fill="FFFFFF"/>
        </w:rPr>
        <w:t>万元，占55.41%；项目支出</w:t>
      </w:r>
      <w:r>
        <w:rPr>
          <w:rFonts w:hint="default" w:ascii="Times New Roman" w:hAnsi="Times New Roman" w:eastAsia="方正仿宋_GBK" w:cs="Times New Roman"/>
          <w:b w:val="0"/>
          <w:bCs/>
          <w:sz w:val="32"/>
          <w:szCs w:val="32"/>
        </w:rPr>
        <w:t>1145.40</w:t>
      </w:r>
      <w:r>
        <w:rPr>
          <w:rFonts w:hint="default" w:ascii="Times New Roman" w:hAnsi="Times New Roman" w:eastAsia="方正仿宋_GBK" w:cs="Times New Roman"/>
          <w:b w:val="0"/>
          <w:bCs/>
          <w:sz w:val="32"/>
          <w:szCs w:val="32"/>
          <w:shd w:val="clear" w:color="auto" w:fill="FFFFFF"/>
        </w:rPr>
        <w:t>万元，占44.59%；经营支出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rPr>
        <w:t>2023年度年末结转和结余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（二）财政拨款收入支出决算总体情况说明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2023年度财政拨款收、支总计2568.84万元。与2022年相比，财政拨款收、支总计各减少84.08万元，下降3.17%。主要原因是</w:t>
      </w:r>
      <w:r>
        <w:rPr>
          <w:rFonts w:hint="default" w:ascii="Times New Roman" w:hAnsi="Times New Roman" w:eastAsia="方正仿宋_GBK" w:cs="Times New Roman"/>
          <w:bCs/>
          <w:color w:val="auto"/>
          <w:sz w:val="32"/>
          <w:szCs w:val="32"/>
          <w:lang w:eastAsia="zh-CN"/>
        </w:rPr>
        <w:t>严格控制公用经费。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（三）一般公共预算财政拨款收入支出决算情况说明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rPr>
        <w:t>2023年度一般公共预算财政拨款收入</w:t>
      </w:r>
      <w:r>
        <w:rPr>
          <w:rFonts w:hint="default" w:ascii="Times New Roman" w:hAnsi="Times New Roman" w:eastAsia="方正仿宋_GBK" w:cs="Times New Roman"/>
          <w:b w:val="0"/>
          <w:bCs/>
          <w:sz w:val="32"/>
          <w:szCs w:val="32"/>
        </w:rPr>
        <w:t>2382.45</w:t>
      </w:r>
      <w:r>
        <w:rPr>
          <w:rFonts w:hint="default" w:ascii="Times New Roman" w:hAnsi="Times New Roman" w:eastAsia="方正仿宋_GBK" w:cs="Times New Roman"/>
          <w:b w:val="0"/>
          <w:bCs/>
          <w:sz w:val="32"/>
          <w:szCs w:val="32"/>
          <w:shd w:val="clear" w:color="auto" w:fill="FFFFFF"/>
        </w:rPr>
        <w:t>万元，较上年决算数增加140.83万元，增长6.28%。主要原因是人员费用的正常增加。较年初预算数增加421.88万元，增长21.52%。主要原因是</w:t>
      </w:r>
      <w:r>
        <w:rPr>
          <w:rFonts w:hint="default" w:ascii="Times New Roman" w:hAnsi="Times New Roman" w:eastAsia="方正仿宋_GBK" w:cs="Times New Roman"/>
          <w:b w:val="0"/>
          <w:bCs/>
          <w:color w:val="auto"/>
          <w:sz w:val="32"/>
          <w:szCs w:val="32"/>
        </w:rPr>
        <w:t>乡村振兴及公路修建支出增加</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Style w:val="7"/>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rPr>
        <w:t>2023年度一般公共预算财政拨款支出</w:t>
      </w:r>
      <w:r>
        <w:rPr>
          <w:rFonts w:hint="default" w:ascii="Times New Roman" w:hAnsi="Times New Roman" w:eastAsia="方正仿宋_GBK" w:cs="Times New Roman"/>
          <w:b w:val="0"/>
          <w:bCs/>
          <w:sz w:val="32"/>
          <w:szCs w:val="32"/>
        </w:rPr>
        <w:t>2382.45</w:t>
      </w:r>
      <w:r>
        <w:rPr>
          <w:rFonts w:hint="default" w:ascii="Times New Roman" w:hAnsi="Times New Roman" w:eastAsia="方正仿宋_GBK" w:cs="Times New Roman"/>
          <w:b w:val="0"/>
          <w:bCs/>
          <w:sz w:val="32"/>
          <w:szCs w:val="32"/>
          <w:shd w:val="clear" w:color="auto" w:fill="FFFFFF"/>
        </w:rPr>
        <w:t>万元，较上年决算数增加140.83万元，增长6.28%。主要原因是人员费用的正常增加。较年初预算数增加421.88万元，增长21.52%。主要原因是</w:t>
      </w:r>
      <w:r>
        <w:rPr>
          <w:rFonts w:hint="default" w:ascii="Times New Roman" w:hAnsi="Times New Roman" w:eastAsia="方正仿宋_GBK" w:cs="Times New Roman"/>
          <w:b w:val="0"/>
          <w:bCs/>
          <w:color w:val="auto"/>
          <w:sz w:val="32"/>
          <w:szCs w:val="32"/>
        </w:rPr>
        <w:t>乡村振兴及公路修建支出增加</w:t>
      </w:r>
      <w:r>
        <w:rPr>
          <w:rFonts w:hint="default" w:ascii="Times New Roman" w:hAnsi="Times New Roman" w:eastAsia="方正仿宋_GBK" w:cs="Times New Roman"/>
          <w:b w:val="0"/>
          <w:bCs/>
          <w:color w:val="auto"/>
          <w:sz w:val="32"/>
          <w:szCs w:val="32"/>
          <w:lang w:eastAsia="zh-CN"/>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rPr>
        <w:t>2023年度年末一般公共预算财政拨款结转和结余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万元，较上年决算数无增减</w:t>
      </w:r>
      <w:r>
        <w:rPr>
          <w:rFonts w:hint="default" w:ascii="Times New Roman" w:hAnsi="Times New Roman" w:eastAsia="方正仿宋_GBK" w:cs="Times New Roman"/>
          <w:b w:val="0"/>
          <w:bCs/>
          <w:sz w:val="32"/>
          <w:szCs w:val="32"/>
          <w:shd w:val="clear" w:color="auto" w:fill="FFFFFF"/>
          <w:lang w:eastAsia="zh-CN"/>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b w:val="0"/>
          <w:bCs/>
          <w:sz w:val="32"/>
          <w:szCs w:val="32"/>
          <w:shd w:val="clear" w:color="auto" w:fill="FFFFFF"/>
        </w:rPr>
        <w:t>本部门2023年度一般公共预算财政拨款支出主要用于以下几个方面：</w:t>
      </w:r>
    </w:p>
    <w:p>
      <w:pPr>
        <w:pStyle w:val="4"/>
        <w:keepNext w:val="0"/>
        <w:keepLines w:val="0"/>
        <w:pageBreakBefore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720.84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30.26</w:t>
      </w:r>
      <w:r>
        <w:rPr>
          <w:rFonts w:hint="default" w:ascii="Times New Roman" w:hAnsi="Times New Roman" w:eastAsia="方正仿宋_GBK" w:cs="Times New Roman"/>
          <w:sz w:val="32"/>
          <w:szCs w:val="32"/>
          <w:shd w:val="clear" w:color="auto" w:fill="FFFFFF"/>
        </w:rPr>
        <w:t>%，较年初预算数增加180.30万元，增长33.36%，主要原因是</w:t>
      </w:r>
      <w:r>
        <w:rPr>
          <w:rFonts w:hint="default" w:ascii="Times New Roman" w:hAnsi="Times New Roman" w:eastAsia="方正仿宋_GBK" w:cs="Times New Roman"/>
          <w:color w:val="auto"/>
          <w:sz w:val="32"/>
          <w:szCs w:val="32"/>
        </w:rPr>
        <w:t>人员经费的正常增长</w:t>
      </w:r>
      <w:r>
        <w:rPr>
          <w:rFonts w:hint="default" w:ascii="Times New Roman" w:hAnsi="Times New Roman" w:eastAsia="方正仿宋_GBK" w:cs="Times New Roman"/>
          <w:color w:val="auto"/>
          <w:sz w:val="32"/>
          <w:szCs w:val="32"/>
          <w:lang w:eastAsia="zh-CN"/>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71.08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2.98</w:t>
      </w:r>
      <w:r>
        <w:rPr>
          <w:rFonts w:hint="default" w:ascii="Times New Roman" w:hAnsi="Times New Roman" w:eastAsia="方正仿宋_GBK" w:cs="Times New Roman"/>
          <w:sz w:val="32"/>
          <w:szCs w:val="32"/>
          <w:shd w:val="clear" w:color="auto" w:fill="FFFFFF"/>
        </w:rPr>
        <w:t>%，较年初预算数增加14.08万元，增长24.70%，主要原因是</w:t>
      </w:r>
      <w:r>
        <w:rPr>
          <w:rFonts w:hint="default" w:ascii="Times New Roman" w:hAnsi="Times New Roman" w:eastAsia="方正仿宋_GBK" w:cs="Times New Roman"/>
          <w:color w:val="auto"/>
          <w:sz w:val="32"/>
          <w:szCs w:val="32"/>
        </w:rPr>
        <w:t>文化站人员经费的正常增长</w:t>
      </w:r>
      <w:r>
        <w:rPr>
          <w:rFonts w:hint="default" w:ascii="Times New Roman" w:hAnsi="Times New Roman" w:eastAsia="方正仿宋_GBK" w:cs="Times New Roman"/>
          <w:bCs/>
          <w:color w:val="auto"/>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304.09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12.76</w:t>
      </w:r>
      <w:r>
        <w:rPr>
          <w:rFonts w:hint="default" w:ascii="Times New Roman" w:hAnsi="Times New Roman" w:eastAsia="方正仿宋_GBK" w:cs="Times New Roman"/>
          <w:sz w:val="32"/>
          <w:szCs w:val="32"/>
          <w:shd w:val="clear" w:color="auto" w:fill="FFFFFF"/>
        </w:rPr>
        <w:t>%，较年初预算数增加100.47万元，增长49.34%，主要原因是</w:t>
      </w:r>
      <w:r>
        <w:rPr>
          <w:rFonts w:hint="default" w:ascii="Times New Roman" w:hAnsi="Times New Roman" w:eastAsia="方正仿宋_GBK" w:cs="Times New Roman"/>
          <w:color w:val="auto"/>
          <w:sz w:val="32"/>
          <w:szCs w:val="32"/>
        </w:rPr>
        <w:t>在职人员经费正常增长，养老保险，职业年金支出相应增大</w:t>
      </w:r>
      <w:r>
        <w:rPr>
          <w:rFonts w:hint="default" w:ascii="Times New Roman" w:hAnsi="Times New Roman" w:eastAsia="方正仿宋_GBK" w:cs="Times New Roman"/>
          <w:bCs/>
          <w:color w:val="auto"/>
          <w:sz w:val="32"/>
          <w:szCs w:val="32"/>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48.28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2.03</w:t>
      </w:r>
      <w:r>
        <w:rPr>
          <w:rFonts w:hint="default" w:ascii="Times New Roman" w:hAnsi="Times New Roman" w:eastAsia="方正仿宋_GBK" w:cs="Times New Roman"/>
          <w:sz w:val="32"/>
          <w:szCs w:val="32"/>
          <w:shd w:val="clear" w:color="auto" w:fill="FFFFFF"/>
        </w:rPr>
        <w:t>%，较年初预算数减少8.44万元，下降14.88%，主要原因是</w:t>
      </w:r>
      <w:r>
        <w:rPr>
          <w:rFonts w:hint="default" w:ascii="Times New Roman" w:hAnsi="Times New Roman" w:eastAsia="方正仿宋_GBK" w:cs="Times New Roman"/>
          <w:sz w:val="32"/>
          <w:szCs w:val="32"/>
          <w:shd w:val="clear" w:color="auto" w:fill="FFFFFF"/>
          <w:lang w:eastAsia="zh-CN"/>
        </w:rPr>
        <w:t>人员的基本医疗费用有所减少。</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74.79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3.14</w:t>
      </w:r>
      <w:r>
        <w:rPr>
          <w:rFonts w:hint="default" w:ascii="Times New Roman" w:hAnsi="Times New Roman" w:eastAsia="方正仿宋_GBK" w:cs="Times New Roman"/>
          <w:sz w:val="32"/>
          <w:szCs w:val="32"/>
          <w:shd w:val="clear" w:color="auto" w:fill="FFFFFF"/>
        </w:rPr>
        <w:t>%，较年初预算数增加55.79万元，增长293.63%，主要原因是</w:t>
      </w:r>
      <w:r>
        <w:rPr>
          <w:rFonts w:hint="default" w:ascii="Times New Roman" w:hAnsi="Times New Roman" w:eastAsia="方正仿宋_GBK" w:cs="Times New Roman"/>
          <w:color w:val="auto"/>
          <w:sz w:val="32"/>
          <w:szCs w:val="32"/>
        </w:rPr>
        <w:t>人居环境整治支出增加</w:t>
      </w:r>
      <w:r>
        <w:rPr>
          <w:rFonts w:hint="default" w:ascii="Times New Roman" w:hAnsi="Times New Roman" w:eastAsia="方正仿宋_GBK" w:cs="Times New Roman"/>
          <w:color w:val="auto"/>
          <w:sz w:val="32"/>
          <w:szCs w:val="32"/>
          <w:lang w:eastAsia="zh-CN"/>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222.80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9.35</w:t>
      </w:r>
      <w:r>
        <w:rPr>
          <w:rFonts w:hint="default" w:ascii="Times New Roman" w:hAnsi="Times New Roman" w:eastAsia="方正仿宋_GBK" w:cs="Times New Roman"/>
          <w:sz w:val="32"/>
          <w:szCs w:val="32"/>
          <w:shd w:val="clear" w:color="auto" w:fill="FFFFFF"/>
        </w:rPr>
        <w:t>%，较年初预算数增加162.80万元，增长271.33%，主要原因是</w:t>
      </w:r>
      <w:r>
        <w:rPr>
          <w:rFonts w:hint="default" w:ascii="Times New Roman" w:hAnsi="Times New Roman" w:eastAsia="方正仿宋_GBK" w:cs="Times New Roman"/>
          <w:color w:val="auto"/>
          <w:sz w:val="32"/>
          <w:szCs w:val="32"/>
        </w:rPr>
        <w:t>场镇支出有所</w:t>
      </w:r>
      <w:r>
        <w:rPr>
          <w:rFonts w:hint="default" w:ascii="Times New Roman" w:hAnsi="Times New Roman" w:eastAsia="方正仿宋_GBK" w:cs="Times New Roman"/>
          <w:color w:val="auto"/>
          <w:sz w:val="32"/>
          <w:szCs w:val="32"/>
          <w:lang w:eastAsia="zh-CN"/>
        </w:rPr>
        <w:t>增加。</w:t>
      </w:r>
    </w:p>
    <w:p>
      <w:pPr>
        <w:pStyle w:val="4"/>
        <w:keepNext w:val="0"/>
        <w:keepLines w:val="0"/>
        <w:pageBreakBefore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E36C09"/>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498.43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20.92</w:t>
      </w:r>
      <w:r>
        <w:rPr>
          <w:rFonts w:hint="default" w:ascii="Times New Roman" w:hAnsi="Times New Roman" w:eastAsia="方正仿宋_GBK" w:cs="Times New Roman"/>
          <w:sz w:val="32"/>
          <w:szCs w:val="32"/>
          <w:shd w:val="clear" w:color="auto" w:fill="FFFFFF"/>
        </w:rPr>
        <w:t>%，较年初预算数减少411.55万元，下降45.23%，主要原因是</w:t>
      </w:r>
      <w:r>
        <w:rPr>
          <w:rFonts w:hint="default" w:ascii="Times New Roman" w:hAnsi="Times New Roman" w:eastAsia="方正仿宋_GBK" w:cs="Times New Roman"/>
          <w:color w:val="auto"/>
          <w:sz w:val="32"/>
          <w:szCs w:val="32"/>
          <w:lang w:eastAsia="zh-CN"/>
        </w:rPr>
        <w:t>项目支出有所减少和村干部补助有所控制。</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320.91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13.47</w:t>
      </w:r>
      <w:r>
        <w:rPr>
          <w:rFonts w:hint="default" w:ascii="Times New Roman" w:hAnsi="Times New Roman" w:eastAsia="方正仿宋_GBK" w:cs="Times New Roman"/>
          <w:sz w:val="32"/>
          <w:szCs w:val="32"/>
          <w:shd w:val="clear" w:color="auto" w:fill="FFFFFF"/>
        </w:rPr>
        <w:t>%，较年初预算数增加270.91万元，增长541.82%，主要原因是</w:t>
      </w:r>
      <w:r>
        <w:rPr>
          <w:rFonts w:hint="default" w:ascii="Times New Roman" w:hAnsi="Times New Roman" w:eastAsia="方正仿宋_GBK" w:cs="Times New Roman"/>
          <w:color w:val="auto"/>
          <w:sz w:val="32"/>
          <w:szCs w:val="32"/>
        </w:rPr>
        <w:t>农村四好公路建设项目支出增加</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住房保障支出67.50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2.83</w:t>
      </w:r>
      <w:r>
        <w:rPr>
          <w:rFonts w:hint="default" w:ascii="Times New Roman" w:hAnsi="Times New Roman" w:eastAsia="方正仿宋_GBK" w:cs="Times New Roman"/>
          <w:sz w:val="32"/>
          <w:szCs w:val="32"/>
          <w:shd w:val="clear" w:color="auto" w:fill="FFFFFF"/>
        </w:rPr>
        <w:t>%，较年初预算数增加3.78万元，增长5.93%，主要原因是</w:t>
      </w:r>
      <w:r>
        <w:rPr>
          <w:rFonts w:hint="default" w:ascii="Times New Roman" w:hAnsi="Times New Roman" w:eastAsia="方正仿宋_GBK" w:cs="Times New Roman"/>
          <w:sz w:val="32"/>
          <w:szCs w:val="32"/>
          <w:shd w:val="clear" w:color="auto" w:fill="FFFFFF"/>
          <w:lang w:eastAsia="zh-CN"/>
        </w:rPr>
        <w:t>人员住房公积金的正常增加。</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灾害防治及应急管理支出53.73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2.26</w:t>
      </w:r>
      <w:r>
        <w:rPr>
          <w:rFonts w:hint="default" w:ascii="Times New Roman" w:hAnsi="Times New Roman" w:eastAsia="方正仿宋_GBK" w:cs="Times New Roman"/>
          <w:sz w:val="32"/>
          <w:szCs w:val="32"/>
          <w:shd w:val="clear" w:color="auto" w:fill="FFFFFF"/>
        </w:rPr>
        <w:t>%，较年初预算数增加53.73万元，增长100.00%，主要原因是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2023年镇街防汛救灾专项资金项目。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（四）一般公共预算财政拨款基本支出决算情况说明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1423.44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1085.87</w:t>
      </w:r>
      <w:r>
        <w:rPr>
          <w:rFonts w:hint="default" w:ascii="Times New Roman" w:hAnsi="Times New Roman" w:eastAsia="方正仿宋_GBK" w:cs="Times New Roman"/>
          <w:sz w:val="32"/>
          <w:szCs w:val="32"/>
          <w:shd w:val="clear" w:color="auto" w:fill="FFFFFF"/>
        </w:rPr>
        <w:t>万元，较上年决算数增加115.89万元，增长11.95%，主要原因是</w:t>
      </w:r>
      <w:r>
        <w:rPr>
          <w:rFonts w:hint="default" w:ascii="Times New Roman" w:hAnsi="Times New Roman" w:eastAsia="方正仿宋_GBK" w:cs="Times New Roman"/>
          <w:color w:val="auto"/>
          <w:sz w:val="32"/>
          <w:szCs w:val="32"/>
        </w:rPr>
        <w:t>在职在编人员工资、社保、住房公积金等正常变动。</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rPr>
        <w:t>工资、月考核绩效、社保、住房公积金、年终奖励等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337.57</w:t>
      </w:r>
      <w:r>
        <w:rPr>
          <w:rFonts w:hint="default" w:ascii="Times New Roman" w:hAnsi="Times New Roman" w:eastAsia="方正仿宋_GBK" w:cs="Times New Roman"/>
          <w:sz w:val="32"/>
          <w:szCs w:val="32"/>
          <w:shd w:val="clear" w:color="auto" w:fill="FFFFFF"/>
        </w:rPr>
        <w:t>万元，较上年决算数增加3.67万元，增长1.10%，主要原因是</w:t>
      </w:r>
      <w:r>
        <w:rPr>
          <w:rFonts w:hint="default" w:ascii="Times New Roman" w:hAnsi="Times New Roman" w:eastAsia="方正仿宋_GBK" w:cs="Times New Roman"/>
          <w:sz w:val="32"/>
          <w:szCs w:val="32"/>
          <w:shd w:val="clear" w:color="auto" w:fill="FFFFFF"/>
          <w:lang w:eastAsia="zh-CN"/>
        </w:rPr>
        <w:t>人员有所增加，相应办公经费和劳务费有所增加。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rPr>
        <w:t>办公费、差旅费、劳务费、水电费等</w:t>
      </w:r>
      <w:r>
        <w:rPr>
          <w:rFonts w:hint="default" w:ascii="Times New Roman" w:hAnsi="Times New Roman" w:eastAsia="方正仿宋_GBK" w:cs="Times New Roman"/>
          <w:bCs/>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（五）政府性基金预算收支决算情况说明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186.40</w:t>
      </w:r>
      <w:r>
        <w:rPr>
          <w:rFonts w:hint="default" w:ascii="Times New Roman" w:hAnsi="Times New Roman" w:eastAsia="方正仿宋_GBK" w:cs="Times New Roman"/>
          <w:sz w:val="32"/>
          <w:szCs w:val="32"/>
          <w:shd w:val="clear" w:color="auto" w:fill="FFFFFF"/>
        </w:rPr>
        <w:t>万元，较上年决算数减少224.90万元，下降54.68%，主要原因是</w:t>
      </w:r>
      <w:r>
        <w:rPr>
          <w:rFonts w:hint="default" w:ascii="Times New Roman" w:hAnsi="Times New Roman" w:eastAsia="方正仿宋_GBK" w:cs="Times New Roman"/>
          <w:color w:val="auto"/>
          <w:sz w:val="32"/>
          <w:szCs w:val="32"/>
        </w:rPr>
        <w:t>基金项目上级补助</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186.40</w:t>
      </w:r>
      <w:r>
        <w:rPr>
          <w:rFonts w:hint="default" w:ascii="Times New Roman" w:hAnsi="Times New Roman" w:eastAsia="方正仿宋_GBK" w:cs="Times New Roman"/>
          <w:sz w:val="32"/>
          <w:szCs w:val="32"/>
          <w:shd w:val="clear" w:color="auto" w:fill="FFFFFF"/>
        </w:rPr>
        <w:t>万元，较上年决算数减少224.90万元，下降54.68%，主要原因是</w:t>
      </w:r>
      <w:r>
        <w:rPr>
          <w:rFonts w:hint="default" w:ascii="Times New Roman" w:hAnsi="Times New Roman" w:eastAsia="方正仿宋_GBK" w:cs="Times New Roman"/>
          <w:color w:val="auto"/>
          <w:sz w:val="32"/>
          <w:szCs w:val="32"/>
        </w:rPr>
        <w:t>基金项目上级补助</w:t>
      </w:r>
      <w:r>
        <w:rPr>
          <w:rFonts w:hint="default" w:ascii="Times New Roman" w:hAnsi="Times New Roman" w:eastAsia="方正仿宋_GBK" w:cs="Times New Roman"/>
          <w:color w:val="auto"/>
          <w:sz w:val="32"/>
          <w:szCs w:val="32"/>
          <w:lang w:eastAsia="zh-CN"/>
        </w:rPr>
        <w:t>减少。</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（六）国有资本经营预算财政拨款支出决算情况说明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本部门2023年度无国有资本经营预算财政拨款支出。</w:t>
      </w:r>
    </w:p>
    <w:p>
      <w:pPr>
        <w:pStyle w:val="13"/>
        <w:keepNext w:val="0"/>
        <w:keepLines w:val="0"/>
        <w:pageBreakBefore w:val="0"/>
        <w:numPr>
          <w:ilvl w:val="0"/>
          <w:numId w:val="1"/>
        </w:numPr>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“三公”经费情况说明</w:t>
      </w:r>
    </w:p>
    <w:p>
      <w:pPr>
        <w:pStyle w:val="13"/>
        <w:keepNext w:val="0"/>
        <w:keepLines w:val="0"/>
        <w:pageBreakBefore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（一）“三公”经费支出总体情况说明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8.97</w:t>
      </w:r>
      <w:r>
        <w:rPr>
          <w:rFonts w:hint="default" w:ascii="Times New Roman" w:hAnsi="Times New Roman" w:eastAsia="方正仿宋_GBK" w:cs="Times New Roman"/>
          <w:sz w:val="32"/>
          <w:szCs w:val="32"/>
          <w:shd w:val="clear" w:color="auto" w:fill="FFFFFF"/>
        </w:rPr>
        <w:t>万元，较年初预算数减少56.03万元，下降86.20%，主要原因是</w:t>
      </w:r>
      <w:r>
        <w:rPr>
          <w:rFonts w:hint="default" w:ascii="Times New Roman" w:hAnsi="Times New Roman" w:eastAsia="方正仿宋_GBK" w:cs="Times New Roman"/>
          <w:color w:val="auto"/>
          <w:sz w:val="32"/>
          <w:szCs w:val="32"/>
        </w:rPr>
        <w:t>贯彻落实过“紧日子”要求，压减公用经费支出，本年度严格控制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经费支出，做到只减不增</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sz w:val="32"/>
          <w:szCs w:val="32"/>
          <w:shd w:val="clear" w:color="auto" w:fill="FFFFFF"/>
        </w:rPr>
        <w:t>较上年支出数减少0.07万元，下降0.77%，主要原因是</w:t>
      </w:r>
      <w:r>
        <w:rPr>
          <w:rFonts w:hint="default" w:ascii="Times New Roman" w:hAnsi="Times New Roman" w:eastAsia="方正仿宋_GBK" w:cs="Times New Roman"/>
          <w:bCs/>
          <w:color w:val="auto"/>
          <w:sz w:val="32"/>
          <w:szCs w:val="32"/>
          <w:lang w:eastAsia="zh-CN"/>
        </w:rPr>
        <w:t>严格执行“三公”经费只减不增，压缩“三公”经费支出</w:t>
      </w:r>
      <w:r>
        <w:rPr>
          <w:rFonts w:hint="default" w:ascii="Times New Roman" w:hAnsi="Times New Roman" w:eastAsia="方正仿宋_GBK" w:cs="Times New Roman"/>
          <w:bCs/>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（二）“三公”经费分项支出情况</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费用支出较年初预算数减少20.00万元，下降100.00%，主要原因是</w:t>
      </w:r>
      <w:r>
        <w:rPr>
          <w:rFonts w:hint="default" w:ascii="Times New Roman" w:hAnsi="Times New Roman" w:eastAsia="方正仿宋_GBK" w:cs="Times New Roman"/>
          <w:sz w:val="32"/>
          <w:szCs w:val="32"/>
          <w:shd w:val="clear" w:color="auto" w:fill="FFFFFF"/>
          <w:lang w:eastAsia="zh-CN"/>
        </w:rPr>
        <w:t>本年度没有购置公务车</w:t>
      </w:r>
      <w:r>
        <w:rPr>
          <w:rFonts w:hint="default" w:ascii="Times New Roman" w:hAnsi="Times New Roman" w:eastAsia="方正仿宋_GBK" w:cs="Times New Roman"/>
          <w:sz w:val="32"/>
          <w:szCs w:val="32"/>
          <w:shd w:val="clear" w:color="auto" w:fill="FFFFFF"/>
        </w:rPr>
        <w:t>。较上年支出数无增减。</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8.54</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rPr>
        <w:t>机要文件交换、重庆市内因公出行等工作所需车辆的燃料费、维修费、过桥过路费、车辆保险费等支出</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shd w:val="clear" w:color="auto" w:fill="FFFFFF"/>
        </w:rPr>
        <w:t>费用支出较年初预算数减少28.46万元，下降76.92%，主要原因是</w:t>
      </w:r>
      <w:r>
        <w:rPr>
          <w:rFonts w:hint="default" w:ascii="Times New Roman" w:hAnsi="Times New Roman" w:eastAsia="方正仿宋_GBK" w:cs="Times New Roman"/>
          <w:bCs/>
          <w:sz w:val="32"/>
          <w:szCs w:val="32"/>
          <w:lang w:eastAsia="zh-CN"/>
        </w:rPr>
        <w:t>严格控制“三公”经费支出。</w:t>
      </w:r>
      <w:r>
        <w:rPr>
          <w:rFonts w:hint="default" w:ascii="Times New Roman" w:hAnsi="Times New Roman" w:eastAsia="方正仿宋_GBK" w:cs="Times New Roman"/>
          <w:sz w:val="32"/>
          <w:szCs w:val="32"/>
          <w:shd w:val="clear" w:color="auto" w:fill="FFFFFF"/>
        </w:rPr>
        <w:t>较上年支出数减少0.04万元，下降0.47%，主要原因是</w:t>
      </w:r>
      <w:r>
        <w:rPr>
          <w:rFonts w:hint="default" w:ascii="Times New Roman" w:hAnsi="Times New Roman" w:eastAsia="方正仿宋_GBK" w:cs="Times New Roman"/>
          <w:color w:val="auto"/>
          <w:sz w:val="32"/>
          <w:szCs w:val="32"/>
        </w:rPr>
        <w:t>贯彻落实过“紧日子”要求，压减公用经费支出，做到只减不增</w:t>
      </w:r>
      <w:r>
        <w:rPr>
          <w:rFonts w:hint="default" w:ascii="Times New Roman" w:hAnsi="Times New Roman" w:eastAsia="方正仿宋_GBK" w:cs="Times New Roman"/>
          <w:bCs/>
          <w:sz w:val="32"/>
          <w:szCs w:val="32"/>
        </w:rPr>
        <w:t>。</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0.43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rPr>
        <w:t>成功人士、市内工作业务交流公务接待支出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shd w:val="clear" w:color="auto" w:fill="FFFFFF"/>
        </w:rPr>
        <w:t>费用支出较年初预算数减少7.57万元，下降94.63%，主要原因是</w:t>
      </w:r>
      <w:r>
        <w:rPr>
          <w:rFonts w:hint="default" w:ascii="Times New Roman" w:hAnsi="Times New Roman" w:eastAsia="方正仿宋_GBK" w:cs="Times New Roman"/>
          <w:bCs/>
          <w:sz w:val="32"/>
          <w:szCs w:val="32"/>
          <w:lang w:eastAsia="zh-CN"/>
        </w:rPr>
        <w:t>控制“三公”经费支出</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shd w:val="clear" w:color="auto" w:fill="FFFFFF"/>
        </w:rPr>
        <w:t>较上年支出数减少0.03万元，下降6.52%，主要原因是</w:t>
      </w:r>
      <w:r>
        <w:rPr>
          <w:rFonts w:hint="default" w:ascii="Times New Roman" w:hAnsi="Times New Roman" w:eastAsia="方正仿宋_GBK" w:cs="Times New Roman"/>
          <w:bCs/>
          <w:sz w:val="32"/>
          <w:szCs w:val="32"/>
          <w:lang w:eastAsia="zh-CN"/>
        </w:rPr>
        <w:t>做到“三公”经费只减不增</w:t>
      </w:r>
      <w:r>
        <w:rPr>
          <w:rFonts w:hint="default" w:ascii="Times New Roman" w:hAnsi="Times New Roman" w:eastAsia="方正仿宋_GBK" w:cs="Times New Roman"/>
          <w:bCs/>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（三）“三公”经费实物量情况</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  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105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41.14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1.71</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numPr>
          <w:ilvl w:val="0"/>
          <w:numId w:val="2"/>
        </w:numPr>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Fonts w:hint="default" w:ascii="Times New Roman" w:hAnsi="Times New Roman" w:eastAsia="方正黑体_GBK" w:cs="Times New Roman"/>
          <w:sz w:val="32"/>
          <w:szCs w:val="32"/>
        </w:rPr>
        <w:t>其他需要说明的事项</w:t>
      </w:r>
    </w:p>
    <w:p>
      <w:pPr>
        <w:pStyle w:val="13"/>
        <w:keepNext w:val="0"/>
        <w:keepLines w:val="0"/>
        <w:pageBreakBefore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（一）财政拨款会议费和培训费情况说明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万元，较上年决算数减少0.70万元，下降97.22%，主要原因是</w:t>
      </w:r>
      <w:r>
        <w:rPr>
          <w:rFonts w:hint="default" w:ascii="Times New Roman" w:hAnsi="Times New Roman" w:eastAsia="方正仿宋_GBK" w:cs="Times New Roman"/>
          <w:sz w:val="32"/>
          <w:szCs w:val="32"/>
          <w:shd w:val="clear" w:color="auto" w:fill="FFFFFF"/>
          <w:lang w:eastAsia="zh-CN"/>
        </w:rPr>
        <w:t>严格控制公用经费，避免无必要的会议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0.66</w:t>
      </w:r>
      <w:r>
        <w:rPr>
          <w:rFonts w:hint="default" w:ascii="Times New Roman" w:hAnsi="Times New Roman" w:eastAsia="方正仿宋_GBK" w:cs="Times New Roman"/>
          <w:sz w:val="32"/>
          <w:szCs w:val="32"/>
          <w:shd w:val="clear" w:color="auto" w:fill="FFFFFF"/>
        </w:rPr>
        <w:t>万元，较上年决算数减少0.01万元，下降1.49%，主要原因是</w:t>
      </w:r>
      <w:r>
        <w:rPr>
          <w:rFonts w:hint="default" w:ascii="Times New Roman" w:hAnsi="Times New Roman" w:eastAsia="方正仿宋_GBK" w:cs="Times New Roman"/>
          <w:color w:val="auto"/>
          <w:sz w:val="32"/>
          <w:szCs w:val="32"/>
        </w:rPr>
        <w:t>贯彻落实过“紧日子”要求，压减公用经费支出</w:t>
      </w:r>
      <w:r>
        <w:rPr>
          <w:rFonts w:hint="default" w:ascii="Times New Roman" w:hAnsi="Times New Roman" w:eastAsia="方正仿宋_GBK" w:cs="Times New Roman"/>
          <w:bCs/>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（二）机关运行经费情况说明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293.80</w:t>
      </w:r>
      <w:r>
        <w:rPr>
          <w:rFonts w:hint="default" w:ascii="Times New Roman" w:hAnsi="Times New Roman" w:eastAsia="方正仿宋_GBK" w:cs="Times New Roman"/>
          <w:sz w:val="32"/>
          <w:szCs w:val="32"/>
          <w:shd w:val="clear" w:color="auto" w:fill="FFFFFF"/>
        </w:rPr>
        <w:t>万元，机关运行经费主要</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一般设备购置费、办公用房水电费、办公用房物业管理费、公务用车运行维护费以及其他费用</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shd w:val="clear" w:color="auto" w:fill="FFFFFF"/>
        </w:rPr>
        <w:t>机关运行经费较上年支出数增加10.38万元，增长3.66%，主要原因是事业运行等其他功能科目的公用经费及设备购置费用都核算到机关运行经费中，社保基数的增加、人员的增加也让公用经费相应增加</w:t>
      </w:r>
      <w:r>
        <w:rPr>
          <w:rFonts w:hint="default" w:ascii="Times New Roman" w:hAnsi="Times New Roman" w:eastAsia="方正仿宋_GBK" w:cs="Times New Roman"/>
          <w:sz w:val="32"/>
          <w:szCs w:val="32"/>
          <w:shd w:val="clear" w:color="auto" w:fill="FFFFFF"/>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（三）国有资产占用情况说明</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  截至2023年12月31日，本部门共有车辆</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（四）政府采购支出情况说明</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2023年度本部门政府采购支出总额</w:t>
      </w:r>
      <w:r>
        <w:rPr>
          <w:rFonts w:hint="default" w:ascii="Times New Roman" w:hAnsi="Times New Roman" w:eastAsia="方正仿宋_GBK" w:cs="Times New Roman"/>
          <w:sz w:val="32"/>
          <w:szCs w:val="32"/>
        </w:rPr>
        <w:t>293.33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4.28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289.05</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293.33万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293.33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bCs/>
          <w:color w:val="auto"/>
          <w:sz w:val="32"/>
          <w:szCs w:val="32"/>
          <w:lang w:eastAsia="zh-CN"/>
        </w:rPr>
        <w:t>采购办公电脑、打印机、水口商贸中心改造提升项目。</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b/>
          <w:kern w:val="0"/>
          <w:sz w:val="32"/>
          <w:szCs w:val="32"/>
        </w:rPr>
      </w:pPr>
      <w:r>
        <w:rPr>
          <w:rFonts w:hint="default" w:ascii="Times New Roman" w:hAnsi="Times New Roman" w:eastAsia="方正黑体_GBK" w:cs="Times New Roman"/>
          <w:kern w:val="0"/>
          <w:sz w:val="32"/>
          <w:szCs w:val="32"/>
        </w:rPr>
        <w:t>五、预算绩效管理情况说明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（一）预算绩效管理工作开展情况</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根据预算绩效管理要求，我单位对部门整体和</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1190.27</w:t>
      </w:r>
      <w:r>
        <w:rPr>
          <w:rFonts w:hint="default" w:ascii="Times New Roman" w:hAnsi="Times New Roman" w:eastAsia="方正仿宋_GBK" w:cs="Times New Roman"/>
          <w:sz w:val="32"/>
          <w:szCs w:val="32"/>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bCs w:val="0"/>
          <w:kern w:val="0"/>
          <w:sz w:val="32"/>
          <w:szCs w:val="32"/>
        </w:rPr>
      </w:pPr>
      <w:r>
        <w:rPr>
          <w:rStyle w:val="7"/>
          <w:rFonts w:hint="default" w:ascii="Times New Roman" w:hAnsi="Times New Roman" w:eastAsia="方正楷体_GBK" w:cs="Times New Roman"/>
          <w:b w:val="0"/>
          <w:bCs w:val="0"/>
          <w:kern w:val="0"/>
          <w:sz w:val="32"/>
          <w:szCs w:val="32"/>
        </w:rPr>
        <w:t>（二）绩效自评结果。</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1.绩效目标自评表。</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（1）部门整体绩效自评表。</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详见附件</w:t>
      </w:r>
      <w:r>
        <w:rPr>
          <w:rFonts w:ascii="方正仿宋_GBK" w:hAnsi="方正仿宋_GBK" w:eastAsia="方正仿宋_GBK" w:cs="方正仿宋_GBK"/>
          <w:i w:val="0"/>
          <w:iCs w:val="0"/>
          <w:caps w:val="0"/>
          <w:color w:val="000000"/>
          <w:spacing w:val="0"/>
          <w:sz w:val="31"/>
          <w:szCs w:val="31"/>
        </w:rPr>
        <w:t>重庆市铜梁区水口镇人民政府</w:t>
      </w:r>
      <w:r>
        <w:rPr>
          <w:rFonts w:hint="default" w:ascii="Times New Roman" w:hAnsi="Times New Roman" w:eastAsia="宋体"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年度部门整体绩效自评表</w:t>
      </w:r>
      <w:r>
        <w:rPr>
          <w:rFonts w:hint="default" w:ascii="Times New Roman" w:hAnsi="Times New Roman" w:eastAsia="方正仿宋_GBK" w:cs="Times New Roman"/>
          <w:sz w:val="32"/>
          <w:szCs w:val="32"/>
        </w:rPr>
        <w:t>。</w:t>
      </w:r>
    </w:p>
    <w:p>
      <w:pPr>
        <w:keepNext w:val="0"/>
        <w:keepLines w:val="0"/>
        <w:pageBreakBefore w:val="0"/>
        <w:numPr>
          <w:ilvl w:val="0"/>
          <w:numId w:val="3"/>
        </w:numPr>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项目绩效自评表</w:t>
      </w:r>
      <w:r>
        <w:rPr>
          <w:rFonts w:hint="default" w:ascii="Times New Roman" w:hAnsi="Times New Roman" w:eastAsia="方正仿宋_GBK" w:cs="Times New Roman"/>
          <w:sz w:val="32"/>
          <w:szCs w:val="32"/>
          <w:lang w:eastAsia="zh-CN"/>
        </w:rPr>
        <w:t>。</w:t>
      </w:r>
    </w:p>
    <w:p>
      <w:pPr>
        <w:keepNext w:val="0"/>
        <w:keepLines w:val="0"/>
        <w:pageBreakBefore w:val="0"/>
        <w:numPr>
          <w:numId w:val="0"/>
        </w:numPr>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w:t>
      </w:r>
      <w:r>
        <w:rPr>
          <w:rFonts w:hint="eastAsia" w:ascii="Times New Roman" w:hAnsi="Times New Roman" w:eastAsia="方正仿宋_GBK" w:cs="Times New Roman"/>
          <w:sz w:val="32"/>
          <w:szCs w:val="32"/>
          <w:lang w:val="en-US" w:eastAsia="zh-CN"/>
        </w:rPr>
        <w:t>附件</w:t>
      </w:r>
      <w:r>
        <w:rPr>
          <w:rFonts w:ascii="方正仿宋_GBK" w:hAnsi="方正仿宋_GBK" w:eastAsia="方正仿宋_GBK" w:cs="方正仿宋_GBK"/>
          <w:i w:val="0"/>
          <w:iCs w:val="0"/>
          <w:caps w:val="0"/>
          <w:color w:val="000000"/>
          <w:spacing w:val="0"/>
          <w:sz w:val="31"/>
          <w:szCs w:val="31"/>
        </w:rPr>
        <w:t>重庆市铜梁区水口镇人民政府</w:t>
      </w:r>
      <w:r>
        <w:rPr>
          <w:rFonts w:hint="default" w:ascii="Times New Roman" w:hAnsi="Times New Roman" w:eastAsia="宋体"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年度项目绩效自评表</w:t>
      </w:r>
      <w:r>
        <w:rPr>
          <w:rFonts w:hint="default" w:ascii="Times New Roman" w:hAnsi="Times New Roman" w:eastAsia="方正仿宋_GBK" w:cs="Times New Roman"/>
          <w:sz w:val="32"/>
          <w:szCs w:val="32"/>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sz w:val="32"/>
          <w:szCs w:val="32"/>
        </w:rPr>
        <w:t>绩效自评报告或案例</w:t>
      </w:r>
      <w:r>
        <w:rPr>
          <w:rFonts w:hint="eastAsia" w:ascii="Times New Roman" w:hAnsi="Times New Roman" w:eastAsia="方正仿宋_GBK" w:cs="Times New Roman"/>
          <w:sz w:val="32"/>
          <w:szCs w:val="32"/>
          <w:lang w:eastAsia="zh-CN"/>
        </w:rPr>
        <w:t>。</w:t>
      </w:r>
    </w:p>
    <w:p>
      <w:pPr>
        <w:keepNext w:val="0"/>
        <w:keepLines w:val="0"/>
        <w:pageBreakBefore w:val="0"/>
        <w:numPr>
          <w:numId w:val="0"/>
        </w:numPr>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numPr>
          <w:ilvl w:val="0"/>
          <w:numId w:val="0"/>
        </w:numPr>
        <w:kinsoku/>
        <w:wordWrap/>
        <w:overflowPunct/>
        <w:topLinePunct w:val="0"/>
        <w:autoSpaceDE/>
        <w:autoSpaceDN/>
        <w:bidi w:val="0"/>
        <w:adjustRightIn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关于绩效自评结果的说明。</w:t>
      </w:r>
    </w:p>
    <w:p>
      <w:pPr>
        <w:keepNext w:val="0"/>
        <w:keepLines w:val="0"/>
        <w:pageBreakBefore w:val="0"/>
        <w:numPr>
          <w:numId w:val="0"/>
        </w:numPr>
        <w:kinsoku/>
        <w:wordWrap/>
        <w:overflowPunct/>
        <w:topLinePunct w:val="0"/>
        <w:autoSpaceDE/>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项目进行绩效自评，其中</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个已完成年度绩效目标。</w:t>
      </w:r>
    </w:p>
    <w:p>
      <w:pPr>
        <w:keepNext w:val="0"/>
        <w:keepLines w:val="0"/>
        <w:pageBreakBefore w:val="0"/>
        <w:kinsoku/>
        <w:wordWrap/>
        <w:overflowPunct/>
        <w:topLinePunct w:val="0"/>
        <w:autoSpaceDE/>
        <w:autoSpaceDN/>
        <w:bidi w:val="0"/>
        <w:adjustRightInd/>
        <w:spacing w:beforeAutospacing="0" w:afterAutospacing="0" w:line="594" w:lineRule="exact"/>
        <w:ind w:firstLine="42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cs="Times New Roman"/>
        </w:rPr>
        <w:t xml:space="preserve">  </w:t>
      </w:r>
      <w:r>
        <w:rPr>
          <w:rFonts w:hint="default" w:ascii="Times New Roman" w:hAnsi="Times New Roman" w:eastAsia="方正楷体_GBK" w:cs="Times New Roman"/>
          <w:sz w:val="32"/>
          <w:szCs w:val="32"/>
        </w:rPr>
        <w:t>（三）重点绩效评价结果。</w:t>
      </w:r>
    </w:p>
    <w:p>
      <w:pPr>
        <w:keepNext w:val="0"/>
        <w:keepLines w:val="0"/>
        <w:pageBreakBefore w:val="0"/>
        <w:kinsoku/>
        <w:wordWrap/>
        <w:overflowPunct/>
        <w:topLinePunct w:val="0"/>
        <w:autoSpaceDE/>
        <w:autoSpaceDN/>
        <w:bidi w:val="0"/>
        <w:adjustRightInd/>
        <w:spacing w:beforeAutospacing="0" w:afterAutospacing="0" w:line="594" w:lineRule="exact"/>
        <w:ind w:firstLine="630" w:firstLineChars="200"/>
        <w:jc w:val="both"/>
        <w:textAlignment w:val="auto"/>
        <w:rPr>
          <w:rFonts w:hint="default" w:ascii="Times New Roman" w:hAnsi="Times New Roman" w:eastAsia="方正仿宋_GBK" w:cs="Times New Roman"/>
          <w:sz w:val="32"/>
          <w:szCs w:val="32"/>
        </w:rPr>
      </w:pPr>
      <w:bookmarkStart w:id="0" w:name="_GoBack"/>
      <w:bookmarkEnd w:id="0"/>
      <w:r>
        <w:rPr>
          <w:rFonts w:ascii="方正仿宋_GBK" w:hAnsi="方正仿宋_GBK" w:eastAsia="方正仿宋_GBK" w:cs="方正仿宋_GBK"/>
          <w:i w:val="0"/>
          <w:iCs w:val="0"/>
          <w:caps w:val="0"/>
          <w:color w:val="000000"/>
          <w:spacing w:val="0"/>
          <w:sz w:val="31"/>
          <w:szCs w:val="31"/>
        </w:rPr>
        <w:t>我单位未开展</w:t>
      </w:r>
      <w:r>
        <w:rPr>
          <w:rFonts w:hint="eastAsia" w:ascii="方正仿宋_GBK" w:hAnsi="方正仿宋_GBK" w:eastAsia="方正仿宋_GBK" w:cs="方正仿宋_GBK"/>
          <w:i w:val="0"/>
          <w:iCs w:val="0"/>
          <w:caps w:val="0"/>
          <w:color w:val="000000"/>
          <w:spacing w:val="0"/>
          <w:sz w:val="31"/>
          <w:szCs w:val="31"/>
        </w:rPr>
        <w:t>重点绩效评价</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  六、专业名词解释</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方正楷体_GBK" w:cs="Times New Roman"/>
          <w:kern w:val="0"/>
          <w:sz w:val="32"/>
          <w:szCs w:val="32"/>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kern w:val="0"/>
          <w:sz w:val="32"/>
          <w:szCs w:val="32"/>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kern w:val="0"/>
          <w:sz w:val="32"/>
          <w:szCs w:val="32"/>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kern w:val="0"/>
          <w:sz w:val="32"/>
          <w:szCs w:val="32"/>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kern w:val="0"/>
          <w:sz w:val="32"/>
          <w:szCs w:val="32"/>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kern w:val="0"/>
          <w:sz w:val="32"/>
          <w:szCs w:val="32"/>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 （十七）其他资本性支出（支出经济分类科目类级）：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七、决算公开联系方式及信息反馈渠道</w:t>
      </w:r>
    </w:p>
    <w:p>
      <w:pPr>
        <w:pStyle w:val="4"/>
        <w:keepNext w:val="0"/>
        <w:keepLines w:val="0"/>
        <w:pageBreakBefore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张晶</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rPr>
        <w:t>023-45433561</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1918" w:leftChars="304" w:hanging="1280" w:hangingChars="400"/>
        <w:jc w:val="both"/>
        <w:textAlignment w:val="auto"/>
        <w:rPr>
          <w:rFonts w:hint="default" w:ascii="Times New Roman" w:hAnsi="Times New Roman" w:eastAsia="方正仿宋_GBK" w:cs="Times New Roman"/>
          <w:color w:val="auto"/>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1918" w:leftChars="304" w:hanging="1280" w:hangingChars="400"/>
        <w:jc w:val="both"/>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  1.重庆市铜梁区水口镇人民政府部门整体绩效自评表</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1600" w:firstLineChars="5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color w:val="auto"/>
          <w:sz w:val="32"/>
          <w:szCs w:val="32"/>
          <w:lang w:val="en-US" w:eastAsia="zh-CN"/>
        </w:rPr>
        <w:t>2.重庆市铜梁区水口镇人民政府</w:t>
      </w:r>
      <w:r>
        <w:rPr>
          <w:rFonts w:hint="default" w:ascii="Times New Roman" w:hAnsi="Times New Roman" w:eastAsia="方正仿宋_GBK" w:cs="Times New Roman"/>
          <w:bCs/>
          <w:sz w:val="32"/>
          <w:szCs w:val="32"/>
        </w:rPr>
        <w:t>项目绩效自评表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1916" w:leftChars="760" w:hanging="320" w:hangingChars="1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3.重庆市铜梁区水口镇人民政府2023年部门决算公开报表</w:t>
      </w:r>
    </w:p>
    <w:p>
      <w:pPr>
        <w:pStyle w:val="4"/>
        <w:keepNext w:val="0"/>
        <w:keepLines w:val="0"/>
        <w:pageBreakBefore w:val="0"/>
        <w:kinsoku/>
        <w:wordWrap/>
        <w:overflowPunct/>
        <w:topLinePunct w:val="0"/>
        <w:autoSpaceDE/>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p>
    <w:p>
      <w:pPr>
        <w:pStyle w:val="12"/>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94" w:lineRule="exact"/>
        <w:ind w:firstLine="640" w:firstLineChars="200"/>
        <w:jc w:val="both"/>
        <w:textAlignment w:val="auto"/>
        <w:rPr>
          <w:rFonts w:hint="default" w:ascii="Times New Roman" w:hAnsi="Times New Roman" w:eastAsia="方正仿宋_GBK" w:cs="Times New Roman"/>
          <w:kern w:val="2"/>
          <w:sz w:val="32"/>
          <w:szCs w:val="32"/>
          <w:highlight w:val="yellow"/>
          <w:shd w:val="clear" w:color="auto" w:fill="FFFFFF"/>
          <w:lang w:val="en-US" w:eastAsia="zh-CN" w:bidi="ar-SA"/>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1" w:fontKey="{1DBE27E4-5727-474E-BE9C-1097494F02F3}"/>
  </w:font>
  <w:font w:name="方正黑体_GBK">
    <w:panose1 w:val="03000509000000000000"/>
    <w:charset w:val="86"/>
    <w:family w:val="script"/>
    <w:pitch w:val="default"/>
    <w:sig w:usb0="00000001" w:usb1="080E0000" w:usb2="00000000" w:usb3="00000000" w:csb0="00040000" w:csb1="00000000"/>
    <w:embedRegular r:id="rId2" w:fontKey="{AE0C8D52-8E80-424E-9609-41143DA08CD0}"/>
  </w:font>
  <w:font w:name="方正楷体_GBK">
    <w:panose1 w:val="02000000000000000000"/>
    <w:charset w:val="86"/>
    <w:family w:val="auto"/>
    <w:pitch w:val="default"/>
    <w:sig w:usb0="00000001" w:usb1="080E0000" w:usb2="00000000" w:usb3="00000000" w:csb0="00040000" w:csb1="00000000"/>
    <w:embedRegular r:id="rId3" w:fontKey="{C3B77E4E-75A9-4575-BA56-566930C8AC16}"/>
  </w:font>
  <w:font w:name="方正仿宋_GBK">
    <w:panose1 w:val="02000000000000000000"/>
    <w:charset w:val="86"/>
    <w:family w:val="script"/>
    <w:pitch w:val="default"/>
    <w:sig w:usb0="00000001" w:usb1="080E0000" w:usb2="00000000" w:usb3="00000000" w:csb0="00040000" w:csb1="00000000"/>
    <w:embedRegular r:id="rId4" w:fontKey="{64221EA6-0EF6-445A-BC85-98844E26D7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39660"/>
    <w:multiLevelType w:val="singleLevel"/>
    <w:tmpl w:val="9A339660"/>
    <w:lvl w:ilvl="0" w:tentative="0">
      <w:start w:val="2"/>
      <w:numFmt w:val="decimal"/>
      <w:suff w:val="nothing"/>
      <w:lvlText w:val="（%1）"/>
      <w:lvlJc w:val="left"/>
    </w:lvl>
  </w:abstractNum>
  <w:abstractNum w:abstractNumId="1">
    <w:nsid w:val="C578AC67"/>
    <w:multiLevelType w:val="singleLevel"/>
    <w:tmpl w:val="C578AC67"/>
    <w:lvl w:ilvl="0" w:tentative="0">
      <w:start w:val="4"/>
      <w:numFmt w:val="chineseCounting"/>
      <w:suff w:val="nothing"/>
      <w:lvlText w:val="%1、"/>
      <w:lvlJc w:val="left"/>
      <w:rPr>
        <w:rFonts w:hint="eastAsia"/>
      </w:rPr>
    </w:lvl>
  </w:abstractNum>
  <w:abstractNum w:abstractNumId="2">
    <w:nsid w:val="52B7A65E"/>
    <w:multiLevelType w:val="singleLevel"/>
    <w:tmpl w:val="52B7A65E"/>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36DA"/>
    <w:rsid w:val="00E143DB"/>
    <w:rsid w:val="01266390"/>
    <w:rsid w:val="032640B7"/>
    <w:rsid w:val="03903C4E"/>
    <w:rsid w:val="05CC4E6B"/>
    <w:rsid w:val="073C4C56"/>
    <w:rsid w:val="08E61D27"/>
    <w:rsid w:val="0C3A46E4"/>
    <w:rsid w:val="0EA746EC"/>
    <w:rsid w:val="0F0A34B9"/>
    <w:rsid w:val="12A06977"/>
    <w:rsid w:val="12E85A12"/>
    <w:rsid w:val="14AC0B76"/>
    <w:rsid w:val="19E52087"/>
    <w:rsid w:val="1A771084"/>
    <w:rsid w:val="1C522596"/>
    <w:rsid w:val="1D297C66"/>
    <w:rsid w:val="1EC7640D"/>
    <w:rsid w:val="1FC95A99"/>
    <w:rsid w:val="20C17C26"/>
    <w:rsid w:val="224D4A55"/>
    <w:rsid w:val="22E220F1"/>
    <w:rsid w:val="277A156A"/>
    <w:rsid w:val="27F07987"/>
    <w:rsid w:val="28EB4A94"/>
    <w:rsid w:val="294D204F"/>
    <w:rsid w:val="2BBE65D0"/>
    <w:rsid w:val="2CA83FD0"/>
    <w:rsid w:val="32160058"/>
    <w:rsid w:val="326C3B92"/>
    <w:rsid w:val="32D47F9A"/>
    <w:rsid w:val="36F03B92"/>
    <w:rsid w:val="378B19C0"/>
    <w:rsid w:val="37A44758"/>
    <w:rsid w:val="38174014"/>
    <w:rsid w:val="38777FB4"/>
    <w:rsid w:val="3A2666EE"/>
    <w:rsid w:val="3EC6070F"/>
    <w:rsid w:val="3EE75890"/>
    <w:rsid w:val="3F395AC9"/>
    <w:rsid w:val="431C14C4"/>
    <w:rsid w:val="43ED10CC"/>
    <w:rsid w:val="43F25407"/>
    <w:rsid w:val="44321EB7"/>
    <w:rsid w:val="45EC0A45"/>
    <w:rsid w:val="461A478E"/>
    <w:rsid w:val="48E829AC"/>
    <w:rsid w:val="4C9E4055"/>
    <w:rsid w:val="4DE35714"/>
    <w:rsid w:val="4E460EA4"/>
    <w:rsid w:val="4E84293E"/>
    <w:rsid w:val="4F3A1829"/>
    <w:rsid w:val="4F5C6639"/>
    <w:rsid w:val="50652DF3"/>
    <w:rsid w:val="551A1EC8"/>
    <w:rsid w:val="56D450A9"/>
    <w:rsid w:val="56E3418D"/>
    <w:rsid w:val="57A54B7B"/>
    <w:rsid w:val="580E4BB0"/>
    <w:rsid w:val="58305A91"/>
    <w:rsid w:val="58545AF7"/>
    <w:rsid w:val="585D70BF"/>
    <w:rsid w:val="593054FB"/>
    <w:rsid w:val="5E2B7481"/>
    <w:rsid w:val="5F441B9C"/>
    <w:rsid w:val="60B821C4"/>
    <w:rsid w:val="66253DE5"/>
    <w:rsid w:val="66576AAB"/>
    <w:rsid w:val="66B14307"/>
    <w:rsid w:val="672A3F5C"/>
    <w:rsid w:val="679B526C"/>
    <w:rsid w:val="6A076303"/>
    <w:rsid w:val="6AEB1816"/>
    <w:rsid w:val="6C735E12"/>
    <w:rsid w:val="6DA81E2E"/>
    <w:rsid w:val="6DC55E69"/>
    <w:rsid w:val="6DE10C27"/>
    <w:rsid w:val="6E7E4132"/>
    <w:rsid w:val="6E86668D"/>
    <w:rsid w:val="6E940625"/>
    <w:rsid w:val="6FB81FE1"/>
    <w:rsid w:val="72C46456"/>
    <w:rsid w:val="73B3623A"/>
    <w:rsid w:val="75AA57E3"/>
    <w:rsid w:val="77CC4F9A"/>
    <w:rsid w:val="795F53B0"/>
    <w:rsid w:val="7C0924C9"/>
    <w:rsid w:val="7D815A75"/>
    <w:rsid w:val="7DCC4CB1"/>
    <w:rsid w:val="7E141A72"/>
    <w:rsid w:val="7F1223F2"/>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12</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周周在这里zz</cp:lastModifiedBy>
  <dcterms:modified xsi:type="dcterms:W3CDTF">2024-10-29T08:09:01Z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9E328999A105437BA29669788FC44838_12</vt:lpwstr>
  </property>
</Properties>
</file>