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463A7">
      <w:pPr>
        <w:tabs>
          <w:tab w:val="left" w:pos="-105"/>
        </w:tabs>
        <w:spacing w:line="560" w:lineRule="exact"/>
        <w:jc w:val="center"/>
        <w:rPr>
          <w:rFonts w:hint="default" w:ascii="Times New Roman" w:hAnsi="Times New Roman" w:eastAsia="方正小标宋简体" w:cs="Times New Roman"/>
          <w:color w:val="auto"/>
          <w:sz w:val="44"/>
          <w:szCs w:val="44"/>
        </w:rPr>
      </w:pPr>
    </w:p>
    <w:p w14:paraId="2D0BBCBD">
      <w:pPr>
        <w:tabs>
          <w:tab w:val="left" w:pos="-105"/>
        </w:tabs>
        <w:spacing w:line="560" w:lineRule="exact"/>
        <w:jc w:val="center"/>
        <w:rPr>
          <w:rFonts w:hint="default" w:ascii="Times New Roman" w:hAnsi="Times New Roman" w:eastAsia="方正小标宋简体" w:cs="Times New Roman"/>
          <w:color w:val="auto"/>
          <w:sz w:val="44"/>
          <w:szCs w:val="44"/>
        </w:rPr>
      </w:pPr>
    </w:p>
    <w:p w14:paraId="5AA902F5">
      <w:pPr>
        <w:pStyle w:val="2"/>
        <w:rPr>
          <w:rFonts w:hint="default" w:ascii="Times New Roman" w:hAnsi="Times New Roman" w:eastAsia="方正小标宋简体" w:cs="Times New Roman"/>
          <w:color w:val="auto"/>
          <w:sz w:val="44"/>
          <w:szCs w:val="44"/>
        </w:rPr>
      </w:pPr>
    </w:p>
    <w:p w14:paraId="5CBAE700">
      <w:pPr>
        <w:pStyle w:val="47"/>
        <w:rPr>
          <w:rFonts w:hint="default" w:ascii="Times New Roman" w:hAnsi="Times New Roman" w:eastAsia="方正小标宋简体" w:cs="Times New Roman"/>
          <w:color w:val="auto"/>
          <w:sz w:val="44"/>
          <w:szCs w:val="44"/>
        </w:rPr>
      </w:pPr>
    </w:p>
    <w:p w14:paraId="1624E555">
      <w:pPr>
        <w:rPr>
          <w:rFonts w:hint="default" w:ascii="Times New Roman" w:hAnsi="Times New Roman" w:eastAsia="方正小标宋简体" w:cs="Times New Roman"/>
          <w:color w:val="auto"/>
          <w:sz w:val="44"/>
          <w:szCs w:val="44"/>
        </w:rPr>
      </w:pPr>
    </w:p>
    <w:p w14:paraId="5EB6BED5">
      <w:pPr>
        <w:pStyle w:val="2"/>
        <w:rPr>
          <w:rFonts w:hint="default" w:ascii="Times New Roman" w:hAnsi="Times New Roman" w:cs="Times New Roman"/>
          <w:color w:val="auto"/>
        </w:rPr>
      </w:pPr>
    </w:p>
    <w:p w14:paraId="11FC4318">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14:paraId="3B2921E9">
      <w:pPr>
        <w:keepNext w:val="0"/>
        <w:keepLines w:val="0"/>
        <w:pageBreakBefore w:val="0"/>
        <w:widowControl w:val="0"/>
        <w:tabs>
          <w:tab w:val="left" w:pos="-105"/>
        </w:tabs>
        <w:kinsoku/>
        <w:wordWrap/>
        <w:overflowPunct/>
        <w:topLinePunct w:val="0"/>
        <w:autoSpaceDE/>
        <w:autoSpaceDN/>
        <w:bidi w:val="0"/>
        <w:adjustRightInd/>
        <w:snapToGrid/>
        <w:spacing w:line="800"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2024</w:t>
      </w:r>
      <w:r>
        <w:rPr>
          <w:rFonts w:hint="default" w:ascii="Times New Roman" w:hAnsi="Times New Roman" w:eastAsia="方正仿宋_GBK" w:cs="Times New Roman"/>
          <w:color w:val="auto"/>
          <w:spacing w:val="10"/>
          <w:kern w:val="0"/>
          <w:sz w:val="32"/>
          <w:szCs w:val="32"/>
        </w:rPr>
        <w:t>〕</w:t>
      </w:r>
      <w:r>
        <w:rPr>
          <w:rFonts w:hint="default" w:ascii="Times New Roman" w:hAnsi="Times New Roman" w:eastAsia="方正仿宋_GBK" w:cs="Times New Roman"/>
          <w:color w:val="auto"/>
          <w:spacing w:val="10"/>
          <w:kern w:val="0"/>
          <w:sz w:val="32"/>
          <w:szCs w:val="32"/>
          <w:lang w:val="en-US" w:eastAsia="zh-CN"/>
        </w:rPr>
        <w:t>2</w:t>
      </w:r>
      <w:r>
        <w:rPr>
          <w:rFonts w:hint="eastAsia" w:eastAsia="方正仿宋_GBK" w:cs="Times New Roman"/>
          <w:color w:val="auto"/>
          <w:spacing w:val="10"/>
          <w:kern w:val="0"/>
          <w:sz w:val="32"/>
          <w:szCs w:val="32"/>
          <w:lang w:val="en-US" w:eastAsia="zh-CN"/>
        </w:rPr>
        <w:t>1</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14:paraId="7691E4CD">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auto"/>
          <w:spacing w:val="-11"/>
          <w:sz w:val="44"/>
          <w:szCs w:val="44"/>
          <w:lang w:val="en-US" w:eastAsia="zh-CN"/>
        </w:rPr>
      </w:pPr>
    </w:p>
    <w:p w14:paraId="125E060E">
      <w:pPr>
        <w:keepNext w:val="0"/>
        <w:keepLines w:val="0"/>
        <w:pageBreakBefore w:val="0"/>
        <w:widowControl w:val="0"/>
        <w:tabs>
          <w:tab w:val="left" w:pos="-105"/>
        </w:tabs>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14:paraId="7869918B">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eastAsia="zh-CN"/>
        </w:rPr>
        <w:t>庆隆镇</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农产品质量安全监管暨</w:t>
      </w:r>
      <w:r>
        <w:rPr>
          <w:rFonts w:hint="default" w:ascii="Times New Roman" w:hAnsi="Times New Roman" w:eastAsia="方正小标宋_GBK" w:cs="Times New Roman"/>
          <w:sz w:val="44"/>
          <w:szCs w:val="44"/>
          <w:lang w:val="en-US" w:eastAsia="zh-CN"/>
        </w:rPr>
        <w:t>科学施肥化学</w:t>
      </w:r>
      <w:r>
        <w:rPr>
          <w:rFonts w:hint="default" w:ascii="Times New Roman" w:hAnsi="Times New Roman" w:eastAsia="方正小标宋_GBK" w:cs="Times New Roman"/>
          <w:sz w:val="44"/>
          <w:szCs w:val="44"/>
        </w:rPr>
        <w:t>农药减量工作方案》的</w:t>
      </w:r>
    </w:p>
    <w:p w14:paraId="7C454FCD">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p>
    <w:p w14:paraId="70E2ED1E">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14:paraId="72F1AAC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镇属各办、所（中心）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相关单位</w:t>
      </w:r>
      <w:r>
        <w:rPr>
          <w:rFonts w:hint="default" w:ascii="Times New Roman" w:hAnsi="Times New Roman" w:eastAsia="方正仿宋_GBK" w:cs="Times New Roman"/>
          <w:color w:val="000000"/>
          <w:sz w:val="32"/>
          <w:szCs w:val="32"/>
        </w:rPr>
        <w:t>：</w:t>
      </w:r>
    </w:p>
    <w:p w14:paraId="5A059DDA">
      <w:pPr>
        <w:keepNext w:val="0"/>
        <w:keepLines w:val="0"/>
        <w:pageBreakBefore w:val="0"/>
        <w:widowControl/>
        <w:kinsoku/>
        <w:wordWrap/>
        <w:overflowPunct/>
        <w:topLinePunct w:val="0"/>
        <w:autoSpaceDE/>
        <w:autoSpaceDN/>
        <w:bidi w:val="0"/>
        <w:adjustRightInd/>
        <w:snapToGrid/>
        <w:spacing w:line="594" w:lineRule="exact"/>
        <w:jc w:val="left"/>
        <w:textAlignment w:val="auto"/>
        <w:outlineLvl w:val="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为切实做好农产品质量安全监管</w:t>
      </w:r>
      <w:r>
        <w:rPr>
          <w:rFonts w:hint="default" w:ascii="Times New Roman" w:hAnsi="Times New Roman" w:eastAsia="方正仿宋_GBK" w:cs="Times New Roman"/>
          <w:kern w:val="0"/>
          <w:sz w:val="32"/>
          <w:szCs w:val="32"/>
          <w:lang w:eastAsia="zh-CN"/>
        </w:rPr>
        <w:t>暨</w:t>
      </w:r>
      <w:r>
        <w:rPr>
          <w:rFonts w:hint="default" w:ascii="Times New Roman" w:hAnsi="Times New Roman" w:eastAsia="方正仿宋_GBK" w:cs="Times New Roman"/>
          <w:sz w:val="32"/>
          <w:szCs w:val="32"/>
          <w:lang w:val="en-US" w:eastAsia="zh-CN"/>
        </w:rPr>
        <w:t>科学施肥化学</w:t>
      </w:r>
      <w:r>
        <w:rPr>
          <w:rFonts w:hint="default" w:ascii="Times New Roman" w:hAnsi="Times New Roman" w:eastAsia="方正仿宋_GBK" w:cs="Times New Roman"/>
          <w:sz w:val="32"/>
          <w:szCs w:val="32"/>
        </w:rPr>
        <w:t>农药减量工作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shd w:val="clear" w:color="auto" w:fill="FFFFFF"/>
          <w:lang w:val="en-US" w:eastAsia="zh-CN"/>
        </w:rPr>
        <w:t>进一步</w:t>
      </w:r>
      <w:r>
        <w:rPr>
          <w:rFonts w:hint="default" w:ascii="Times New Roman" w:hAnsi="Times New Roman" w:eastAsia="方正仿宋_GBK" w:cs="Times New Roman"/>
          <w:sz w:val="32"/>
          <w:szCs w:val="32"/>
          <w:shd w:val="clear" w:color="auto" w:fill="FFFFFF"/>
        </w:rPr>
        <w:t>巩固提升中央</w:t>
      </w:r>
      <w:r>
        <w:rPr>
          <w:rFonts w:hint="eastAsia" w:eastAsia="方正仿宋_GBK" w:cs="Times New Roman"/>
          <w:sz w:val="32"/>
          <w:szCs w:val="32"/>
          <w:shd w:val="clear" w:color="auto" w:fill="FFFFFF"/>
          <w:lang w:eastAsia="zh-CN"/>
        </w:rPr>
        <w:t>生态环境保护</w:t>
      </w:r>
      <w:r>
        <w:rPr>
          <w:rFonts w:hint="default" w:ascii="Times New Roman" w:hAnsi="Times New Roman" w:eastAsia="方正仿宋_GBK" w:cs="Times New Roman"/>
          <w:sz w:val="32"/>
          <w:szCs w:val="32"/>
          <w:shd w:val="clear" w:color="auto" w:fill="FFFFFF"/>
        </w:rPr>
        <w:t>督察反馈问题整改成果，提高科学施肥用药水平，特制定了《</w:t>
      </w:r>
      <w:r>
        <w:rPr>
          <w:rFonts w:hint="default" w:ascii="Times New Roman" w:hAnsi="Times New Roman" w:eastAsia="方正仿宋_GBK" w:cs="Times New Roman"/>
          <w:sz w:val="32"/>
          <w:szCs w:val="32"/>
          <w:shd w:val="clear" w:color="auto" w:fill="FFFFFF"/>
          <w:lang w:eastAsia="zh-CN"/>
        </w:rPr>
        <w:t>庆隆镇</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农产品质量安全监管暨</w:t>
      </w:r>
      <w:r>
        <w:rPr>
          <w:rFonts w:hint="default" w:ascii="Times New Roman" w:hAnsi="Times New Roman" w:eastAsia="方正仿宋_GBK" w:cs="Times New Roman"/>
          <w:b w:val="0"/>
          <w:bCs w:val="0"/>
          <w:sz w:val="32"/>
          <w:szCs w:val="32"/>
          <w:shd w:val="clear" w:color="auto" w:fill="FFFFFF"/>
          <w:lang w:val="en-US" w:eastAsia="zh-CN"/>
        </w:rPr>
        <w:t>科学施肥化学</w:t>
      </w:r>
      <w:r>
        <w:rPr>
          <w:rFonts w:hint="default" w:ascii="Times New Roman" w:hAnsi="Times New Roman" w:eastAsia="方正仿宋_GBK" w:cs="Times New Roman"/>
          <w:b w:val="0"/>
          <w:bCs w:val="0"/>
          <w:sz w:val="32"/>
          <w:szCs w:val="32"/>
          <w:shd w:val="clear" w:color="auto" w:fill="FFFFFF"/>
        </w:rPr>
        <w:t>农药</w:t>
      </w:r>
      <w:r>
        <w:rPr>
          <w:rFonts w:hint="default" w:ascii="Times New Roman" w:hAnsi="Times New Roman" w:eastAsia="方正仿宋_GBK" w:cs="Times New Roman"/>
          <w:sz w:val="32"/>
          <w:szCs w:val="32"/>
          <w:shd w:val="clear" w:color="auto" w:fill="FFFFFF"/>
        </w:rPr>
        <w:t>减量工作方案》。现印发给你们，请认真贯彻落实。</w:t>
      </w:r>
    </w:p>
    <w:p w14:paraId="43B72E6B">
      <w:pPr>
        <w:pStyle w:val="19"/>
        <w:keepNext w:val="0"/>
        <w:keepLines w:val="0"/>
        <w:pageBreakBefore w:val="0"/>
        <w:widowControl w:val="0"/>
        <w:kinsoku/>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lang w:eastAsia="zh-CN"/>
        </w:rPr>
      </w:pPr>
    </w:p>
    <w:p w14:paraId="7CD19ABF">
      <w:pPr>
        <w:keepNext w:val="0"/>
        <w:keepLines w:val="0"/>
        <w:pageBreakBefore w:val="0"/>
        <w:widowControl w:val="0"/>
        <w:kinsoku/>
        <w:overflowPunct/>
        <w:topLinePunct w:val="0"/>
        <w:autoSpaceDE/>
        <w:autoSpaceDN/>
        <w:bidi w:val="0"/>
        <w:adjustRightInd/>
        <w:snapToGrid/>
        <w:spacing w:line="594" w:lineRule="atLeast"/>
        <w:ind w:left="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（此页无正文）</w:t>
      </w:r>
    </w:p>
    <w:p w14:paraId="74D48C29">
      <w:pPr>
        <w:pStyle w:val="2"/>
        <w:keepNext w:val="0"/>
        <w:keepLines w:val="0"/>
        <w:pageBreakBefore w:val="0"/>
        <w:kinsoku/>
        <w:overflowPunct/>
        <w:topLinePunct w:val="0"/>
        <w:bidi w:val="0"/>
        <w:adjustRightInd/>
        <w:snapToGrid/>
        <w:spacing w:line="594" w:lineRule="atLeast"/>
        <w:ind w:left="0"/>
        <w:textAlignment w:val="auto"/>
        <w:rPr>
          <w:rFonts w:hint="eastAsia" w:ascii="Times New Roman" w:hAnsi="Times New Roman" w:eastAsia="方正仿宋_GBK" w:cs="Times New Roman"/>
          <w:sz w:val="32"/>
          <w:szCs w:val="32"/>
          <w:lang w:eastAsia="zh-CN"/>
        </w:rPr>
      </w:pPr>
    </w:p>
    <w:p w14:paraId="381E8A80">
      <w:pPr>
        <w:pStyle w:val="3"/>
        <w:keepNext w:val="0"/>
        <w:keepLines w:val="0"/>
        <w:pageBreakBefore w:val="0"/>
        <w:kinsoku/>
        <w:overflowPunct/>
        <w:topLinePunct w:val="0"/>
        <w:bidi w:val="0"/>
        <w:adjustRightInd/>
        <w:snapToGrid/>
        <w:spacing w:line="594" w:lineRule="atLeast"/>
        <w:ind w:left="0"/>
        <w:textAlignment w:val="auto"/>
        <w:rPr>
          <w:rFonts w:hint="default"/>
          <w:lang w:eastAsia="zh-CN"/>
        </w:rPr>
      </w:pPr>
    </w:p>
    <w:p w14:paraId="09D8966E">
      <w:pPr>
        <w:keepNext w:val="0"/>
        <w:keepLines w:val="0"/>
        <w:pageBreakBefore w:val="0"/>
        <w:widowControl w:val="0"/>
        <w:kinsoku/>
        <w:wordWrap w:val="0"/>
        <w:overflowPunct/>
        <w:topLinePunct w:val="0"/>
        <w:autoSpaceDE/>
        <w:autoSpaceDN/>
        <w:bidi w:val="0"/>
        <w:adjustRightInd/>
        <w:snapToGrid/>
        <w:spacing w:line="594" w:lineRule="atLeast"/>
        <w:ind w:left="0" w:firstLine="4160" w:firstLineChars="13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重庆市铜梁区庆隆镇人民政府</w:t>
      </w:r>
      <w:r>
        <w:rPr>
          <w:rFonts w:hint="default" w:ascii="Times New Roman" w:hAnsi="Times New Roman" w:eastAsia="方正仿宋_GBK" w:cs="Times New Roman"/>
          <w:b w:val="0"/>
          <w:bCs w:val="0"/>
          <w:color w:val="auto"/>
          <w:sz w:val="32"/>
          <w:szCs w:val="32"/>
          <w:highlight w:val="none"/>
          <w:lang w:val="en-US" w:eastAsia="zh-CN"/>
        </w:rPr>
        <w:t xml:space="preserve"> </w:t>
      </w:r>
    </w:p>
    <w:p w14:paraId="2C65A03E">
      <w:pPr>
        <w:pStyle w:val="36"/>
        <w:keepNext w:val="0"/>
        <w:keepLines w:val="0"/>
        <w:pageBreakBefore w:val="0"/>
        <w:widowControl w:val="0"/>
        <w:kinsoku/>
        <w:overflowPunct/>
        <w:topLinePunct w:val="0"/>
        <w:autoSpaceDE/>
        <w:autoSpaceDN/>
        <w:bidi w:val="0"/>
        <w:adjustRightInd/>
        <w:snapToGrid/>
        <w:spacing w:line="594"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color w:val="auto"/>
          <w:w w:val="100"/>
          <w:sz w:val="32"/>
          <w:szCs w:val="32"/>
          <w:highlight w:val="none"/>
          <w:lang w:val="en-US" w:eastAsia="zh-CN"/>
        </w:rPr>
        <w:t>　　　　　　　　　　　　　　2024年5月6日</w:t>
      </w:r>
    </w:p>
    <w:p w14:paraId="0F715D92">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default" w:ascii="Times New Roman" w:hAnsi="Times New Roman" w:eastAsia="方正仿宋_GBK" w:cs="Times New Roman"/>
          <w:color w:val="auto"/>
          <w:sz w:val="28"/>
          <w:szCs w:val="28"/>
          <w:u w:val="single"/>
          <w:lang w:val="en-US" w:eastAsia="zh-CN"/>
        </w:rPr>
      </w:pPr>
    </w:p>
    <w:p w14:paraId="2057D81E">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42C610E8">
      <w:pPr>
        <w:keepNext w:val="0"/>
        <w:keepLines w:val="0"/>
        <w:pageBreakBefore w:val="0"/>
        <w:widowControl w:val="0"/>
        <w:kinsoku/>
        <w:overflowPunct/>
        <w:topLinePunct w:val="0"/>
        <w:autoSpaceDE/>
        <w:autoSpaceDN/>
        <w:bidi w:val="0"/>
        <w:adjustRightInd/>
        <w:snapToGrid/>
        <w:spacing w:line="594" w:lineRule="atLeast"/>
        <w:ind w:left="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eastAsia="zh-CN"/>
        </w:rPr>
        <w:t>）</w:t>
      </w:r>
    </w:p>
    <w:p w14:paraId="2D98D2F5">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09D17BCC">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46D60B59">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69D77C2D">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0F2A69D2">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0FB6B811">
      <w:pPr>
        <w:pStyle w:val="36"/>
        <w:ind w:left="0" w:leftChars="0" w:firstLine="0" w:firstLineChars="0"/>
        <w:rPr>
          <w:rFonts w:hint="default" w:ascii="Times New Roman" w:hAnsi="Times New Roman" w:eastAsia="方正仿宋_GBK" w:cs="Times New Roman"/>
          <w:color w:val="auto"/>
          <w:sz w:val="28"/>
          <w:szCs w:val="28"/>
          <w:u w:val="single"/>
          <w:lang w:val="en-US" w:eastAsia="zh-CN"/>
        </w:rPr>
      </w:pPr>
    </w:p>
    <w:p w14:paraId="32D89764">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14:paraId="2064158F">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14:paraId="4651C52E">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14:paraId="705D256C">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14:paraId="5F3E076A">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14:paraId="4D65126E">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color w:val="auto"/>
          <w:sz w:val="28"/>
          <w:szCs w:val="28"/>
          <w:u w:val="single"/>
        </w:rPr>
      </w:pPr>
    </w:p>
    <w:p w14:paraId="433411CE">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ascii="Times New Roman" w:hAnsi="Times New Roman" w:eastAsia="方正仿宋_GBK" w:cs="Times New Roman"/>
          <w:color w:val="auto"/>
          <w:sz w:val="28"/>
          <w:szCs w:val="28"/>
          <w:u w:val="single"/>
          <w:lang w:val="en-US" w:eastAsia="zh-CN"/>
        </w:rPr>
      </w:pPr>
    </w:p>
    <w:p w14:paraId="6C70E4C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shd w:val="clear" w:color="auto" w:fill="FFFFFF"/>
          <w:lang w:eastAsia="zh-CN"/>
        </w:rPr>
        <w:t>庆隆镇</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w:t>
      </w:r>
      <w:r>
        <w:rPr>
          <w:rFonts w:hint="default" w:ascii="Times New Roman" w:hAnsi="Times New Roman" w:eastAsia="方正小标宋_GBK" w:cs="Times New Roman"/>
          <w:sz w:val="44"/>
          <w:szCs w:val="44"/>
          <w:shd w:val="clear" w:color="auto" w:fill="FFFFFF"/>
          <w:lang w:eastAsia="zh-CN"/>
        </w:rPr>
        <w:t>农产品质量安全监管暨</w:t>
      </w:r>
      <w:r>
        <w:rPr>
          <w:rFonts w:hint="default" w:ascii="Times New Roman" w:hAnsi="Times New Roman" w:eastAsia="方正小标宋_GBK" w:cs="Times New Roman"/>
          <w:b w:val="0"/>
          <w:bCs w:val="0"/>
          <w:sz w:val="44"/>
          <w:szCs w:val="44"/>
          <w:shd w:val="clear" w:color="auto" w:fill="FFFFFF"/>
          <w:lang w:val="en-US" w:eastAsia="zh-CN"/>
        </w:rPr>
        <w:t>科学施肥化学</w:t>
      </w:r>
      <w:r>
        <w:rPr>
          <w:rFonts w:hint="default" w:ascii="Times New Roman" w:hAnsi="Times New Roman" w:eastAsia="方正小标宋_GBK" w:cs="Times New Roman"/>
          <w:b w:val="0"/>
          <w:bCs w:val="0"/>
          <w:sz w:val="44"/>
          <w:szCs w:val="44"/>
          <w:shd w:val="clear" w:color="auto" w:fill="FFFFFF"/>
        </w:rPr>
        <w:t>农药</w:t>
      </w:r>
      <w:r>
        <w:rPr>
          <w:rFonts w:hint="default" w:ascii="Times New Roman" w:hAnsi="Times New Roman" w:eastAsia="方正小标宋_GBK" w:cs="Times New Roman"/>
          <w:sz w:val="44"/>
          <w:szCs w:val="44"/>
          <w:shd w:val="clear" w:color="auto" w:fill="FFFFFF"/>
        </w:rPr>
        <w:t>减量工作方案</w:t>
      </w:r>
    </w:p>
    <w:p w14:paraId="1D4087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p>
    <w:p w14:paraId="0F192D4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坚持以习近平新时代中国特色社会主义思想为指导，全面贯彻落实习近平生态文明思想，</w:t>
      </w:r>
      <w:r>
        <w:rPr>
          <w:rFonts w:hint="default" w:ascii="Times New Roman" w:hAnsi="Times New Roman" w:eastAsia="方正仿宋_GBK" w:cs="Times New Roman"/>
          <w:sz w:val="32"/>
          <w:szCs w:val="32"/>
          <w:lang w:eastAsia="zh-CN"/>
        </w:rPr>
        <w:t>切实做好农产品质量安全监管</w:t>
      </w:r>
      <w:r>
        <w:rPr>
          <w:rFonts w:hint="default" w:ascii="Times New Roman" w:hAnsi="Times New Roman" w:eastAsia="方正仿宋_GBK" w:cs="Times New Roman"/>
          <w:kern w:val="0"/>
          <w:sz w:val="32"/>
          <w:szCs w:val="32"/>
          <w:lang w:eastAsia="zh-CN"/>
        </w:rPr>
        <w:t>暨</w:t>
      </w:r>
      <w:r>
        <w:rPr>
          <w:rFonts w:hint="default" w:ascii="Times New Roman" w:hAnsi="Times New Roman" w:eastAsia="方正仿宋_GBK" w:cs="Times New Roman"/>
          <w:sz w:val="32"/>
          <w:szCs w:val="32"/>
          <w:lang w:val="en-US" w:eastAsia="zh-CN"/>
        </w:rPr>
        <w:t>科学施肥化学</w:t>
      </w:r>
      <w:r>
        <w:rPr>
          <w:rFonts w:hint="default" w:ascii="Times New Roman" w:hAnsi="Times New Roman" w:eastAsia="方正仿宋_GBK" w:cs="Times New Roman"/>
          <w:sz w:val="32"/>
          <w:szCs w:val="32"/>
        </w:rPr>
        <w:t>农药减</w:t>
      </w:r>
      <w:r>
        <w:rPr>
          <w:rFonts w:hint="default" w:ascii="Times New Roman" w:hAnsi="Times New Roman" w:eastAsia="方正仿宋_GBK" w:cs="Times New Roman"/>
          <w:sz w:val="32"/>
          <w:szCs w:val="32"/>
          <w:lang w:eastAsia="zh-CN"/>
        </w:rPr>
        <w:t>量工作，</w:t>
      </w:r>
      <w:r>
        <w:rPr>
          <w:rFonts w:hint="default" w:ascii="Times New Roman" w:hAnsi="Times New Roman" w:eastAsia="方正仿宋_GBK" w:cs="Times New Roman"/>
          <w:sz w:val="32"/>
          <w:szCs w:val="32"/>
        </w:rPr>
        <w:t>进一步巩固提升中央</w:t>
      </w:r>
      <w:r>
        <w:rPr>
          <w:rFonts w:hint="eastAsia" w:eastAsia="方正仿宋_GBK" w:cs="Times New Roman"/>
          <w:sz w:val="32"/>
          <w:szCs w:val="32"/>
          <w:lang w:eastAsia="zh-CN"/>
        </w:rPr>
        <w:t>生态环境保护</w:t>
      </w:r>
      <w:r>
        <w:rPr>
          <w:rFonts w:hint="default" w:ascii="Times New Roman" w:hAnsi="Times New Roman" w:eastAsia="方正仿宋_GBK" w:cs="Times New Roman"/>
          <w:sz w:val="32"/>
          <w:szCs w:val="32"/>
        </w:rPr>
        <w:t>督察反馈问题整改成果，推动全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科学施肥和化学农药减量，保障粮食和重要农产品有效供给，促进种植业绿色高质量发展，制定本方案</w:t>
      </w:r>
      <w:r>
        <w:rPr>
          <w:rFonts w:hint="eastAsia" w:eastAsia="方正仿宋_GBK" w:cs="Times New Roman"/>
          <w:sz w:val="32"/>
          <w:szCs w:val="32"/>
          <w:lang w:eastAsia="zh-CN"/>
        </w:rPr>
        <w:t>。</w:t>
      </w:r>
    </w:p>
    <w:p w14:paraId="14EA315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14:paraId="6E0837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2024年围绕实施乡村振兴战略，继续保持和巩固国家农产品质量安全区创建成果，进一步压实镇村属地监管责任和生产经营主体第一责任，推进全镇农产品质量安全网格化管理，加强农产品质量安全监管检测，开展农残快检600个以上，全镇农产品质量安全监测合格率达98%以上；开展创建全国名特优新农产品全程质量控制高质高效试点工作，创建绿色食品一个，支持鼓励帮助新型农业经营主体加强品牌建设和质量认证，推进农产品绿色标准化生产，做好绿色食品“庆隆梨”产业文章，使“庆隆梨”形成品牌效应。继续试行食用农产品承诺达标合格证制度，保持全镇试行范围内农产品生产经营主体100%开具使用农产品承诺达标合格证；开展食用农产品“治违禁控药残促提升”三年行动，强化日常监管和监督抽查，加强执法办案力度，震慑违法行为。</w:t>
      </w:r>
    </w:p>
    <w:p w14:paraId="3E5F118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sz w:val="32"/>
          <w:szCs w:val="32"/>
          <w:lang w:eastAsia="zh-CN"/>
        </w:rPr>
        <w:t>（二）</w:t>
      </w:r>
      <w:r>
        <w:rPr>
          <w:rFonts w:hint="default" w:ascii="Times New Roman" w:hAnsi="Times New Roman" w:eastAsia="方正仿宋_GBK" w:cs="Times New Roman"/>
          <w:sz w:val="32"/>
          <w:szCs w:val="32"/>
        </w:rPr>
        <w:t>以单位面积</w:t>
      </w:r>
      <w:r>
        <w:rPr>
          <w:rFonts w:hint="default" w:ascii="Times New Roman" w:hAnsi="Times New Roman" w:eastAsia="方正仿宋_GBK" w:cs="Times New Roman"/>
          <w:sz w:val="32"/>
          <w:szCs w:val="32"/>
          <w:lang w:val="en-US" w:eastAsia="zh-CN"/>
        </w:rPr>
        <w:t>施肥用药量较高</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地区、</w:t>
      </w:r>
      <w:r>
        <w:rPr>
          <w:rFonts w:hint="default" w:ascii="Times New Roman" w:hAnsi="Times New Roman" w:eastAsia="方正仿宋_GBK" w:cs="Times New Roman"/>
          <w:sz w:val="32"/>
          <w:szCs w:val="32"/>
        </w:rPr>
        <w:t>作物和新型经营主体为重点，因地制宜推广配方肥、有机肥、水肥一体化、秸秆还田、绿肥栽培等</w:t>
      </w:r>
      <w:r>
        <w:rPr>
          <w:rFonts w:hint="default" w:ascii="Times New Roman" w:hAnsi="Times New Roman" w:eastAsia="方正仿宋_GBK" w:cs="Times New Roman"/>
          <w:sz w:val="32"/>
          <w:szCs w:val="32"/>
          <w:lang w:val="en-US" w:eastAsia="zh-CN"/>
        </w:rPr>
        <w:t>科学施肥和</w:t>
      </w:r>
      <w:r>
        <w:rPr>
          <w:rFonts w:hint="default" w:ascii="Times New Roman" w:hAnsi="Times New Roman" w:eastAsia="方正仿宋_GBK" w:cs="Times New Roman"/>
          <w:sz w:val="32"/>
          <w:szCs w:val="32"/>
        </w:rPr>
        <w:t>绿色防控、统防统治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科学用药</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化学</w:t>
      </w:r>
      <w:r>
        <w:rPr>
          <w:rFonts w:hint="default" w:ascii="Times New Roman" w:hAnsi="Times New Roman" w:eastAsia="方正仿宋_GBK" w:cs="Times New Roman"/>
          <w:sz w:val="32"/>
          <w:szCs w:val="32"/>
        </w:rPr>
        <w:t>农药减量技术，力争</w:t>
      </w:r>
      <w:r>
        <w:rPr>
          <w:rFonts w:hint="default" w:ascii="Times New Roman" w:hAnsi="Times New Roman" w:eastAsia="方正仿宋_GBK" w:cs="Times New Roman"/>
          <w:kern w:val="0"/>
          <w:sz w:val="32"/>
          <w:szCs w:val="32"/>
        </w:rPr>
        <w:t>全</w:t>
      </w:r>
      <w:r>
        <w:rPr>
          <w:rFonts w:hint="default" w:ascii="Times New Roman" w:hAnsi="Times New Roman" w:eastAsia="方正仿宋_GBK" w:cs="Times New Roman"/>
          <w:kern w:val="0"/>
          <w:sz w:val="32"/>
          <w:szCs w:val="32"/>
          <w:lang w:eastAsia="zh-CN"/>
        </w:rPr>
        <w:t>镇</w:t>
      </w:r>
      <w:r>
        <w:rPr>
          <w:rFonts w:hint="default" w:ascii="Times New Roman" w:hAnsi="Times New Roman" w:eastAsia="方正仿宋_GBK" w:cs="Times New Roman"/>
          <w:kern w:val="0"/>
          <w:sz w:val="32"/>
          <w:szCs w:val="32"/>
        </w:rPr>
        <w:t>化肥农药使用量</w:t>
      </w:r>
      <w:r>
        <w:rPr>
          <w:rFonts w:hint="default" w:ascii="Times New Roman" w:hAnsi="Times New Roman" w:eastAsia="方正仿宋_GBK" w:cs="Times New Roman"/>
          <w:kern w:val="0"/>
          <w:sz w:val="32"/>
          <w:szCs w:val="32"/>
          <w:lang w:val="en-US" w:eastAsia="zh-CN"/>
        </w:rPr>
        <w:t>不高于去年</w:t>
      </w:r>
      <w:r>
        <w:rPr>
          <w:rFonts w:hint="default" w:ascii="Times New Roman" w:hAnsi="Times New Roman" w:eastAsia="方正仿宋_GBK" w:cs="Times New Roman"/>
          <w:kern w:val="0"/>
          <w:sz w:val="32"/>
          <w:szCs w:val="32"/>
        </w:rPr>
        <w:t>。</w:t>
      </w:r>
    </w:p>
    <w:p w14:paraId="2BFF76A7">
      <w:pPr>
        <w:keepNext w:val="0"/>
        <w:keepLines w:val="0"/>
        <w:pageBreakBefore w:val="0"/>
        <w:widowControl w:val="0"/>
        <w:numPr>
          <w:ilvl w:val="0"/>
          <w:numId w:val="1"/>
        </w:numPr>
        <w:tabs>
          <w:tab w:val="left" w:pos="511"/>
        </w:tabs>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做好农产品质量安全监管工作</w:t>
      </w:r>
    </w:p>
    <w:p w14:paraId="750AB02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）深入开展“治违禁、控药残、促提升”行动</w:t>
      </w:r>
    </w:p>
    <w:p w14:paraId="7C88120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持续严打禁限用药物使用。始终保持高压态势，巩固禁限用药物违法使用问题持续减少的良好势头。增加重点监管对象检查频次，常态化、全覆盖开展农产品生产经营主体的监督抽查、加强日常巡查，及时采取措施消除风险隐患。加大执法查处力度，强化检打联动，严厉查处禁限用药物违法使用和常规药物残留超标等农产品质量安全问题。广泛开展禁限用药物违法警示宣传。</w:t>
      </w:r>
    </w:p>
    <w:p w14:paraId="6E4E87D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严控常规农兽药残留超标。坚持强化监管与指导服务并举，深入推进常规药物残留超标问题治理。坚持“产”“管”结合，加强科学用药宣传指导和技术服务，推动种植养殖者落实“三年行动”中11个重点品种的质量安全管控技术性指导意见。</w:t>
      </w:r>
    </w:p>
    <w:p w14:paraId="4EFBB71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3.开展农资打假专项治理。立足保障粮食安全和农产品质量安全，开展农资打假专项治理行动，整顿农资市场秩序，依法严打农资领域违法违规行为。</w:t>
      </w:r>
    </w:p>
    <w:p w14:paraId="7D11BD65">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4.大力推进执法办案。贯彻落实《最高人民法院、最高人民检察院关于办理危害食品安全刑事案件适用法律若干问题的解释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行政执法机关移送涉嫌犯罪案件的规定》，推进农产品质量安全领域行政执法与刑事司法衔接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做到有案必移。将农产品质量安全执法办案作为农业综合行政执法的重要任务。                                                  </w:t>
      </w:r>
    </w:p>
    <w:p w14:paraId="3D6C3D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持续推进农业标准化生产</w:t>
      </w:r>
    </w:p>
    <w:p w14:paraId="032C4E00">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强“两品一标”等品牌建设与管理。支持鼓励帮助新型农业经营主体加强品牌建设和质量认证，推进农产品绿色标准化生产，稳定培优提质现有绿色食品，开展“庆隆梨”绿色食品的品牌推广工作。严格落实品牌年检和证后监管制度，督促获证主体落实全程管控措施，规范认证产品标志标识使用，继续加大获证农产品抽检力度，对农兽药残留超标等</w:t>
      </w:r>
      <w:r>
        <w:rPr>
          <w:rFonts w:hint="eastAsia" w:eastAsia="方正仿宋_GBK" w:cs="Times New Roman"/>
          <w:sz w:val="32"/>
          <w:szCs w:val="32"/>
          <w:lang w:val="en-US" w:eastAsia="zh-CN"/>
        </w:rPr>
        <w:t>问题</w:t>
      </w:r>
      <w:r>
        <w:rPr>
          <w:rFonts w:hint="default" w:ascii="Times New Roman" w:hAnsi="Times New Roman" w:eastAsia="方正仿宋_GBK" w:cs="Times New Roman"/>
          <w:sz w:val="32"/>
          <w:szCs w:val="32"/>
          <w:lang w:val="en-US" w:eastAsia="zh-CN"/>
        </w:rPr>
        <w:t>“零容忍”，确保绿色优质农产品真正优质。</w:t>
      </w:r>
    </w:p>
    <w:p w14:paraId="049E1094">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 xml:space="preserve">（三）强化质量安全风险防范         </w:t>
      </w:r>
      <w:r>
        <w:rPr>
          <w:rFonts w:hint="default" w:ascii="Times New Roman" w:hAnsi="Times New Roman" w:eastAsia="方正仿宋_GBK" w:cs="Times New Roman"/>
          <w:sz w:val="32"/>
          <w:szCs w:val="32"/>
          <w:lang w:val="en-US" w:eastAsia="zh-CN"/>
        </w:rPr>
        <w:t xml:space="preserve">    </w:t>
      </w:r>
    </w:p>
    <w:p w14:paraId="6DC050D9">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开展农产品质量安全例行监测。继续对全镇内农产品生产企业、农民专业合作社、家庭农场、专业大户等种植生产的蔬菜、水果、水产品、畜禽产品开展例行监测。同时，抽查进入农贸批发市场、加工储藏企业以及小农散户的农产品。全年完成定量检测600个以上，重点强化豇豆农药残留突出问题攻坚治理。</w:t>
      </w:r>
    </w:p>
    <w:p w14:paraId="0B1B5B89">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2.开展监督抽查。加大农产品质量安全监督抽查力度，对例行监测中发现的突出问题，及时跟进监督抽查。全力配合完成市、区级实施“三品一标”及农产品质量安全专项监督抽查。</w:t>
      </w:r>
    </w:p>
    <w:p w14:paraId="55BE3555">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3.加强舆情监测和应急处置。完善健全《农产品质量安全应急预案》，落实人员和责任，加强舆情监测，对负面舆情和突发事件做到快报、快核、快处置，上下联动、协同应对，最大限度降低负面影响。</w:t>
      </w:r>
    </w:p>
    <w:p w14:paraId="38CCA057">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开展农产品质量安全宣传。开展“放心农资下乡进村暨推行食用农产品承诺达标合格证制度宣传周”“食品安全宣传周”等系列宣传活动，充分利用互联网、微信微博、手机客户端等新媒体，报纸、电视、广播等传统媒体以及宣传画、口袋书等传播农产品质量安全法律法规政策和生产消费安全知识。积极争取社会各界对农产品质量安全的认知度，有效提升广大人民群众的满意度。</w:t>
      </w:r>
    </w:p>
    <w:p w14:paraId="69DEEF98">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（四）开展创新监管服务</w:t>
      </w:r>
    </w:p>
    <w:p w14:paraId="6AF01574">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1.全面推行食用农产品承诺达标合格证制度。</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动态更新辖区内试行食用农产品合格证主体名录库，进一步完善试行食用农产品合格证生产经营主体档案数据。</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以规范开具和出具合格证为核心，持续分层次、分类别对试行食用农产品合格证制度开展大宣传大培训活动，实现试行主体全覆盖，确保合格证填写规范、信息完整、真实有效。</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将合格证制度试行情况纳入日常巡查检查内容，督促生产经营主体加强自我质量控制、自我开具合格证和自我承诺，确保纳入试行食用农产品合格证范围内的生产经营主体试行率达100%。</w:t>
      </w:r>
    </w:p>
    <w:p w14:paraId="2BB1BA01">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实施农产品质量安全全程追溯。镇村要加强对本区域内生产经营主体的督促指导工作，督促指导生产经营主体运用国家-重庆市农产品质量安全追溯管理系统，力争全镇符合条件的农业生产经营主体90%纳入追溯管理，实施质量承诺，动态更新农业投入品购买使用、生产加工、销售记录等档案信息，实现质量追溯全覆盖。</w:t>
      </w:r>
    </w:p>
    <w:p w14:paraId="406D79E6">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3.巩固国家农产品质量安全区创建成果。扎实开展国家农产品质量安全区“回头看”活动，认真开展自查自评，主动接受交叉互查，全力配合完成国家组织的第三方机构跟踪评估。</w:t>
      </w:r>
    </w:p>
    <w:p w14:paraId="4227E783">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夯实监管基础</w:t>
      </w:r>
    </w:p>
    <w:p w14:paraId="7218F628">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推进镇农产品质量安全网格化管理。通过完善制度，扎实开展镇村农产品质量安全网格化监管工作，配齐配优镇村两级监（协）管员，全覆盖培训指导监（协）管员。</w:t>
      </w:r>
    </w:p>
    <w:p w14:paraId="7996930F">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深入推进</w:t>
      </w:r>
      <w:r>
        <w:rPr>
          <w:rFonts w:hint="eastAsia" w:ascii="方正黑体_GBK" w:hAnsi="方正黑体_GBK" w:eastAsia="方正黑体_GBK" w:cs="方正黑体_GBK"/>
          <w:sz w:val="32"/>
          <w:szCs w:val="32"/>
          <w:lang w:val="en-US" w:eastAsia="zh-CN"/>
        </w:rPr>
        <w:t>科学施肥</w:t>
      </w:r>
    </w:p>
    <w:p w14:paraId="0E6021D4">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实施科学施肥增效行动。</w:t>
      </w:r>
      <w:r>
        <w:rPr>
          <w:rFonts w:hint="default" w:ascii="Times New Roman" w:hAnsi="Times New Roman" w:eastAsia="方正仿宋_GBK" w:cs="Times New Roman"/>
          <w:sz w:val="32"/>
          <w:szCs w:val="32"/>
        </w:rPr>
        <w:t>以测土配方施肥数据为基础，应用智能化施肥推荐专家系统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NE</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生成农户施肥方案。持续开展农户施肥情况调查、田间试验等基础工作，加强农科企对接，促进配方肥生产和推广应用。</w:t>
      </w:r>
    </w:p>
    <w:p w14:paraId="5CE3C834">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科</w:t>
      </w:r>
      <w:r>
        <w:rPr>
          <w:rFonts w:hint="eastAsia" w:ascii="方正楷体_GBK" w:hAnsi="方正楷体_GBK" w:eastAsia="方正楷体_GBK" w:cs="方正楷体_GBK"/>
          <w:sz w:val="32"/>
          <w:szCs w:val="32"/>
          <w:lang w:val="en-US" w:eastAsia="zh-CN"/>
        </w:rPr>
        <w:t>学</w:t>
      </w:r>
      <w:r>
        <w:rPr>
          <w:rFonts w:hint="eastAsia" w:ascii="方正楷体_GBK" w:hAnsi="方正楷体_GBK" w:eastAsia="方正楷体_GBK" w:cs="方正楷体_GBK"/>
          <w:sz w:val="32"/>
          <w:szCs w:val="32"/>
        </w:rPr>
        <w:t>施肥技术示范推进。</w:t>
      </w:r>
      <w:r>
        <w:rPr>
          <w:rFonts w:hint="default" w:ascii="Times New Roman" w:hAnsi="Times New Roman" w:eastAsia="方正仿宋_GBK" w:cs="Times New Roman"/>
          <w:sz w:val="32"/>
          <w:szCs w:val="32"/>
        </w:rPr>
        <w:t>统筹绿色高</w:t>
      </w:r>
      <w:r>
        <w:rPr>
          <w:rFonts w:hint="default" w:ascii="Times New Roman" w:hAnsi="Times New Roman" w:eastAsia="方正仿宋_GBK" w:cs="Times New Roman"/>
          <w:sz w:val="32"/>
          <w:szCs w:val="32"/>
          <w:lang w:val="en-US" w:eastAsia="zh-CN"/>
        </w:rPr>
        <w:t>产</w:t>
      </w:r>
      <w:r>
        <w:rPr>
          <w:rFonts w:hint="default" w:ascii="Times New Roman" w:hAnsi="Times New Roman" w:eastAsia="方正仿宋_GBK" w:cs="Times New Roman"/>
          <w:sz w:val="32"/>
          <w:szCs w:val="32"/>
        </w:rPr>
        <w:t>高效等项目，加大“机械深施肥” “水肥一体化”和“无人机施肥”为核心的“三新”配套技术推广力度。结合实际大力推广有机替代、绿肥种植、秸秆还田等多元替代技术，配合水肥一体化设备、无人机、种肥同播机、开沟施肥机等机具进一步促进肥料高效利用。探索推广主要农作物化肥定额制，开展示范技术与传统施肥模式效果比对监测。</w:t>
      </w:r>
    </w:p>
    <w:p w14:paraId="58FA7A96">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pacing w:val="0"/>
          <w:kern w:val="0"/>
          <w:sz w:val="32"/>
          <w:szCs w:val="32"/>
        </w:rPr>
      </w:pPr>
      <w:r>
        <w:rPr>
          <w:rFonts w:hint="eastAsia" w:ascii="方正楷体_GBK" w:hAnsi="方正楷体_GBK" w:eastAsia="方正楷体_GBK" w:cs="方正楷体_GBK"/>
          <w:b w:val="0"/>
          <w:bCs w:val="0"/>
          <w:color w:val="auto"/>
          <w:spacing w:val="0"/>
          <w:kern w:val="0"/>
          <w:sz w:val="32"/>
          <w:szCs w:val="32"/>
          <w:lang w:eastAsia="zh-CN"/>
        </w:rPr>
        <w:t>（三）规范</w:t>
      </w:r>
      <w:r>
        <w:rPr>
          <w:rFonts w:hint="eastAsia" w:ascii="方正楷体_GBK" w:hAnsi="方正楷体_GBK" w:eastAsia="方正楷体_GBK" w:cs="方正楷体_GBK"/>
          <w:b w:val="0"/>
          <w:bCs w:val="0"/>
          <w:color w:val="auto"/>
          <w:spacing w:val="0"/>
          <w:kern w:val="0"/>
          <w:sz w:val="32"/>
          <w:szCs w:val="32"/>
        </w:rPr>
        <w:t>发放</w:t>
      </w:r>
      <w:r>
        <w:rPr>
          <w:rFonts w:hint="eastAsia" w:ascii="方正楷体_GBK" w:hAnsi="方正楷体_GBK" w:eastAsia="方正楷体_GBK" w:cs="方正楷体_GBK"/>
          <w:b w:val="0"/>
          <w:bCs w:val="0"/>
          <w:color w:val="auto"/>
          <w:spacing w:val="0"/>
          <w:kern w:val="0"/>
          <w:sz w:val="32"/>
          <w:szCs w:val="32"/>
          <w:lang w:eastAsia="zh-CN"/>
        </w:rPr>
        <w:t>测土配方施肥建议卡</w:t>
      </w:r>
      <w:r>
        <w:rPr>
          <w:rFonts w:hint="eastAsia" w:ascii="方正楷体_GBK" w:hAnsi="方正楷体_GBK" w:eastAsia="方正楷体_GBK" w:cs="方正楷体_GBK"/>
          <w:b w:val="0"/>
          <w:bCs w:val="0"/>
          <w:color w:val="auto"/>
          <w:spacing w:val="0"/>
          <w:kern w:val="0"/>
          <w:sz w:val="32"/>
          <w:szCs w:val="32"/>
        </w:rPr>
        <w:t>。</w:t>
      </w:r>
      <w:r>
        <w:rPr>
          <w:rFonts w:hint="default" w:ascii="Times New Roman" w:hAnsi="Times New Roman" w:eastAsia="方正仿宋_GBK" w:cs="Times New Roman"/>
          <w:b w:val="0"/>
          <w:bCs w:val="0"/>
          <w:color w:val="auto"/>
          <w:spacing w:val="0"/>
          <w:kern w:val="0"/>
          <w:sz w:val="32"/>
          <w:szCs w:val="32"/>
          <w:lang w:eastAsia="zh-CN"/>
        </w:rPr>
        <w:t>积极把上级</w:t>
      </w:r>
      <w:r>
        <w:rPr>
          <w:rFonts w:hint="default" w:ascii="Times New Roman" w:hAnsi="Times New Roman" w:eastAsia="方正仿宋_GBK" w:cs="Times New Roman"/>
          <w:b w:val="0"/>
          <w:bCs w:val="0"/>
          <w:color w:val="auto"/>
          <w:spacing w:val="0"/>
          <w:kern w:val="0"/>
          <w:sz w:val="32"/>
          <w:szCs w:val="32"/>
          <w:lang w:val="en-US" w:eastAsia="zh-CN"/>
        </w:rPr>
        <w:t>印发的测土配方施肥建议卡发放到全镇农户、</w:t>
      </w:r>
      <w:r>
        <w:rPr>
          <w:rFonts w:hint="default" w:ascii="Times New Roman" w:hAnsi="Times New Roman" w:eastAsia="方正仿宋_GBK" w:cs="Times New Roman"/>
          <w:b w:val="0"/>
          <w:bCs w:val="0"/>
          <w:color w:val="auto"/>
          <w:spacing w:val="0"/>
          <w:kern w:val="0"/>
          <w:sz w:val="32"/>
          <w:szCs w:val="32"/>
        </w:rPr>
        <w:t>行政村、规模种植户</w:t>
      </w:r>
      <w:r>
        <w:rPr>
          <w:rFonts w:hint="default" w:ascii="Times New Roman" w:hAnsi="Times New Roman" w:eastAsia="方正仿宋_GBK" w:cs="Times New Roman"/>
          <w:b w:val="0"/>
          <w:bCs w:val="0"/>
          <w:color w:val="auto"/>
          <w:spacing w:val="0"/>
          <w:kern w:val="0"/>
          <w:sz w:val="32"/>
          <w:szCs w:val="32"/>
          <w:lang w:eastAsia="zh-CN"/>
        </w:rPr>
        <w:t>和农资</w:t>
      </w:r>
      <w:r>
        <w:rPr>
          <w:rFonts w:hint="default" w:ascii="Times New Roman" w:hAnsi="Times New Roman" w:eastAsia="方正仿宋_GBK" w:cs="Times New Roman"/>
          <w:b w:val="0"/>
          <w:bCs w:val="0"/>
          <w:color w:val="auto"/>
          <w:spacing w:val="0"/>
          <w:kern w:val="0"/>
          <w:sz w:val="32"/>
          <w:szCs w:val="32"/>
        </w:rPr>
        <w:t>经营门店</w:t>
      </w:r>
      <w:r>
        <w:rPr>
          <w:rFonts w:hint="default" w:ascii="Times New Roman" w:hAnsi="Times New Roman" w:eastAsia="方正仿宋_GBK" w:cs="Times New Roman"/>
          <w:b w:val="0"/>
          <w:bCs w:val="0"/>
          <w:color w:val="auto"/>
          <w:spacing w:val="0"/>
          <w:kern w:val="0"/>
          <w:sz w:val="32"/>
          <w:szCs w:val="32"/>
          <w:lang w:eastAsia="zh-CN"/>
        </w:rPr>
        <w:t>。各村做好辖区测土配方施肥建议卡发放工作，填写好发放表，同时做好辖区</w:t>
      </w:r>
      <w:r>
        <w:rPr>
          <w:rFonts w:hint="default" w:ascii="Times New Roman" w:hAnsi="Times New Roman" w:eastAsia="方正仿宋_GBK" w:cs="Times New Roman"/>
          <w:b w:val="0"/>
          <w:bCs w:val="0"/>
          <w:color w:val="auto"/>
          <w:spacing w:val="0"/>
          <w:kern w:val="0"/>
          <w:sz w:val="32"/>
          <w:szCs w:val="32"/>
        </w:rPr>
        <w:t>行政村、规模种植户</w:t>
      </w:r>
      <w:r>
        <w:rPr>
          <w:rFonts w:hint="default" w:ascii="Times New Roman" w:hAnsi="Times New Roman" w:eastAsia="方正仿宋_GBK" w:cs="Times New Roman"/>
          <w:b w:val="0"/>
          <w:bCs w:val="0"/>
          <w:color w:val="auto"/>
          <w:spacing w:val="0"/>
          <w:kern w:val="0"/>
          <w:sz w:val="32"/>
          <w:szCs w:val="32"/>
          <w:lang w:eastAsia="zh-CN"/>
        </w:rPr>
        <w:t>做好</w:t>
      </w:r>
      <w:r>
        <w:rPr>
          <w:rFonts w:hint="default" w:ascii="Times New Roman" w:hAnsi="Times New Roman" w:eastAsia="方正仿宋_GBK" w:cs="Times New Roman"/>
          <w:b w:val="0"/>
          <w:bCs w:val="0"/>
          <w:color w:val="auto"/>
          <w:spacing w:val="0"/>
          <w:kern w:val="0"/>
          <w:sz w:val="32"/>
          <w:szCs w:val="32"/>
          <w:lang w:val="en-US" w:eastAsia="zh-CN"/>
        </w:rPr>
        <w:t>测土配方施肥建议卡张贴、上墙工作</w:t>
      </w:r>
      <w:r>
        <w:rPr>
          <w:rFonts w:hint="default" w:ascii="Times New Roman" w:hAnsi="Times New Roman" w:eastAsia="方正仿宋_GBK" w:cs="Times New Roman"/>
          <w:b w:val="0"/>
          <w:bCs w:val="0"/>
          <w:color w:val="auto"/>
          <w:spacing w:val="0"/>
          <w:kern w:val="0"/>
          <w:sz w:val="32"/>
          <w:szCs w:val="32"/>
        </w:rPr>
        <w:t>。</w:t>
      </w:r>
    </w:p>
    <w:p w14:paraId="767E7D01">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）宣传培训引导带动。</w:t>
      </w:r>
      <w:r>
        <w:rPr>
          <w:rFonts w:hint="default" w:ascii="Times New Roman" w:hAnsi="Times New Roman" w:eastAsia="方正仿宋_GBK" w:cs="Times New Roman"/>
          <w:kern w:val="0"/>
          <w:sz w:val="32"/>
          <w:szCs w:val="32"/>
        </w:rPr>
        <w:t>联合科研教学、合作企业等持续强化科学施肥技术宣传培训力度，</w:t>
      </w:r>
      <w:r>
        <w:rPr>
          <w:rFonts w:hint="default" w:ascii="Times New Roman" w:hAnsi="Times New Roman" w:eastAsia="方正仿宋_GBK" w:cs="Times New Roman"/>
          <w:kern w:val="0"/>
          <w:sz w:val="32"/>
          <w:szCs w:val="32"/>
          <w:lang w:val="en-US" w:eastAsia="zh-CN"/>
        </w:rPr>
        <w:t>以科学施肥达到化肥减量目的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镇</w:t>
      </w:r>
      <w:r>
        <w:rPr>
          <w:rFonts w:hint="default" w:ascii="Times New Roman" w:hAnsi="Times New Roman" w:eastAsia="方正仿宋_GBK" w:cs="Times New Roman"/>
          <w:kern w:val="0"/>
          <w:sz w:val="32"/>
          <w:szCs w:val="32"/>
        </w:rPr>
        <w:t>将召开技术培训会</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次，重点培训辖区内村社干部、肥料经销商、规模种植户等</w:t>
      </w:r>
      <w:r>
        <w:rPr>
          <w:rFonts w:hint="default" w:ascii="Times New Roman" w:hAnsi="Times New Roman" w:eastAsia="方正仿宋_GBK" w:cs="Times New Roman"/>
          <w:kern w:val="0"/>
          <w:sz w:val="32"/>
          <w:szCs w:val="32"/>
          <w:lang w:eastAsia="zh-CN"/>
        </w:rPr>
        <w:t>。</w:t>
      </w:r>
    </w:p>
    <w:p w14:paraId="6D3BA053">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深入推进化学农药减量工作</w:t>
      </w:r>
    </w:p>
    <w:p w14:paraId="19AED05B">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（一）强化农作物病虫疫情监测预警</w:t>
      </w:r>
      <w:r>
        <w:rPr>
          <w:rFonts w:hint="eastAsia" w:ascii="方正楷体_GBK" w:hAnsi="方正楷体_GBK" w:eastAsia="方正楷体_GBK" w:cs="方正楷体_GBK"/>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实施</w:t>
      </w:r>
      <w:r>
        <w:rPr>
          <w:rFonts w:hint="default" w:ascii="Times New Roman" w:hAnsi="Times New Roman" w:eastAsia="方正仿宋_GBK" w:cs="Times New Roman"/>
          <w:color w:val="auto"/>
          <w:sz w:val="32"/>
          <w:szCs w:val="32"/>
          <w:highlight w:val="none"/>
          <w:lang w:val="en-US" w:eastAsia="zh-CN"/>
        </w:rPr>
        <w:t>农作物病虫害田间监测点</w:t>
      </w:r>
      <w:r>
        <w:rPr>
          <w:rFonts w:hint="default" w:ascii="Times New Roman" w:hAnsi="Times New Roman" w:eastAsia="方正仿宋_GBK" w:cs="Times New Roman"/>
          <w:color w:val="auto"/>
          <w:sz w:val="32"/>
          <w:szCs w:val="32"/>
          <w:highlight w:val="none"/>
        </w:rPr>
        <w:t>，提高病虫害测报手段和防治研究水平，实现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聚点成网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，确保农作物重大病虫和突发、</w:t>
      </w:r>
      <w:r>
        <w:rPr>
          <w:rFonts w:hint="eastAsia" w:eastAsia="方正仿宋_GBK" w:cs="Times New Roman"/>
          <w:color w:val="auto"/>
          <w:sz w:val="32"/>
          <w:szCs w:val="32"/>
          <w:highlight w:val="none"/>
          <w:lang w:eastAsia="zh-CN"/>
        </w:rPr>
        <w:t>暴</w:t>
      </w:r>
      <w:r>
        <w:rPr>
          <w:rFonts w:hint="default" w:ascii="Times New Roman" w:hAnsi="Times New Roman" w:eastAsia="方正仿宋_GBK" w:cs="Times New Roman"/>
          <w:color w:val="auto"/>
          <w:sz w:val="32"/>
          <w:szCs w:val="32"/>
          <w:highlight w:val="none"/>
        </w:rPr>
        <w:t>发病虫早发现、早报告。强化病虫发生趋势会商研判，创新多元化、可视化预警信息发布方式，及时发布病虫情报，提升病虫害科学防控能力，减少化学农药的使用。</w:t>
      </w:r>
    </w:p>
    <w:p w14:paraId="106E6390">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sz w:val="32"/>
          <w:szCs w:val="32"/>
          <w:highlight w:val="none"/>
        </w:rPr>
        <w:t>（二）强化绿色防控与统防统治。</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color w:val="auto"/>
          <w:sz w:val="32"/>
          <w:szCs w:val="32"/>
          <w:highlight w:val="none"/>
        </w:rPr>
        <w:t>建立绿色防控示范区。</w:t>
      </w:r>
      <w:r>
        <w:rPr>
          <w:rFonts w:hint="default" w:ascii="Times New Roman" w:hAnsi="Times New Roman" w:eastAsia="方正仿宋_GBK" w:cs="Times New Roman"/>
          <w:color w:val="auto"/>
          <w:sz w:val="32"/>
          <w:szCs w:val="32"/>
          <w:highlight w:val="none"/>
          <w:lang w:eastAsia="zh-CN"/>
        </w:rPr>
        <w:t>争取</w:t>
      </w:r>
      <w:r>
        <w:rPr>
          <w:rFonts w:hint="default" w:ascii="Times New Roman" w:hAnsi="Times New Roman" w:eastAsia="方正仿宋_GBK" w:cs="Times New Roman"/>
          <w:color w:val="auto"/>
          <w:sz w:val="32"/>
          <w:szCs w:val="32"/>
          <w:highlight w:val="none"/>
        </w:rPr>
        <w:t>区级资金建立项目示范区，覆盖重点农作物，示范推广绿色防控技术，开展农企合作共建，形成一批防治效果好、操作简便的绿色防控技术模式，</w:t>
      </w:r>
      <w:r>
        <w:rPr>
          <w:rFonts w:hint="default" w:ascii="Times New Roman" w:hAnsi="Times New Roman" w:eastAsia="方正仿宋_GBK" w:cs="Times New Roman"/>
          <w:color w:val="auto"/>
          <w:sz w:val="32"/>
          <w:szCs w:val="32"/>
          <w:highlight w:val="none"/>
          <w:lang w:val="en-US" w:eastAsia="zh-CN"/>
        </w:rPr>
        <w:t>主要农</w:t>
      </w:r>
      <w:r>
        <w:rPr>
          <w:rFonts w:hint="default" w:ascii="Times New Roman" w:hAnsi="Times New Roman" w:eastAsia="方正仿宋_GBK" w:cs="Times New Roman"/>
          <w:color w:val="auto"/>
          <w:sz w:val="32"/>
          <w:szCs w:val="32"/>
          <w:highlight w:val="none"/>
        </w:rPr>
        <w:t>作物病虫害</w:t>
      </w:r>
      <w:r>
        <w:rPr>
          <w:rFonts w:hint="default" w:ascii="Times New Roman" w:hAnsi="Times New Roman" w:eastAsia="方正仿宋_GBK" w:cs="Times New Roman"/>
          <w:color w:val="auto"/>
          <w:sz w:val="32"/>
          <w:szCs w:val="32"/>
          <w:highlight w:val="none"/>
          <w:lang w:val="en-US" w:eastAsia="zh-CN" w:bidi="en-US"/>
        </w:rPr>
        <w:t>绿色防控率</w:t>
      </w:r>
      <w:r>
        <w:rPr>
          <w:rFonts w:hint="default" w:ascii="Times New Roman" w:hAnsi="Times New Roman" w:eastAsia="方正仿宋_GBK" w:cs="Times New Roman"/>
          <w:color w:val="auto"/>
          <w:sz w:val="32"/>
          <w:szCs w:val="32"/>
          <w:highlight w:val="none"/>
          <w:lang w:bidi="en-US"/>
        </w:rPr>
        <w:t>保持在</w:t>
      </w:r>
      <w:r>
        <w:rPr>
          <w:rFonts w:hint="default" w:ascii="Times New Roman" w:hAnsi="Times New Roman" w:eastAsia="方正仿宋_GBK" w:cs="Times New Roman"/>
          <w:color w:val="auto"/>
          <w:sz w:val="32"/>
          <w:szCs w:val="32"/>
          <w:highlight w:val="none"/>
          <w:lang w:val="en-US" w:eastAsia="zh-CN" w:bidi="en-US"/>
        </w:rPr>
        <w:t>56</w:t>
      </w:r>
      <w:r>
        <w:rPr>
          <w:rFonts w:hint="default" w:ascii="Times New Roman" w:hAnsi="Times New Roman" w:eastAsia="方正仿宋_GBK" w:cs="Times New Roman"/>
          <w:color w:val="auto"/>
          <w:sz w:val="32"/>
          <w:szCs w:val="32"/>
          <w:highlight w:val="none"/>
          <w:lang w:bidi="en-US"/>
        </w:rPr>
        <w:t>%以上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二是</w:t>
      </w:r>
      <w:r>
        <w:rPr>
          <w:rFonts w:hint="default" w:ascii="Times New Roman" w:hAnsi="Times New Roman" w:eastAsia="方正仿宋_GBK" w:cs="Times New Roman"/>
          <w:color w:val="auto"/>
          <w:sz w:val="32"/>
          <w:szCs w:val="32"/>
          <w:highlight w:val="none"/>
        </w:rPr>
        <w:t>推进专业化统防统治。全方位加大对专业化防治服务组织的扶持力度，扶持一批专业化统防统治组织，因地制宜推广全程承包和应急防治技术服务，</w:t>
      </w:r>
      <w:r>
        <w:rPr>
          <w:rFonts w:hint="default" w:ascii="Times New Roman" w:hAnsi="Times New Roman" w:eastAsia="方正仿宋_GBK" w:cs="Times New Roman"/>
          <w:color w:val="auto"/>
          <w:sz w:val="32"/>
          <w:szCs w:val="32"/>
          <w:highlight w:val="none"/>
          <w:lang w:val="en-US" w:eastAsia="zh-CN"/>
        </w:rPr>
        <w:t>三大粮食作物病虫害统防统治率达到46.5%以上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color w:val="auto"/>
          <w:sz w:val="32"/>
          <w:szCs w:val="32"/>
          <w:highlight w:val="none"/>
        </w:rPr>
        <w:t>三是</w:t>
      </w:r>
      <w:r>
        <w:rPr>
          <w:rFonts w:hint="default" w:ascii="Times New Roman" w:hAnsi="Times New Roman" w:eastAsia="方正仿宋_GBK" w:cs="Times New Roman"/>
          <w:color w:val="auto"/>
          <w:sz w:val="32"/>
          <w:szCs w:val="32"/>
          <w:highlight w:val="none"/>
        </w:rPr>
        <w:t>抓好试验示范与技术推广。根据产业发展实际，</w:t>
      </w:r>
      <w:r>
        <w:rPr>
          <w:rFonts w:hint="default" w:ascii="Times New Roman" w:hAnsi="Times New Roman" w:eastAsia="方正仿宋_GBK" w:cs="Times New Roman"/>
          <w:color w:val="auto"/>
          <w:sz w:val="32"/>
          <w:szCs w:val="32"/>
          <w:highlight w:val="none"/>
          <w:lang w:val="en-US" w:eastAsia="zh-CN"/>
        </w:rPr>
        <w:t>聚焦粮食主产区、经济作物优势区，鼓励业主积极</w:t>
      </w:r>
      <w:r>
        <w:rPr>
          <w:rFonts w:hint="default" w:ascii="Times New Roman" w:hAnsi="Times New Roman" w:eastAsia="方正仿宋_GBK" w:cs="Times New Roman"/>
          <w:color w:val="auto"/>
          <w:kern w:val="2"/>
          <w:sz w:val="32"/>
          <w:szCs w:val="32"/>
          <w:lang w:val="en-US" w:eastAsia="zh-CN" w:bidi="ar-SA"/>
        </w:rPr>
        <w:t>开展</w:t>
      </w:r>
      <w:r>
        <w:rPr>
          <w:rFonts w:hint="default" w:ascii="Times New Roman" w:hAnsi="Times New Roman" w:eastAsia="方正仿宋_GBK" w:cs="Times New Roman"/>
          <w:color w:val="auto"/>
          <w:sz w:val="32"/>
          <w:szCs w:val="32"/>
        </w:rPr>
        <w:t>植保新技术、新产品、新器械</w:t>
      </w:r>
      <w:r>
        <w:rPr>
          <w:rFonts w:hint="default" w:ascii="Times New Roman" w:hAnsi="Times New Roman" w:eastAsia="方正仿宋_GBK" w:cs="Times New Roman"/>
          <w:color w:val="auto"/>
          <w:kern w:val="2"/>
          <w:sz w:val="32"/>
          <w:szCs w:val="32"/>
          <w:lang w:val="en-US" w:eastAsia="zh-CN" w:bidi="ar-SA"/>
        </w:rPr>
        <w:t>试验示范推广，</w:t>
      </w:r>
      <w:r>
        <w:rPr>
          <w:rFonts w:hint="default" w:ascii="Times New Roman" w:hAnsi="Times New Roman" w:eastAsia="方正仿宋_GBK" w:cs="Times New Roman"/>
          <w:color w:val="auto"/>
          <w:sz w:val="32"/>
          <w:szCs w:val="32"/>
          <w:highlight w:val="none"/>
          <w:lang w:val="en-US" w:eastAsia="zh-CN"/>
        </w:rPr>
        <w:t>探索实施以生态区域为单元、作物全程生产为主线的农药减量增效技术模式</w:t>
      </w:r>
      <w:r>
        <w:rPr>
          <w:rFonts w:hint="default" w:ascii="Times New Roman" w:hAnsi="Times New Roman" w:eastAsia="方正仿宋_GBK" w:cs="Times New Roman"/>
          <w:color w:val="auto"/>
          <w:kern w:val="2"/>
          <w:sz w:val="32"/>
          <w:szCs w:val="32"/>
          <w:lang w:val="en-US" w:eastAsia="zh-CN" w:bidi="ar-SA"/>
        </w:rPr>
        <w:t>。</w:t>
      </w:r>
    </w:p>
    <w:p w14:paraId="3816D3B0">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强化</w:t>
      </w:r>
      <w:r>
        <w:rPr>
          <w:rFonts w:hint="eastAsia" w:ascii="方正楷体_GBK" w:hAnsi="方正楷体_GBK" w:eastAsia="方正楷体_GBK" w:cs="方正楷体_GBK"/>
          <w:color w:val="auto"/>
          <w:sz w:val="32"/>
          <w:szCs w:val="32"/>
          <w:highlight w:val="none"/>
          <w:lang w:val="en-US" w:eastAsia="zh-CN"/>
        </w:rPr>
        <w:t>科学安全用药</w:t>
      </w:r>
      <w:r>
        <w:rPr>
          <w:rFonts w:hint="eastAsia" w:ascii="方正楷体_GBK" w:hAnsi="方正楷体_GBK" w:eastAsia="方正楷体_GBK" w:cs="方正楷体_GBK"/>
          <w:color w:val="auto"/>
          <w:sz w:val="32"/>
          <w:szCs w:val="32"/>
          <w:highlight w:val="none"/>
        </w:rPr>
        <w:t>。</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rPr>
        <w:t>推进科学用药。加大农药科学安全使用技术宣传引导力度，针对重点地区、作物、病虫害、种植户，推广应用高效低毒低用量农药、高效植保机械、农药减量助剂等技术措施，降低中高毒农药使用比例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color w:val="auto"/>
          <w:sz w:val="32"/>
          <w:szCs w:val="32"/>
          <w:highlight w:val="none"/>
          <w:lang w:val="en-US" w:eastAsia="zh-CN"/>
        </w:rPr>
        <w:t>二</w:t>
      </w:r>
      <w:r>
        <w:rPr>
          <w:rFonts w:hint="default" w:ascii="Times New Roman" w:hAnsi="Times New Roman" w:eastAsia="方正仿宋_GBK" w:cs="Times New Roman"/>
          <w:b/>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做</w:t>
      </w:r>
      <w:r>
        <w:rPr>
          <w:rFonts w:hint="default" w:ascii="Times New Roman" w:hAnsi="Times New Roman" w:eastAsia="方正仿宋_GBK" w:cs="Times New Roman"/>
          <w:color w:val="auto"/>
          <w:sz w:val="32"/>
          <w:szCs w:val="32"/>
          <w:highlight w:val="none"/>
        </w:rPr>
        <w:t>好农药减量示范项目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color w:val="auto"/>
          <w:sz w:val="32"/>
          <w:szCs w:val="32"/>
          <w:highlight w:val="none"/>
          <w:lang w:eastAsia="zh-CN"/>
        </w:rPr>
        <w:t>全镇</w:t>
      </w:r>
      <w:r>
        <w:rPr>
          <w:rFonts w:hint="default" w:ascii="Times New Roman" w:hAnsi="Times New Roman" w:eastAsia="方正仿宋_GBK" w:cs="Times New Roman"/>
          <w:color w:val="auto"/>
          <w:sz w:val="32"/>
          <w:szCs w:val="32"/>
          <w:highlight w:val="none"/>
        </w:rPr>
        <w:t>实施水稻一代螟虫统防统治</w:t>
      </w:r>
      <w:r>
        <w:rPr>
          <w:rFonts w:hint="default" w:ascii="Times New Roman" w:hAnsi="Times New Roman" w:eastAsia="方正仿宋_GBK" w:cs="Times New Roman"/>
          <w:color w:val="auto"/>
          <w:sz w:val="32"/>
          <w:szCs w:val="32"/>
          <w:highlight w:val="none"/>
          <w:lang w:val="en-US" w:eastAsia="zh-CN"/>
        </w:rPr>
        <w:t>2300</w:t>
      </w:r>
      <w:r>
        <w:rPr>
          <w:rFonts w:hint="default" w:ascii="Times New Roman" w:hAnsi="Times New Roman" w:eastAsia="方正仿宋_GBK" w:cs="Times New Roman"/>
          <w:color w:val="auto"/>
          <w:sz w:val="32"/>
          <w:szCs w:val="32"/>
          <w:highlight w:val="none"/>
        </w:rPr>
        <w:t>亩，</w:t>
      </w:r>
      <w:r>
        <w:rPr>
          <w:rFonts w:hint="default" w:ascii="Times New Roman" w:hAnsi="Times New Roman" w:eastAsia="方正仿宋_GBK" w:cs="Times New Roman"/>
          <w:color w:val="auto"/>
          <w:sz w:val="32"/>
          <w:szCs w:val="32"/>
          <w:highlight w:val="none"/>
          <w:lang w:val="en-US" w:eastAsia="zh-CN"/>
        </w:rPr>
        <w:t>建立水稻全程绿色防控示范片2000</w:t>
      </w:r>
      <w:r>
        <w:rPr>
          <w:rFonts w:hint="default" w:ascii="Times New Roman" w:hAnsi="Times New Roman" w:eastAsia="方正仿宋_GBK" w:cs="Times New Roman"/>
          <w:color w:val="auto"/>
          <w:sz w:val="32"/>
          <w:szCs w:val="32"/>
          <w:highlight w:val="none"/>
        </w:rPr>
        <w:t>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建立减量示范监测点（户）</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w:t>
      </w:r>
      <w:r>
        <w:rPr>
          <w:rFonts w:hint="default" w:ascii="Times New Roman" w:hAnsi="Times New Roman" w:eastAsia="方正仿宋_GBK" w:cs="Times New Roman"/>
          <w:b/>
          <w:color w:val="auto"/>
          <w:sz w:val="32"/>
          <w:szCs w:val="32"/>
          <w:highlight w:val="none"/>
          <w:lang w:val="en-US" w:eastAsia="zh-CN"/>
        </w:rPr>
        <w:t>三</w:t>
      </w:r>
      <w:r>
        <w:rPr>
          <w:rFonts w:hint="default" w:ascii="Times New Roman" w:hAnsi="Times New Roman" w:eastAsia="方正仿宋_GBK" w:cs="Times New Roman"/>
          <w:b/>
          <w:color w:val="auto"/>
          <w:sz w:val="32"/>
          <w:szCs w:val="32"/>
          <w:highlight w:val="none"/>
        </w:rPr>
        <w:t>是</w:t>
      </w:r>
      <w:r>
        <w:rPr>
          <w:rFonts w:hint="default" w:ascii="Times New Roman" w:hAnsi="Times New Roman" w:eastAsia="方正仿宋_GBK" w:cs="Times New Roman"/>
          <w:color w:val="auto"/>
          <w:sz w:val="32"/>
          <w:szCs w:val="32"/>
          <w:highlight w:val="none"/>
        </w:rPr>
        <w:t>规范管理。减量监测点（户）要确定明确创建的目标作物、目标产量、主推技术，规范建立农药减量示范片到户台账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履行</w:t>
      </w:r>
      <w:r>
        <w:rPr>
          <w:rFonts w:hint="default" w:ascii="Times New Roman" w:hAnsi="Times New Roman" w:eastAsia="方正仿宋_GBK" w:cs="Times New Roman"/>
          <w:color w:val="auto"/>
          <w:sz w:val="32"/>
          <w:szCs w:val="32"/>
          <w:highlight w:val="none"/>
        </w:rPr>
        <w:t>农药包装废弃物回收</w:t>
      </w:r>
      <w:r>
        <w:rPr>
          <w:rFonts w:hint="default" w:ascii="Times New Roman" w:hAnsi="Times New Roman" w:eastAsia="方正仿宋_GBK" w:cs="Times New Roman"/>
          <w:color w:val="auto"/>
          <w:sz w:val="32"/>
          <w:szCs w:val="32"/>
          <w:highlight w:val="none"/>
          <w:lang w:val="en-US" w:eastAsia="zh-CN"/>
        </w:rPr>
        <w:t>义务</w:t>
      </w:r>
      <w:r>
        <w:rPr>
          <w:rFonts w:hint="default" w:ascii="Times New Roman" w:hAnsi="Times New Roman" w:eastAsia="方正仿宋_GBK" w:cs="Times New Roman"/>
          <w:color w:val="auto"/>
          <w:sz w:val="32"/>
          <w:szCs w:val="32"/>
          <w:highlight w:val="none"/>
        </w:rPr>
        <w:t>。</w:t>
      </w:r>
    </w:p>
    <w:p w14:paraId="72023965">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、强化组织保障</w:t>
      </w:r>
    </w:p>
    <w:p w14:paraId="64F2FA30">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lang w:eastAsia="zh-CN"/>
        </w:rPr>
        <w:t>庆隆</w:t>
      </w:r>
      <w:r>
        <w:rPr>
          <w:rFonts w:hint="eastAsia" w:ascii="方正楷体_GBK" w:hAnsi="方正楷体_GBK" w:eastAsia="方正楷体_GBK" w:cs="方正楷体_GBK"/>
          <w:color w:val="000000"/>
          <w:sz w:val="32"/>
          <w:szCs w:val="32"/>
        </w:rPr>
        <w:t>镇</w:t>
      </w:r>
      <w:r>
        <w:rPr>
          <w:rFonts w:hint="eastAsia" w:ascii="方正楷体_GBK" w:hAnsi="方正楷体_GBK" w:eastAsia="方正楷体_GBK" w:cs="方正楷体_GBK"/>
          <w:color w:val="000000"/>
          <w:sz w:val="32"/>
          <w:szCs w:val="32"/>
          <w:lang w:eastAsia="zh-CN"/>
        </w:rPr>
        <w:t>农产品质量安全监管工作暨科</w:t>
      </w:r>
      <w:r>
        <w:rPr>
          <w:rFonts w:hint="eastAsia" w:ascii="方正楷体_GBK" w:hAnsi="方正楷体_GBK" w:eastAsia="方正楷体_GBK" w:cs="方正楷体_GBK"/>
          <w:sz w:val="32"/>
          <w:szCs w:val="32"/>
          <w:shd w:val="clear" w:color="auto" w:fill="FFFFFF"/>
          <w:lang w:val="en-US" w:eastAsia="zh-CN"/>
        </w:rPr>
        <w:t>学施肥化学</w:t>
      </w:r>
      <w:r>
        <w:rPr>
          <w:rFonts w:hint="eastAsia" w:ascii="方正楷体_GBK" w:hAnsi="方正楷体_GBK" w:eastAsia="方正楷体_GBK" w:cs="方正楷体_GBK"/>
          <w:sz w:val="32"/>
          <w:szCs w:val="32"/>
          <w:shd w:val="clear" w:color="auto" w:fill="FFFFFF"/>
        </w:rPr>
        <w:t>农药减量工作</w:t>
      </w:r>
      <w:r>
        <w:rPr>
          <w:rFonts w:hint="eastAsia" w:ascii="方正楷体_GBK" w:hAnsi="方正楷体_GBK" w:eastAsia="方正楷体_GBK" w:cs="方正楷体_GBK"/>
          <w:color w:val="000000"/>
          <w:sz w:val="32"/>
          <w:szCs w:val="32"/>
        </w:rPr>
        <w:t>领导小组</w:t>
      </w:r>
    </w:p>
    <w:p w14:paraId="2BCFE62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sz w:val="32"/>
          <w:szCs w:val="32"/>
          <w:lang w:eastAsia="zh-CN"/>
        </w:rPr>
        <w:t>成立由镇人民政府镇长任</w:t>
      </w:r>
      <w:r>
        <w:rPr>
          <w:rFonts w:hint="default" w:ascii="Times New Roman" w:hAnsi="Times New Roman" w:eastAsia="方正仿宋_GBK" w:cs="Times New Roman"/>
          <w:sz w:val="32"/>
          <w:szCs w:val="32"/>
        </w:rPr>
        <w:t>组长</w:t>
      </w:r>
      <w:r>
        <w:rPr>
          <w:rFonts w:hint="eastAsia" w:eastAsia="方正仿宋_GBK" w:cs="Times New Roman"/>
          <w:sz w:val="32"/>
          <w:szCs w:val="32"/>
          <w:lang w:eastAsia="zh-CN"/>
        </w:rPr>
        <w:t>，农业工作分管领导任副组长，农业服务中心水产、畜牧、种植相关工作人员为成员的领导小组。</w:t>
      </w:r>
    </w:p>
    <w:p w14:paraId="07E7AC54">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000000"/>
          <w:sz w:val="32"/>
          <w:szCs w:val="32"/>
          <w:lang w:val="en-US" w:eastAsia="zh-CN"/>
        </w:rPr>
        <w:t>（二）</w:t>
      </w:r>
      <w:r>
        <w:rPr>
          <w:rFonts w:hint="eastAsia" w:ascii="方正楷体_GBK" w:hAnsi="方正楷体_GBK" w:eastAsia="方正楷体_GBK" w:cs="方正楷体_GBK"/>
          <w:color w:val="000000"/>
          <w:sz w:val="32"/>
          <w:szCs w:val="32"/>
          <w:lang w:eastAsia="zh-CN"/>
        </w:rPr>
        <w:t>庆隆</w:t>
      </w:r>
      <w:r>
        <w:rPr>
          <w:rFonts w:hint="eastAsia" w:ascii="方正楷体_GBK" w:hAnsi="方正楷体_GBK" w:eastAsia="方正楷体_GBK" w:cs="方正楷体_GBK"/>
          <w:color w:val="000000"/>
          <w:sz w:val="32"/>
          <w:szCs w:val="32"/>
        </w:rPr>
        <w:t>镇农产品质量安全</w:t>
      </w:r>
      <w:r>
        <w:rPr>
          <w:rFonts w:hint="eastAsia" w:ascii="方正楷体_GBK" w:hAnsi="方正楷体_GBK" w:eastAsia="方正楷体_GBK" w:cs="方正楷体_GBK"/>
          <w:color w:val="000000"/>
          <w:sz w:val="32"/>
          <w:szCs w:val="32"/>
          <w:lang w:eastAsia="zh-CN"/>
        </w:rPr>
        <w:t>监管工作暨科</w:t>
      </w:r>
      <w:r>
        <w:rPr>
          <w:rFonts w:hint="eastAsia" w:ascii="方正楷体_GBK" w:hAnsi="方正楷体_GBK" w:eastAsia="方正楷体_GBK" w:cs="方正楷体_GBK"/>
          <w:sz w:val="32"/>
          <w:szCs w:val="32"/>
          <w:shd w:val="clear" w:color="auto" w:fill="FFFFFF"/>
          <w:lang w:val="en-US" w:eastAsia="zh-CN"/>
        </w:rPr>
        <w:t>学施肥化学</w:t>
      </w:r>
      <w:r>
        <w:rPr>
          <w:rFonts w:hint="eastAsia" w:ascii="方正楷体_GBK" w:hAnsi="方正楷体_GBK" w:eastAsia="方正楷体_GBK" w:cs="方正楷体_GBK"/>
          <w:sz w:val="32"/>
          <w:szCs w:val="32"/>
          <w:shd w:val="clear" w:color="auto" w:fill="FFFFFF"/>
        </w:rPr>
        <w:t>农药减量工作</w:t>
      </w:r>
      <w:r>
        <w:rPr>
          <w:rFonts w:hint="eastAsia" w:ascii="方正楷体_GBK" w:hAnsi="方正楷体_GBK" w:eastAsia="方正楷体_GBK" w:cs="方正楷体_GBK"/>
          <w:color w:val="000000"/>
          <w:sz w:val="32"/>
          <w:szCs w:val="32"/>
        </w:rPr>
        <w:t>领导小组</w:t>
      </w:r>
      <w:r>
        <w:rPr>
          <w:rFonts w:hint="default" w:ascii="方正楷体_GBK" w:hAnsi="方正楷体_GBK" w:eastAsia="方正楷体_GBK" w:cs="方正楷体_GBK"/>
          <w:color w:val="000000"/>
          <w:sz w:val="32"/>
          <w:szCs w:val="32"/>
        </w:rPr>
        <w:t>职责</w:t>
      </w:r>
    </w:p>
    <w:p w14:paraId="5E1A7B7B">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建立健全产地环境管理，生产过程管控，包装标识，产地准出等农产品质量管理制度，全面落实农产品生产经营主体责任。</w:t>
      </w:r>
    </w:p>
    <w:p w14:paraId="7FB0ACD9">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认真开展</w:t>
      </w:r>
      <w:r>
        <w:rPr>
          <w:rFonts w:hint="default" w:ascii="Times New Roman" w:hAnsi="Times New Roman" w:eastAsia="方正仿宋_GBK" w:cs="Times New Roman"/>
          <w:color w:val="auto"/>
          <w:sz w:val="32"/>
          <w:szCs w:val="32"/>
          <w:highlight w:val="none"/>
          <w:lang w:eastAsia="zh-CN"/>
        </w:rPr>
        <w:t>农产品质量安全检测，</w:t>
      </w:r>
      <w:r>
        <w:rPr>
          <w:rFonts w:hint="default" w:ascii="Times New Roman" w:hAnsi="Times New Roman" w:eastAsia="方正仿宋_GBK" w:cs="Times New Roman"/>
          <w:color w:val="auto"/>
          <w:sz w:val="32"/>
          <w:szCs w:val="32"/>
          <w:highlight w:val="none"/>
        </w:rPr>
        <w:t>组织相关单位</w:t>
      </w:r>
      <w:r>
        <w:rPr>
          <w:rFonts w:hint="default" w:ascii="Times New Roman" w:hAnsi="Times New Roman" w:eastAsia="方正仿宋_GBK" w:cs="Times New Roman"/>
          <w:color w:val="auto"/>
          <w:sz w:val="32"/>
          <w:szCs w:val="32"/>
          <w:highlight w:val="none"/>
          <w:lang w:eastAsia="zh-CN"/>
        </w:rPr>
        <w:t>进行</w:t>
      </w:r>
      <w:r>
        <w:rPr>
          <w:rFonts w:hint="default" w:ascii="Times New Roman" w:hAnsi="Times New Roman" w:eastAsia="方正仿宋_GBK" w:cs="Times New Roman"/>
          <w:color w:val="auto"/>
          <w:sz w:val="32"/>
          <w:szCs w:val="32"/>
          <w:highlight w:val="none"/>
        </w:rPr>
        <w:t>投入品监管，生产过程管控，品牌创建，质量追溯，隐患排查，法律法规及安全知识宣传培训等工作，制定完善农产品质量安全应急预案，做好农产品质量安全事故调处工作。</w:t>
      </w:r>
    </w:p>
    <w:p w14:paraId="23734E0B">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val="en-US" w:eastAsia="zh-CN"/>
        </w:rPr>
        <w:t>（三）</w:t>
      </w:r>
      <w:r>
        <w:rPr>
          <w:rFonts w:hint="eastAsia" w:ascii="方正楷体_GBK" w:hAnsi="方正楷体_GBK" w:eastAsia="方正楷体_GBK" w:cs="方正楷体_GBK"/>
          <w:color w:val="000000"/>
          <w:sz w:val="32"/>
          <w:szCs w:val="32"/>
          <w:lang w:eastAsia="zh-CN"/>
        </w:rPr>
        <w:t>各村农产品质量安全监管工作暨科</w:t>
      </w:r>
      <w:r>
        <w:rPr>
          <w:rFonts w:hint="eastAsia" w:ascii="方正楷体_GBK" w:hAnsi="方正楷体_GBK" w:eastAsia="方正楷体_GBK" w:cs="方正楷体_GBK"/>
          <w:sz w:val="32"/>
          <w:szCs w:val="32"/>
          <w:shd w:val="clear" w:color="auto" w:fill="FFFFFF"/>
          <w:lang w:val="en-US" w:eastAsia="zh-CN"/>
        </w:rPr>
        <w:t>学施肥化学</w:t>
      </w:r>
      <w:r>
        <w:rPr>
          <w:rFonts w:hint="eastAsia" w:ascii="方正楷体_GBK" w:hAnsi="方正楷体_GBK" w:eastAsia="方正楷体_GBK" w:cs="方正楷体_GBK"/>
          <w:sz w:val="32"/>
          <w:szCs w:val="32"/>
          <w:shd w:val="clear" w:color="auto" w:fill="FFFFFF"/>
        </w:rPr>
        <w:t>农药减量</w:t>
      </w:r>
      <w:r>
        <w:rPr>
          <w:rFonts w:hint="eastAsia" w:ascii="方正楷体_GBK" w:hAnsi="方正楷体_GBK" w:eastAsia="方正楷体_GBK" w:cs="方正楷体_GBK"/>
          <w:color w:val="000000"/>
          <w:sz w:val="32"/>
          <w:szCs w:val="32"/>
          <w:lang w:eastAsia="zh-CN"/>
        </w:rPr>
        <w:t>网格化监管协管员</w:t>
      </w:r>
    </w:p>
    <w:p w14:paraId="26EA0A25">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协管员</w:t>
      </w:r>
      <w:r>
        <w:rPr>
          <w:rFonts w:hint="eastAsia" w:eastAsia="方正仿宋_GBK" w:cs="Times New Roman"/>
          <w:color w:val="auto"/>
          <w:sz w:val="32"/>
          <w:szCs w:val="32"/>
          <w:highlight w:val="none"/>
          <w:lang w:val="en-US" w:eastAsia="zh-CN"/>
        </w:rPr>
        <w:t>由各村副书记或综合服务专干构成，主要成员有：</w:t>
      </w:r>
      <w:r>
        <w:rPr>
          <w:rFonts w:hint="default" w:ascii="Times New Roman" w:hAnsi="Times New Roman" w:eastAsia="方正仿宋_GBK" w:cs="Times New Roman"/>
          <w:color w:val="auto"/>
          <w:sz w:val="32"/>
          <w:szCs w:val="32"/>
          <w:highlight w:val="none"/>
          <w:lang w:val="en-US" w:eastAsia="zh-CN"/>
        </w:rPr>
        <w:t>龙  旭</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冬笋村村支部副书记</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叶林</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金源村村支部副书记</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杨继华</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同康村综合</w:t>
      </w:r>
      <w:r>
        <w:rPr>
          <w:rFonts w:hint="eastAsia" w:eastAsia="方正仿宋_GBK" w:cs="Times New Roman"/>
          <w:color w:val="auto"/>
          <w:sz w:val="32"/>
          <w:szCs w:val="32"/>
          <w:highlight w:val="none"/>
          <w:lang w:val="en-US" w:eastAsia="zh-CN"/>
        </w:rPr>
        <w:t>服务</w:t>
      </w:r>
      <w:r>
        <w:rPr>
          <w:rFonts w:hint="default" w:ascii="Times New Roman" w:hAnsi="Times New Roman" w:eastAsia="方正仿宋_GBK" w:cs="Times New Roman"/>
          <w:color w:val="auto"/>
          <w:sz w:val="32"/>
          <w:szCs w:val="32"/>
          <w:highlight w:val="none"/>
          <w:lang w:val="en-US" w:eastAsia="zh-CN"/>
        </w:rPr>
        <w:t>专干</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肖达科</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庆新村综合服务专干</w:t>
      </w:r>
      <w:r>
        <w:rPr>
          <w:rFonts w:hint="eastAsia" w:eastAsia="方正仿宋_GBK" w:cs="Times New Roman"/>
          <w:color w:val="auto"/>
          <w:sz w:val="32"/>
          <w:szCs w:val="32"/>
          <w:highlight w:val="none"/>
          <w:lang w:val="en-US" w:eastAsia="zh-CN"/>
        </w:rPr>
        <w:t>）。</w:t>
      </w:r>
    </w:p>
    <w:p w14:paraId="061DD20A">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村农产品质量</w:t>
      </w:r>
      <w:r>
        <w:rPr>
          <w:rFonts w:hint="default" w:ascii="Times New Roman" w:hAnsi="Times New Roman" w:eastAsia="方正仿宋_GBK" w:cs="Times New Roman"/>
          <w:color w:val="auto"/>
          <w:sz w:val="32"/>
          <w:szCs w:val="32"/>
          <w:highlight w:val="none"/>
          <w:lang w:eastAsia="zh-CN"/>
        </w:rPr>
        <w:t>安全监管工作暨科</w:t>
      </w:r>
      <w:r>
        <w:rPr>
          <w:rFonts w:hint="default" w:ascii="Times New Roman" w:hAnsi="Times New Roman" w:eastAsia="方正仿宋_GBK" w:cs="Times New Roman"/>
          <w:color w:val="auto"/>
          <w:sz w:val="32"/>
          <w:szCs w:val="32"/>
          <w:highlight w:val="none"/>
          <w:lang w:val="en-US" w:eastAsia="zh-CN"/>
        </w:rPr>
        <w:t>学施肥化学</w:t>
      </w:r>
      <w:r>
        <w:rPr>
          <w:rFonts w:hint="default" w:ascii="Times New Roman" w:hAnsi="Times New Roman" w:eastAsia="方正仿宋_GBK" w:cs="Times New Roman"/>
          <w:color w:val="auto"/>
          <w:sz w:val="32"/>
          <w:szCs w:val="32"/>
          <w:highlight w:val="none"/>
        </w:rPr>
        <w:t>减量</w:t>
      </w:r>
      <w:r>
        <w:rPr>
          <w:rFonts w:hint="default" w:ascii="Times New Roman" w:hAnsi="Times New Roman" w:eastAsia="方正仿宋_GBK" w:cs="Times New Roman"/>
          <w:color w:val="auto"/>
          <w:sz w:val="32"/>
          <w:szCs w:val="32"/>
          <w:highlight w:val="none"/>
          <w:lang w:eastAsia="zh-CN"/>
        </w:rPr>
        <w:t>网格化监管</w:t>
      </w:r>
      <w:r>
        <w:rPr>
          <w:rFonts w:hint="default" w:ascii="Times New Roman" w:hAnsi="Times New Roman" w:eastAsia="方正仿宋_GBK" w:cs="Times New Roman"/>
          <w:color w:val="auto"/>
          <w:sz w:val="32"/>
          <w:szCs w:val="32"/>
          <w:highlight w:val="none"/>
        </w:rPr>
        <w:t>协管员工作职责</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协助镇做好本村农产品质量安全监督管理工作</w:t>
      </w:r>
      <w:r>
        <w:rPr>
          <w:rFonts w:hint="default" w:ascii="Times New Roman" w:hAnsi="Times New Roman" w:eastAsia="方正仿宋_GBK" w:cs="Times New Roman"/>
          <w:color w:val="auto"/>
          <w:sz w:val="32"/>
          <w:szCs w:val="32"/>
          <w:highlight w:val="none"/>
          <w:lang w:eastAsia="zh-CN"/>
        </w:rPr>
        <w:t>暨科</w:t>
      </w:r>
      <w:r>
        <w:rPr>
          <w:rFonts w:hint="default" w:ascii="Times New Roman" w:hAnsi="Times New Roman" w:eastAsia="方正仿宋_GBK" w:cs="Times New Roman"/>
          <w:color w:val="auto"/>
          <w:sz w:val="32"/>
          <w:szCs w:val="32"/>
          <w:highlight w:val="none"/>
          <w:lang w:val="en-US" w:eastAsia="zh-CN"/>
        </w:rPr>
        <w:t>学施肥化学</w:t>
      </w:r>
      <w:r>
        <w:rPr>
          <w:rFonts w:hint="default" w:ascii="Times New Roman" w:hAnsi="Times New Roman" w:eastAsia="方正仿宋_GBK" w:cs="Times New Roman"/>
          <w:color w:val="auto"/>
          <w:sz w:val="32"/>
          <w:szCs w:val="32"/>
          <w:highlight w:val="none"/>
        </w:rPr>
        <w:t>减量，负责本村农产品标准化生产的组织实施。负责本村农产品生产档案建立的指导、督促和检查，建立农产品质量安全诚信档案。负责本村农业投入品规范使用的指导、监督。</w:t>
      </w:r>
      <w:r>
        <w:rPr>
          <w:rFonts w:hint="default" w:ascii="Times New Roman" w:hAnsi="Times New Roman" w:eastAsia="方正仿宋_GBK" w:cs="Times New Roman"/>
          <w:color w:val="auto"/>
          <w:sz w:val="32"/>
          <w:szCs w:val="32"/>
          <w:highlight w:val="none"/>
          <w:lang w:eastAsia="zh-CN"/>
        </w:rPr>
        <w:t>履行农药包装废弃物回收工作，</w:t>
      </w:r>
      <w:r>
        <w:rPr>
          <w:rFonts w:hint="default" w:ascii="Times New Roman" w:hAnsi="Times New Roman" w:eastAsia="方正仿宋_GBK" w:cs="Times New Roman"/>
          <w:color w:val="auto"/>
          <w:sz w:val="32"/>
          <w:szCs w:val="32"/>
          <w:highlight w:val="none"/>
        </w:rPr>
        <w:t>负责本村农产品生产基地农户、企业、专</w:t>
      </w:r>
      <w:r>
        <w:rPr>
          <w:rFonts w:hint="default" w:ascii="Times New Roman" w:hAnsi="Times New Roman" w:eastAsia="方正仿宋_GBK" w:cs="Times New Roman"/>
          <w:color w:val="auto"/>
          <w:sz w:val="32"/>
          <w:szCs w:val="32"/>
          <w:highlight w:val="none"/>
          <w:lang w:eastAsia="zh-CN"/>
        </w:rPr>
        <w:t>业</w:t>
      </w:r>
      <w:r>
        <w:rPr>
          <w:rFonts w:hint="default" w:ascii="Times New Roman" w:hAnsi="Times New Roman" w:eastAsia="方正仿宋_GBK" w:cs="Times New Roman"/>
          <w:color w:val="auto"/>
          <w:sz w:val="32"/>
          <w:szCs w:val="32"/>
          <w:highlight w:val="none"/>
        </w:rPr>
        <w:t>合</w:t>
      </w:r>
      <w:r>
        <w:rPr>
          <w:rFonts w:hint="default" w:ascii="Times New Roman" w:hAnsi="Times New Roman" w:eastAsia="方正仿宋_GBK" w:cs="Times New Roman"/>
          <w:color w:val="auto"/>
          <w:sz w:val="32"/>
          <w:szCs w:val="32"/>
          <w:highlight w:val="none"/>
          <w:lang w:eastAsia="zh-CN"/>
        </w:rPr>
        <w:t>作社</w:t>
      </w:r>
      <w:r>
        <w:rPr>
          <w:rFonts w:hint="default" w:ascii="Times New Roman" w:hAnsi="Times New Roman" w:eastAsia="方正仿宋_GBK" w:cs="Times New Roman"/>
          <w:color w:val="auto"/>
          <w:sz w:val="32"/>
          <w:szCs w:val="32"/>
          <w:highlight w:val="none"/>
        </w:rPr>
        <w:t>组织农产品质量安全追溯编码，组织实施农产品基地准出。协助做好农产品质量安全监督抽检、例行抽检、农资打假及相关监督信息上报等工作。</w:t>
      </w:r>
    </w:p>
    <w:p w14:paraId="04D22175">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强</w:t>
      </w:r>
      <w:r>
        <w:rPr>
          <w:rFonts w:hint="eastAsia" w:ascii="方正楷体_GBK" w:hAnsi="方正楷体_GBK" w:eastAsia="方正楷体_GBK" w:cs="方正楷体_GBK"/>
          <w:sz w:val="32"/>
          <w:szCs w:val="32"/>
        </w:rPr>
        <w:t>化示范引领与技术推广。</w:t>
      </w:r>
      <w:r>
        <w:rPr>
          <w:rFonts w:hint="default" w:ascii="Times New Roman" w:hAnsi="Times New Roman" w:eastAsia="方正仿宋_GBK" w:cs="Times New Roman"/>
          <w:b/>
          <w:sz w:val="32"/>
          <w:szCs w:val="32"/>
        </w:rPr>
        <w:t>一是</w:t>
      </w:r>
      <w:r>
        <w:rPr>
          <w:rFonts w:hint="eastAsia" w:eastAsia="方正仿宋_GBK" w:cs="Times New Roman"/>
          <w:sz w:val="32"/>
          <w:szCs w:val="32"/>
          <w:lang w:eastAsia="zh-CN"/>
        </w:rPr>
        <w:t>做</w:t>
      </w:r>
      <w:r>
        <w:rPr>
          <w:rFonts w:hint="default" w:ascii="Times New Roman" w:hAnsi="Times New Roman" w:eastAsia="方正仿宋_GBK" w:cs="Times New Roman"/>
          <w:sz w:val="32"/>
          <w:szCs w:val="32"/>
        </w:rPr>
        <w:t>好</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级农药减量示范项目，在全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实施水稻一代螟虫统防统治</w:t>
      </w:r>
      <w:r>
        <w:rPr>
          <w:rFonts w:hint="default" w:ascii="Times New Roman" w:hAnsi="Times New Roman" w:eastAsia="方正仿宋_GBK" w:cs="Times New Roman"/>
          <w:sz w:val="32"/>
          <w:szCs w:val="32"/>
          <w:lang w:val="en-US" w:eastAsia="zh-CN"/>
        </w:rPr>
        <w:t>2350</w:t>
      </w:r>
      <w:r>
        <w:rPr>
          <w:rFonts w:hint="default" w:ascii="Times New Roman" w:hAnsi="Times New Roman" w:eastAsia="方正仿宋_GBK" w:cs="Times New Roman"/>
          <w:sz w:val="32"/>
          <w:szCs w:val="32"/>
        </w:rPr>
        <w:t>亩，建立</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个减量示范监测户。</w:t>
      </w:r>
      <w:r>
        <w:rPr>
          <w:rFonts w:hint="default" w:ascii="Times New Roman" w:hAnsi="Times New Roman" w:eastAsia="方正仿宋_GBK" w:cs="Times New Roman"/>
          <w:b/>
          <w:sz w:val="32"/>
          <w:szCs w:val="32"/>
        </w:rPr>
        <w:t>二是</w:t>
      </w:r>
      <w:r>
        <w:rPr>
          <w:rFonts w:hint="default" w:ascii="Times New Roman" w:hAnsi="Times New Roman" w:eastAsia="方正仿宋_GBK" w:cs="Times New Roman"/>
          <w:sz w:val="32"/>
          <w:szCs w:val="32"/>
        </w:rPr>
        <w:t>规范管理。减量监测户要确定明确创建的目标作物、目标产量、主推技术，规范建立农药减量示范片到户台账。</w:t>
      </w:r>
      <w:r>
        <w:rPr>
          <w:rFonts w:hint="default" w:ascii="Times New Roman" w:hAnsi="Times New Roman" w:eastAsia="方正仿宋_GBK" w:cs="Times New Roman"/>
          <w:b/>
          <w:sz w:val="32"/>
          <w:szCs w:val="32"/>
        </w:rPr>
        <w:t>三是</w:t>
      </w:r>
      <w:r>
        <w:rPr>
          <w:rFonts w:hint="default" w:ascii="Times New Roman" w:hAnsi="Times New Roman" w:eastAsia="方正仿宋_GBK" w:cs="Times New Roman"/>
          <w:sz w:val="32"/>
          <w:szCs w:val="32"/>
        </w:rPr>
        <w:t>抓好试验示范与技术推广。根据产业发展实际，积极开展生物农药、理化诱控、环境友好型化学农药、高效植保器械等农药减量新技术的试验示范推广，探索储备一批技术模式。</w:t>
      </w:r>
    </w:p>
    <w:p w14:paraId="077B8370">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rPr>
        <w:t>强化调度调查。</w:t>
      </w:r>
      <w:r>
        <w:rPr>
          <w:rFonts w:hint="default" w:ascii="Times New Roman" w:hAnsi="Times New Roman" w:eastAsia="方正仿宋_GBK" w:cs="Times New Roman"/>
          <w:b/>
          <w:sz w:val="32"/>
          <w:szCs w:val="32"/>
        </w:rPr>
        <w:t>一是</w:t>
      </w:r>
      <w:r>
        <w:rPr>
          <w:rFonts w:hint="default" w:ascii="Times New Roman" w:hAnsi="Times New Roman" w:eastAsia="方正仿宋_GBK" w:cs="Times New Roman"/>
          <w:bCs/>
          <w:kern w:val="0"/>
          <w:sz w:val="32"/>
          <w:szCs w:val="32"/>
        </w:rPr>
        <w:t>根据化肥农药减量指导建议，围绕重点减量技术，及时收集汇总相关技术推广情况。化肥减量技术调度表由农</w:t>
      </w:r>
      <w:r>
        <w:rPr>
          <w:rFonts w:hint="default" w:ascii="Times New Roman" w:hAnsi="Times New Roman" w:eastAsia="方正仿宋_GBK" w:cs="Times New Roman"/>
          <w:bCs/>
          <w:kern w:val="0"/>
          <w:sz w:val="32"/>
          <w:szCs w:val="32"/>
          <w:lang w:eastAsia="zh-CN"/>
        </w:rPr>
        <w:t>业服务</w:t>
      </w:r>
      <w:r>
        <w:rPr>
          <w:rFonts w:hint="default" w:ascii="Times New Roman" w:hAnsi="Times New Roman" w:eastAsia="方正仿宋_GBK" w:cs="Times New Roman"/>
          <w:bCs/>
          <w:kern w:val="0"/>
          <w:sz w:val="32"/>
          <w:szCs w:val="32"/>
        </w:rPr>
        <w:t>中心统一收集。</w:t>
      </w:r>
      <w:r>
        <w:rPr>
          <w:rFonts w:hint="default" w:ascii="Times New Roman" w:hAnsi="Times New Roman" w:eastAsia="方正仿宋_GBK" w:cs="Times New Roman"/>
          <w:b/>
          <w:kern w:val="0"/>
          <w:sz w:val="32"/>
          <w:szCs w:val="32"/>
        </w:rPr>
        <w:t>二是</w:t>
      </w:r>
      <w:r>
        <w:rPr>
          <w:rFonts w:hint="default" w:ascii="Times New Roman" w:hAnsi="Times New Roman" w:eastAsia="方正仿宋_GBK" w:cs="Times New Roman"/>
          <w:bCs/>
          <w:kern w:val="0"/>
          <w:sz w:val="32"/>
          <w:szCs w:val="32"/>
        </w:rPr>
        <w:t>强化农事记录与减量调查。要督促指导农产品生产企业、农民专业合作</w:t>
      </w:r>
      <w:r>
        <w:rPr>
          <w:rFonts w:hint="eastAsia" w:eastAsia="方正仿宋_GBK" w:cs="Times New Roman"/>
          <w:bCs/>
          <w:kern w:val="0"/>
          <w:sz w:val="32"/>
          <w:szCs w:val="32"/>
          <w:lang w:eastAsia="zh-CN"/>
        </w:rPr>
        <w:t>社</w:t>
      </w:r>
      <w:r>
        <w:rPr>
          <w:rFonts w:hint="default" w:ascii="Times New Roman" w:hAnsi="Times New Roman" w:eastAsia="方正仿宋_GBK" w:cs="Times New Roman"/>
          <w:bCs/>
          <w:kern w:val="0"/>
          <w:sz w:val="32"/>
          <w:szCs w:val="32"/>
          <w:lang w:eastAsia="zh-CN"/>
        </w:rPr>
        <w:t>、种养殖大户</w:t>
      </w:r>
      <w:r>
        <w:rPr>
          <w:rFonts w:hint="default" w:ascii="Times New Roman" w:hAnsi="Times New Roman" w:eastAsia="方正仿宋_GBK" w:cs="Times New Roman"/>
          <w:bCs/>
          <w:kern w:val="0"/>
          <w:sz w:val="32"/>
          <w:szCs w:val="32"/>
        </w:rPr>
        <w:t>等经济组</w:t>
      </w:r>
      <w:r>
        <w:rPr>
          <w:rFonts w:hint="default" w:ascii="Times New Roman" w:hAnsi="Times New Roman" w:eastAsia="方正仿宋_GBK" w:cs="Times New Roman"/>
          <w:sz w:val="32"/>
          <w:szCs w:val="32"/>
        </w:rPr>
        <w:t>织依法建立健全生产记录，如实记载使用化肥、农药的名称、来源、用法、用量和使用、停用的日期。应科学合理确定规模种植户的生产规模标准，并建立相应清单。12月中旬前，结合农事记录，完成调查监测户化肥农药使用情况，找准用量高的业主，重点开展培训指导</w:t>
      </w:r>
      <w:r>
        <w:rPr>
          <w:rFonts w:hint="default" w:ascii="Times New Roman" w:hAnsi="Times New Roman" w:eastAsia="方正仿宋_GBK" w:cs="Times New Roman"/>
          <w:sz w:val="32"/>
          <w:szCs w:val="32"/>
          <w:lang w:eastAsia="zh-CN"/>
        </w:rPr>
        <w:t>。</w:t>
      </w:r>
    </w:p>
    <w:p w14:paraId="2D234F3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）强化监管执法。</w:t>
      </w:r>
      <w:r>
        <w:rPr>
          <w:rFonts w:hint="default" w:ascii="Times New Roman" w:hAnsi="Times New Roman" w:eastAsia="方正仿宋_GBK" w:cs="Times New Roman"/>
          <w:sz w:val="32"/>
          <w:szCs w:val="32"/>
        </w:rPr>
        <w:t>镇农业服务中心加强农产品生产企业、农民专业合作社、农业社会化服务组织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kern w:val="0"/>
          <w:sz w:val="32"/>
          <w:szCs w:val="32"/>
          <w:lang w:eastAsia="zh-CN"/>
        </w:rPr>
        <w:t>种养殖大户</w:t>
      </w:r>
      <w:r>
        <w:rPr>
          <w:rFonts w:hint="default" w:ascii="Times New Roman" w:hAnsi="Times New Roman" w:eastAsia="方正仿宋_GBK" w:cs="Times New Roman"/>
          <w:sz w:val="32"/>
          <w:szCs w:val="32"/>
        </w:rPr>
        <w:t>农事记录的检查，发现问题及时督促整改。同时要加强农药和肥料市场监督管理，严厉打击生产销售假劣产品违法行为，确保农户用上放心肥放心药。</w:t>
      </w:r>
    </w:p>
    <w:p w14:paraId="27AD8FF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color w:val="auto"/>
          <w:sz w:val="32"/>
          <w:szCs w:val="32"/>
        </w:rPr>
      </w:pPr>
      <w:r>
        <w:rPr>
          <w:rFonts w:hint="eastAsia" w:ascii="方正楷体_GBK" w:hAnsi="方正楷体_GBK" w:eastAsia="方正楷体_GBK" w:cs="方正楷体_GBK"/>
          <w:sz w:val="32"/>
          <w:szCs w:val="32"/>
          <w:lang w:val="en-US" w:eastAsia="zh-CN"/>
        </w:rPr>
        <w:t>（七）经费保障。</w:t>
      </w:r>
      <w:r>
        <w:rPr>
          <w:rFonts w:hint="default" w:ascii="Times New Roman" w:hAnsi="Times New Roman" w:eastAsia="方正仿宋_GBK" w:cs="Times New Roman"/>
          <w:bCs/>
          <w:color w:val="auto"/>
          <w:sz w:val="32"/>
          <w:szCs w:val="32"/>
        </w:rPr>
        <w:t>充分认识</w:t>
      </w:r>
      <w:r>
        <w:rPr>
          <w:rFonts w:hint="default" w:ascii="Times New Roman" w:hAnsi="Times New Roman" w:eastAsia="方正仿宋_GBK" w:cs="Times New Roman"/>
          <w:bCs/>
          <w:color w:val="auto"/>
          <w:sz w:val="32"/>
          <w:szCs w:val="32"/>
          <w:lang w:eastAsia="zh-CN"/>
        </w:rPr>
        <w:t>农产品质量安全</w:t>
      </w:r>
      <w:r>
        <w:rPr>
          <w:rFonts w:hint="default" w:ascii="Times New Roman" w:hAnsi="Times New Roman" w:eastAsia="方正仿宋_GBK" w:cs="Times New Roman"/>
          <w:i w:val="0"/>
          <w:caps w:val="0"/>
          <w:color w:val="222222"/>
          <w:spacing w:val="0"/>
          <w:sz w:val="32"/>
          <w:szCs w:val="32"/>
          <w:shd w:val="clear" w:color="auto" w:fill="FFFFFF"/>
        </w:rPr>
        <w:t>监督工作</w:t>
      </w:r>
      <w:r>
        <w:rPr>
          <w:rFonts w:hint="default" w:ascii="Times New Roman" w:hAnsi="Times New Roman" w:eastAsia="方正仿宋_GBK" w:cs="Times New Roman"/>
          <w:color w:val="000000"/>
          <w:sz w:val="32"/>
          <w:szCs w:val="32"/>
          <w:lang w:eastAsia="zh-CN"/>
        </w:rPr>
        <w:t>暨科</w:t>
      </w:r>
      <w:r>
        <w:rPr>
          <w:rFonts w:hint="default" w:ascii="Times New Roman" w:hAnsi="Times New Roman" w:eastAsia="方正仿宋_GBK" w:cs="Times New Roman"/>
          <w:sz w:val="32"/>
          <w:szCs w:val="32"/>
          <w:shd w:val="clear" w:color="auto" w:fill="FFFFFF"/>
          <w:lang w:val="en-US" w:eastAsia="zh-CN"/>
        </w:rPr>
        <w:t>学施肥化学</w:t>
      </w:r>
      <w:r>
        <w:rPr>
          <w:rFonts w:hint="default" w:ascii="Times New Roman" w:hAnsi="Times New Roman" w:eastAsia="方正仿宋_GBK" w:cs="Times New Roman"/>
          <w:sz w:val="32"/>
          <w:szCs w:val="32"/>
          <w:shd w:val="clear" w:color="auto" w:fill="FFFFFF"/>
        </w:rPr>
        <w:t>减量</w:t>
      </w:r>
      <w:r>
        <w:rPr>
          <w:rFonts w:hint="default" w:ascii="Times New Roman" w:hAnsi="Times New Roman" w:eastAsia="方正仿宋_GBK" w:cs="Times New Roman"/>
          <w:bCs/>
          <w:color w:val="auto"/>
          <w:sz w:val="32"/>
          <w:szCs w:val="32"/>
        </w:rPr>
        <w:t>工作的重要性和必要性</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kern w:val="0"/>
          <w:sz w:val="32"/>
          <w:szCs w:val="32"/>
        </w:rPr>
        <w:t>积极申请财政资金，</w:t>
      </w:r>
      <w:r>
        <w:rPr>
          <w:rFonts w:hint="default" w:ascii="Times New Roman" w:hAnsi="Times New Roman" w:eastAsia="方正仿宋_GBK" w:cs="Times New Roman"/>
          <w:bCs/>
          <w:color w:val="auto"/>
          <w:kern w:val="0"/>
          <w:sz w:val="32"/>
          <w:szCs w:val="32"/>
          <w:lang w:eastAsia="zh-CN"/>
        </w:rPr>
        <w:t>并</w:t>
      </w:r>
      <w:r>
        <w:rPr>
          <w:rFonts w:hint="default" w:ascii="Times New Roman" w:hAnsi="Times New Roman" w:eastAsia="方正仿宋_GBK" w:cs="Times New Roman"/>
          <w:bCs/>
          <w:color w:val="auto"/>
          <w:kern w:val="0"/>
          <w:sz w:val="32"/>
          <w:szCs w:val="32"/>
        </w:rPr>
        <w:t>安排一定资金，</w:t>
      </w:r>
      <w:r>
        <w:rPr>
          <w:rFonts w:hint="default" w:ascii="Times New Roman" w:hAnsi="Times New Roman" w:eastAsia="方正仿宋_GBK" w:cs="Times New Roman"/>
          <w:bCs/>
          <w:color w:val="auto"/>
          <w:kern w:val="0"/>
          <w:sz w:val="32"/>
          <w:szCs w:val="32"/>
          <w:lang w:eastAsia="zh-CN"/>
        </w:rPr>
        <w:t>对农产品网格化监管、检测、宣传、培训，</w:t>
      </w:r>
      <w:r>
        <w:rPr>
          <w:rFonts w:hint="default" w:ascii="Times New Roman" w:hAnsi="Times New Roman" w:eastAsia="方正仿宋_GBK" w:cs="Times New Roman"/>
          <w:bCs/>
          <w:color w:val="auto"/>
          <w:kern w:val="0"/>
          <w:sz w:val="32"/>
          <w:szCs w:val="32"/>
        </w:rPr>
        <w:t>为</w:t>
      </w:r>
      <w:r>
        <w:rPr>
          <w:rFonts w:hint="default" w:ascii="Times New Roman" w:hAnsi="Times New Roman" w:eastAsia="方正仿宋_GBK" w:cs="Times New Roman"/>
          <w:bCs/>
          <w:color w:val="auto"/>
          <w:kern w:val="0"/>
          <w:sz w:val="32"/>
          <w:szCs w:val="32"/>
          <w:lang w:eastAsia="zh-CN"/>
        </w:rPr>
        <w:t>此项</w:t>
      </w:r>
      <w:r>
        <w:rPr>
          <w:rFonts w:hint="default" w:ascii="Times New Roman" w:hAnsi="Times New Roman" w:eastAsia="方正仿宋_GBK" w:cs="Times New Roman"/>
          <w:bCs/>
          <w:color w:val="auto"/>
          <w:kern w:val="0"/>
          <w:sz w:val="32"/>
          <w:szCs w:val="32"/>
        </w:rPr>
        <w:t>工作的开展保障必要的工作经费</w:t>
      </w:r>
      <w:r>
        <w:rPr>
          <w:rFonts w:hint="default" w:ascii="Times New Roman" w:hAnsi="Times New Roman" w:eastAsia="方正仿宋_GBK" w:cs="Times New Roman"/>
          <w:bCs/>
          <w:color w:val="auto"/>
          <w:sz w:val="32"/>
          <w:szCs w:val="32"/>
        </w:rPr>
        <w:t>配备懂技术的专业人员加强技术指导，保障工作有效推进。</w:t>
      </w:r>
    </w:p>
    <w:p w14:paraId="7FA625BF">
      <w:pPr>
        <w:pStyle w:val="2"/>
        <w:rPr>
          <w:rFonts w:hint="default" w:ascii="Times New Roman" w:hAnsi="Times New Roman" w:eastAsia="方正仿宋_GBK" w:cs="Times New Roman"/>
          <w:bCs/>
          <w:color w:val="auto"/>
          <w:sz w:val="32"/>
          <w:szCs w:val="32"/>
        </w:rPr>
      </w:pPr>
    </w:p>
    <w:p w14:paraId="570DFA67">
      <w:pPr>
        <w:pStyle w:val="3"/>
        <w:rPr>
          <w:rFonts w:hint="default" w:ascii="Times New Roman" w:hAnsi="Times New Roman" w:eastAsia="方正仿宋_GBK" w:cs="Times New Roman"/>
          <w:bCs/>
          <w:color w:val="auto"/>
          <w:sz w:val="32"/>
          <w:szCs w:val="32"/>
        </w:rPr>
      </w:pPr>
    </w:p>
    <w:p w14:paraId="6671941F">
      <w:pPr>
        <w:pStyle w:val="3"/>
        <w:rPr>
          <w:rFonts w:hint="default" w:ascii="Times New Roman" w:hAnsi="Times New Roman" w:eastAsia="方正仿宋_GBK" w:cs="Times New Roman"/>
          <w:bCs/>
          <w:color w:val="auto"/>
          <w:sz w:val="32"/>
          <w:szCs w:val="32"/>
        </w:rPr>
      </w:pPr>
    </w:p>
    <w:p w14:paraId="33E3A653">
      <w:pPr>
        <w:pStyle w:val="3"/>
        <w:rPr>
          <w:rFonts w:hint="default" w:ascii="Times New Roman" w:hAnsi="Times New Roman" w:eastAsia="方正仿宋_GBK" w:cs="Times New Roman"/>
          <w:bCs/>
          <w:color w:val="auto"/>
          <w:sz w:val="32"/>
          <w:szCs w:val="32"/>
        </w:rPr>
      </w:pPr>
    </w:p>
    <w:p w14:paraId="794C3CF4">
      <w:pPr>
        <w:pStyle w:val="3"/>
        <w:rPr>
          <w:rFonts w:hint="default" w:ascii="Times New Roman" w:hAnsi="Times New Roman" w:eastAsia="方正仿宋_GBK" w:cs="Times New Roman"/>
          <w:bCs/>
          <w:color w:val="auto"/>
          <w:sz w:val="32"/>
          <w:szCs w:val="32"/>
        </w:rPr>
      </w:pPr>
    </w:p>
    <w:p w14:paraId="21EAB389">
      <w:pPr>
        <w:pStyle w:val="3"/>
        <w:rPr>
          <w:rFonts w:hint="default" w:ascii="Times New Roman" w:hAnsi="Times New Roman" w:eastAsia="方正仿宋_GBK" w:cs="Times New Roman"/>
          <w:bCs/>
          <w:color w:val="auto"/>
          <w:sz w:val="32"/>
          <w:szCs w:val="32"/>
        </w:rPr>
      </w:pPr>
    </w:p>
    <w:p w14:paraId="2597189E">
      <w:pPr>
        <w:pStyle w:val="3"/>
        <w:rPr>
          <w:rFonts w:hint="default" w:ascii="Times New Roman" w:hAnsi="Times New Roman" w:eastAsia="方正仿宋_GBK" w:cs="Times New Roman"/>
          <w:bCs/>
          <w:color w:val="auto"/>
          <w:sz w:val="32"/>
          <w:szCs w:val="32"/>
        </w:rPr>
      </w:pPr>
    </w:p>
    <w:p w14:paraId="3AD512C8">
      <w:pPr>
        <w:pStyle w:val="3"/>
        <w:rPr>
          <w:rFonts w:hint="default" w:ascii="Times New Roman" w:hAnsi="Times New Roman" w:eastAsia="方正仿宋_GBK" w:cs="Times New Roman"/>
          <w:bCs/>
          <w:color w:val="auto"/>
          <w:sz w:val="32"/>
          <w:szCs w:val="32"/>
        </w:rPr>
      </w:pPr>
    </w:p>
    <w:p w14:paraId="16A386B1">
      <w:pPr>
        <w:pStyle w:val="3"/>
        <w:rPr>
          <w:rFonts w:hint="default" w:ascii="Times New Roman" w:hAnsi="Times New Roman" w:eastAsia="方正仿宋_GBK" w:cs="Times New Roman"/>
          <w:bCs/>
          <w:color w:val="auto"/>
          <w:sz w:val="32"/>
          <w:szCs w:val="32"/>
        </w:rPr>
      </w:pPr>
    </w:p>
    <w:p w14:paraId="15A5CF30">
      <w:pPr>
        <w:pStyle w:val="3"/>
        <w:rPr>
          <w:rFonts w:hint="default" w:ascii="Times New Roman" w:hAnsi="Times New Roman" w:eastAsia="方正仿宋_GBK" w:cs="Times New Roman"/>
          <w:bCs/>
          <w:color w:val="auto"/>
          <w:sz w:val="32"/>
          <w:szCs w:val="32"/>
        </w:rPr>
      </w:pPr>
    </w:p>
    <w:p w14:paraId="602478CB">
      <w:pPr>
        <w:pStyle w:val="3"/>
        <w:rPr>
          <w:rFonts w:hint="default" w:ascii="Times New Roman" w:hAnsi="Times New Roman" w:eastAsia="方正仿宋_GBK" w:cs="Times New Roman"/>
          <w:bCs/>
          <w:color w:val="auto"/>
          <w:sz w:val="32"/>
          <w:szCs w:val="32"/>
        </w:rPr>
      </w:pPr>
    </w:p>
    <w:p w14:paraId="3C67B3C2">
      <w:pPr>
        <w:pStyle w:val="3"/>
        <w:rPr>
          <w:rFonts w:hint="default" w:ascii="Times New Roman" w:hAnsi="Times New Roman" w:eastAsia="方正仿宋_GBK" w:cs="Times New Roman"/>
          <w:bCs/>
          <w:color w:val="auto"/>
          <w:sz w:val="32"/>
          <w:szCs w:val="32"/>
        </w:rPr>
      </w:pPr>
    </w:p>
    <w:p w14:paraId="3B4E1CFE">
      <w:pPr>
        <w:pStyle w:val="3"/>
        <w:rPr>
          <w:rFonts w:hint="default" w:ascii="Times New Roman" w:hAnsi="Times New Roman" w:eastAsia="方正仿宋_GBK" w:cs="Times New Roman"/>
          <w:bCs/>
          <w:color w:val="auto"/>
          <w:sz w:val="32"/>
          <w:szCs w:val="32"/>
        </w:rPr>
      </w:pPr>
    </w:p>
    <w:p w14:paraId="6AD0BFA3">
      <w:pPr>
        <w:pStyle w:val="3"/>
        <w:rPr>
          <w:rFonts w:hint="default" w:ascii="Times New Roman" w:hAnsi="Times New Roman" w:eastAsia="方正仿宋_GBK" w:cs="Times New Roman"/>
          <w:bCs/>
          <w:color w:val="auto"/>
          <w:sz w:val="32"/>
          <w:szCs w:val="32"/>
        </w:rPr>
      </w:pPr>
      <w:bookmarkStart w:id="0" w:name="_GoBack"/>
      <w:bookmarkEnd w:id="0"/>
    </w:p>
    <w:p w14:paraId="251CDFB7">
      <w:pPr>
        <w:pStyle w:val="3"/>
        <w:rPr>
          <w:rFonts w:hint="default" w:ascii="Times New Roman" w:hAnsi="Times New Roman" w:eastAsia="方正仿宋_GBK" w:cs="Times New Roman"/>
          <w:bCs/>
          <w:color w:val="auto"/>
          <w:sz w:val="32"/>
          <w:szCs w:val="32"/>
        </w:rPr>
      </w:pPr>
    </w:p>
    <w:p w14:paraId="5CA15726">
      <w:pPr>
        <w:pStyle w:val="3"/>
        <w:rPr>
          <w:rFonts w:hint="default" w:ascii="Times New Roman" w:hAnsi="Times New Roman" w:eastAsia="方正仿宋_GBK" w:cs="Times New Roman"/>
          <w:bCs/>
          <w:color w:val="auto"/>
          <w:sz w:val="32"/>
          <w:szCs w:val="32"/>
        </w:rPr>
      </w:pPr>
    </w:p>
    <w:p w14:paraId="571E5BE7">
      <w:pPr>
        <w:pStyle w:val="3"/>
        <w:rPr>
          <w:rFonts w:hint="default" w:ascii="Times New Roman" w:hAnsi="Times New Roman" w:eastAsia="方正仿宋_GBK" w:cs="Times New Roman"/>
          <w:bCs/>
          <w:color w:val="auto"/>
          <w:sz w:val="32"/>
          <w:szCs w:val="32"/>
        </w:rPr>
      </w:pPr>
    </w:p>
    <w:p w14:paraId="05041F71">
      <w:pPr>
        <w:pStyle w:val="3"/>
        <w:rPr>
          <w:rFonts w:hint="default" w:ascii="Times New Roman" w:hAnsi="Times New Roman" w:eastAsia="方正仿宋_GBK" w:cs="Times New Roman"/>
          <w:bCs/>
          <w:color w:val="auto"/>
          <w:sz w:val="32"/>
          <w:szCs w:val="32"/>
        </w:rPr>
      </w:pPr>
    </w:p>
    <w:p w14:paraId="136EB9E9">
      <w:pPr>
        <w:pStyle w:val="3"/>
        <w:rPr>
          <w:rFonts w:hint="default" w:ascii="Times New Roman" w:hAnsi="Times New Roman" w:eastAsia="方正仿宋_GBK" w:cs="Times New Roman"/>
          <w:bCs/>
          <w:color w:val="auto"/>
          <w:sz w:val="32"/>
          <w:szCs w:val="32"/>
        </w:rPr>
      </w:pPr>
    </w:p>
    <w:p w14:paraId="04475211">
      <w:pPr>
        <w:pStyle w:val="3"/>
        <w:rPr>
          <w:rFonts w:hint="default" w:ascii="Times New Roman" w:hAnsi="Times New Roman" w:eastAsia="方正仿宋_GBK" w:cs="Times New Roman"/>
          <w:bCs/>
          <w:color w:val="auto"/>
          <w:sz w:val="32"/>
          <w:szCs w:val="32"/>
        </w:rPr>
      </w:pPr>
    </w:p>
    <w:p w14:paraId="4D9ABB74">
      <w:pPr>
        <w:pStyle w:val="3"/>
        <w:rPr>
          <w:rFonts w:hint="default" w:ascii="Times New Roman" w:hAnsi="Times New Roman" w:eastAsia="方正仿宋_GBK" w:cs="Times New Roman"/>
          <w:bCs/>
          <w:color w:val="auto"/>
          <w:sz w:val="32"/>
          <w:szCs w:val="32"/>
        </w:rPr>
      </w:pPr>
    </w:p>
    <w:p w14:paraId="5DDE0D97">
      <w:pPr>
        <w:pStyle w:val="3"/>
        <w:rPr>
          <w:rFonts w:hint="default" w:ascii="Times New Roman" w:hAnsi="Times New Roman" w:eastAsia="方正仿宋_GBK" w:cs="Times New Roman"/>
          <w:bCs/>
          <w:color w:val="auto"/>
          <w:sz w:val="32"/>
          <w:szCs w:val="32"/>
        </w:rPr>
      </w:pPr>
    </w:p>
    <w:p w14:paraId="2C31F99F">
      <w:pPr>
        <w:pStyle w:val="3"/>
        <w:rPr>
          <w:rFonts w:hint="default" w:ascii="Times New Roman" w:hAnsi="Times New Roman" w:eastAsia="方正仿宋_GBK" w:cs="Times New Roman"/>
          <w:bCs/>
          <w:color w:val="auto"/>
          <w:sz w:val="32"/>
          <w:szCs w:val="32"/>
        </w:rPr>
      </w:pPr>
    </w:p>
    <w:p w14:paraId="6584F6B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p>
    <w:p w14:paraId="6F64F9A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庆隆镇党政办公室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w:t>
      </w:r>
      <w:r>
        <w:rPr>
          <w:rFonts w:hint="eastAsia" w:ascii="Times New Roman" w:hAnsi="Times New Roman" w:eastAsia="方正仿宋_GBK" w:cs="Times New Roman"/>
          <w:color w:val="auto"/>
          <w:sz w:val="28"/>
          <w:szCs w:val="28"/>
          <w:u w:val="single"/>
          <w:lang w:val="en-US" w:eastAsia="zh-CN"/>
        </w:rPr>
        <w:t>4</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5</w:t>
      </w:r>
      <w:r>
        <w:rPr>
          <w:rFonts w:hint="default" w:ascii="Times New Roman" w:hAnsi="Times New Roman" w:eastAsia="方正仿宋_GBK" w:cs="Times New Roman"/>
          <w:color w:val="auto"/>
          <w:sz w:val="28"/>
          <w:szCs w:val="28"/>
          <w:u w:val="single"/>
          <w:lang w:val="en-US" w:eastAsia="zh-CN"/>
        </w:rPr>
        <w:t>月</w:t>
      </w:r>
      <w:r>
        <w:rPr>
          <w:rFonts w:hint="eastAsia" w:eastAsia="方正仿宋_GBK" w:cs="Times New Roman"/>
          <w:color w:val="auto"/>
          <w:sz w:val="28"/>
          <w:szCs w:val="28"/>
          <w:u w:val="single"/>
          <w:lang w:val="en-US" w:eastAsia="zh-CN"/>
        </w:rPr>
        <w:t>6</w:t>
      </w:r>
      <w:r>
        <w:rPr>
          <w:rFonts w:hint="default" w:ascii="Times New Roman" w:hAnsi="Times New Roman" w:eastAsia="方正仿宋_GBK" w:cs="Times New Roman"/>
          <w:color w:val="auto"/>
          <w:sz w:val="28"/>
          <w:szCs w:val="28"/>
          <w:u w:val="single"/>
        </w:rPr>
        <w:t xml:space="preserve">日印发  </w:t>
      </w:r>
    </w:p>
    <w:sectPr>
      <w:headerReference r:id="rId3" w:type="default"/>
      <w:footerReference r:id="rId4"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汉仪君黑-35简">
    <w:altName w:val="黑体"/>
    <w:panose1 w:val="020B0604020202020204"/>
    <w:charset w:val="86"/>
    <w:family w:val="auto"/>
    <w:pitch w:val="default"/>
    <w:sig w:usb0="00000000" w:usb1="00000000" w:usb2="00000016" w:usb3="00000000" w:csb0="2004000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3BD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1F5E3">
                          <w:pPr>
                            <w:pStyle w:val="1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14:paraId="5DC1F5E3">
                    <w:pPr>
                      <w:pStyle w:val="1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97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3AB1C"/>
    <w:multiLevelType w:val="singleLevel"/>
    <w:tmpl w:val="B703AB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mUyYjdiMmJhMjM1NWQzMzUyY2UwZDQ2ZDc2ODYifQ=="/>
  </w:docVars>
  <w:rsids>
    <w:rsidRoot w:val="00172A27"/>
    <w:rsid w:val="000927C9"/>
    <w:rsid w:val="004E69F8"/>
    <w:rsid w:val="00556818"/>
    <w:rsid w:val="00694D21"/>
    <w:rsid w:val="006C6B5F"/>
    <w:rsid w:val="00845695"/>
    <w:rsid w:val="00847367"/>
    <w:rsid w:val="008F5DC8"/>
    <w:rsid w:val="009444C8"/>
    <w:rsid w:val="009D6A7D"/>
    <w:rsid w:val="00B9133A"/>
    <w:rsid w:val="00D71610"/>
    <w:rsid w:val="010C40A3"/>
    <w:rsid w:val="013362F9"/>
    <w:rsid w:val="014604C5"/>
    <w:rsid w:val="01D1354E"/>
    <w:rsid w:val="01E50D53"/>
    <w:rsid w:val="01F0726E"/>
    <w:rsid w:val="01F106FD"/>
    <w:rsid w:val="02040F47"/>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CE1B1A"/>
    <w:rsid w:val="04D0191C"/>
    <w:rsid w:val="04DB11DF"/>
    <w:rsid w:val="04F27A0F"/>
    <w:rsid w:val="04F80D9E"/>
    <w:rsid w:val="04FB2250"/>
    <w:rsid w:val="054B5186"/>
    <w:rsid w:val="0567051A"/>
    <w:rsid w:val="05916831"/>
    <w:rsid w:val="05BD626F"/>
    <w:rsid w:val="05EC0669"/>
    <w:rsid w:val="05EE6C1F"/>
    <w:rsid w:val="05F22905"/>
    <w:rsid w:val="0604491D"/>
    <w:rsid w:val="06272E13"/>
    <w:rsid w:val="063A78C0"/>
    <w:rsid w:val="068065FB"/>
    <w:rsid w:val="06811087"/>
    <w:rsid w:val="06812FB6"/>
    <w:rsid w:val="06AD63D0"/>
    <w:rsid w:val="06AE40CA"/>
    <w:rsid w:val="06B11926"/>
    <w:rsid w:val="06D33437"/>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81D704C"/>
    <w:rsid w:val="0843702E"/>
    <w:rsid w:val="084B5A18"/>
    <w:rsid w:val="086B016E"/>
    <w:rsid w:val="086C5D2B"/>
    <w:rsid w:val="0894259F"/>
    <w:rsid w:val="089C6EA1"/>
    <w:rsid w:val="08A26E5F"/>
    <w:rsid w:val="08B17BE1"/>
    <w:rsid w:val="08C76272"/>
    <w:rsid w:val="08E56C15"/>
    <w:rsid w:val="08E91F9B"/>
    <w:rsid w:val="090C6DB5"/>
    <w:rsid w:val="090D5476"/>
    <w:rsid w:val="091442C0"/>
    <w:rsid w:val="091B4998"/>
    <w:rsid w:val="0937760D"/>
    <w:rsid w:val="09502F56"/>
    <w:rsid w:val="098F5154"/>
    <w:rsid w:val="09E64F9A"/>
    <w:rsid w:val="09FD35DA"/>
    <w:rsid w:val="0A145502"/>
    <w:rsid w:val="0A311495"/>
    <w:rsid w:val="0A411C81"/>
    <w:rsid w:val="0A7E01AE"/>
    <w:rsid w:val="0A8F4930"/>
    <w:rsid w:val="0A972C3D"/>
    <w:rsid w:val="0AB97269"/>
    <w:rsid w:val="0AE17C60"/>
    <w:rsid w:val="0AF06F7B"/>
    <w:rsid w:val="0B38015F"/>
    <w:rsid w:val="0B3C75C3"/>
    <w:rsid w:val="0B696BEB"/>
    <w:rsid w:val="0B6B04AD"/>
    <w:rsid w:val="0B7216D3"/>
    <w:rsid w:val="0BB54A76"/>
    <w:rsid w:val="0C0316EF"/>
    <w:rsid w:val="0C587910"/>
    <w:rsid w:val="0C7D0506"/>
    <w:rsid w:val="0C82115A"/>
    <w:rsid w:val="0CBE46E5"/>
    <w:rsid w:val="0CCA00F6"/>
    <w:rsid w:val="0CE834D6"/>
    <w:rsid w:val="0CE83DC1"/>
    <w:rsid w:val="0D1417C5"/>
    <w:rsid w:val="0D26763F"/>
    <w:rsid w:val="0D443A91"/>
    <w:rsid w:val="0D5B1E51"/>
    <w:rsid w:val="0D5E127F"/>
    <w:rsid w:val="0D8A6098"/>
    <w:rsid w:val="0DA24234"/>
    <w:rsid w:val="0DBD103C"/>
    <w:rsid w:val="0DD15BD4"/>
    <w:rsid w:val="0DE42743"/>
    <w:rsid w:val="0E0218EC"/>
    <w:rsid w:val="0E100F06"/>
    <w:rsid w:val="0E1C57EC"/>
    <w:rsid w:val="0E652424"/>
    <w:rsid w:val="0E7E0F94"/>
    <w:rsid w:val="0E891367"/>
    <w:rsid w:val="0EB126E9"/>
    <w:rsid w:val="0EC54F88"/>
    <w:rsid w:val="0ED85EC8"/>
    <w:rsid w:val="0EF56D96"/>
    <w:rsid w:val="0EFC402A"/>
    <w:rsid w:val="0F142DB9"/>
    <w:rsid w:val="0F441AD1"/>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36D79"/>
    <w:rsid w:val="112507CA"/>
    <w:rsid w:val="113B22C9"/>
    <w:rsid w:val="11B03394"/>
    <w:rsid w:val="11B33439"/>
    <w:rsid w:val="11DB606E"/>
    <w:rsid w:val="122A51F1"/>
    <w:rsid w:val="1288733C"/>
    <w:rsid w:val="1288781C"/>
    <w:rsid w:val="12E125EF"/>
    <w:rsid w:val="12E73814"/>
    <w:rsid w:val="12F72F42"/>
    <w:rsid w:val="12FA7370"/>
    <w:rsid w:val="131D041A"/>
    <w:rsid w:val="131D545E"/>
    <w:rsid w:val="134A7F78"/>
    <w:rsid w:val="135C7B7E"/>
    <w:rsid w:val="13740E79"/>
    <w:rsid w:val="13B774E3"/>
    <w:rsid w:val="13E214AD"/>
    <w:rsid w:val="14000E14"/>
    <w:rsid w:val="141570F5"/>
    <w:rsid w:val="14382063"/>
    <w:rsid w:val="147977EC"/>
    <w:rsid w:val="14836093"/>
    <w:rsid w:val="14A90E86"/>
    <w:rsid w:val="14B34A39"/>
    <w:rsid w:val="15050F51"/>
    <w:rsid w:val="156D316A"/>
    <w:rsid w:val="15940C70"/>
    <w:rsid w:val="15B116EF"/>
    <w:rsid w:val="15C37B0D"/>
    <w:rsid w:val="15C742D2"/>
    <w:rsid w:val="15D00167"/>
    <w:rsid w:val="16070E41"/>
    <w:rsid w:val="160F7795"/>
    <w:rsid w:val="16117ABF"/>
    <w:rsid w:val="16675E86"/>
    <w:rsid w:val="168D3167"/>
    <w:rsid w:val="16AF4CFB"/>
    <w:rsid w:val="16C14D3D"/>
    <w:rsid w:val="16CD7A2F"/>
    <w:rsid w:val="16E41182"/>
    <w:rsid w:val="16E64EFA"/>
    <w:rsid w:val="1710307C"/>
    <w:rsid w:val="171A358A"/>
    <w:rsid w:val="171C4D38"/>
    <w:rsid w:val="17497CCB"/>
    <w:rsid w:val="179606CE"/>
    <w:rsid w:val="17A06542"/>
    <w:rsid w:val="17C17C60"/>
    <w:rsid w:val="17C97071"/>
    <w:rsid w:val="17D161FF"/>
    <w:rsid w:val="17E01544"/>
    <w:rsid w:val="17E91F19"/>
    <w:rsid w:val="18167F95"/>
    <w:rsid w:val="183A401F"/>
    <w:rsid w:val="1878295C"/>
    <w:rsid w:val="187F767D"/>
    <w:rsid w:val="18877EEE"/>
    <w:rsid w:val="18887BA9"/>
    <w:rsid w:val="18D64CC4"/>
    <w:rsid w:val="18EE5BE4"/>
    <w:rsid w:val="1912342B"/>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F0C44"/>
    <w:rsid w:val="1BDC39F1"/>
    <w:rsid w:val="1BF71274"/>
    <w:rsid w:val="1C111C5A"/>
    <w:rsid w:val="1C197E29"/>
    <w:rsid w:val="1C2D63C6"/>
    <w:rsid w:val="1C3404B6"/>
    <w:rsid w:val="1C393A6E"/>
    <w:rsid w:val="1CAC629E"/>
    <w:rsid w:val="1CCC7BA2"/>
    <w:rsid w:val="1CCD4776"/>
    <w:rsid w:val="1CFA16FF"/>
    <w:rsid w:val="1D03270B"/>
    <w:rsid w:val="1D09272C"/>
    <w:rsid w:val="1D1A3BBD"/>
    <w:rsid w:val="1D4F1855"/>
    <w:rsid w:val="1D5411E4"/>
    <w:rsid w:val="1D5E60CF"/>
    <w:rsid w:val="1D6F1D90"/>
    <w:rsid w:val="1D935F48"/>
    <w:rsid w:val="1D9C27B6"/>
    <w:rsid w:val="1DCD0BC2"/>
    <w:rsid w:val="1E001A02"/>
    <w:rsid w:val="1E294F47"/>
    <w:rsid w:val="1E5513C8"/>
    <w:rsid w:val="1E58375B"/>
    <w:rsid w:val="1E5E06B0"/>
    <w:rsid w:val="1E625A98"/>
    <w:rsid w:val="1E64759D"/>
    <w:rsid w:val="1E6751D9"/>
    <w:rsid w:val="1E827D4A"/>
    <w:rsid w:val="1E887934"/>
    <w:rsid w:val="1E9534A1"/>
    <w:rsid w:val="1EB6546A"/>
    <w:rsid w:val="1F050B48"/>
    <w:rsid w:val="1F0F5B1A"/>
    <w:rsid w:val="1F3A4035"/>
    <w:rsid w:val="1F494278"/>
    <w:rsid w:val="1F615A66"/>
    <w:rsid w:val="1F6B0692"/>
    <w:rsid w:val="1F721704"/>
    <w:rsid w:val="1F867C3B"/>
    <w:rsid w:val="201B4EAC"/>
    <w:rsid w:val="20597AE9"/>
    <w:rsid w:val="206800B8"/>
    <w:rsid w:val="2085330D"/>
    <w:rsid w:val="208E54AA"/>
    <w:rsid w:val="20C42D65"/>
    <w:rsid w:val="20F532F6"/>
    <w:rsid w:val="21057449"/>
    <w:rsid w:val="210F7BE9"/>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C3023"/>
    <w:rsid w:val="2301619A"/>
    <w:rsid w:val="2305495A"/>
    <w:rsid w:val="239168FF"/>
    <w:rsid w:val="23E76588"/>
    <w:rsid w:val="245C4A4D"/>
    <w:rsid w:val="248024EA"/>
    <w:rsid w:val="24AA3A0B"/>
    <w:rsid w:val="24E15398"/>
    <w:rsid w:val="24E4617C"/>
    <w:rsid w:val="24E72F72"/>
    <w:rsid w:val="252F172A"/>
    <w:rsid w:val="25300011"/>
    <w:rsid w:val="25570FA7"/>
    <w:rsid w:val="256450E5"/>
    <w:rsid w:val="257858B7"/>
    <w:rsid w:val="258B521C"/>
    <w:rsid w:val="25A2365B"/>
    <w:rsid w:val="25A27743"/>
    <w:rsid w:val="25C12FAC"/>
    <w:rsid w:val="25F413E1"/>
    <w:rsid w:val="25FA20CE"/>
    <w:rsid w:val="25FF7189"/>
    <w:rsid w:val="2601396A"/>
    <w:rsid w:val="260236F9"/>
    <w:rsid w:val="266F7A8A"/>
    <w:rsid w:val="267A6C65"/>
    <w:rsid w:val="269D25E9"/>
    <w:rsid w:val="26A44D93"/>
    <w:rsid w:val="26B00DCB"/>
    <w:rsid w:val="26BD5EFD"/>
    <w:rsid w:val="26EC66EC"/>
    <w:rsid w:val="26ED7BBF"/>
    <w:rsid w:val="272701B1"/>
    <w:rsid w:val="27774019"/>
    <w:rsid w:val="2780600C"/>
    <w:rsid w:val="27924EEA"/>
    <w:rsid w:val="27A50BB4"/>
    <w:rsid w:val="28002C5B"/>
    <w:rsid w:val="2841654E"/>
    <w:rsid w:val="28601699"/>
    <w:rsid w:val="288500B5"/>
    <w:rsid w:val="289C69BA"/>
    <w:rsid w:val="28B2222A"/>
    <w:rsid w:val="28CA52F9"/>
    <w:rsid w:val="28D11081"/>
    <w:rsid w:val="28E05C4D"/>
    <w:rsid w:val="292E4830"/>
    <w:rsid w:val="293B6409"/>
    <w:rsid w:val="296B2895"/>
    <w:rsid w:val="29827E50"/>
    <w:rsid w:val="29DA0189"/>
    <w:rsid w:val="29F66E3C"/>
    <w:rsid w:val="29FD5E76"/>
    <w:rsid w:val="2A6325C5"/>
    <w:rsid w:val="2A966FDA"/>
    <w:rsid w:val="2B26438E"/>
    <w:rsid w:val="2B2C7062"/>
    <w:rsid w:val="2B353227"/>
    <w:rsid w:val="2B54022C"/>
    <w:rsid w:val="2B604039"/>
    <w:rsid w:val="2B683CD8"/>
    <w:rsid w:val="2B765C3A"/>
    <w:rsid w:val="2B8650C6"/>
    <w:rsid w:val="2B8A53E9"/>
    <w:rsid w:val="2BB64816"/>
    <w:rsid w:val="2BBE377E"/>
    <w:rsid w:val="2BC55B7A"/>
    <w:rsid w:val="2BD053EA"/>
    <w:rsid w:val="2BD15D21"/>
    <w:rsid w:val="2BEC5DB0"/>
    <w:rsid w:val="2BEE0F37"/>
    <w:rsid w:val="2C022011"/>
    <w:rsid w:val="2C1001E9"/>
    <w:rsid w:val="2C1218DE"/>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F36570"/>
    <w:rsid w:val="2DFD1C07"/>
    <w:rsid w:val="2E16582B"/>
    <w:rsid w:val="2E215B78"/>
    <w:rsid w:val="2E2C2020"/>
    <w:rsid w:val="2E3418F7"/>
    <w:rsid w:val="2E6A2D37"/>
    <w:rsid w:val="2E777A90"/>
    <w:rsid w:val="2E840DAC"/>
    <w:rsid w:val="2E8A3DDA"/>
    <w:rsid w:val="2E9A7F42"/>
    <w:rsid w:val="2EB57EED"/>
    <w:rsid w:val="2EC0151B"/>
    <w:rsid w:val="2EC03EC6"/>
    <w:rsid w:val="2EFF7419"/>
    <w:rsid w:val="2F031C73"/>
    <w:rsid w:val="2F0A2448"/>
    <w:rsid w:val="2F672D37"/>
    <w:rsid w:val="2FCB3EDE"/>
    <w:rsid w:val="2FEF49C8"/>
    <w:rsid w:val="2FEF6776"/>
    <w:rsid w:val="2FF02440"/>
    <w:rsid w:val="2FF80F56"/>
    <w:rsid w:val="30580B43"/>
    <w:rsid w:val="30842825"/>
    <w:rsid w:val="309D4424"/>
    <w:rsid w:val="30A67B20"/>
    <w:rsid w:val="30F5668E"/>
    <w:rsid w:val="312831CC"/>
    <w:rsid w:val="3130769E"/>
    <w:rsid w:val="31376CAB"/>
    <w:rsid w:val="31675E2A"/>
    <w:rsid w:val="319E5851"/>
    <w:rsid w:val="31AC4A0B"/>
    <w:rsid w:val="31B23A98"/>
    <w:rsid w:val="31B61C41"/>
    <w:rsid w:val="31D063BE"/>
    <w:rsid w:val="31D56648"/>
    <w:rsid w:val="32450385"/>
    <w:rsid w:val="32AD180D"/>
    <w:rsid w:val="32C031BC"/>
    <w:rsid w:val="32DE566F"/>
    <w:rsid w:val="332B208C"/>
    <w:rsid w:val="332B4B2E"/>
    <w:rsid w:val="33650542"/>
    <w:rsid w:val="337113D3"/>
    <w:rsid w:val="33897B6E"/>
    <w:rsid w:val="33905BC6"/>
    <w:rsid w:val="33E84D5C"/>
    <w:rsid w:val="33F22FED"/>
    <w:rsid w:val="34010D5F"/>
    <w:rsid w:val="345F64E6"/>
    <w:rsid w:val="347D734F"/>
    <w:rsid w:val="34845AB5"/>
    <w:rsid w:val="349D3FA7"/>
    <w:rsid w:val="34B63260"/>
    <w:rsid w:val="34B85CD0"/>
    <w:rsid w:val="34DC0E32"/>
    <w:rsid w:val="34FA1FCE"/>
    <w:rsid w:val="350303DF"/>
    <w:rsid w:val="350F2828"/>
    <w:rsid w:val="355D3241"/>
    <w:rsid w:val="357A35B7"/>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73E6B4C"/>
    <w:rsid w:val="374675C3"/>
    <w:rsid w:val="37587B5C"/>
    <w:rsid w:val="37587DF9"/>
    <w:rsid w:val="375B1B93"/>
    <w:rsid w:val="3766110B"/>
    <w:rsid w:val="377476E2"/>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D11E57"/>
    <w:rsid w:val="3CD21CC5"/>
    <w:rsid w:val="3D1106EC"/>
    <w:rsid w:val="3D251A29"/>
    <w:rsid w:val="3D286C39"/>
    <w:rsid w:val="3D336339"/>
    <w:rsid w:val="3D3431F4"/>
    <w:rsid w:val="3D47769F"/>
    <w:rsid w:val="3D670E56"/>
    <w:rsid w:val="3DB868D1"/>
    <w:rsid w:val="3DC10F06"/>
    <w:rsid w:val="3DC603E0"/>
    <w:rsid w:val="3DCA7BBC"/>
    <w:rsid w:val="3DE43692"/>
    <w:rsid w:val="3DFC2903"/>
    <w:rsid w:val="3E0470F9"/>
    <w:rsid w:val="3E13565D"/>
    <w:rsid w:val="3E5074DE"/>
    <w:rsid w:val="3E6733AB"/>
    <w:rsid w:val="3EA7250D"/>
    <w:rsid w:val="3EE55760"/>
    <w:rsid w:val="3F093C9F"/>
    <w:rsid w:val="3F19186A"/>
    <w:rsid w:val="3F214E80"/>
    <w:rsid w:val="3F2D045E"/>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9E7FFC"/>
    <w:rsid w:val="41E65319"/>
    <w:rsid w:val="41F94BB7"/>
    <w:rsid w:val="41FD31BF"/>
    <w:rsid w:val="420A5259"/>
    <w:rsid w:val="4223442C"/>
    <w:rsid w:val="42255FAE"/>
    <w:rsid w:val="423D703A"/>
    <w:rsid w:val="42446E35"/>
    <w:rsid w:val="424A30E8"/>
    <w:rsid w:val="426B4425"/>
    <w:rsid w:val="428676D0"/>
    <w:rsid w:val="42885CCF"/>
    <w:rsid w:val="429F23FB"/>
    <w:rsid w:val="42BC5406"/>
    <w:rsid w:val="43AD446C"/>
    <w:rsid w:val="43D21D1F"/>
    <w:rsid w:val="43DE7FDA"/>
    <w:rsid w:val="43F01AAD"/>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820EE1"/>
    <w:rsid w:val="469D59DA"/>
    <w:rsid w:val="46A63BDA"/>
    <w:rsid w:val="46DB2690"/>
    <w:rsid w:val="46F072FC"/>
    <w:rsid w:val="470F0911"/>
    <w:rsid w:val="472D6E53"/>
    <w:rsid w:val="47C34326"/>
    <w:rsid w:val="47C87B55"/>
    <w:rsid w:val="47F40975"/>
    <w:rsid w:val="480C5CBF"/>
    <w:rsid w:val="481334F1"/>
    <w:rsid w:val="483A7196"/>
    <w:rsid w:val="48451C63"/>
    <w:rsid w:val="484E33A5"/>
    <w:rsid w:val="489F5F35"/>
    <w:rsid w:val="48AD604A"/>
    <w:rsid w:val="48B46946"/>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F45C4"/>
    <w:rsid w:val="4A83393C"/>
    <w:rsid w:val="4A917B3D"/>
    <w:rsid w:val="4AAC2924"/>
    <w:rsid w:val="4AD57555"/>
    <w:rsid w:val="4AF7608B"/>
    <w:rsid w:val="4AF86C40"/>
    <w:rsid w:val="4B091E9A"/>
    <w:rsid w:val="4B182C41"/>
    <w:rsid w:val="4B80387A"/>
    <w:rsid w:val="4B876E16"/>
    <w:rsid w:val="4BC671F1"/>
    <w:rsid w:val="4BD873DA"/>
    <w:rsid w:val="4BDE0FDE"/>
    <w:rsid w:val="4BF41002"/>
    <w:rsid w:val="4C3059A5"/>
    <w:rsid w:val="4C3E0F0D"/>
    <w:rsid w:val="4C4614A4"/>
    <w:rsid w:val="4C494F54"/>
    <w:rsid w:val="4C593040"/>
    <w:rsid w:val="4C601CDE"/>
    <w:rsid w:val="4CA60437"/>
    <w:rsid w:val="4CC91E88"/>
    <w:rsid w:val="4CD52DDA"/>
    <w:rsid w:val="4CE02E72"/>
    <w:rsid w:val="4CE8414A"/>
    <w:rsid w:val="4CF15824"/>
    <w:rsid w:val="4CF21CB1"/>
    <w:rsid w:val="4D2A7D43"/>
    <w:rsid w:val="4D2C5A08"/>
    <w:rsid w:val="4D5E1CFE"/>
    <w:rsid w:val="4D675278"/>
    <w:rsid w:val="4DA05EF4"/>
    <w:rsid w:val="4DB138CA"/>
    <w:rsid w:val="4DBE1A6B"/>
    <w:rsid w:val="4E04399F"/>
    <w:rsid w:val="4E264E40"/>
    <w:rsid w:val="4E2B6023"/>
    <w:rsid w:val="4E2E7B6C"/>
    <w:rsid w:val="4E446ECB"/>
    <w:rsid w:val="4E896B59"/>
    <w:rsid w:val="4E9A74CC"/>
    <w:rsid w:val="4EA93F9E"/>
    <w:rsid w:val="4EB01A19"/>
    <w:rsid w:val="4EFE4402"/>
    <w:rsid w:val="4F364B6A"/>
    <w:rsid w:val="4F566485"/>
    <w:rsid w:val="4F6D5AFB"/>
    <w:rsid w:val="4F6E725F"/>
    <w:rsid w:val="4F783EAC"/>
    <w:rsid w:val="4F844CD5"/>
    <w:rsid w:val="4F85275A"/>
    <w:rsid w:val="4F855D76"/>
    <w:rsid w:val="4F8E3492"/>
    <w:rsid w:val="4FA17831"/>
    <w:rsid w:val="4FA67E30"/>
    <w:rsid w:val="50016325"/>
    <w:rsid w:val="50297AB0"/>
    <w:rsid w:val="50304850"/>
    <w:rsid w:val="503264DF"/>
    <w:rsid w:val="504B64DF"/>
    <w:rsid w:val="505428F9"/>
    <w:rsid w:val="50617108"/>
    <w:rsid w:val="50727569"/>
    <w:rsid w:val="507408A5"/>
    <w:rsid w:val="50961FBC"/>
    <w:rsid w:val="509E70CA"/>
    <w:rsid w:val="50A830C8"/>
    <w:rsid w:val="50C6744F"/>
    <w:rsid w:val="50EC6754"/>
    <w:rsid w:val="50FF185C"/>
    <w:rsid w:val="512B5BD2"/>
    <w:rsid w:val="51424ACB"/>
    <w:rsid w:val="51563A00"/>
    <w:rsid w:val="517D7D84"/>
    <w:rsid w:val="518A5EA7"/>
    <w:rsid w:val="519A6F65"/>
    <w:rsid w:val="51E771F7"/>
    <w:rsid w:val="51E96A66"/>
    <w:rsid w:val="51FE0D6E"/>
    <w:rsid w:val="51FE53CB"/>
    <w:rsid w:val="52100FED"/>
    <w:rsid w:val="52471C4F"/>
    <w:rsid w:val="5269420F"/>
    <w:rsid w:val="52843124"/>
    <w:rsid w:val="52A02446"/>
    <w:rsid w:val="53034044"/>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94D7E"/>
    <w:rsid w:val="549E10EC"/>
    <w:rsid w:val="54A021F0"/>
    <w:rsid w:val="54AF11DD"/>
    <w:rsid w:val="54BA143F"/>
    <w:rsid w:val="54D74FC3"/>
    <w:rsid w:val="54E266E1"/>
    <w:rsid w:val="54EF0E42"/>
    <w:rsid w:val="551F751E"/>
    <w:rsid w:val="554D1DC1"/>
    <w:rsid w:val="55890AC3"/>
    <w:rsid w:val="55A90FF1"/>
    <w:rsid w:val="55A957E3"/>
    <w:rsid w:val="55ED56BD"/>
    <w:rsid w:val="56041DBB"/>
    <w:rsid w:val="56577F9E"/>
    <w:rsid w:val="567B6271"/>
    <w:rsid w:val="567E247E"/>
    <w:rsid w:val="568627F3"/>
    <w:rsid w:val="56D57842"/>
    <w:rsid w:val="56DB563D"/>
    <w:rsid w:val="57166EEE"/>
    <w:rsid w:val="572775F3"/>
    <w:rsid w:val="573C5DDE"/>
    <w:rsid w:val="57432436"/>
    <w:rsid w:val="57530D7B"/>
    <w:rsid w:val="575C3C43"/>
    <w:rsid w:val="57A74B07"/>
    <w:rsid w:val="57AC5A21"/>
    <w:rsid w:val="58044C05"/>
    <w:rsid w:val="5806097D"/>
    <w:rsid w:val="580F6B98"/>
    <w:rsid w:val="583B29CE"/>
    <w:rsid w:val="584A3614"/>
    <w:rsid w:val="584B0583"/>
    <w:rsid w:val="586E556B"/>
    <w:rsid w:val="58AF37D3"/>
    <w:rsid w:val="58B5081F"/>
    <w:rsid w:val="58B9398D"/>
    <w:rsid w:val="58C667E5"/>
    <w:rsid w:val="58F707CE"/>
    <w:rsid w:val="594A65D8"/>
    <w:rsid w:val="594D0A9C"/>
    <w:rsid w:val="595255DD"/>
    <w:rsid w:val="599A2421"/>
    <w:rsid w:val="599F3B49"/>
    <w:rsid w:val="59F11C19"/>
    <w:rsid w:val="59FE7826"/>
    <w:rsid w:val="5A054F83"/>
    <w:rsid w:val="5A0D452D"/>
    <w:rsid w:val="5A115A29"/>
    <w:rsid w:val="5A1C3233"/>
    <w:rsid w:val="5A64198B"/>
    <w:rsid w:val="5A841CD8"/>
    <w:rsid w:val="5AAF7ED4"/>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70254"/>
    <w:rsid w:val="5CAA0A08"/>
    <w:rsid w:val="5D2F6C6E"/>
    <w:rsid w:val="5D4B7297"/>
    <w:rsid w:val="5D4F4E58"/>
    <w:rsid w:val="5D547B19"/>
    <w:rsid w:val="5D786CB0"/>
    <w:rsid w:val="5D9C2F85"/>
    <w:rsid w:val="5DBB1D13"/>
    <w:rsid w:val="5DC374E2"/>
    <w:rsid w:val="5DC82E87"/>
    <w:rsid w:val="5E0309C4"/>
    <w:rsid w:val="5E036D54"/>
    <w:rsid w:val="5E051A05"/>
    <w:rsid w:val="5E313C06"/>
    <w:rsid w:val="5E486CB1"/>
    <w:rsid w:val="5E4F15C3"/>
    <w:rsid w:val="5EA70098"/>
    <w:rsid w:val="5EF93609"/>
    <w:rsid w:val="5F037E6E"/>
    <w:rsid w:val="5F115A51"/>
    <w:rsid w:val="5F1A54DB"/>
    <w:rsid w:val="5F207F7D"/>
    <w:rsid w:val="5F294F51"/>
    <w:rsid w:val="5F7049BF"/>
    <w:rsid w:val="5FAA3B8C"/>
    <w:rsid w:val="5FAD5B82"/>
    <w:rsid w:val="5FB94527"/>
    <w:rsid w:val="5FE561F0"/>
    <w:rsid w:val="60140A9F"/>
    <w:rsid w:val="604D4C6F"/>
    <w:rsid w:val="60505F3A"/>
    <w:rsid w:val="605301E5"/>
    <w:rsid w:val="60680BA7"/>
    <w:rsid w:val="606E0D8F"/>
    <w:rsid w:val="607D5554"/>
    <w:rsid w:val="60824FAC"/>
    <w:rsid w:val="60B57A40"/>
    <w:rsid w:val="60DA6618"/>
    <w:rsid w:val="60E425FB"/>
    <w:rsid w:val="60E533DE"/>
    <w:rsid w:val="61177BE1"/>
    <w:rsid w:val="612A7747"/>
    <w:rsid w:val="617574B0"/>
    <w:rsid w:val="61C95DD7"/>
    <w:rsid w:val="61D51457"/>
    <w:rsid w:val="61DD79E5"/>
    <w:rsid w:val="61EB4E5C"/>
    <w:rsid w:val="621519D0"/>
    <w:rsid w:val="62172EF7"/>
    <w:rsid w:val="624C5B56"/>
    <w:rsid w:val="624C6A33"/>
    <w:rsid w:val="62611EE7"/>
    <w:rsid w:val="62620FED"/>
    <w:rsid w:val="62861CA4"/>
    <w:rsid w:val="62940BD8"/>
    <w:rsid w:val="62D0734F"/>
    <w:rsid w:val="6306329E"/>
    <w:rsid w:val="635F721B"/>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5E14F4"/>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FC1918"/>
    <w:rsid w:val="66FD6985"/>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522BF3"/>
    <w:rsid w:val="685B57FE"/>
    <w:rsid w:val="685E0FAB"/>
    <w:rsid w:val="68874C80"/>
    <w:rsid w:val="688B27D8"/>
    <w:rsid w:val="69087232"/>
    <w:rsid w:val="69112CF6"/>
    <w:rsid w:val="69241531"/>
    <w:rsid w:val="696905A2"/>
    <w:rsid w:val="699C2B20"/>
    <w:rsid w:val="69AD2A49"/>
    <w:rsid w:val="69B81C1B"/>
    <w:rsid w:val="69B92674"/>
    <w:rsid w:val="69CC30A8"/>
    <w:rsid w:val="69F07DED"/>
    <w:rsid w:val="69F36470"/>
    <w:rsid w:val="69F7024C"/>
    <w:rsid w:val="6A511DF3"/>
    <w:rsid w:val="6A647492"/>
    <w:rsid w:val="6A7D7C57"/>
    <w:rsid w:val="6AAC39EA"/>
    <w:rsid w:val="6AC24F78"/>
    <w:rsid w:val="6AC87CC0"/>
    <w:rsid w:val="6AE20F3F"/>
    <w:rsid w:val="6B097965"/>
    <w:rsid w:val="6B0E1857"/>
    <w:rsid w:val="6B0E55F8"/>
    <w:rsid w:val="6B4D2FE5"/>
    <w:rsid w:val="6B8C2BD0"/>
    <w:rsid w:val="6B9A7CEA"/>
    <w:rsid w:val="6C7D78FE"/>
    <w:rsid w:val="6C8618A6"/>
    <w:rsid w:val="6CB14EA5"/>
    <w:rsid w:val="6CD5748E"/>
    <w:rsid w:val="6D2757C6"/>
    <w:rsid w:val="6D287E3D"/>
    <w:rsid w:val="6D4A2568"/>
    <w:rsid w:val="6DAD31F1"/>
    <w:rsid w:val="6DB177C8"/>
    <w:rsid w:val="6DBB4F43"/>
    <w:rsid w:val="6DC463A3"/>
    <w:rsid w:val="6DE51688"/>
    <w:rsid w:val="6E1C19F8"/>
    <w:rsid w:val="6E4C559D"/>
    <w:rsid w:val="6E4C7B3E"/>
    <w:rsid w:val="6E5523A8"/>
    <w:rsid w:val="6E9C1D2B"/>
    <w:rsid w:val="6EB423F7"/>
    <w:rsid w:val="6F501C99"/>
    <w:rsid w:val="6F527449"/>
    <w:rsid w:val="6FB51B27"/>
    <w:rsid w:val="6FC36DB9"/>
    <w:rsid w:val="6FCD2D4F"/>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6D529C"/>
    <w:rsid w:val="717225E0"/>
    <w:rsid w:val="71930061"/>
    <w:rsid w:val="71FB6B15"/>
    <w:rsid w:val="720A7CAA"/>
    <w:rsid w:val="72181581"/>
    <w:rsid w:val="725902FA"/>
    <w:rsid w:val="727C6C0E"/>
    <w:rsid w:val="72A96110"/>
    <w:rsid w:val="72AA3461"/>
    <w:rsid w:val="72BA7072"/>
    <w:rsid w:val="72C54FFC"/>
    <w:rsid w:val="72D746BA"/>
    <w:rsid w:val="73305461"/>
    <w:rsid w:val="733D2A6D"/>
    <w:rsid w:val="73505BC8"/>
    <w:rsid w:val="73594887"/>
    <w:rsid w:val="738A079E"/>
    <w:rsid w:val="739A36F7"/>
    <w:rsid w:val="73A13048"/>
    <w:rsid w:val="73BB71FD"/>
    <w:rsid w:val="741B7106"/>
    <w:rsid w:val="743B1F38"/>
    <w:rsid w:val="74572471"/>
    <w:rsid w:val="7498730E"/>
    <w:rsid w:val="74BC4CBD"/>
    <w:rsid w:val="753A7A60"/>
    <w:rsid w:val="753C52F3"/>
    <w:rsid w:val="753F6E24"/>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3F3B6C"/>
    <w:rsid w:val="7766458B"/>
    <w:rsid w:val="77A85155"/>
    <w:rsid w:val="77BE3792"/>
    <w:rsid w:val="77D82949"/>
    <w:rsid w:val="782C3A60"/>
    <w:rsid w:val="784A48E6"/>
    <w:rsid w:val="785E4222"/>
    <w:rsid w:val="7868175B"/>
    <w:rsid w:val="78702FBD"/>
    <w:rsid w:val="787769D3"/>
    <w:rsid w:val="787D038F"/>
    <w:rsid w:val="787E25E0"/>
    <w:rsid w:val="78BA2A31"/>
    <w:rsid w:val="78DF6B35"/>
    <w:rsid w:val="78E23254"/>
    <w:rsid w:val="78F02726"/>
    <w:rsid w:val="791505C8"/>
    <w:rsid w:val="791D56CF"/>
    <w:rsid w:val="793735EC"/>
    <w:rsid w:val="79561709"/>
    <w:rsid w:val="79581178"/>
    <w:rsid w:val="79662C2E"/>
    <w:rsid w:val="79CD67A5"/>
    <w:rsid w:val="79EE6497"/>
    <w:rsid w:val="79F13C77"/>
    <w:rsid w:val="79FE3F6F"/>
    <w:rsid w:val="7A381977"/>
    <w:rsid w:val="7A6510DB"/>
    <w:rsid w:val="7A8803CB"/>
    <w:rsid w:val="7AA67F9C"/>
    <w:rsid w:val="7AC201D8"/>
    <w:rsid w:val="7AC60003"/>
    <w:rsid w:val="7AED3DC3"/>
    <w:rsid w:val="7AFD4B8A"/>
    <w:rsid w:val="7B193C74"/>
    <w:rsid w:val="7B1D2230"/>
    <w:rsid w:val="7B4E03F5"/>
    <w:rsid w:val="7B5906EF"/>
    <w:rsid w:val="7B6955D5"/>
    <w:rsid w:val="7B7D6EA7"/>
    <w:rsid w:val="7BA570C5"/>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DD4476F"/>
    <w:rsid w:val="7E0D36F4"/>
    <w:rsid w:val="7E4E06D5"/>
    <w:rsid w:val="7E74157D"/>
    <w:rsid w:val="7E7A0ECD"/>
    <w:rsid w:val="7E7A6976"/>
    <w:rsid w:val="7EA02BBE"/>
    <w:rsid w:val="7EAF5910"/>
    <w:rsid w:val="7EB96DF7"/>
    <w:rsid w:val="7ECC36A6"/>
    <w:rsid w:val="7ED4682F"/>
    <w:rsid w:val="7EF216C2"/>
    <w:rsid w:val="7EF23159"/>
    <w:rsid w:val="7EF8215F"/>
    <w:rsid w:val="7F2957BD"/>
    <w:rsid w:val="7F2C1334"/>
    <w:rsid w:val="7F3A7031"/>
    <w:rsid w:val="7F7832A7"/>
    <w:rsid w:val="7FA45C73"/>
    <w:rsid w:val="7FA57C20"/>
    <w:rsid w:val="7FA8586B"/>
    <w:rsid w:val="7FC74FC4"/>
    <w:rsid w:val="7FD033A8"/>
    <w:rsid w:val="BFED8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link w:val="31"/>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07"/>
      <w:jc w:val="left"/>
    </w:pPr>
    <w:rPr>
      <w:rFonts w:ascii="方正仿宋_GBK" w:hAnsi="方正仿宋_GBK" w:eastAsia="方正仿宋_GBK"/>
      <w:kern w:val="0"/>
      <w:sz w:val="32"/>
      <w:szCs w:val="32"/>
      <w:lang w:eastAsia="en-US"/>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qFormat/>
    <w:uiPriority w:val="0"/>
    <w:pPr>
      <w:ind w:firstLine="420" w:firstLineChars="200"/>
    </w:pPr>
    <w:rPr>
      <w:rFonts w:ascii="Times New Roman" w:hAnsi="Times New Roman" w:eastAsia="宋体" w:cs="Times New Roman"/>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11">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480" w:lineRule="auto"/>
      <w:ind w:left="420" w:leftChars="200"/>
    </w:pPr>
  </w:style>
  <w:style w:type="paragraph" w:styleId="17">
    <w:name w:val="Balloon Text"/>
    <w:basedOn w:val="1"/>
    <w:qFormat/>
    <w:uiPriority w:val="0"/>
    <w:rPr>
      <w:sz w:val="18"/>
      <w:szCs w:val="18"/>
    </w:rPr>
  </w:style>
  <w:style w:type="paragraph" w:styleId="18">
    <w:name w:val="footer"/>
    <w:basedOn w:val="1"/>
    <w:next w:val="19"/>
    <w:qFormat/>
    <w:uiPriority w:val="0"/>
    <w:pPr>
      <w:tabs>
        <w:tab w:val="center" w:pos="4153"/>
        <w:tab w:val="right" w:pos="8306"/>
      </w:tabs>
      <w:snapToGrid w:val="0"/>
      <w:jc w:val="left"/>
    </w:pPr>
    <w:rPr>
      <w:sz w:val="18"/>
      <w:szCs w:val="18"/>
    </w:rPr>
  </w:style>
  <w:style w:type="paragraph" w:customStyle="1" w:styleId="19">
    <w:name w:val="索引 51"/>
    <w:basedOn w:val="1"/>
    <w:next w:val="1"/>
    <w:qFormat/>
    <w:uiPriority w:val="0"/>
    <w:pPr>
      <w:ind w:left="1680"/>
    </w:pPr>
  </w:style>
  <w:style w:type="paragraph" w:styleId="20">
    <w:name w:val="toc 1"/>
    <w:basedOn w:val="1"/>
    <w:next w:val="1"/>
    <w:qFormat/>
    <w:uiPriority w:val="0"/>
    <w:pPr>
      <w:ind w:firstLine="0" w:firstLineChars="0"/>
    </w:pPr>
    <w:rPr>
      <w:sz w:val="32"/>
      <w:szCs w:val="32"/>
    </w:rPr>
  </w:style>
  <w:style w:type="paragraph" w:styleId="21">
    <w:name w:val="toc 2"/>
    <w:basedOn w:val="1"/>
    <w:next w:val="1"/>
    <w:qFormat/>
    <w:uiPriority w:val="0"/>
    <w:pPr>
      <w:ind w:left="0"/>
    </w:pPr>
    <w:rPr>
      <w:sz w:val="32"/>
      <w:szCs w:val="32"/>
    </w:rPr>
  </w:style>
  <w:style w:type="paragraph" w:styleId="22">
    <w:name w:val="Body Text 2"/>
    <w:basedOn w:val="1"/>
    <w:qFormat/>
    <w:uiPriority w:val="0"/>
    <w:pPr>
      <w:snapToGrid w:val="0"/>
      <w:spacing w:line="540" w:lineRule="exact"/>
    </w:pPr>
    <w:rPr>
      <w:rFonts w:eastAsia="方正仿宋_GBK"/>
      <w:color w:val="000000"/>
    </w:rPr>
  </w:style>
  <w:style w:type="paragraph" w:styleId="2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2"/>
    <w:qFormat/>
    <w:uiPriority w:val="0"/>
    <w:pPr>
      <w:ind w:firstLine="420" w:firstLineChars="100"/>
    </w:pPr>
  </w:style>
  <w:style w:type="paragraph" w:styleId="27">
    <w:name w:val="Body Text First Indent 2"/>
    <w:basedOn w:val="10"/>
    <w:qFormat/>
    <w:uiPriority w:val="0"/>
    <w:pPr>
      <w:ind w:firstLine="200" w:firstLineChars="200"/>
    </w:pPr>
    <w:rPr>
      <w:rFonts w:ascii="Calibri" w:hAnsi="Calibri" w:eastAsia="宋体"/>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Char Char Char Char Char Char Char Char Char Char Char Char Char Char Char Char Char Char Char Char Char Char Char Char Char Char Char Char Char Char Char Char Char"/>
    <w:basedOn w:val="1"/>
    <w:link w:val="30"/>
    <w:qFormat/>
    <w:uiPriority w:val="0"/>
    <w:pPr>
      <w:widowControl/>
      <w:spacing w:after="160" w:afterLines="0" w:line="240" w:lineRule="exact"/>
      <w:jc w:val="left"/>
    </w:pPr>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qFormat/>
    <w:uiPriority w:val="0"/>
    <w:rPr>
      <w:color w:val="0000FF"/>
      <w:u w:val="single"/>
    </w:rPr>
  </w:style>
  <w:style w:type="paragraph" w:customStyle="1" w:styleId="35">
    <w:name w:val="Body Text 21"/>
    <w:basedOn w:val="1"/>
    <w:qFormat/>
    <w:uiPriority w:val="0"/>
    <w:pPr>
      <w:spacing w:line="480" w:lineRule="auto"/>
    </w:pPr>
    <w:rPr>
      <w:rFonts w:hint="eastAsia"/>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Body Text First Indent1"/>
    <w:basedOn w:val="2"/>
    <w:next w:val="14"/>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8">
    <w:name w:val="font21"/>
    <w:basedOn w:val="30"/>
    <w:qFormat/>
    <w:uiPriority w:val="0"/>
    <w:rPr>
      <w:rFonts w:hint="eastAsia" w:ascii="宋体" w:hAnsi="宋体" w:eastAsia="宋体" w:cs="宋体"/>
      <w:color w:val="000000"/>
      <w:sz w:val="24"/>
      <w:szCs w:val="24"/>
      <w:u w:val="none"/>
    </w:rPr>
  </w:style>
  <w:style w:type="character" w:customStyle="1" w:styleId="39">
    <w:name w:val="font11"/>
    <w:basedOn w:val="30"/>
    <w:qFormat/>
    <w:uiPriority w:val="0"/>
    <w:rPr>
      <w:rFonts w:ascii="宋体" w:hAnsi="宋体" w:eastAsia="宋体" w:cs="宋体"/>
      <w:color w:val="000000"/>
      <w:sz w:val="24"/>
      <w:szCs w:val="24"/>
      <w:u w:val="none"/>
    </w:rPr>
  </w:style>
  <w:style w:type="character" w:customStyle="1" w:styleId="40">
    <w:name w:val="font71"/>
    <w:basedOn w:val="30"/>
    <w:qFormat/>
    <w:uiPriority w:val="0"/>
    <w:rPr>
      <w:rFonts w:hint="default" w:ascii="Times New Roman" w:hAnsi="Times New Roman" w:cs="Times New Roman"/>
      <w:color w:val="000000"/>
      <w:sz w:val="20"/>
      <w:szCs w:val="20"/>
      <w:u w:val="none"/>
    </w:rPr>
  </w:style>
  <w:style w:type="character" w:customStyle="1" w:styleId="41">
    <w:name w:val="font51"/>
    <w:basedOn w:val="30"/>
    <w:qFormat/>
    <w:uiPriority w:val="0"/>
    <w:rPr>
      <w:rFonts w:hint="eastAsia" w:ascii="宋体" w:hAnsi="宋体" w:eastAsia="宋体" w:cs="宋体"/>
      <w:color w:val="000000"/>
      <w:sz w:val="20"/>
      <w:szCs w:val="20"/>
      <w:u w:val="none"/>
    </w:rPr>
  </w:style>
  <w:style w:type="paragraph" w:customStyle="1" w:styleId="42">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3">
    <w:name w:val="Char"/>
    <w:basedOn w:val="1"/>
    <w:qFormat/>
    <w:uiPriority w:val="0"/>
    <w:pPr>
      <w:widowControl/>
      <w:spacing w:after="160" w:afterLines="0" w:line="240" w:lineRule="exact"/>
      <w:jc w:val="left"/>
    </w:pPr>
  </w:style>
  <w:style w:type="paragraph" w:customStyle="1" w:styleId="44">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5">
    <w:name w:val="Default"/>
    <w:next w:val="9"/>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6">
    <w:name w:val="List Paragraph"/>
    <w:basedOn w:val="1"/>
    <w:qFormat/>
    <w:uiPriority w:val="34"/>
    <w:pPr>
      <w:ind w:firstLine="420" w:firstLineChars="200"/>
    </w:pPr>
  </w:style>
  <w:style w:type="paragraph" w:customStyle="1" w:styleId="47">
    <w:name w:val="索引 71"/>
    <w:basedOn w:val="1"/>
    <w:next w:val="1"/>
    <w:qFormat/>
    <w:uiPriority w:val="0"/>
    <w:pPr>
      <w:ind w:left="2520"/>
    </w:pPr>
    <w:rPr>
      <w:rFonts w:ascii="Calibri" w:hAnsi="Calibri" w:eastAsia="宋体" w:cs="黑体"/>
      <w:szCs w:val="24"/>
    </w:rPr>
  </w:style>
  <w:style w:type="paragraph" w:customStyle="1" w:styleId="48">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9">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0">
    <w:name w:val="Normal Indent"/>
    <w:basedOn w:val="1"/>
    <w:next w:val="1"/>
    <w:qFormat/>
    <w:uiPriority w:val="0"/>
    <w:pPr>
      <w:ind w:firstLine="420"/>
    </w:pPr>
    <w:rPr>
      <w:rFonts w:ascii="Times New Roman" w:hAnsi="Times New Roman" w:eastAsia="宋体" w:cs="Times New Roman"/>
      <w:sz w:val="32"/>
    </w:rPr>
  </w:style>
  <w:style w:type="paragraph" w:customStyle="1" w:styleId="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3">
    <w:name w:val="Table Paragraph"/>
    <w:basedOn w:val="1"/>
    <w:qFormat/>
    <w:uiPriority w:val="1"/>
  </w:style>
  <w:style w:type="table" w:customStyle="1" w:styleId="54">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5">
    <w:name w:val="fontstyle31"/>
    <w:basedOn w:val="30"/>
    <w:qFormat/>
    <w:uiPriority w:val="0"/>
    <w:rPr>
      <w:rFonts w:ascii="宋体" w:hAnsi="宋体" w:eastAsia="宋体" w:cs="宋体"/>
      <w:color w:val="000000"/>
      <w:sz w:val="32"/>
      <w:szCs w:val="32"/>
    </w:rPr>
  </w:style>
  <w:style w:type="character" w:customStyle="1" w:styleId="56">
    <w:name w:val="fontstyle41"/>
    <w:basedOn w:val="30"/>
    <w:qFormat/>
    <w:uiPriority w:val="0"/>
    <w:rPr>
      <w:rFonts w:ascii="宋体" w:hAnsi="宋体" w:eastAsia="宋体" w:cs="宋体"/>
      <w:color w:val="000000"/>
      <w:sz w:val="32"/>
      <w:szCs w:val="32"/>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59">
    <w:name w:val="BodyText"/>
    <w:basedOn w:val="1"/>
    <w:qFormat/>
    <w:uiPriority w:val="0"/>
    <w:pPr>
      <w:spacing w:after="120"/>
      <w:jc w:val="both"/>
      <w:textAlignment w:val="baseline"/>
    </w:pPr>
    <w:rPr>
      <w:rFonts w:ascii="Calibri" w:hAnsi="Calibri"/>
      <w:kern w:val="2"/>
      <w:sz w:val="21"/>
      <w:szCs w:val="24"/>
      <w:lang w:val="en-US" w:eastAsia="zh-CN" w:bidi="ar-SA"/>
    </w:rPr>
  </w:style>
  <w:style w:type="paragraph" w:customStyle="1" w:styleId="60">
    <w:name w:val="BodyText1I2"/>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5077</Words>
  <Characters>5146</Characters>
  <Lines>15</Lines>
  <Paragraphs>4</Paragraphs>
  <TotalTime>0</TotalTime>
  <ScaleCrop>false</ScaleCrop>
  <LinksUpToDate>false</LinksUpToDate>
  <CharactersWithSpaces>5400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2014-05-13T15:17:00Z</dcterms:created>
  <dc:creator>USER</dc:creator>
  <cp:lastModifiedBy>天花</cp:lastModifiedBy>
  <cp:lastPrinted>2024-05-13T15:02:00Z</cp:lastPrinted>
  <dcterms:modified xsi:type="dcterms:W3CDTF">2026-04-29T09:21:09Z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7A33FAD602FF49C3806958CB3B3B8AEA</vt:lpwstr>
  </property>
  <property fmtid="{D5CDD505-2E9C-101B-9397-08002B2CF9AE}" pid="4" name="KSOTemplateDocerSaveRecord">
    <vt:lpwstr>eyJoZGlkIjoiM2FiZDIzMjBhYjY3YjcwYmIxYWI1NjM4YzVmYjEyMDMiLCJ1c2VySWQiOiIxMTMxNTM3MDM3In0=</vt:lpwstr>
  </property>
</Properties>
</file>