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eastAsia="zh-CN"/>
        </w:rPr>
        <w:t>重庆市铜梁区庆隆镇人民政府</w:t>
      </w:r>
    </w:p>
    <w:p>
      <w:pPr>
        <w:pStyle w:val="5"/>
        <w:snapToGrid w:val="0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val="en-US" w:eastAsia="zh-CN"/>
        </w:rPr>
        <w:t>对2020年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开展道路交通安全隐患排查整治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暨交通事故预防的通知</w:t>
      </w:r>
    </w:p>
    <w:p>
      <w:pPr>
        <w:pStyle w:val="5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各村（社区）、镇</w:t>
      </w:r>
      <w:r>
        <w:rPr>
          <w:rFonts w:hint="eastAsia" w:eastAsia="方正仿宋_GBK"/>
          <w:sz w:val="32"/>
          <w:szCs w:val="32"/>
        </w:rPr>
        <w:t>道安办各成员单位：</w:t>
      </w:r>
    </w:p>
    <w:p>
      <w:pPr>
        <w:pStyle w:val="5"/>
        <w:snapToGrid w:val="0"/>
        <w:spacing w:before="0" w:beforeAutospacing="0" w:after="0" w:afterAutospacing="0" w:line="560" w:lineRule="exact"/>
        <w:ind w:firstLine="640" w:firstLineChars="200"/>
        <w:jc w:val="left"/>
        <w:rPr>
          <w:rStyle w:val="8"/>
          <w:rFonts w:ascii="方正仿宋_GBK" w:eastAsia="方正仿宋_GBK"/>
          <w:b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上级相关</w:t>
      </w:r>
      <w:r>
        <w:rPr>
          <w:rFonts w:hint="eastAsia" w:ascii="仿宋" w:hAnsi="仿宋" w:eastAsia="仿宋" w:cs="仿宋"/>
          <w:sz w:val="32"/>
          <w:szCs w:val="32"/>
        </w:rPr>
        <w:t>文件精神，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为做好我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农村道路交通安全管理工作</w:t>
      </w:r>
      <w:r>
        <w:rPr>
          <w:rStyle w:val="8"/>
          <w:rFonts w:hint="eastAsia" w:ascii="方正仿宋_GBK" w:eastAsia="方正仿宋_GBK"/>
          <w:b w:val="0"/>
          <w:sz w:val="32"/>
          <w:szCs w:val="32"/>
        </w:rPr>
        <w:t>，</w:t>
      </w:r>
      <w:r>
        <w:rPr>
          <w:rStyle w:val="8"/>
          <w:rFonts w:hint="eastAsia" w:ascii="方正仿宋_GBK" w:eastAsia="方正仿宋_GBK"/>
          <w:b w:val="0"/>
          <w:sz w:val="32"/>
          <w:szCs w:val="32"/>
          <w:lang w:eastAsia="zh-CN"/>
        </w:rPr>
        <w:t>结合</w:t>
      </w:r>
      <w:r>
        <w:rPr>
          <w:rStyle w:val="8"/>
          <w:rFonts w:hint="eastAsia" w:ascii="方正仿宋_GBK" w:eastAsia="方正仿宋_GBK"/>
          <w:b w:val="0"/>
          <w:sz w:val="32"/>
          <w:szCs w:val="32"/>
          <w:lang w:val="en-US" w:eastAsia="zh-CN"/>
        </w:rPr>
        <w:t>我镇</w:t>
      </w:r>
      <w:r>
        <w:rPr>
          <w:rStyle w:val="8"/>
          <w:rFonts w:hint="eastAsia" w:ascii="方正仿宋_GBK" w:eastAsia="方正仿宋_GBK"/>
          <w:b w:val="0"/>
          <w:sz w:val="32"/>
          <w:szCs w:val="32"/>
          <w:lang w:eastAsia="zh-CN"/>
        </w:rPr>
        <w:t>实际，</w:t>
      </w:r>
      <w:r>
        <w:rPr>
          <w:rStyle w:val="8"/>
          <w:rFonts w:hint="eastAsia" w:ascii="方正仿宋_GBK" w:eastAsia="方正仿宋_GBK"/>
          <w:b w:val="0"/>
          <w:sz w:val="32"/>
          <w:szCs w:val="32"/>
          <w:lang w:val="en-US" w:eastAsia="zh-CN"/>
        </w:rPr>
        <w:t>现将</w:t>
      </w:r>
      <w:r>
        <w:rPr>
          <w:rStyle w:val="8"/>
          <w:rFonts w:hint="eastAsia" w:ascii="方正仿宋_GBK" w:eastAsia="方正仿宋_GBK"/>
          <w:b w:val="0"/>
          <w:sz w:val="32"/>
          <w:szCs w:val="32"/>
        </w:rPr>
        <w:t>相关要求通知如下：</w:t>
      </w:r>
    </w:p>
    <w:p>
      <w:pPr>
        <w:tabs>
          <w:tab w:val="left" w:pos="1890"/>
          <w:tab w:val="left" w:pos="2835"/>
        </w:tabs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一、工作目标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通过强化农村道路的执法力度和巡查力度，严格查处农村道路上的超员、超载、拖拉机载人、不系安全带、摩托车超员等违法行为，保障农村道路交通安全。</w:t>
      </w:r>
      <w:r>
        <w:rPr>
          <w:rFonts w:hint="eastAsia" w:ascii="方正仿宋_GBK" w:eastAsia="方正仿宋_GBK"/>
          <w:sz w:val="32"/>
          <w:szCs w:val="32"/>
        </w:rPr>
        <w:t>深入推进道路交通安全隐患排查整治，扎实做好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全年</w:t>
      </w:r>
      <w:r>
        <w:rPr>
          <w:rFonts w:hint="eastAsia" w:ascii="方正仿宋_GBK" w:eastAsia="方正仿宋_GBK"/>
          <w:sz w:val="32"/>
          <w:szCs w:val="32"/>
        </w:rPr>
        <w:t>交通事故预防工作，实现交通事故、死亡和较大事故“三个下降”，重特大事故“零发生”。</w:t>
      </w:r>
    </w:p>
    <w:p>
      <w:pPr>
        <w:tabs>
          <w:tab w:val="left" w:pos="1890"/>
          <w:tab w:val="left" w:pos="2835"/>
        </w:tabs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、工作措施</w:t>
      </w:r>
    </w:p>
    <w:p>
      <w:pPr>
        <w:spacing w:line="560" w:lineRule="exact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（一）重点车辆驾驶人源头管理</w:t>
      </w:r>
    </w:p>
    <w:p>
      <w:pPr>
        <w:spacing w:line="560" w:lineRule="exact"/>
        <w:ind w:firstLine="640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1.</w:t>
      </w:r>
      <w:r>
        <w:rPr>
          <w:rFonts w:hint="eastAsia" w:ascii="方正仿宋_GBK" w:eastAsia="方正仿宋_GBK"/>
          <w:b/>
          <w:sz w:val="32"/>
          <w:szCs w:val="32"/>
        </w:rPr>
        <w:t>摸清数据</w:t>
      </w:r>
      <w:r>
        <w:rPr>
          <w:rFonts w:hint="eastAsia" w:ascii="方正仿宋_GBK" w:eastAsia="方正仿宋_GBK"/>
          <w:sz w:val="32"/>
          <w:szCs w:val="32"/>
        </w:rPr>
        <w:t>：加强车辆和驾驶人管理，摸清底数，核准数据。尤其是对于新车、新驾驶员，要结合入户调查、信息采集，加强安全宣传和警示提醒。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2.</w:t>
      </w:r>
      <w:r>
        <w:rPr>
          <w:rFonts w:hint="eastAsia" w:ascii="方正仿宋_GBK" w:eastAsia="方正仿宋_GBK"/>
          <w:b/>
          <w:sz w:val="32"/>
          <w:szCs w:val="32"/>
        </w:rPr>
        <w:t>打击非法改装</w:t>
      </w:r>
      <w:r>
        <w:rPr>
          <w:rFonts w:hint="eastAsia" w:ascii="方正仿宋_GBK" w:eastAsia="方正仿宋_GBK"/>
          <w:sz w:val="32"/>
          <w:szCs w:val="32"/>
        </w:rPr>
        <w:t>：严把电动车、三轮车、拖拉机的生产销售准入关口，特别是对于非法改装，要强化打击整治，坚决堵住非法改装源头。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变型拖拉机</w:t>
      </w:r>
      <w:r>
        <w:rPr>
          <w:rFonts w:hint="eastAsia" w:ascii="方正仿宋_GBK" w:eastAsia="方正仿宋_GBK"/>
          <w:sz w:val="32"/>
          <w:szCs w:val="32"/>
        </w:rPr>
        <w:t>：开展变型拖拉机登记管理，严格驾驶人培训考试；为变型拖拉机安装反光贴。</w:t>
      </w:r>
    </w:p>
    <w:p>
      <w:pPr>
        <w:spacing w:line="560" w:lineRule="exact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（二）道路隐患排查治理</w:t>
      </w:r>
      <w:r>
        <w:rPr>
          <w:rFonts w:ascii="方正楷体_GBK" w:eastAsia="方正楷体_GBK"/>
          <w:b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重点隐患治理：</w:t>
      </w:r>
      <w:r>
        <w:rPr>
          <w:rFonts w:hint="eastAsia" w:ascii="方正仿宋_GBK" w:eastAsia="方正仿宋_GBK"/>
          <w:sz w:val="32"/>
          <w:szCs w:val="32"/>
        </w:rPr>
        <w:t>对于乡村道风险突出、事故多发的隐患以及国省道波形防撞护栏存在的不当缺口隐患，原则上今年底前完成整治</w:t>
      </w:r>
      <w:r>
        <w:rPr>
          <w:rFonts w:hint="eastAsia" w:ascii="方正仿宋_GBK" w:eastAsia="方正仿宋_GBK"/>
          <w:sz w:val="32"/>
          <w:szCs w:val="32"/>
          <w:lang w:eastAsia="zh-CN"/>
        </w:rPr>
        <w:t>或者设立标示牌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弥补“四好农村建设”隐患短板</w:t>
      </w:r>
      <w:r>
        <w:rPr>
          <w:rFonts w:hint="eastAsia" w:ascii="方正仿宋_GBK" w:eastAsia="方正仿宋_GBK"/>
          <w:sz w:val="32"/>
          <w:szCs w:val="32"/>
        </w:rPr>
        <w:t>：聚焦安全短板，认真落实责任，扎实开展“四好农村路”推进过程中的安全护栏缺失等隐患的排查、检查、整改。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三同时落实</w:t>
      </w:r>
      <w:r>
        <w:rPr>
          <w:rFonts w:hint="eastAsia" w:ascii="方正仿宋_GBK" w:eastAsia="方正仿宋_GBK"/>
          <w:sz w:val="32"/>
          <w:szCs w:val="32"/>
        </w:rPr>
        <w:t>：新建、扩建、改建农村公路的安防工程建设与主体工程同时设计、同时施工、同时投入使用，严格竣工交付验收把关，对达不到建设标准和安全要求的，不能交付使用和通车运行。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安防设施组合实施</w:t>
      </w:r>
      <w:r>
        <w:rPr>
          <w:rFonts w:hint="eastAsia" w:ascii="方正仿宋_GBK" w:eastAsia="方正仿宋_GBK"/>
          <w:sz w:val="32"/>
          <w:szCs w:val="32"/>
        </w:rPr>
        <w:t>：因地制宜、就地取材，充分发挥警示墩、警示桩、混凝土护栏、砌条石、立铁桩、安装引导标识等各种安防设施的组合应用效果，提高安全防护实效性和成功率。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6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严格隐患整改验收</w:t>
      </w:r>
      <w:r>
        <w:rPr>
          <w:rFonts w:hint="eastAsia" w:ascii="方正仿宋_GBK" w:eastAsia="方正仿宋_GBK"/>
          <w:sz w:val="32"/>
          <w:szCs w:val="32"/>
        </w:rPr>
        <w:t>：“动态排查、风险评估、归口治理、验收销号”跟踪管理和查台账、查方案、查落实、查进度、查效果“五查”要求，对照安全标准和整治要求，逐一组织联合检查验收隐患整改。</w:t>
      </w:r>
    </w:p>
    <w:p>
      <w:pPr>
        <w:spacing w:line="560" w:lineRule="exact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（三）执法查处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抓好“四个行动”</w:t>
      </w:r>
      <w:r>
        <w:rPr>
          <w:rFonts w:hint="eastAsia" w:ascii="方正仿宋_GBK" w:eastAsia="方正仿宋_GBK"/>
          <w:sz w:val="32"/>
          <w:szCs w:val="32"/>
        </w:rPr>
        <w:t>：通过不间断开展集中统一整治、定点定向整治和机动整治，</w:t>
      </w:r>
      <w:r>
        <w:rPr>
          <w:rFonts w:ascii="方正仿宋_GBK" w:eastAsia="方正仿宋_GBK"/>
          <w:sz w:val="32"/>
          <w:szCs w:val="32"/>
        </w:rPr>
        <w:t>(1)</w:t>
      </w:r>
      <w:r>
        <w:rPr>
          <w:rFonts w:hint="eastAsia" w:ascii="方正仿宋_GBK" w:eastAsia="方正仿宋_GBK"/>
          <w:sz w:val="32"/>
          <w:szCs w:val="32"/>
        </w:rPr>
        <w:t>抓好危化品运输安全专项整治行动，加强危化品运输路检路查、隐患排查。</w:t>
      </w:r>
      <w:r>
        <w:rPr>
          <w:rFonts w:ascii="方正仿宋_GBK" w:eastAsia="方正仿宋_GBK"/>
          <w:sz w:val="32"/>
          <w:szCs w:val="32"/>
        </w:rPr>
        <w:t>(2)</w:t>
      </w:r>
      <w:r>
        <w:rPr>
          <w:rFonts w:hint="eastAsia" w:ascii="方正仿宋_GBK" w:eastAsia="方正仿宋_GBK"/>
          <w:sz w:val="32"/>
          <w:szCs w:val="32"/>
        </w:rPr>
        <w:t>抓好酒驾醉驾整治行动，坚持城市、农村并重，保持严查严管不放松。</w:t>
      </w:r>
      <w:r>
        <w:rPr>
          <w:rFonts w:ascii="方正仿宋_GBK" w:eastAsia="方正仿宋_GBK"/>
          <w:sz w:val="32"/>
          <w:szCs w:val="32"/>
        </w:rPr>
        <w:t>(3)</w:t>
      </w:r>
      <w:r>
        <w:rPr>
          <w:rFonts w:hint="eastAsia" w:ascii="方正仿宋_GBK" w:eastAsia="方正仿宋_GBK"/>
          <w:sz w:val="32"/>
          <w:szCs w:val="32"/>
        </w:rPr>
        <w:t>抓好省道严管严查行动，以事故多发、违法突出的路段为重点，持续加大对“三客一危一货”和校车等高风险车辆、“三超一疲劳”等易肇事违法的执法力度。</w:t>
      </w:r>
      <w:r>
        <w:rPr>
          <w:rFonts w:ascii="方正仿宋_GBK" w:eastAsia="方正仿宋_GBK"/>
          <w:sz w:val="32"/>
          <w:szCs w:val="32"/>
        </w:rPr>
        <w:t>(4)</w:t>
      </w:r>
      <w:r>
        <w:rPr>
          <w:rFonts w:hint="eastAsia" w:ascii="方正仿宋_GBK" w:eastAsia="方正仿宋_GBK"/>
          <w:sz w:val="32"/>
          <w:szCs w:val="32"/>
        </w:rPr>
        <w:t>抓好农村地区“两违”严管整治行动。集中整治农村班线客运、面包车、摩托车违法超员和拖拉机、农用车、三轮车违法载人“两违”乱象。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派出所履职交通安全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(1)</w:t>
      </w:r>
      <w:r>
        <w:rPr>
          <w:rFonts w:hint="eastAsia" w:ascii="方正仿宋_GBK" w:eastAsia="方正仿宋_GBK"/>
          <w:sz w:val="32"/>
          <w:szCs w:val="32"/>
        </w:rPr>
        <w:t>落实和发挥好“一村一警（辅警）”在农村交通安全管理中的作用；</w:t>
      </w:r>
      <w:r>
        <w:rPr>
          <w:rFonts w:ascii="方正仿宋_GBK" w:eastAsia="方正仿宋_GBK"/>
          <w:sz w:val="32"/>
          <w:szCs w:val="32"/>
        </w:rPr>
        <w:t>(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ascii="方正仿宋_GBK" w:eastAsia="方正仿宋_GBK"/>
          <w:sz w:val="32"/>
          <w:szCs w:val="32"/>
        </w:rPr>
        <w:t>)</w:t>
      </w:r>
      <w:r>
        <w:rPr>
          <w:rFonts w:hint="eastAsia" w:ascii="方正仿宋_GBK" w:eastAsia="方正仿宋_GBK"/>
          <w:sz w:val="32"/>
          <w:szCs w:val="32"/>
        </w:rPr>
        <w:t>严格定时、定点、定员、定岗、定排班“五定”勤务，确保派出所履职到位、运行规范。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农村“两站两员”建设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(1)</w:t>
      </w:r>
      <w:r>
        <w:rPr>
          <w:rFonts w:hint="eastAsia" w:ascii="方正仿宋_GBK" w:eastAsia="方正仿宋_GBK"/>
          <w:sz w:val="32"/>
          <w:szCs w:val="32"/>
        </w:rPr>
        <w:t>机构设置、人员配置、制度机制、运行保障“四个标准化”。</w:t>
      </w:r>
      <w:r>
        <w:rPr>
          <w:rFonts w:ascii="方正仿宋_GBK" w:eastAsia="方正仿宋_GBK"/>
          <w:sz w:val="32"/>
          <w:szCs w:val="32"/>
        </w:rPr>
        <w:t>(2)</w:t>
      </w:r>
      <w:r>
        <w:rPr>
          <w:rFonts w:hint="eastAsia" w:ascii="方正仿宋_GBK" w:eastAsia="方正仿宋_GBK"/>
          <w:sz w:val="32"/>
          <w:szCs w:val="32"/>
        </w:rPr>
        <w:t>活用“两员”经费，突出重点，提高待遇，带动“两员”素质提升和作用发挥。</w:t>
      </w:r>
      <w:r>
        <w:rPr>
          <w:rFonts w:ascii="方正仿宋_GBK" w:eastAsia="方正仿宋_GBK"/>
          <w:sz w:val="32"/>
          <w:szCs w:val="32"/>
        </w:rPr>
        <w:t>(3)</w:t>
      </w:r>
      <w:r>
        <w:rPr>
          <w:rFonts w:hint="eastAsia" w:ascii="方正仿宋_GBK" w:eastAsia="方正仿宋_GBK"/>
          <w:sz w:val="32"/>
          <w:szCs w:val="32"/>
        </w:rPr>
        <w:t>今年年底农村劝导站视频监控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纳入雪亮工程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非法营运整治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ascii="方正仿宋_GBK" w:eastAsia="方正仿宋_GBK"/>
          <w:sz w:val="32"/>
          <w:szCs w:val="32"/>
        </w:rPr>
        <w:t>(1)</w:t>
      </w:r>
      <w:r>
        <w:rPr>
          <w:rFonts w:hint="eastAsia" w:ascii="方正仿宋_GBK" w:eastAsia="方正仿宋_GBK"/>
          <w:sz w:val="32"/>
          <w:szCs w:val="32"/>
        </w:rPr>
        <w:t>加强租赁车和下线客运车辆监管，对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hint="eastAsia" w:ascii="方正仿宋_GBK" w:eastAsia="方正仿宋_GBK"/>
          <w:sz w:val="32"/>
          <w:szCs w:val="32"/>
        </w:rPr>
        <w:t>座以上租赁车越界从事包车经营、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hint="eastAsia" w:ascii="方正仿宋_GBK" w:eastAsia="方正仿宋_GBK"/>
          <w:sz w:val="32"/>
          <w:szCs w:val="32"/>
        </w:rPr>
        <w:t>座以下租赁车仿冒出租车经营，以及下线客运车辆继续营运的，一律按非法营运从严打击。</w:t>
      </w:r>
      <w:r>
        <w:rPr>
          <w:rFonts w:ascii="方正仿宋_GBK" w:eastAsia="方正仿宋_GBK"/>
          <w:sz w:val="32"/>
          <w:szCs w:val="32"/>
        </w:rPr>
        <w:t>(2)</w:t>
      </w:r>
      <w:r>
        <w:rPr>
          <w:rFonts w:hint="eastAsia" w:ascii="方正仿宋_GBK" w:eastAsia="方正仿宋_GBK"/>
          <w:sz w:val="32"/>
          <w:szCs w:val="32"/>
        </w:rPr>
        <w:t>加大对跨区域、团伙性、租赁大客车、营转非大客车非法营运的打击力度。</w:t>
      </w:r>
    </w:p>
    <w:p>
      <w:pPr>
        <w:spacing w:line="560" w:lineRule="exact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（四）交通安全宣传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社会面宣传</w:t>
      </w:r>
      <w:r>
        <w:rPr>
          <w:rFonts w:hint="eastAsia" w:ascii="方正仿宋_GBK" w:eastAsia="方正仿宋_GBK"/>
          <w:sz w:val="32"/>
          <w:szCs w:val="32"/>
        </w:rPr>
        <w:t>：用好各类媒体，策划组织形式新、内容实、接地气的案例警示、守法教育、违法曝光等活动，不断提升全社会的交通安全意识。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落实“两公布一提示</w:t>
      </w:r>
      <w:r>
        <w:rPr>
          <w:rFonts w:hint="eastAsia" w:ascii="方正仿宋_GBK" w:eastAsia="方正仿宋_GBK"/>
          <w:sz w:val="32"/>
          <w:szCs w:val="32"/>
        </w:rPr>
        <w:t>：定期</w:t>
      </w:r>
      <w:r>
        <w:rPr>
          <w:rFonts w:hint="eastAsia" w:ascii="方正仿宋_GBK" w:eastAsia="方正仿宋_GBK"/>
          <w:sz w:val="32"/>
          <w:szCs w:val="32"/>
          <w:lang w:eastAsia="zh-CN"/>
        </w:rPr>
        <w:t>通过村社区</w:t>
      </w:r>
      <w:r>
        <w:rPr>
          <w:rFonts w:hint="eastAsia" w:ascii="方正仿宋_GBK" w:eastAsia="方正仿宋_GBK"/>
          <w:sz w:val="32"/>
          <w:szCs w:val="32"/>
        </w:rPr>
        <w:t>向社会公布事故多发点段和隐患突出路段。</w:t>
      </w:r>
    </w:p>
    <w:p>
      <w:pPr>
        <w:spacing w:line="560" w:lineRule="exact"/>
        <w:ind w:firstLine="640" w:firstLineChars="200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（五）应急处置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1</w:t>
      </w:r>
      <w:r>
        <w:rPr>
          <w:rFonts w:ascii="方正仿宋_GBK" w:eastAsia="方正仿宋_GBK"/>
          <w:b/>
          <w:sz w:val="32"/>
          <w:szCs w:val="32"/>
        </w:rPr>
        <w:t>.</w:t>
      </w:r>
      <w:r>
        <w:rPr>
          <w:rFonts w:hint="eastAsia" w:ascii="方正仿宋_GBK" w:eastAsia="方正仿宋_GBK"/>
          <w:b/>
          <w:sz w:val="32"/>
          <w:szCs w:val="32"/>
        </w:rPr>
        <w:t>快速反应处置</w:t>
      </w:r>
      <w:r>
        <w:rPr>
          <w:rFonts w:hint="eastAsia" w:ascii="方正仿宋_GBK" w:eastAsia="方正仿宋_GBK"/>
          <w:sz w:val="32"/>
          <w:szCs w:val="32"/>
        </w:rPr>
        <w:t>：遇恶劣天气，</w:t>
      </w:r>
      <w:r>
        <w:rPr>
          <w:rFonts w:hint="eastAsia" w:ascii="方正仿宋_GBK" w:eastAsia="方正仿宋_GBK"/>
          <w:sz w:val="32"/>
          <w:szCs w:val="32"/>
          <w:lang w:eastAsia="zh-CN"/>
        </w:rPr>
        <w:t>通过信息预警平台发布天气预报</w:t>
      </w:r>
      <w:r>
        <w:rPr>
          <w:rFonts w:hint="eastAsia" w:ascii="方正仿宋_GBK" w:eastAsia="方正仿宋_GBK"/>
          <w:sz w:val="32"/>
          <w:szCs w:val="32"/>
        </w:rPr>
        <w:t>，科学采取绕行、限流、禁行等管控措施，加强受影响路段交通管控，严防发生因处置不及时、不规范引发交通事故和长时间、长距离交通拥堵。</w:t>
      </w:r>
    </w:p>
    <w:p>
      <w:pPr>
        <w:tabs>
          <w:tab w:val="left" w:pos="1890"/>
          <w:tab w:val="left" w:pos="2835"/>
        </w:tabs>
        <w:spacing w:line="560" w:lineRule="exact"/>
        <w:ind w:firstLine="627" w:firstLineChars="196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2.</w:t>
      </w:r>
      <w:r>
        <w:rPr>
          <w:rFonts w:hint="eastAsia" w:ascii="方正仿宋_GBK" w:eastAsia="方正仿宋_GBK"/>
          <w:b/>
          <w:sz w:val="32"/>
          <w:szCs w:val="32"/>
        </w:rPr>
        <w:t>道路运输应急响应</w:t>
      </w:r>
      <w:r>
        <w:rPr>
          <w:rFonts w:hint="eastAsia" w:ascii="方正仿宋_GBK" w:eastAsia="方正仿宋_GBK"/>
          <w:sz w:val="32"/>
          <w:szCs w:val="32"/>
        </w:rPr>
        <w:t>：分析研究道路运输规律，分析可能出问题的时段、区域以及人员，做好前期预防工作，一旦发生突发事件，迅速启动应急响应，实施科学高效的抢险救援和应急处置，严防次生事故和灾害发生。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三、工作要求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（一）精心组织，抓好工作落实。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交安办要统筹负责辖区道路交通安全，制定工作方案、动员部署、组织实施、督导检查，履行道路交通安全管理职责，督促辖区劝导站在规定时段上路，保证劝导站做到“四个必上”。要根据辖区具体交通安全特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通过联合执法</w:t>
      </w:r>
      <w:r>
        <w:rPr>
          <w:rFonts w:hint="eastAsia" w:ascii="仿宋" w:hAnsi="仿宋" w:eastAsia="仿宋" w:cs="仿宋"/>
          <w:sz w:val="32"/>
          <w:szCs w:val="32"/>
        </w:rPr>
        <w:t>开展路检路查。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（二）深入排查道路安全隐患，提升安全保障水平。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交安办要加大对辖区内道路隐患的排查，并做好排查台账，对辖区内排查到的安全隐患，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需及时报镇应急办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（三）加强路面管控，维护辖区道路秩序。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交安办一是要加强上路检查力度，协助派出所严查辖区内超员、超载等违法行为；二是要督促劝导站开展路检路查工作，围绕“重点时段、重点路段、重点车型、重点违法”开展劝导工作。根据辖区具体情况，在节假日（特别是“春节”期间）、赶集日、恶劣天气等特殊时段上路检查，确保辖区内群众的出行安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（四）强化应急管理，有效应对突发事件。</w:t>
      </w:r>
      <w:r>
        <w:rPr>
          <w:rFonts w:hint="eastAsia" w:ascii="仿宋" w:hAnsi="仿宋" w:eastAsia="仿宋" w:cs="仿宋"/>
          <w:sz w:val="32"/>
          <w:lang w:eastAsia="zh-CN"/>
        </w:rPr>
        <w:t>镇</w:t>
      </w:r>
      <w:r>
        <w:rPr>
          <w:rFonts w:hint="eastAsia" w:ascii="仿宋" w:hAnsi="仿宋" w:eastAsia="仿宋" w:cs="仿宋"/>
          <w:sz w:val="32"/>
        </w:rPr>
        <w:t>交安办要根据辖区具体情况，制定道路交通突发事件应急预案，保证发生突发事件时，能及时应对，快速处置。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（五）广泛宣传，营造浓厚氛围。</w:t>
      </w:r>
      <w:r>
        <w:rPr>
          <w:rFonts w:hint="eastAsia" w:ascii="仿宋" w:hAnsi="仿宋" w:eastAsia="仿宋" w:cs="仿宋"/>
          <w:sz w:val="32"/>
          <w:lang w:eastAsia="zh-CN"/>
        </w:rPr>
        <w:t>镇</w:t>
      </w:r>
      <w:r>
        <w:rPr>
          <w:rFonts w:hint="eastAsia" w:ascii="仿宋" w:hAnsi="仿宋" w:eastAsia="仿宋" w:cs="仿宋"/>
          <w:sz w:val="32"/>
        </w:rPr>
        <w:t>交安办和</w:t>
      </w:r>
      <w:r>
        <w:rPr>
          <w:rFonts w:hint="eastAsia" w:ascii="仿宋" w:hAnsi="仿宋" w:eastAsia="仿宋" w:cs="仿宋"/>
          <w:sz w:val="32"/>
          <w:lang w:val="en-US" w:eastAsia="zh-CN"/>
        </w:rPr>
        <w:t>石鱼派出所</w:t>
      </w:r>
      <w:r>
        <w:rPr>
          <w:rFonts w:hint="eastAsia" w:ascii="仿宋" w:hAnsi="仿宋" w:eastAsia="仿宋" w:cs="仿宋"/>
          <w:sz w:val="32"/>
        </w:rPr>
        <w:t>要深入群众聚居地区开展交通安全宣传，提高群众的守法意识和安全意识，营造浓厚的宣传氛围。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重庆市铜梁区庆隆镇人民政府</w:t>
      </w:r>
    </w:p>
    <w:p>
      <w:pPr>
        <w:spacing w:line="560" w:lineRule="exact"/>
        <w:ind w:firstLine="4800" w:firstLineChars="1500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2020年4月8日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rtlGutter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19</w:t>
    </w:r>
    <w:r>
      <w:rPr>
        <w:rStyle w:val="9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6E"/>
    <w:rsid w:val="000459F8"/>
    <w:rsid w:val="000F5085"/>
    <w:rsid w:val="0014086E"/>
    <w:rsid w:val="00140D1A"/>
    <w:rsid w:val="00164D3E"/>
    <w:rsid w:val="00241421"/>
    <w:rsid w:val="00274BF5"/>
    <w:rsid w:val="002E7634"/>
    <w:rsid w:val="003947B8"/>
    <w:rsid w:val="003D4C2E"/>
    <w:rsid w:val="003F317D"/>
    <w:rsid w:val="004046A7"/>
    <w:rsid w:val="00434E6E"/>
    <w:rsid w:val="004541A9"/>
    <w:rsid w:val="004A1ABC"/>
    <w:rsid w:val="004B37C7"/>
    <w:rsid w:val="004F336D"/>
    <w:rsid w:val="006A2713"/>
    <w:rsid w:val="0074135C"/>
    <w:rsid w:val="00856C0E"/>
    <w:rsid w:val="008B6D83"/>
    <w:rsid w:val="008D7EC4"/>
    <w:rsid w:val="009D2F74"/>
    <w:rsid w:val="00A155C6"/>
    <w:rsid w:val="00B26718"/>
    <w:rsid w:val="00D544B8"/>
    <w:rsid w:val="00DA340D"/>
    <w:rsid w:val="09764D84"/>
    <w:rsid w:val="10D009E3"/>
    <w:rsid w:val="16BC3BA0"/>
    <w:rsid w:val="18AC5A6D"/>
    <w:rsid w:val="2DAF7493"/>
    <w:rsid w:val="307D076C"/>
    <w:rsid w:val="314843DC"/>
    <w:rsid w:val="3CF46800"/>
    <w:rsid w:val="42CB0C16"/>
    <w:rsid w:val="42D110E4"/>
    <w:rsid w:val="49C838D4"/>
    <w:rsid w:val="540136BA"/>
    <w:rsid w:val="551B76FB"/>
    <w:rsid w:val="56D92DB8"/>
    <w:rsid w:val="57BA7D50"/>
    <w:rsid w:val="57F047ED"/>
    <w:rsid w:val="589C39DD"/>
    <w:rsid w:val="6EFB0830"/>
    <w:rsid w:val="6F307B61"/>
    <w:rsid w:val="72D15DC7"/>
    <w:rsid w:val="7475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Message Header"/>
    <w:basedOn w:val="1"/>
    <w:link w:val="14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方正仿宋_GBK" w:cs="Arial"/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l"/>
    <w:basedOn w:val="7"/>
    <w:qFormat/>
    <w:uiPriority w:val="99"/>
    <w:rPr>
      <w:rFonts w:cs="Times New Roman"/>
    </w:rPr>
  </w:style>
  <w:style w:type="character" w:customStyle="1" w:styleId="14">
    <w:name w:val="Message Header Char"/>
    <w:basedOn w:val="7"/>
    <w:link w:val="4"/>
    <w:qFormat/>
    <w:locked/>
    <w:uiPriority w:val="99"/>
    <w:rPr>
      <w:rFonts w:ascii="Arial" w:hAnsi="Arial" w:eastAsia="方正仿宋_GBK" w:cs="Arial"/>
      <w:sz w:val="24"/>
      <w:szCs w:val="24"/>
      <w:shd w:val="pct20" w:color="auto" w:fill="auto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19</Pages>
  <Words>1458</Words>
  <Characters>8311</Characters>
  <Lines>0</Lines>
  <Paragraphs>0</Paragraphs>
  <TotalTime>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2019-08-29T01:58:00Z</dcterms:created>
  <dc:creator>User</dc:creator>
  <cp:lastModifiedBy>丽丽是个女孩纸</cp:lastModifiedBy>
  <cp:lastPrinted>2020-12-21T01:40:00Z</cp:lastPrinted>
  <dcterms:modified xsi:type="dcterms:W3CDTF">2020-12-21T01:52:33Z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