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600" w:lineRule="atLeast"/>
        <w:ind w:left="0" w:right="0"/>
        <w:jc w:val="center"/>
      </w:pPr>
      <w:r>
        <w:rPr>
          <w:rFonts w:ascii="方正仿宋_GBK" w:hAnsi="方正仿宋_GBK" w:eastAsia="方正仿宋_GBK" w:cs="方正仿宋_GBK"/>
          <w:i w:val="0"/>
          <w:caps w:val="0"/>
          <w:color w:val="000000"/>
          <w:spacing w:val="0"/>
          <w:sz w:val="32"/>
          <w:szCs w:val="32"/>
        </w:rPr>
        <w:br w:type="textWrapping"/>
      </w:r>
      <w:r>
        <w:rPr>
          <w:rFonts w:hint="eastAsia" w:ascii="方正仿宋_GBK" w:hAnsi="方正仿宋_GBK" w:eastAsia="方正仿宋_GBK" w:cs="方正仿宋_GBK"/>
          <w:i w:val="0"/>
          <w:caps w:val="0"/>
          <w:color w:val="000000"/>
          <w:spacing w:val="0"/>
          <w:sz w:val="32"/>
          <w:szCs w:val="32"/>
        </w:rPr>
        <w:t>铜南城办发〔2024〕8号</w:t>
      </w:r>
    </w:p>
    <w:p>
      <w:pPr>
        <w:pStyle w:val="2"/>
        <w:keepNext w:val="0"/>
        <w:keepLines w:val="0"/>
        <w:widowControl/>
        <w:suppressLineNumbers w:val="0"/>
        <w:spacing w:before="0" w:beforeAutospacing="0" w:after="0" w:afterAutospacing="0" w:line="600" w:lineRule="atLeast"/>
        <w:ind w:left="0" w:right="0"/>
        <w:jc w:val="center"/>
      </w:pPr>
      <w:r>
        <w:rPr>
          <w:rFonts w:hint="eastAsia" w:ascii="宋体" w:hAnsi="宋体" w:eastAsia="宋体" w:cs="宋体"/>
          <w:i w:val="0"/>
          <w:caps w:val="0"/>
          <w:color w:val="000000"/>
          <w:spacing w:val="0"/>
          <w:sz w:val="44"/>
          <w:szCs w:val="44"/>
        </w:rPr>
        <w:t> </w:t>
      </w:r>
    </w:p>
    <w:p>
      <w:pPr>
        <w:pStyle w:val="2"/>
        <w:keepNext w:val="0"/>
        <w:keepLines w:val="0"/>
        <w:widowControl/>
        <w:suppressLineNumbers w:val="0"/>
        <w:spacing w:before="0" w:beforeAutospacing="0" w:after="0" w:afterAutospacing="0" w:line="560" w:lineRule="atLeast"/>
        <w:ind w:left="0" w:right="0"/>
        <w:jc w:val="center"/>
      </w:pPr>
      <w:r>
        <w:rPr>
          <w:rFonts w:ascii="方正小标宋_GBK" w:hAnsi="方正小标宋_GBK" w:eastAsia="方正小标宋_GBK" w:cs="方正小标宋_GBK"/>
          <w:i w:val="0"/>
          <w:caps w:val="0"/>
          <w:color w:val="000000"/>
          <w:spacing w:val="0"/>
          <w:sz w:val="44"/>
          <w:szCs w:val="44"/>
        </w:rPr>
        <w:t>重庆市铜梁区人民政府南城街道办事处</w:t>
      </w:r>
    </w:p>
    <w:p>
      <w:pPr>
        <w:pStyle w:val="2"/>
        <w:keepNext w:val="0"/>
        <w:keepLines w:val="0"/>
        <w:widowControl/>
        <w:suppressLineNumbers w:val="0"/>
        <w:spacing w:before="0" w:beforeAutospacing="0" w:after="0" w:afterAutospacing="0" w:line="594" w:lineRule="atLeast"/>
        <w:ind w:left="0" w:right="0"/>
        <w:jc w:val="center"/>
      </w:pPr>
      <w:r>
        <w:rPr>
          <w:rFonts w:hint="eastAsia" w:ascii="方正小标宋_GBK" w:hAnsi="方正小标宋_GBK" w:eastAsia="方正小标宋_GBK" w:cs="方正小标宋_GBK"/>
          <w:i w:val="0"/>
          <w:caps w:val="0"/>
          <w:color w:val="000000"/>
          <w:spacing w:val="-11"/>
          <w:sz w:val="44"/>
          <w:szCs w:val="44"/>
        </w:rPr>
        <w:t>关于印发《南城街道特殊困难老年人探访关爱服务实施方案》的通知</w:t>
      </w:r>
    </w:p>
    <w:p>
      <w:pPr>
        <w:pStyle w:val="2"/>
        <w:keepNext w:val="0"/>
        <w:keepLines w:val="0"/>
        <w:widowControl/>
        <w:suppressLineNumbers w:val="0"/>
        <w:spacing w:before="0" w:beforeAutospacing="0" w:after="0" w:afterAutospacing="0" w:line="594" w:lineRule="atLeast"/>
        <w:ind w:left="0" w:right="0"/>
        <w:jc w:val="center"/>
      </w:pPr>
    </w:p>
    <w:p>
      <w:pPr>
        <w:pStyle w:val="2"/>
        <w:keepNext w:val="0"/>
        <w:keepLines w:val="0"/>
        <w:widowControl/>
        <w:suppressLineNumbers w:val="0"/>
        <w:spacing w:before="0" w:beforeAutospacing="0" w:after="0" w:afterAutospacing="0" w:line="600" w:lineRule="atLeast"/>
        <w:ind w:left="0" w:right="0"/>
      </w:pPr>
      <w:r>
        <w:rPr>
          <w:rFonts w:hint="eastAsia" w:ascii="方正仿宋_GBK" w:hAnsi="方正仿宋_GBK" w:eastAsia="方正仿宋_GBK" w:cs="方正仿宋_GBK"/>
          <w:i w:val="0"/>
          <w:caps w:val="0"/>
          <w:color w:val="000000"/>
          <w:spacing w:val="0"/>
          <w:sz w:val="32"/>
          <w:szCs w:val="32"/>
        </w:rPr>
        <w:t>各村（社区），各办、站、所、中心：</w:t>
      </w:r>
    </w:p>
    <w:p>
      <w:pPr>
        <w:pStyle w:val="2"/>
        <w:keepNext w:val="0"/>
        <w:keepLines w:val="0"/>
        <w:widowControl/>
        <w:suppressLineNumbers w:val="0"/>
        <w:spacing w:before="0" w:beforeAutospacing="0" w:after="0" w:afterAutospacing="0" w:line="600" w:lineRule="atLeast"/>
        <w:ind w:left="0" w:right="0" w:firstLine="640"/>
      </w:pPr>
      <w:r>
        <w:rPr>
          <w:rFonts w:hint="eastAsia" w:ascii="方正仿宋_GBK" w:hAnsi="方正仿宋_GBK" w:eastAsia="方正仿宋_GBK" w:cs="方正仿宋_GBK"/>
          <w:i w:val="0"/>
          <w:caps w:val="0"/>
          <w:color w:val="000000"/>
          <w:spacing w:val="0"/>
          <w:sz w:val="32"/>
          <w:szCs w:val="32"/>
        </w:rPr>
        <w:t>《南城街道特殊困难老年人探访关爱服务实施方案》已经街道办事处同意，现印发给你们，请认真贯彻执行。</w:t>
      </w:r>
    </w:p>
    <w:p>
      <w:pPr>
        <w:pStyle w:val="2"/>
        <w:keepNext w:val="0"/>
        <w:keepLines w:val="0"/>
        <w:widowControl/>
        <w:suppressLineNumbers w:val="0"/>
        <w:spacing w:before="0" w:beforeAutospacing="0" w:after="0" w:afterAutospacing="0" w:line="600" w:lineRule="atLeast"/>
        <w:ind w:left="0" w:right="0" w:firstLine="640"/>
      </w:pPr>
      <w:r>
        <w:rPr>
          <w:rFonts w:hint="eastAsia" w:ascii="方正仿宋_GBK" w:hAnsi="方正仿宋_GBK" w:eastAsia="方正仿宋_GBK" w:cs="方正仿宋_GBK"/>
          <w:i w:val="0"/>
          <w:caps w:val="0"/>
          <w:color w:val="000000"/>
          <w:spacing w:val="0"/>
          <w:sz w:val="32"/>
          <w:szCs w:val="32"/>
        </w:rPr>
        <w:t>   </w:t>
      </w:r>
    </w:p>
    <w:p>
      <w:pPr>
        <w:pStyle w:val="2"/>
        <w:keepNext w:val="0"/>
        <w:keepLines w:val="0"/>
        <w:widowControl/>
        <w:suppressLineNumbers w:val="0"/>
        <w:spacing w:before="0" w:beforeAutospacing="0" w:after="0" w:afterAutospacing="0" w:line="594" w:lineRule="atLeast"/>
        <w:ind w:left="0" w:right="420" w:firstLine="0"/>
        <w:jc w:val="right"/>
      </w:pPr>
      <w:r>
        <w:rPr>
          <w:rFonts w:hint="eastAsia" w:ascii="方正仿宋_GBK" w:hAnsi="方正仿宋_GBK" w:eastAsia="方正仿宋_GBK" w:cs="方正仿宋_GBK"/>
          <w:i w:val="0"/>
          <w:caps w:val="0"/>
          <w:color w:val="000000"/>
          <w:spacing w:val="-6"/>
          <w:sz w:val="32"/>
          <w:szCs w:val="32"/>
        </w:rPr>
        <w:t>重庆市铜梁区人民政府南城街道办事处</w:t>
      </w:r>
    </w:p>
    <w:p>
      <w:pPr>
        <w:pStyle w:val="2"/>
        <w:keepNext w:val="0"/>
        <w:keepLines w:val="0"/>
        <w:widowControl/>
        <w:suppressLineNumbers w:val="0"/>
        <w:spacing w:before="0" w:beforeAutospacing="0" w:after="0" w:afterAutospacing="0" w:line="594" w:lineRule="atLeast"/>
        <w:ind w:left="0" w:right="0" w:firstLine="0"/>
        <w:jc w:val="right"/>
      </w:pPr>
      <w:r>
        <w:rPr>
          <w:rFonts w:hint="eastAsia" w:ascii="方正仿宋_GBK" w:hAnsi="方正仿宋_GBK" w:eastAsia="方正仿宋_GBK" w:cs="方正仿宋_GBK"/>
          <w:i w:val="0"/>
          <w:caps w:val="0"/>
          <w:color w:val="000000"/>
          <w:spacing w:val="0"/>
          <w:sz w:val="32"/>
          <w:szCs w:val="32"/>
        </w:rPr>
        <w:t>2024年3月1日             </w:t>
      </w:r>
    </w:p>
    <w:p>
      <w:pPr>
        <w:pStyle w:val="2"/>
        <w:keepNext w:val="0"/>
        <w:keepLines w:val="0"/>
        <w:widowControl/>
        <w:suppressLineNumbers w:val="0"/>
        <w:spacing w:before="0" w:beforeAutospacing="0" w:after="0" w:afterAutospacing="0" w:line="594" w:lineRule="atLeast"/>
        <w:ind w:left="0" w:right="0" w:firstLine="420"/>
        <w:jc w:val="left"/>
      </w:pPr>
      <w:r>
        <w:rPr>
          <w:rFonts w:hint="eastAsia" w:ascii="方正仿宋_GBK" w:hAnsi="方正仿宋_GBK" w:eastAsia="方正仿宋_GBK" w:cs="方正仿宋_GBK"/>
          <w:i w:val="0"/>
          <w:caps w:val="0"/>
          <w:color w:val="000000"/>
          <w:spacing w:val="0"/>
          <w:sz w:val="32"/>
          <w:szCs w:val="32"/>
        </w:rPr>
        <w:t>（此件公开发布）</w:t>
      </w:r>
    </w:p>
    <w:p>
      <w:pPr>
        <w:pStyle w:val="2"/>
        <w:keepNext w:val="0"/>
        <w:keepLines w:val="0"/>
        <w:widowControl/>
        <w:suppressLineNumbers w:val="0"/>
        <w:spacing w:before="0" w:beforeAutospacing="0" w:after="0" w:afterAutospacing="0" w:line="594" w:lineRule="atLeast"/>
        <w:ind w:left="0" w:right="0"/>
        <w:jc w:val="center"/>
      </w:pPr>
    </w:p>
    <w:p>
      <w:pPr>
        <w:pStyle w:val="2"/>
        <w:keepNext w:val="0"/>
        <w:keepLines w:val="0"/>
        <w:widowControl/>
        <w:suppressLineNumbers w:val="0"/>
        <w:spacing w:before="0" w:beforeAutospacing="0" w:after="0" w:afterAutospacing="0" w:line="594" w:lineRule="atLeast"/>
        <w:ind w:left="0" w:right="0"/>
        <w:jc w:val="center"/>
      </w:pPr>
    </w:p>
    <w:p>
      <w:r>
        <w:br w:type="page"/>
      </w:r>
    </w:p>
    <w:p>
      <w:pPr>
        <w:pStyle w:val="2"/>
        <w:keepNext w:val="0"/>
        <w:keepLines w:val="0"/>
        <w:widowControl/>
        <w:suppressLineNumbers w:val="0"/>
        <w:spacing w:before="0" w:beforeAutospacing="0" w:after="0" w:afterAutospacing="0" w:line="594" w:lineRule="atLeast"/>
        <w:ind w:left="0" w:right="0"/>
        <w:jc w:val="center"/>
      </w:pPr>
      <w:bookmarkStart w:id="0" w:name="_GoBack"/>
      <w:bookmarkEnd w:id="0"/>
    </w:p>
    <w:p>
      <w:pPr>
        <w:pStyle w:val="2"/>
        <w:keepNext w:val="0"/>
        <w:keepLines w:val="0"/>
        <w:widowControl/>
        <w:suppressLineNumbers w:val="0"/>
        <w:spacing w:before="0" w:beforeAutospacing="0" w:after="0" w:afterAutospacing="0" w:line="594" w:lineRule="atLeast"/>
        <w:ind w:left="0" w:right="0"/>
        <w:jc w:val="center"/>
      </w:pPr>
      <w:r>
        <w:rPr>
          <w:rFonts w:hint="eastAsia" w:ascii="方正小标宋_GBK" w:hAnsi="方正小标宋_GBK" w:eastAsia="方正小标宋_GBK" w:cs="方正小标宋_GBK"/>
          <w:i w:val="0"/>
          <w:caps w:val="0"/>
          <w:color w:val="000000"/>
          <w:spacing w:val="-6"/>
          <w:sz w:val="44"/>
          <w:szCs w:val="44"/>
        </w:rPr>
        <w:t>南城街道特殊困难老年人探访关爱服务实施方案</w:t>
      </w:r>
    </w:p>
    <w:p>
      <w:pPr>
        <w:pStyle w:val="2"/>
        <w:keepNext w:val="0"/>
        <w:keepLines w:val="0"/>
        <w:widowControl/>
        <w:suppressLineNumbers w:val="0"/>
        <w:spacing w:before="0" w:beforeAutospacing="0" w:after="0" w:afterAutospacing="0" w:line="594" w:lineRule="atLeast"/>
        <w:ind w:left="0" w:right="0"/>
        <w:jc w:val="center"/>
      </w:pP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为深入贯彻落实党的二十大精神，进一步推进实施积极应对人口老龄化国家战略、健全基本养老服务体系，优化孤寡老年人服务，保障特殊困难老年人基本养老服务需求，根据民政部等9部门《关于开展特殊困难老年人探访关爱服务的指导意见》（民发〔2022〕73号）和市民政局等9部门联合印发的《关于开展特殊困难老年人探访关爱服务的实施方案》（渝民〔2023〕181号），现就我街道开展特殊困难老年人探访关爱服务提出以下实施方案。</w:t>
      </w:r>
    </w:p>
    <w:p>
      <w:pPr>
        <w:pStyle w:val="2"/>
        <w:keepNext w:val="0"/>
        <w:keepLines w:val="0"/>
        <w:widowControl/>
        <w:suppressLineNumbers w:val="0"/>
        <w:spacing w:before="0" w:beforeAutospacing="0" w:after="0" w:afterAutospacing="0" w:line="594" w:lineRule="atLeast"/>
        <w:ind w:left="0" w:right="0" w:firstLine="640"/>
        <w:jc w:val="both"/>
      </w:pPr>
      <w:r>
        <w:rPr>
          <w:rFonts w:ascii="方正黑体_GBK" w:hAnsi="方正黑体_GBK" w:eastAsia="方正黑体_GBK" w:cs="方正黑体_GBK"/>
          <w:i w:val="0"/>
          <w:caps w:val="0"/>
          <w:color w:val="000000"/>
          <w:spacing w:val="0"/>
          <w:sz w:val="32"/>
          <w:szCs w:val="32"/>
        </w:rPr>
        <w:t>一、</w:t>
      </w:r>
      <w:r>
        <w:rPr>
          <w:rFonts w:hint="eastAsia" w:ascii="方正黑体_GBK" w:hAnsi="方正黑体_GBK" w:eastAsia="方正黑体_GBK" w:cs="方正黑体_GBK"/>
          <w:i w:val="0"/>
          <w:caps w:val="0"/>
          <w:color w:val="000000"/>
          <w:spacing w:val="0"/>
          <w:sz w:val="32"/>
          <w:szCs w:val="32"/>
        </w:rPr>
        <w:t>指导思想</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以习近平新时代中国特色社会主义思想为指导，坚持以人民为中心的发展思想，坚持党委领导 、政府主导、社会参与，坚持尽力而为、量力而行，坚持尊重意愿、主动服务，坚持安全为先、守住底线，坚持问题导向、精准施策，充分发挥基层党组织战斗堡垒作用，落实基层政府责任，强化自治、法治、德治“ 三治结合 ”和社区、社会组织、社会工作者、社区志愿者、社会慈善资源“ 五社联动 ”机制、“巴川共访”创建，稳妥有序推进特殊困难老年人探访关爱服务 。</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黑体_GBK" w:hAnsi="方正黑体_GBK" w:eastAsia="方正黑体_GBK" w:cs="方正黑体_GBK"/>
          <w:i w:val="0"/>
          <w:caps w:val="0"/>
          <w:color w:val="000000"/>
          <w:spacing w:val="0"/>
          <w:sz w:val="32"/>
          <w:szCs w:val="32"/>
        </w:rPr>
        <w:t>二、目标任务</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为更好地提升独居、空巢、留守、失能、重残、计划生育特殊家庭等老年人（以下简称特殊困难老年人）日常生活安全指数，预防和减少老年人居家养老安全风险，扎实推进基本养老服务。坚持政府主导，社会参与的原则，通过定期上门入户、电话视频、远程监测等方式，了解掌握特殊困难老年人居家生活情况。支持赡养人 、抚养人履行赡养、抚养义务，并根据实际需要提供政策宣传讲解 、需求转介和必要救援等服务的活动。</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黑体_GBK" w:hAnsi="方正黑体_GBK" w:eastAsia="方正黑体_GBK" w:cs="方正黑体_GBK"/>
          <w:i w:val="0"/>
          <w:caps w:val="0"/>
          <w:color w:val="000000"/>
          <w:spacing w:val="0"/>
          <w:sz w:val="32"/>
          <w:szCs w:val="32"/>
        </w:rPr>
        <w:t>三、职责分工</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各村（社区）落实在保障老年人合法权益中的基本职责，负责属地特殊困难老年人信息摸排工作，对辖区特殊困难老年人探访关爱服务工作负有监督管理和组织实施职能。网格长（网格员）要发挥对辖区老年人熟悉优势，协助做好特殊困难老年人信息采集和探访关爱服务工作。</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黑体_GBK" w:hAnsi="方正黑体_GBK" w:eastAsia="方正黑体_GBK" w:cs="方正黑体_GBK"/>
          <w:i w:val="0"/>
          <w:caps w:val="0"/>
          <w:color w:val="000000"/>
          <w:spacing w:val="0"/>
          <w:sz w:val="32"/>
          <w:szCs w:val="32"/>
        </w:rPr>
        <w:t>四、对象摸排</w:t>
      </w:r>
    </w:p>
    <w:p>
      <w:pPr>
        <w:pStyle w:val="2"/>
        <w:keepNext w:val="0"/>
        <w:keepLines w:val="0"/>
        <w:widowControl/>
        <w:suppressLineNumbers w:val="0"/>
        <w:spacing w:before="0" w:beforeAutospacing="0" w:after="0" w:afterAutospacing="0" w:line="594" w:lineRule="atLeast"/>
        <w:ind w:left="0" w:right="0" w:firstLine="640"/>
        <w:jc w:val="both"/>
      </w:pPr>
      <w:r>
        <w:rPr>
          <w:rFonts w:ascii="方正楷体_GBK" w:hAnsi="方正楷体_GBK" w:eastAsia="方正楷体_GBK" w:cs="方正楷体_GBK"/>
          <w:i w:val="0"/>
          <w:caps w:val="0"/>
          <w:color w:val="000000"/>
          <w:spacing w:val="0"/>
          <w:sz w:val="32"/>
          <w:szCs w:val="32"/>
        </w:rPr>
        <w:t>（一）</w:t>
      </w:r>
      <w:r>
        <w:rPr>
          <w:rFonts w:hint="eastAsia" w:ascii="方正楷体_GBK" w:hAnsi="方正楷体_GBK" w:eastAsia="方正楷体_GBK" w:cs="方正楷体_GBK"/>
          <w:i w:val="0"/>
          <w:caps w:val="0"/>
          <w:color w:val="000000"/>
          <w:spacing w:val="0"/>
          <w:sz w:val="32"/>
          <w:szCs w:val="32"/>
        </w:rPr>
        <w:t>探访关爱对象</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b/>
          <w:i w:val="0"/>
          <w:caps w:val="0"/>
          <w:color w:val="000000"/>
          <w:spacing w:val="0"/>
          <w:sz w:val="32"/>
          <w:szCs w:val="32"/>
        </w:rPr>
        <w:t>1.独居老年人。</w:t>
      </w:r>
      <w:r>
        <w:rPr>
          <w:rFonts w:hint="eastAsia" w:ascii="方正仿宋_GBK" w:hAnsi="方正仿宋_GBK" w:eastAsia="方正仿宋_GBK" w:cs="方正仿宋_GBK"/>
          <w:i w:val="0"/>
          <w:caps w:val="0"/>
          <w:color w:val="000000"/>
          <w:spacing w:val="0"/>
          <w:sz w:val="32"/>
          <w:szCs w:val="32"/>
        </w:rPr>
        <w:t>无儿无女无老伴的孤寡老年人、不与子女或其他家属共同居住且子女或其他家属不在同一镇（街道）居住的老年人。</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b/>
          <w:i w:val="0"/>
          <w:caps w:val="0"/>
          <w:color w:val="000000"/>
          <w:spacing w:val="0"/>
          <w:sz w:val="32"/>
          <w:szCs w:val="32"/>
        </w:rPr>
        <w:t>2.空巢老年人。</w:t>
      </w:r>
      <w:r>
        <w:rPr>
          <w:rFonts w:hint="eastAsia" w:ascii="方正仿宋_GBK" w:hAnsi="方正仿宋_GBK" w:eastAsia="方正仿宋_GBK" w:cs="方正仿宋_GBK"/>
          <w:i w:val="0"/>
          <w:caps w:val="0"/>
          <w:color w:val="000000"/>
          <w:spacing w:val="0"/>
          <w:sz w:val="32"/>
          <w:szCs w:val="32"/>
        </w:rPr>
        <w:t>没有子女照顾、单居或夫妻双居的老人，分为三种情况：一种是无儿无女无老伴的孤寡老人，另一种是有子女但与其分开单住的老人，还有一种就是儿女远在外地的老人。</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b/>
          <w:i w:val="0"/>
          <w:caps w:val="0"/>
          <w:color w:val="000000"/>
          <w:spacing w:val="0"/>
          <w:sz w:val="32"/>
          <w:szCs w:val="32"/>
        </w:rPr>
        <w:t>3.留守老年人。</w:t>
      </w:r>
      <w:r>
        <w:rPr>
          <w:rFonts w:hint="eastAsia" w:ascii="方正仿宋_GBK" w:hAnsi="方正仿宋_GBK" w:eastAsia="方正仿宋_GBK" w:cs="方正仿宋_GBK"/>
          <w:i w:val="0"/>
          <w:caps w:val="0"/>
          <w:color w:val="000000"/>
          <w:spacing w:val="0"/>
          <w:sz w:val="32"/>
          <w:szCs w:val="32"/>
        </w:rPr>
        <w:t>那些因子女（全部子女）长期（通常半年以上）离开农村户籍地进入城镇务工或经商或从事其他生产经营活动而在家留守的父母。</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b/>
          <w:i w:val="0"/>
          <w:caps w:val="0"/>
          <w:color w:val="000000"/>
          <w:spacing w:val="0"/>
          <w:sz w:val="32"/>
          <w:szCs w:val="32"/>
        </w:rPr>
        <w:t>4.失能老年人。</w:t>
      </w:r>
      <w:r>
        <w:rPr>
          <w:rFonts w:hint="eastAsia" w:ascii="方正仿宋_GBK" w:hAnsi="方正仿宋_GBK" w:eastAsia="方正仿宋_GBK" w:cs="方正仿宋_GBK"/>
          <w:i w:val="0"/>
          <w:caps w:val="0"/>
          <w:color w:val="000000"/>
          <w:spacing w:val="0"/>
          <w:sz w:val="32"/>
          <w:szCs w:val="32"/>
        </w:rPr>
        <w:t>生活不能自理的老年人，理论上分为半失能和全失能；按照老年人综合能力评估标准，通过26个指标的评定，将老年人分为能力完好、能力轻度受损（轻度失能）、能力中度受损（中度失能）、能力重度受损（重度失能）、能力完全丧失（完全失能）5个等级，其中中度失能、重度失能、能力完全丧失称之为失能老年人。</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b/>
          <w:i w:val="0"/>
          <w:caps w:val="0"/>
          <w:color w:val="000000"/>
          <w:spacing w:val="0"/>
          <w:sz w:val="32"/>
          <w:szCs w:val="32"/>
        </w:rPr>
        <w:t>5.重残老年人。</w:t>
      </w:r>
      <w:r>
        <w:rPr>
          <w:rFonts w:hint="eastAsia" w:ascii="方正仿宋_GBK" w:hAnsi="方正仿宋_GBK" w:eastAsia="方正仿宋_GBK" w:cs="方正仿宋_GBK"/>
          <w:i w:val="0"/>
          <w:caps w:val="0"/>
          <w:color w:val="000000"/>
          <w:spacing w:val="0"/>
          <w:sz w:val="32"/>
          <w:szCs w:val="32"/>
        </w:rPr>
        <w:t>持有效《中华人民共和国残疾人证》，残疾程度为一级、二级的残疾老年人。</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b/>
          <w:i w:val="0"/>
          <w:caps w:val="0"/>
          <w:color w:val="000000"/>
          <w:spacing w:val="0"/>
          <w:sz w:val="32"/>
          <w:szCs w:val="32"/>
        </w:rPr>
        <w:t>6.计划生育特殊家庭老年人。</w:t>
      </w:r>
      <w:r>
        <w:rPr>
          <w:rFonts w:hint="eastAsia" w:ascii="方正仿宋_GBK" w:hAnsi="方正仿宋_GBK" w:eastAsia="方正仿宋_GBK" w:cs="方正仿宋_GBK"/>
          <w:i w:val="0"/>
          <w:caps w:val="0"/>
          <w:color w:val="000000"/>
          <w:spacing w:val="0"/>
          <w:sz w:val="32"/>
          <w:szCs w:val="32"/>
        </w:rPr>
        <w:t>独生子女发生伤残（被依法鉴定为三级以上伤残）或死亡、未再生育或收养子女的家庭中失能的老年人。</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（二）搜集整理信息</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民政办牵头开展特殊困难老年人摸底排查工作，村（社区）民委员会协助实施。重点关注独居、空巢 、留守、失能 、重残 、计划生育特殊家庭等老年人。卫建办提供计划生育特殊家庭老年人数据，残联提供残疾老年人基本数据，村（社区）民委员会和网格员提供辖区老年人信息以及通过其他渠道获取的老年人信息。</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（三）确定服务对象</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采取入户调查、逐户摸排等方式 ，逐一核实搜集掌握的老年人信息，察看老年人居住环境、生活状况，了解居家养老存在的困难或者安全风险，了解服务需求意愿，在此基础上，确定探访关爱服务对象，填写《特殊困难老年人信息登记表》（附件1），逐人建立电子台账，且每半年更新一次，做到不漏一户、不漏一人。</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黑体_GBK" w:hAnsi="方正黑体_GBK" w:eastAsia="方正黑体_GBK" w:cs="方正黑体_GBK"/>
          <w:i w:val="0"/>
          <w:caps w:val="0"/>
          <w:color w:val="000000"/>
          <w:spacing w:val="0"/>
          <w:sz w:val="32"/>
          <w:szCs w:val="32"/>
        </w:rPr>
        <w:t>五、服务要求</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（一）明确服务内容</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b/>
          <w:i w:val="0"/>
          <w:caps w:val="0"/>
          <w:color w:val="000000"/>
          <w:spacing w:val="0"/>
          <w:sz w:val="32"/>
          <w:szCs w:val="32"/>
        </w:rPr>
        <w:t>1.探访服务。</w:t>
      </w:r>
      <w:r>
        <w:rPr>
          <w:rFonts w:hint="eastAsia" w:ascii="方正仿宋_GBK" w:hAnsi="方正仿宋_GBK" w:eastAsia="方正仿宋_GBK" w:cs="方正仿宋_GBK"/>
          <w:i w:val="0"/>
          <w:caps w:val="0"/>
          <w:color w:val="000000"/>
          <w:spacing w:val="0"/>
          <w:sz w:val="32"/>
          <w:szCs w:val="32"/>
        </w:rPr>
        <w:t>探访关爱服务要结合各地实际，在坚持个人自愿前提下，以满足实际需求为导向，着力解决老年人居家养老困难或者帮助化解安全风险。要通过探访，了解老年人表达能力、行动能力、反应能力 、疾病情况、精神状况等健康方面情况；了解老年人是否存在衣食住行医等方面的困难，是否享受相关社会保障政策待遇等经济方面情况；了解与老年人分开居住的家庭成员是否履行赡养扶养义务，是否经常看望或者问候老年人；了解老年人家庭房屋和水电气暖设施设备是否存在安全隐患等安全方面情况 ；了解老年人是否有生活照料、康复护理、精神慰藉、居家适老化改造等服务需求情况等。</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b/>
          <w:i w:val="0"/>
          <w:caps w:val="0"/>
          <w:color w:val="000000"/>
          <w:spacing w:val="0"/>
          <w:sz w:val="32"/>
          <w:szCs w:val="32"/>
        </w:rPr>
        <w:t>2.关爱服务。</w:t>
      </w:r>
      <w:r>
        <w:rPr>
          <w:rFonts w:hint="eastAsia" w:ascii="方正仿宋_GBK" w:hAnsi="方正仿宋_GBK" w:eastAsia="方正仿宋_GBK" w:cs="方正仿宋_GBK"/>
          <w:i w:val="0"/>
          <w:caps w:val="0"/>
          <w:color w:val="000000"/>
          <w:spacing w:val="0"/>
          <w:sz w:val="32"/>
          <w:szCs w:val="32"/>
        </w:rPr>
        <w:t>在探访基础上，结合本人意愿开展关爱服务。对可能符合相关社会保障政策待遇条件的特殊困难老年人，告知其依法申请方式 ，并视情给予必要协助；对居住环境存在安全隐患的，提醒其及时消除隐患，最大限度减少意外发生；对有生活照料、康复护理 、精神慰藉、紧急救援、居家适老化改造等服务需求的，帮助对接养老服务和医疗健康等服务资源。</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（二）充实服务力量</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创新“ 五社联动 ”机制，形成群众性自治组织、基层老年协会、业主委员会 、网格员、家庭医生、养老服务人员、社会工作者、志愿者 、老党员、低龄健康老年人、亲属邻里等共同参与的探访关爱力量。发挥养老服务机构专业优势，采取政府购买服务等方式，通过街道养老服务中心、敬老院 、社区养老服务站、村级互助养老点、老年食堂、农村幸福院等服务设施网络开展探访关爱服务。发挥新时代文明实践中心（所、站）作用，将特殊困难老年人探访关爱服务作为宣传群众、教育群众、关心群众 、服务群众的重要内容；落实党建统领网格治理“五色服务”机制，发挥基层网格员作用，推动村（社区）将开展特殊困难老年人探访关爱服务纳入基层网格化管理，做到精准到村（社区）、到户 、到人。发挥家庭医生签约服务优势，通过开展上门巡诊、健康管理等及时了解掌握特殊困难老年人身体健康状况，做好慢病管理和健康监测。发挥社会工作专业优势，将特殊困难老年人探访关爱服务纳入街道社会工作服务站（点）服务内容，提供专业精准服务。鼓励城乡社区加强基层老年协会建设，坚持老有所养和老有所为相结合，支持基层老年协会参与特殊困难老年人探访关爱工作 ，组织“老伙伴 ”等互助活动 ，引导低龄老年人服务高龄老年人。积极探索在校生志愿服务计学分活动，引导在校生积极参与特殊困难老年人探访关爱，进一步加强在校生尊老孝老敬老教育，不断培育和践行社会主义核心价值观。鼓励物业服务企业在开展日常巡查 、上门维修等服务中同步开展探访关爱服务。积极组织志愿者、物流快递送餐人员参与探访关爱工作，为他们奉献爱心、服务社会搭建平台。鼓励邻里亲友、党员干部与特殊困难老年人结对联系，通过结对帮扶开展探访关爱服务。确保每一名探访关爱对象至少有一名关爱服务人员。</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（三）提高服务质量</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0"/>
          <w:sz w:val="32"/>
          <w:szCs w:val="32"/>
        </w:rPr>
        <w:t>结合实际探索创新探访关爱服务方式，主要采取上门入户、电话视频、远程监测等方式进行，并填写《重庆市特殊困难老年人探访关爱服务记录表》（附件 2）。要按照“ 突出重点、分类服务 ”的原则，根据老年人状况合理确定服务频次，对高龄独居 、失能等重点对象，每半月至少上门探访服务1次；对其他特殊困难老年人，每月至少上门探访服务1次。在极端恶劣天气、传统节日等特殊时间节点，要适当增加探访服务频次。对于探访中发现的需要进 一步提供困难帮扶、心理疏导 、情绪抚慰、家庭关系调适等专业服务的特殊困难老年人，要积极引入社会工作者等专业力量开展服务，推动建立长效服务机制， 确保探访关爱服务取得实效 。积极拓展“ 互联网+养老”在探访关爱中的场景应用，鼓励相关企业开发面向老年人各种活动场景的监测提醒功能， 加强智能语音 、北斗定位等技术应用 ，倡导老年人家庭配置智能呼叫系统、智能电水表、健康监测产品、养老监护装置等设备实现实时监护，一旦监测异常，能够及时预警，并同步向紧急联系人发送提示信息。做好探访关爱服务应急处置，探访关爱服务人员在探访过程中发现紧急问题、重大风险隐患时，应当第一时间协助拨打紧急求助电话，帮助联系其家庭成员或者其他紧急联系人，协助相关方面共同做好风险隐患排除工作， 防止冲击社会道德底线等事件发生。街道对应急处置情况进行跟踪回访， 动态了解服务落实情况。</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黑体_GBK" w:hAnsi="方正黑体_GBK" w:eastAsia="方正黑体_GBK" w:cs="方正黑体_GBK"/>
          <w:i w:val="0"/>
          <w:caps w:val="0"/>
          <w:color w:val="000000"/>
          <w:spacing w:val="0"/>
          <w:sz w:val="32"/>
          <w:szCs w:val="32"/>
        </w:rPr>
        <w:t>六、保障措施</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（一）加强组织领导。</w:t>
      </w:r>
      <w:r>
        <w:rPr>
          <w:rFonts w:hint="eastAsia" w:ascii="方正仿宋_GBK" w:hAnsi="方正仿宋_GBK" w:eastAsia="方正仿宋_GBK" w:cs="方正仿宋_GBK"/>
          <w:i w:val="0"/>
          <w:caps w:val="0"/>
          <w:color w:val="000000"/>
          <w:spacing w:val="0"/>
          <w:sz w:val="32"/>
          <w:szCs w:val="32"/>
        </w:rPr>
        <w:t>坚持党的领导，健全养老服务工作联席会议制度，加强党对特殊困难老年人探访关爱服务工作的领导，及时研究解决重大问题。街道落实属地管理责任，把特殊困难老年人探访关爱工作纳入重要议事日程，结合本地实际，制定特殊困难老年人探访关爱工作计划，切实推动村（社区）发挥协管职责，确保规范有序开展特殊困难老年人探访关爱工作。</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（二）加强督促检查。</w:t>
      </w:r>
      <w:r>
        <w:rPr>
          <w:rFonts w:hint="eastAsia" w:ascii="方正仿宋_GBK" w:hAnsi="方正仿宋_GBK" w:eastAsia="方正仿宋_GBK" w:cs="方正仿宋_GBK"/>
          <w:i w:val="0"/>
          <w:caps w:val="0"/>
          <w:color w:val="000000"/>
          <w:spacing w:val="0"/>
          <w:sz w:val="32"/>
          <w:szCs w:val="32"/>
        </w:rPr>
        <w:t>街道切实落实在维护特殊困难老年人权益中的职责，加大督促检查力度，对督促检查中发现的问题，及时督促有关单位认真整改，对特殊困难老年人底数不清、风险隐患排查不扎实、突发事件处置不及时、关爱服务流于形式的要严肃处理，并研究解决工作推进中的问题和矛盾，细化工作措施，推进特殊困难老年人关爱服务工作。</w:t>
      </w: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楷体_GBK" w:hAnsi="方正楷体_GBK" w:eastAsia="方正楷体_GBK" w:cs="方正楷体_GBK"/>
          <w:i w:val="0"/>
          <w:caps w:val="0"/>
          <w:color w:val="000000"/>
          <w:spacing w:val="0"/>
          <w:sz w:val="32"/>
          <w:szCs w:val="32"/>
        </w:rPr>
        <w:t>（三）营造良好氛围。</w:t>
      </w:r>
      <w:r>
        <w:rPr>
          <w:rFonts w:hint="eastAsia" w:ascii="方正仿宋_GBK" w:hAnsi="方正仿宋_GBK" w:eastAsia="方正仿宋_GBK" w:cs="方正仿宋_GBK"/>
          <w:i w:val="0"/>
          <w:caps w:val="0"/>
          <w:color w:val="000000"/>
          <w:spacing w:val="0"/>
          <w:sz w:val="32"/>
          <w:szCs w:val="32"/>
        </w:rPr>
        <w:t>村（社区）要综合利用多种宣传方式，主动宣传相关政策和工作推进情况，使特殊困难老年人及其子女、亲属知晓政策，尤其让独居、重残、失能等需求度高的老年人应晓尽晓，同时要注重保护特殊困难老年人隐私。加强《中华人民共和国老年人权益保障法》等法律法规宣传，增强子女或其他赡养人守法意识，督促落实赡养义务。要及时总结推广好经验好做法，大力宣扬积极老龄观、健康老龄化理念，加强孝亲敬老传统美德宣传，形成互帮互助，助老爱老的良好风尚，营造全社会正确对待、积极接纳、关心关爱特殊困难老年人的友好环境。</w:t>
      </w:r>
    </w:p>
    <w:p>
      <w:pPr>
        <w:pStyle w:val="2"/>
        <w:keepNext w:val="0"/>
        <w:keepLines w:val="0"/>
        <w:widowControl/>
        <w:suppressLineNumbers w:val="0"/>
        <w:spacing w:before="0" w:beforeAutospacing="0" w:after="0" w:afterAutospacing="0" w:line="594" w:lineRule="atLeast"/>
        <w:ind w:left="0" w:right="0" w:firstLine="640"/>
        <w:jc w:val="both"/>
      </w:pPr>
    </w:p>
    <w:p>
      <w:pPr>
        <w:pStyle w:val="2"/>
        <w:keepNext w:val="0"/>
        <w:keepLines w:val="0"/>
        <w:widowControl/>
        <w:suppressLineNumbers w:val="0"/>
        <w:spacing w:before="0" w:beforeAutospacing="0" w:after="0" w:afterAutospacing="0" w:line="594" w:lineRule="atLeast"/>
        <w:ind w:left="0" w:right="0" w:firstLine="640"/>
        <w:jc w:val="both"/>
      </w:pPr>
      <w:r>
        <w:rPr>
          <w:rFonts w:hint="eastAsia" w:ascii="方正仿宋_GBK" w:hAnsi="方正仿宋_GBK" w:eastAsia="方正仿宋_GBK" w:cs="方正仿宋_GBK"/>
          <w:i w:val="0"/>
          <w:caps w:val="0"/>
          <w:color w:val="000000"/>
          <w:spacing w:val="6"/>
          <w:sz w:val="32"/>
          <w:szCs w:val="32"/>
        </w:rPr>
        <w:t>附件：</w:t>
      </w:r>
      <w:r>
        <w:rPr>
          <w:rFonts w:hint="default" w:ascii="Times New Roman" w:hAnsi="Times New Roman" w:eastAsia="sans-serif" w:cs="Times New Roman"/>
          <w:i w:val="0"/>
          <w:caps w:val="0"/>
          <w:color w:val="000000"/>
          <w:spacing w:val="6"/>
          <w:sz w:val="32"/>
          <w:szCs w:val="32"/>
        </w:rPr>
        <w:t>1.</w:t>
      </w:r>
      <w:r>
        <w:rPr>
          <w:rFonts w:hint="eastAsia" w:ascii="方正仿宋_GBK" w:hAnsi="方正仿宋_GBK" w:eastAsia="方正仿宋_GBK" w:cs="方正仿宋_GBK"/>
          <w:i w:val="0"/>
          <w:caps w:val="0"/>
          <w:color w:val="000000"/>
          <w:spacing w:val="3"/>
          <w:sz w:val="32"/>
          <w:szCs w:val="32"/>
        </w:rPr>
        <w:t>特殊困难老年人信息登记表</w:t>
      </w:r>
    </w:p>
    <w:p>
      <w:pPr>
        <w:pStyle w:val="2"/>
        <w:keepNext w:val="0"/>
        <w:keepLines w:val="0"/>
        <w:widowControl/>
        <w:suppressLineNumbers w:val="0"/>
        <w:spacing w:before="0" w:beforeAutospacing="0" w:after="0" w:afterAutospacing="0" w:line="594" w:lineRule="atLeast"/>
        <w:ind w:left="0" w:right="0" w:firstLine="1600"/>
        <w:jc w:val="both"/>
      </w:pPr>
      <w:r>
        <w:rPr>
          <w:rFonts w:hint="default" w:ascii="Times New Roman" w:hAnsi="Times New Roman" w:eastAsia="sans-serif" w:cs="Times New Roman"/>
          <w:i w:val="0"/>
          <w:caps w:val="0"/>
          <w:color w:val="000000"/>
          <w:spacing w:val="8"/>
          <w:sz w:val="32"/>
          <w:szCs w:val="32"/>
        </w:rPr>
        <w:t>2.</w:t>
      </w:r>
      <w:r>
        <w:rPr>
          <w:rFonts w:hint="eastAsia" w:ascii="方正仿宋_GBK" w:hAnsi="方正仿宋_GBK" w:eastAsia="方正仿宋_GBK" w:cs="方正仿宋_GBK"/>
          <w:i w:val="0"/>
          <w:caps w:val="0"/>
          <w:color w:val="000000"/>
          <w:spacing w:val="8"/>
          <w:sz w:val="32"/>
          <w:szCs w:val="32"/>
        </w:rPr>
        <w:t>重庆市特殊困难老年人探访关爱服务记录表</w:t>
      </w:r>
    </w:p>
    <w:p>
      <w:r>
        <w:br w:type="page"/>
      </w:r>
    </w:p>
    <w:p>
      <w:pPr>
        <w:pStyle w:val="2"/>
        <w:keepNext w:val="0"/>
        <w:keepLines w:val="0"/>
        <w:widowControl/>
        <w:suppressLineNumbers w:val="0"/>
        <w:spacing w:before="0" w:beforeAutospacing="0" w:after="0" w:afterAutospacing="0" w:line="594" w:lineRule="atLeast"/>
        <w:ind w:left="0" w:right="0"/>
      </w:pPr>
      <w:r>
        <w:rPr>
          <w:rFonts w:hint="eastAsia" w:ascii="方正黑体_GBK" w:hAnsi="方正黑体_GBK" w:eastAsia="方正黑体_GBK" w:cs="方正黑体_GBK"/>
          <w:i w:val="0"/>
          <w:caps w:val="0"/>
          <w:color w:val="000000"/>
          <w:spacing w:val="-5"/>
          <w:sz w:val="32"/>
          <w:szCs w:val="32"/>
        </w:rPr>
        <w:t>附件1</w:t>
      </w:r>
    </w:p>
    <w:p>
      <w:pPr>
        <w:pStyle w:val="2"/>
        <w:keepNext w:val="0"/>
        <w:keepLines w:val="0"/>
        <w:widowControl/>
        <w:suppressLineNumbers w:val="0"/>
        <w:spacing w:before="0" w:beforeAutospacing="0" w:after="0" w:afterAutospacing="0" w:line="594" w:lineRule="atLeast"/>
        <w:ind w:left="0" w:right="0"/>
        <w:jc w:val="center"/>
      </w:pPr>
      <w:r>
        <w:rPr>
          <w:rFonts w:hint="eastAsia" w:ascii="方正小标宋_GBK" w:hAnsi="方正小标宋_GBK" w:eastAsia="方正小标宋_GBK" w:cs="方正小标宋_GBK"/>
          <w:i w:val="0"/>
          <w:caps w:val="0"/>
          <w:color w:val="000000"/>
          <w:spacing w:val="0"/>
          <w:sz w:val="44"/>
          <w:szCs w:val="44"/>
        </w:rPr>
        <w:t>特殊困难老年人信息登记表</w:t>
      </w:r>
    </w:p>
    <w:p>
      <w:pPr>
        <w:pStyle w:val="2"/>
        <w:keepNext w:val="0"/>
        <w:keepLines w:val="0"/>
        <w:widowControl/>
        <w:suppressLineNumbers w:val="0"/>
        <w:spacing w:before="0" w:beforeAutospacing="0" w:after="0" w:afterAutospacing="0" w:line="594" w:lineRule="atLeast"/>
        <w:ind w:left="0" w:right="0"/>
        <w:jc w:val="center"/>
      </w:pPr>
      <w:r>
        <w:rPr>
          <w:rFonts w:hint="eastAsia" w:ascii="方正仿宋_GBK" w:hAnsi="方正仿宋_GBK" w:eastAsia="方正仿宋_GBK" w:cs="方正仿宋_GBK"/>
          <w:i w:val="0"/>
          <w:caps w:val="0"/>
          <w:color w:val="000000"/>
          <w:spacing w:val="0"/>
          <w:sz w:val="28"/>
          <w:szCs w:val="28"/>
        </w:rPr>
        <w:t>建档日期：       年</w:t>
      </w:r>
      <w:r>
        <w:rPr>
          <w:rFonts w:hint="eastAsia" w:ascii="方正仿宋_GBK" w:hAnsi="方正仿宋_GBK" w:eastAsia="方正仿宋_GBK" w:cs="方正仿宋_GBK"/>
          <w:i w:val="0"/>
          <w:caps w:val="0"/>
          <w:color w:val="000000"/>
          <w:spacing w:val="14"/>
          <w:sz w:val="28"/>
          <w:szCs w:val="28"/>
        </w:rPr>
        <w:t>     </w:t>
      </w:r>
      <w:r>
        <w:rPr>
          <w:rFonts w:hint="eastAsia" w:ascii="方正仿宋_GBK" w:hAnsi="方正仿宋_GBK" w:eastAsia="方正仿宋_GBK" w:cs="方正仿宋_GBK"/>
          <w:i w:val="0"/>
          <w:caps w:val="0"/>
          <w:color w:val="000000"/>
          <w:spacing w:val="0"/>
          <w:sz w:val="28"/>
          <w:szCs w:val="28"/>
        </w:rPr>
        <w:t>月      日</w:t>
      </w:r>
    </w:p>
    <w:tbl>
      <w:tblPr>
        <w:tblW w:w="93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75" w:type="dxa"/>
          <w:left w:w="150" w:type="dxa"/>
          <w:bottom w:w="75" w:type="dxa"/>
          <w:right w:w="150" w:type="dxa"/>
        </w:tblCellMar>
      </w:tblPr>
      <w:tblGrid>
        <w:gridCol w:w="680"/>
        <w:gridCol w:w="516"/>
        <w:gridCol w:w="515"/>
        <w:gridCol w:w="460"/>
        <w:gridCol w:w="30"/>
        <w:gridCol w:w="207"/>
        <w:gridCol w:w="323"/>
        <w:gridCol w:w="930"/>
        <w:gridCol w:w="554"/>
        <w:gridCol w:w="993"/>
        <w:gridCol w:w="88"/>
        <w:gridCol w:w="1214"/>
        <w:gridCol w:w="396"/>
        <w:gridCol w:w="844"/>
        <w:gridCol w:w="15"/>
        <w:gridCol w:w="118"/>
        <w:gridCol w:w="14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663" w:hRule="atLeast"/>
          <w:jc w:val="center"/>
        </w:trPr>
        <w:tc>
          <w:tcPr>
            <w:tcW w:w="9310" w:type="dxa"/>
            <w:gridSpan w:val="17"/>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ascii="仿宋_GB2312" w:eastAsia="仿宋_GB2312" w:cs="仿宋_GB2312"/>
                <w:b/>
                <w:spacing w:val="6"/>
                <w:bdr w:val="none" w:color="auto" w:sz="0" w:space="0"/>
              </w:rPr>
              <w:t>一、服务对象基本情况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90" w:hRule="atLeast"/>
          <w:jc w:val="center"/>
        </w:trPr>
        <w:tc>
          <w:tcPr>
            <w:tcW w:w="1192"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仿宋_GB2312" w:eastAsia="仿宋_GB2312" w:cs="仿宋_GB2312"/>
                <w:spacing w:val="4"/>
                <w:bdr w:val="none" w:color="auto" w:sz="0" w:space="0"/>
              </w:rPr>
              <w:t>姓名</w:t>
            </w:r>
          </w:p>
        </w:tc>
        <w:tc>
          <w:tcPr>
            <w:tcW w:w="968"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bdr w:val="none" w:color="auto" w:sz="0" w:space="0"/>
              </w:rPr>
              <w:t> </w:t>
            </w:r>
          </w:p>
        </w:tc>
        <w:tc>
          <w:tcPr>
            <w:tcW w:w="558" w:type="dxa"/>
            <w:gridSpan w:val="3"/>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仿宋_GB2312" w:eastAsia="仿宋_GB2312" w:cs="仿宋_GB2312"/>
                <w:spacing w:val="4"/>
                <w:bdr w:val="none" w:color="auto" w:sz="0" w:space="0"/>
              </w:rPr>
              <w:t>性别</w:t>
            </w:r>
          </w:p>
        </w:tc>
        <w:tc>
          <w:tcPr>
            <w:tcW w:w="927"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bdr w:val="none" w:color="auto" w:sz="0" w:space="0"/>
              </w:rPr>
              <w:t> </w:t>
            </w:r>
          </w:p>
        </w:tc>
        <w:tc>
          <w:tcPr>
            <w:tcW w:w="1542"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仿宋_GB2312" w:eastAsia="仿宋_GB2312" w:cs="仿宋_GB2312"/>
                <w:spacing w:val="8"/>
                <w:bdr w:val="none" w:color="auto" w:sz="0" w:space="0"/>
              </w:rPr>
              <w:t>居民身份证号码</w:t>
            </w:r>
          </w:p>
        </w:tc>
        <w:tc>
          <w:tcPr>
            <w:tcW w:w="1633" w:type="dxa"/>
            <w:gridSpan w:val="3"/>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bdr w:val="none" w:color="auto" w:sz="0" w:space="0"/>
              </w:rPr>
              <w:t> </w:t>
            </w:r>
          </w:p>
        </w:tc>
        <w:tc>
          <w:tcPr>
            <w:tcW w:w="856"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仿宋_GB2312" w:eastAsia="仿宋_GB2312" w:cs="仿宋_GB2312"/>
                <w:spacing w:val="7"/>
                <w:bdr w:val="none" w:color="auto" w:sz="0" w:space="0"/>
              </w:rPr>
              <w:t>联系电话</w:t>
            </w:r>
          </w:p>
        </w:tc>
        <w:tc>
          <w:tcPr>
            <w:tcW w:w="1529"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660" w:hRule="atLeast"/>
          <w:jc w:val="center"/>
        </w:trPr>
        <w:tc>
          <w:tcPr>
            <w:tcW w:w="1192"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仿宋_GB2312" w:eastAsia="仿宋_GB2312" w:cs="仿宋_GB2312"/>
                <w:spacing w:val="7"/>
                <w:bdr w:val="none" w:color="auto" w:sz="0" w:space="0"/>
              </w:rPr>
              <w:t>紧急联系人</w:t>
            </w:r>
          </w:p>
        </w:tc>
        <w:tc>
          <w:tcPr>
            <w:tcW w:w="968"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bdr w:val="none" w:color="auto" w:sz="0" w:space="0"/>
              </w:rPr>
              <w:t> </w:t>
            </w:r>
          </w:p>
        </w:tc>
        <w:tc>
          <w:tcPr>
            <w:tcW w:w="558" w:type="dxa"/>
            <w:gridSpan w:val="3"/>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仿宋_GB2312" w:eastAsia="仿宋_GB2312" w:cs="仿宋_GB2312"/>
                <w:spacing w:val="4"/>
                <w:bdr w:val="none" w:color="auto" w:sz="0" w:space="0"/>
              </w:rPr>
              <w:t>性别</w:t>
            </w:r>
          </w:p>
        </w:tc>
        <w:tc>
          <w:tcPr>
            <w:tcW w:w="927"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bdr w:val="none" w:color="auto" w:sz="0" w:space="0"/>
              </w:rPr>
              <w:t> </w:t>
            </w:r>
          </w:p>
        </w:tc>
        <w:tc>
          <w:tcPr>
            <w:tcW w:w="1542"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仿宋_GB2312" w:eastAsia="仿宋_GB2312" w:cs="仿宋_GB2312"/>
                <w:spacing w:val="7"/>
                <w:bdr w:val="none" w:color="auto" w:sz="0" w:space="0"/>
              </w:rPr>
              <w:t>联系电话</w:t>
            </w:r>
          </w:p>
        </w:tc>
        <w:tc>
          <w:tcPr>
            <w:tcW w:w="4048" w:type="dxa"/>
            <w:gridSpan w:val="7"/>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719" w:hRule="atLeast"/>
          <w:jc w:val="center"/>
        </w:trPr>
        <w:tc>
          <w:tcPr>
            <w:tcW w:w="1192"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仿宋_GB2312" w:eastAsia="仿宋_GB2312" w:cs="仿宋_GB2312"/>
                <w:spacing w:val="7"/>
                <w:bdr w:val="none" w:color="auto" w:sz="0" w:space="0"/>
              </w:rPr>
              <w:t>户籍地址</w:t>
            </w:r>
          </w:p>
        </w:tc>
        <w:tc>
          <w:tcPr>
            <w:tcW w:w="8103" w:type="dxa"/>
            <w:gridSpan w:val="15"/>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仿宋_GB2312" w:eastAsia="仿宋_GB2312" w:cs="仿宋_GB2312"/>
                <w:spacing w:val="4"/>
                <w:bdr w:val="none" w:color="auto" w:sz="0" w:space="0"/>
              </w:rPr>
              <w:t>区（县）</w:t>
            </w:r>
            <w:r>
              <w:rPr>
                <w:rFonts w:hint="default" w:ascii="仿宋_GB2312" w:eastAsia="仿宋_GB2312" w:cs="仿宋_GB2312"/>
                <w:spacing w:val="8"/>
                <w:bdr w:val="none" w:color="auto" w:sz="0" w:space="0"/>
              </w:rPr>
              <w:t>         </w:t>
            </w:r>
            <w:r>
              <w:rPr>
                <w:rFonts w:hint="default" w:ascii="仿宋_GB2312" w:eastAsia="仿宋_GB2312" w:cs="仿宋_GB2312"/>
                <w:spacing w:val="4"/>
                <w:bdr w:val="none" w:color="auto" w:sz="0" w:space="0"/>
              </w:rPr>
              <w:t>乡镇（街道）</w:t>
            </w:r>
            <w:r>
              <w:rPr>
                <w:rFonts w:hint="default" w:ascii="仿宋_GB2312" w:eastAsia="仿宋_GB2312" w:cs="仿宋_GB2312"/>
                <w:spacing w:val="8"/>
                <w:bdr w:val="none" w:color="auto" w:sz="0" w:space="0"/>
              </w:rPr>
              <w:t>        </w:t>
            </w:r>
            <w:r>
              <w:rPr>
                <w:rFonts w:hint="default" w:ascii="仿宋_GB2312" w:eastAsia="仿宋_GB2312" w:cs="仿宋_GB2312"/>
                <w:spacing w:val="4"/>
                <w:bdr w:val="none" w:color="auto" w:sz="0" w:space="0"/>
              </w:rPr>
              <w:t>村（社区）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719" w:hRule="atLeast"/>
          <w:jc w:val="center"/>
        </w:trPr>
        <w:tc>
          <w:tcPr>
            <w:tcW w:w="1192"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仿宋_GB2312" w:eastAsia="仿宋_GB2312" w:cs="仿宋_GB2312"/>
                <w:spacing w:val="6"/>
                <w:bdr w:val="none" w:color="auto" w:sz="0" w:space="0"/>
              </w:rPr>
              <w:t>居住地址</w:t>
            </w:r>
          </w:p>
        </w:tc>
        <w:tc>
          <w:tcPr>
            <w:tcW w:w="8103" w:type="dxa"/>
            <w:gridSpan w:val="15"/>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仿宋_GB2312" w:eastAsia="仿宋_GB2312" w:cs="仿宋_GB2312"/>
                <w:spacing w:val="4"/>
                <w:bdr w:val="none" w:color="auto" w:sz="0" w:space="0"/>
              </w:rPr>
              <w:t>区（县）</w:t>
            </w:r>
            <w:r>
              <w:rPr>
                <w:rFonts w:hint="default" w:ascii="仿宋_GB2312" w:eastAsia="仿宋_GB2312" w:cs="仿宋_GB2312"/>
                <w:spacing w:val="8"/>
                <w:bdr w:val="none" w:color="auto" w:sz="0" w:space="0"/>
              </w:rPr>
              <w:t>         </w:t>
            </w:r>
            <w:r>
              <w:rPr>
                <w:rFonts w:hint="default" w:ascii="仿宋_GB2312" w:eastAsia="仿宋_GB2312" w:cs="仿宋_GB2312"/>
                <w:spacing w:val="4"/>
                <w:bdr w:val="none" w:color="auto" w:sz="0" w:space="0"/>
              </w:rPr>
              <w:t>乡镇（街道）</w:t>
            </w:r>
            <w:r>
              <w:rPr>
                <w:rFonts w:hint="default" w:ascii="仿宋_GB2312" w:eastAsia="仿宋_GB2312" w:cs="仿宋_GB2312"/>
                <w:spacing w:val="8"/>
                <w:bdr w:val="none" w:color="auto" w:sz="0" w:space="0"/>
              </w:rPr>
              <w:t>        </w:t>
            </w:r>
            <w:r>
              <w:rPr>
                <w:rFonts w:hint="default" w:ascii="仿宋_GB2312" w:eastAsia="仿宋_GB2312" w:cs="仿宋_GB2312"/>
                <w:spacing w:val="4"/>
                <w:bdr w:val="none" w:color="auto" w:sz="0" w:space="0"/>
              </w:rPr>
              <w:t>村（社区）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19" w:hRule="atLeast"/>
          <w:jc w:val="center"/>
        </w:trPr>
        <w:tc>
          <w:tcPr>
            <w:tcW w:w="1192" w:type="dxa"/>
            <w:gridSpan w:val="2"/>
            <w:vMerge w:val="restart"/>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仿宋_GB2312" w:eastAsia="仿宋_GB2312" w:cs="仿宋_GB2312"/>
                <w:spacing w:val="7"/>
                <w:bdr w:val="none" w:color="auto" w:sz="0" w:space="0"/>
              </w:rPr>
              <w:t>健康状况</w:t>
            </w:r>
          </w:p>
        </w:tc>
        <w:tc>
          <w:tcPr>
            <w:tcW w:w="8103" w:type="dxa"/>
            <w:gridSpan w:val="15"/>
            <w:tcBorders>
              <w:top w:val="single" w:color="auto" w:sz="6" w:space="0"/>
              <w:left w:val="single" w:color="auto" w:sz="6" w:space="0"/>
              <w:bottom w:val="single" w:color="auto" w:sz="6" w:space="0"/>
              <w:right w:val="single" w:color="auto"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190"/>
            </w:pPr>
            <w:r>
              <w:rPr>
                <w:rFonts w:hint="default" w:ascii="仿宋_GB2312" w:eastAsia="仿宋_GB2312" w:cs="仿宋_GB2312"/>
                <w:spacing w:val="5"/>
                <w:bdr w:val="none" w:color="auto" w:sz="0" w:space="0"/>
              </w:rPr>
              <w:t>能力程度：</w:t>
            </w:r>
            <w:r>
              <w:rPr>
                <w:rFonts w:hint="default" w:ascii="Times New Roman" w:hAnsi="Times New Roman" w:cs="Times New Roman"/>
                <w:spacing w:val="5"/>
                <w:bdr w:val="none" w:color="auto" w:sz="0" w:space="0"/>
              </w:rPr>
              <w:t>□</w:t>
            </w:r>
            <w:r>
              <w:rPr>
                <w:rFonts w:hint="default" w:ascii="仿宋_GB2312" w:eastAsia="仿宋_GB2312" w:cs="仿宋_GB2312"/>
                <w:spacing w:val="5"/>
                <w:bdr w:val="none" w:color="auto" w:sz="0" w:space="0"/>
              </w:rPr>
              <w:t>能力完好    </w:t>
            </w:r>
            <w:r>
              <w:rPr>
                <w:rFonts w:hint="default" w:ascii="Times New Roman" w:hAnsi="Times New Roman" w:cs="Times New Roman"/>
                <w:spacing w:val="5"/>
                <w:bdr w:val="none" w:color="auto" w:sz="0" w:space="0"/>
              </w:rPr>
              <w:t>□</w:t>
            </w:r>
            <w:r>
              <w:rPr>
                <w:rFonts w:hint="default" w:ascii="仿宋_GB2312" w:eastAsia="仿宋_GB2312" w:cs="仿宋_GB2312"/>
                <w:spacing w:val="5"/>
                <w:bdr w:val="none" w:color="auto" w:sz="0" w:space="0"/>
              </w:rPr>
              <w:t>轻度失能</w:t>
            </w:r>
            <w:r>
              <w:rPr>
                <w:rFonts w:hint="default" w:ascii="仿宋_GB2312" w:eastAsia="仿宋_GB2312" w:cs="仿宋_GB2312"/>
                <w:spacing w:val="12"/>
                <w:bdr w:val="none" w:color="auto" w:sz="0" w:space="0"/>
              </w:rPr>
              <w:t>    </w:t>
            </w:r>
            <w:r>
              <w:rPr>
                <w:rFonts w:hint="default" w:ascii="Times New Roman" w:hAnsi="Times New Roman" w:cs="Times New Roman"/>
                <w:spacing w:val="5"/>
                <w:bdr w:val="none" w:color="auto" w:sz="0" w:space="0"/>
              </w:rPr>
              <w:t>□</w:t>
            </w:r>
            <w:r>
              <w:rPr>
                <w:rFonts w:hint="default" w:ascii="仿宋_GB2312" w:eastAsia="仿宋_GB2312" w:cs="仿宋_GB2312"/>
                <w:spacing w:val="5"/>
                <w:bdr w:val="none" w:color="auto" w:sz="0" w:space="0"/>
              </w:rPr>
              <w:t>中度失能</w:t>
            </w:r>
            <w:r>
              <w:rPr>
                <w:rFonts w:hint="default" w:ascii="仿宋_GB2312" w:eastAsia="仿宋_GB2312" w:cs="仿宋_GB2312"/>
                <w:spacing w:val="13"/>
                <w:bdr w:val="none" w:color="auto" w:sz="0" w:space="0"/>
              </w:rPr>
              <w:t>    </w:t>
            </w:r>
            <w:r>
              <w:rPr>
                <w:rFonts w:hint="default" w:ascii="Times New Roman" w:hAnsi="Times New Roman" w:cs="Times New Roman"/>
                <w:spacing w:val="5"/>
                <w:bdr w:val="none" w:color="auto" w:sz="0" w:space="0"/>
              </w:rPr>
              <w:t>□</w:t>
            </w:r>
            <w:r>
              <w:rPr>
                <w:rFonts w:hint="default" w:ascii="仿宋_GB2312" w:eastAsia="仿宋_GB2312" w:cs="仿宋_GB2312"/>
                <w:spacing w:val="5"/>
                <w:bdr w:val="none" w:color="auto" w:sz="0" w:space="0"/>
              </w:rPr>
              <w:t>重度失能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32" w:hRule="atLeast"/>
          <w:jc w:val="center"/>
        </w:trPr>
        <w:tc>
          <w:tcPr>
            <w:tcW w:w="1192" w:type="dxa"/>
            <w:gridSpan w:val="2"/>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8103" w:type="dxa"/>
            <w:gridSpan w:val="15"/>
            <w:tcBorders>
              <w:top w:val="single" w:color="auto" w:sz="6" w:space="0"/>
              <w:left w:val="single" w:color="auto" w:sz="6" w:space="0"/>
              <w:bottom w:val="single" w:color="auto" w:sz="6" w:space="0"/>
              <w:right w:val="single" w:color="auto"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190"/>
            </w:pPr>
            <w:r>
              <w:rPr>
                <w:rFonts w:hint="default" w:ascii="仿宋_GB2312" w:eastAsia="仿宋_GB2312" w:cs="仿宋_GB2312"/>
                <w:bdr w:val="none" w:color="auto" w:sz="0" w:space="0"/>
              </w:rPr>
              <w:t>曾患病史：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55" w:hRule="atLeast"/>
          <w:jc w:val="center"/>
        </w:trPr>
        <w:tc>
          <w:tcPr>
            <w:tcW w:w="1192" w:type="dxa"/>
            <w:gridSpan w:val="2"/>
            <w:vMerge w:val="restart"/>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仿宋_GB2312" w:eastAsia="仿宋_GB2312" w:cs="仿宋_GB2312"/>
                <w:spacing w:val="6"/>
                <w:bdr w:val="none" w:color="auto" w:sz="0" w:space="0"/>
              </w:rPr>
              <w:t>经济情况</w:t>
            </w:r>
          </w:p>
        </w:tc>
        <w:tc>
          <w:tcPr>
            <w:tcW w:w="8103" w:type="dxa"/>
            <w:gridSpan w:val="15"/>
            <w:tcBorders>
              <w:top w:val="single" w:color="auto" w:sz="6" w:space="0"/>
              <w:left w:val="single" w:color="auto" w:sz="6" w:space="0"/>
              <w:bottom w:val="single" w:color="auto" w:sz="6" w:space="0"/>
              <w:right w:val="single" w:color="auto"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190"/>
            </w:pPr>
            <w:r>
              <w:rPr>
                <w:rFonts w:hint="default" w:ascii="Times New Roman" w:hAnsi="Times New Roman" w:cs="Times New Roman"/>
                <w:spacing w:val="5"/>
                <w:bdr w:val="none" w:color="auto" w:sz="0" w:space="0"/>
              </w:rPr>
              <w:t>□</w:t>
            </w:r>
            <w:r>
              <w:rPr>
                <w:rFonts w:hint="default" w:ascii="仿宋_GB2312" w:eastAsia="仿宋_GB2312" w:cs="仿宋_GB2312"/>
                <w:spacing w:val="5"/>
                <w:bdr w:val="none" w:color="auto" w:sz="0" w:space="0"/>
              </w:rPr>
              <w:t>特困人员</w:t>
            </w:r>
            <w:r>
              <w:rPr>
                <w:rFonts w:hint="default" w:ascii="仿宋_GB2312" w:eastAsia="仿宋_GB2312" w:cs="仿宋_GB2312"/>
                <w:spacing w:val="13"/>
                <w:bdr w:val="none" w:color="auto" w:sz="0" w:space="0"/>
              </w:rPr>
              <w:t>    </w:t>
            </w:r>
            <w:r>
              <w:rPr>
                <w:rFonts w:hint="default" w:ascii="Times New Roman" w:hAnsi="Times New Roman" w:cs="Times New Roman"/>
                <w:spacing w:val="5"/>
                <w:bdr w:val="none" w:color="auto" w:sz="0" w:space="0"/>
              </w:rPr>
              <w:t>□</w:t>
            </w:r>
            <w:r>
              <w:rPr>
                <w:rFonts w:hint="default" w:ascii="仿宋_GB2312" w:eastAsia="仿宋_GB2312" w:cs="仿宋_GB2312"/>
                <w:spacing w:val="5"/>
                <w:bdr w:val="none" w:color="auto" w:sz="0" w:space="0"/>
              </w:rPr>
              <w:t>低保、低保边缘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74" w:hRule="atLeast"/>
          <w:jc w:val="center"/>
        </w:trPr>
        <w:tc>
          <w:tcPr>
            <w:tcW w:w="1192" w:type="dxa"/>
            <w:gridSpan w:val="2"/>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8103" w:type="dxa"/>
            <w:gridSpan w:val="15"/>
            <w:tcBorders>
              <w:top w:val="single" w:color="auto" w:sz="6" w:space="0"/>
              <w:left w:val="single" w:color="auto" w:sz="6" w:space="0"/>
              <w:bottom w:val="single" w:color="auto" w:sz="6" w:space="0"/>
              <w:right w:val="single" w:color="auto"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190"/>
            </w:pPr>
            <w:r>
              <w:rPr>
                <w:rFonts w:hint="default" w:ascii="仿宋_GB2312" w:eastAsia="仿宋_GB2312" w:cs="仿宋_GB2312"/>
                <w:spacing w:val="6"/>
                <w:bdr w:val="none" w:color="auto" w:sz="0" w:space="0"/>
              </w:rPr>
              <w:t>月可支配收入：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48" w:hRule="atLeast"/>
          <w:jc w:val="center"/>
        </w:trPr>
        <w:tc>
          <w:tcPr>
            <w:tcW w:w="1192" w:type="dxa"/>
            <w:gridSpan w:val="2"/>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8103" w:type="dxa"/>
            <w:gridSpan w:val="15"/>
            <w:tcBorders>
              <w:top w:val="single" w:color="auto" w:sz="6" w:space="0"/>
              <w:left w:val="single" w:color="auto" w:sz="6" w:space="0"/>
              <w:bottom w:val="single" w:color="auto" w:sz="6" w:space="0"/>
              <w:right w:val="single" w:color="auto"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190"/>
            </w:pPr>
            <w:r>
              <w:rPr>
                <w:rFonts w:hint="default" w:ascii="仿宋_GB2312" w:eastAsia="仿宋_GB2312" w:cs="仿宋_GB2312"/>
                <w:spacing w:val="5"/>
                <w:bdr w:val="none" w:color="auto" w:sz="0" w:space="0"/>
              </w:rPr>
              <w:t>经济来源：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1201" w:hRule="atLeast"/>
          <w:jc w:val="center"/>
        </w:trPr>
        <w:tc>
          <w:tcPr>
            <w:tcW w:w="1192" w:type="dxa"/>
            <w:gridSpan w:val="2"/>
            <w:vMerge w:val="restart"/>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仿宋_GB2312" w:eastAsia="仿宋_GB2312" w:cs="仿宋_GB2312"/>
                <w:spacing w:val="7"/>
                <w:bdr w:val="none" w:color="auto" w:sz="0" w:space="0"/>
              </w:rPr>
              <w:t>对象类别</w:t>
            </w:r>
          </w:p>
        </w:tc>
        <w:tc>
          <w:tcPr>
            <w:tcW w:w="8103" w:type="dxa"/>
            <w:gridSpan w:val="15"/>
            <w:tcBorders>
              <w:top w:val="single" w:color="auto" w:sz="6" w:space="0"/>
              <w:left w:val="single" w:color="auto" w:sz="6" w:space="0"/>
              <w:bottom w:val="single" w:color="auto" w:sz="6" w:space="0"/>
              <w:right w:val="single" w:color="auto"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190"/>
            </w:pPr>
            <w:r>
              <w:rPr>
                <w:rFonts w:hint="default" w:ascii="Times New Roman" w:hAnsi="Times New Roman" w:cs="Times New Roman"/>
                <w:spacing w:val="6"/>
                <w:bdr w:val="none" w:color="auto" w:sz="0" w:space="0"/>
              </w:rPr>
              <w:t>□</w:t>
            </w:r>
            <w:r>
              <w:rPr>
                <w:rFonts w:hint="default" w:ascii="仿宋_GB2312" w:eastAsia="仿宋_GB2312" w:cs="仿宋_GB2312"/>
                <w:spacing w:val="6"/>
                <w:bdr w:val="none" w:color="auto" w:sz="0" w:space="0"/>
              </w:rPr>
              <w:t>独居老年人    </w:t>
            </w:r>
            <w:r>
              <w:rPr>
                <w:rFonts w:hint="default" w:ascii="Times New Roman" w:hAnsi="Times New Roman" w:cs="Times New Roman"/>
                <w:spacing w:val="6"/>
                <w:bdr w:val="none" w:color="auto" w:sz="0" w:space="0"/>
              </w:rPr>
              <w:t>□</w:t>
            </w:r>
            <w:r>
              <w:rPr>
                <w:rFonts w:hint="default" w:ascii="仿宋_GB2312" w:eastAsia="仿宋_GB2312" w:cs="仿宋_GB2312"/>
                <w:spacing w:val="6"/>
                <w:bdr w:val="none" w:color="auto" w:sz="0" w:space="0"/>
              </w:rPr>
              <w:t>空巢老年人</w:t>
            </w:r>
            <w:r>
              <w:rPr>
                <w:rFonts w:hint="default" w:ascii="仿宋_GB2312" w:eastAsia="仿宋_GB2312" w:cs="仿宋_GB2312"/>
                <w:spacing w:val="13"/>
                <w:bdr w:val="none" w:color="auto" w:sz="0" w:space="0"/>
              </w:rPr>
              <w:t>    </w:t>
            </w:r>
            <w:r>
              <w:rPr>
                <w:rFonts w:hint="default" w:ascii="Times New Roman" w:hAnsi="Times New Roman" w:cs="Times New Roman"/>
                <w:spacing w:val="6"/>
                <w:bdr w:val="none" w:color="auto" w:sz="0" w:space="0"/>
              </w:rPr>
              <w:t>□</w:t>
            </w:r>
            <w:r>
              <w:rPr>
                <w:rFonts w:hint="default" w:ascii="仿宋_GB2312" w:eastAsia="仿宋_GB2312" w:cs="仿宋_GB2312"/>
                <w:spacing w:val="6"/>
                <w:bdr w:val="none" w:color="auto" w:sz="0" w:space="0"/>
              </w:rPr>
              <w:t>留守老年人</w:t>
            </w:r>
            <w:r>
              <w:rPr>
                <w:rFonts w:hint="default" w:ascii="仿宋_GB2312" w:eastAsia="仿宋_GB2312" w:cs="仿宋_GB2312"/>
                <w:spacing w:val="12"/>
                <w:bdr w:val="none" w:color="auto" w:sz="0" w:space="0"/>
              </w:rPr>
              <w:t>    </w:t>
            </w:r>
            <w:r>
              <w:rPr>
                <w:rFonts w:hint="default" w:ascii="Times New Roman" w:hAnsi="Times New Roman" w:cs="Times New Roman"/>
                <w:spacing w:val="6"/>
                <w:bdr w:val="none" w:color="auto" w:sz="0" w:space="0"/>
              </w:rPr>
              <w:t>□</w:t>
            </w:r>
            <w:r>
              <w:rPr>
                <w:rFonts w:hint="default" w:ascii="仿宋_GB2312" w:eastAsia="仿宋_GB2312" w:cs="仿宋_GB2312"/>
                <w:spacing w:val="6"/>
                <w:bdr w:val="none" w:color="auto" w:sz="0" w:space="0"/>
              </w:rPr>
              <w:t>失能老年人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190"/>
            </w:pPr>
            <w:r>
              <w:rPr>
                <w:rFonts w:hint="default" w:ascii="Times New Roman" w:hAnsi="Times New Roman" w:cs="Times New Roman"/>
                <w:spacing w:val="7"/>
                <w:bdr w:val="none" w:color="auto" w:sz="0" w:space="0"/>
              </w:rPr>
              <w:t>□</w:t>
            </w:r>
            <w:r>
              <w:rPr>
                <w:rFonts w:hint="default" w:ascii="仿宋_GB2312" w:eastAsia="仿宋_GB2312" w:cs="仿宋_GB2312"/>
                <w:spacing w:val="7"/>
                <w:bdr w:val="none" w:color="auto" w:sz="0" w:space="0"/>
              </w:rPr>
              <w:t>重残老年人（残疾证号</w:t>
            </w:r>
            <w:r>
              <w:rPr>
                <w:rFonts w:hint="default" w:ascii="仿宋_GB2312" w:eastAsia="仿宋_GB2312" w:cs="仿宋_GB2312"/>
                <w:bdr w:val="none" w:color="auto" w:sz="0" w:space="0"/>
              </w:rPr>
              <w:t>：</w:t>
            </w:r>
            <w:r>
              <w:rPr>
                <w:rFonts w:hint="default" w:ascii="仿宋_GB2312" w:eastAsia="仿宋_GB2312" w:cs="仿宋_GB2312"/>
                <w:spacing w:val="1"/>
                <w:bdr w:val="none" w:color="auto" w:sz="0" w:space="0"/>
              </w:rPr>
              <w:t>                         </w:t>
            </w:r>
            <w:r>
              <w:rPr>
                <w:rFonts w:hint="default" w:ascii="仿宋_GB2312" w:eastAsia="仿宋_GB2312" w:cs="仿宋_GB231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190"/>
            </w:pPr>
            <w:r>
              <w:rPr>
                <w:rFonts w:hint="default" w:ascii="Times New Roman" w:hAnsi="Times New Roman" w:cs="Times New Roman"/>
                <w:spacing w:val="7"/>
                <w:bdr w:val="none" w:color="auto" w:sz="0" w:space="0"/>
              </w:rPr>
              <w:t>□</w:t>
            </w:r>
            <w:r>
              <w:rPr>
                <w:rFonts w:hint="default" w:ascii="仿宋_GB2312" w:eastAsia="仿宋_GB2312" w:cs="仿宋_GB2312"/>
                <w:spacing w:val="7"/>
                <w:bdr w:val="none" w:color="auto" w:sz="0" w:space="0"/>
              </w:rPr>
              <w:t>计划生育特殊家庭老年人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90" w:hRule="atLeast"/>
          <w:jc w:val="center"/>
        </w:trPr>
        <w:tc>
          <w:tcPr>
            <w:tcW w:w="1192" w:type="dxa"/>
            <w:gridSpan w:val="2"/>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8103" w:type="dxa"/>
            <w:gridSpan w:val="15"/>
            <w:tcBorders>
              <w:top w:val="single" w:color="auto" w:sz="6" w:space="0"/>
              <w:left w:val="single" w:color="auto" w:sz="6" w:space="0"/>
              <w:bottom w:val="single" w:color="auto" w:sz="6" w:space="0"/>
              <w:right w:val="single" w:color="auto"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190"/>
            </w:pPr>
            <w:r>
              <w:rPr>
                <w:rFonts w:hint="default" w:ascii="Times New Roman" w:hAnsi="Times New Roman" w:cs="Times New Roman"/>
                <w:spacing w:val="3"/>
                <w:bdr w:val="none" w:color="auto" w:sz="0" w:space="0"/>
              </w:rPr>
              <w:t>□</w:t>
            </w:r>
            <w:r>
              <w:rPr>
                <w:rFonts w:hint="default" w:ascii="仿宋_GB2312" w:eastAsia="仿宋_GB2312" w:cs="仿宋_GB2312"/>
                <w:spacing w:val="3"/>
                <w:bdr w:val="none" w:color="auto" w:sz="0" w:space="0"/>
              </w:rPr>
              <w:t>重点对象</w:t>
            </w:r>
            <w:r>
              <w:rPr>
                <w:rFonts w:hint="default" w:ascii="仿宋_GB2312" w:eastAsia="仿宋_GB2312" w:cs="仿宋_GB2312"/>
                <w:spacing w:val="14"/>
                <w:bdr w:val="none" w:color="auto" w:sz="0" w:space="0"/>
              </w:rPr>
              <w:t>    </w:t>
            </w:r>
            <w:r>
              <w:rPr>
                <w:rFonts w:hint="default" w:ascii="Times New Roman" w:hAnsi="Times New Roman" w:cs="Times New Roman"/>
                <w:spacing w:val="3"/>
                <w:bdr w:val="none" w:color="auto" w:sz="0" w:space="0"/>
              </w:rPr>
              <w:t>□</w:t>
            </w:r>
            <w:r>
              <w:rPr>
                <w:rFonts w:hint="default" w:ascii="仿宋_GB2312" w:eastAsia="仿宋_GB2312" w:cs="仿宋_GB2312"/>
                <w:spacing w:val="3"/>
                <w:bdr w:val="none" w:color="auto" w:sz="0" w:space="0"/>
              </w:rPr>
              <w:t>一般对象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700" w:hRule="atLeast"/>
          <w:jc w:val="center"/>
        </w:trPr>
        <w:tc>
          <w:tcPr>
            <w:tcW w:w="9310" w:type="dxa"/>
            <w:gridSpan w:val="17"/>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jc w:val="center"/>
            </w:pPr>
            <w:r>
              <w:rPr>
                <w:rFonts w:hint="default" w:ascii="仿宋_GB2312" w:eastAsia="仿宋_GB2312" w:cs="仿宋_GB2312"/>
                <w:b/>
                <w:spacing w:val="5"/>
                <w:bdr w:val="none" w:color="auto" w:sz="0" w:space="0"/>
              </w:rPr>
              <w:t>二、家庭基本情况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689" w:hRule="atLeast"/>
          <w:jc w:val="center"/>
        </w:trPr>
        <w:tc>
          <w:tcPr>
            <w:tcW w:w="678"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eastAsia="仿宋_GB2312" w:cs="仿宋_GB2312"/>
                <w:spacing w:val="5"/>
                <w:bdr w:val="none" w:color="auto" w:sz="0" w:space="0"/>
              </w:rPr>
              <w:t>序号</w:t>
            </w:r>
          </w:p>
        </w:tc>
        <w:tc>
          <w:tcPr>
            <w:tcW w:w="1027"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eastAsia="仿宋_GB2312" w:cs="仿宋_GB2312"/>
                <w:spacing w:val="4"/>
                <w:bdr w:val="none" w:color="auto" w:sz="0" w:space="0"/>
              </w:rPr>
              <w:t>姓名</w:t>
            </w:r>
          </w:p>
        </w:tc>
        <w:tc>
          <w:tcPr>
            <w:tcW w:w="695" w:type="dxa"/>
            <w:gridSpan w:val="3"/>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eastAsia="仿宋_GB2312" w:cs="仿宋_GB2312"/>
                <w:spacing w:val="4"/>
                <w:bdr w:val="none" w:color="auto" w:sz="0" w:space="0"/>
              </w:rPr>
              <w:t>性别</w:t>
            </w:r>
          </w:p>
        </w:tc>
        <w:tc>
          <w:tcPr>
            <w:tcW w:w="1801" w:type="dxa"/>
            <w:gridSpan w:val="3"/>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eastAsia="仿宋_GB2312" w:cs="仿宋_GB2312"/>
                <w:spacing w:val="8"/>
                <w:bdr w:val="none" w:color="auto" w:sz="0" w:space="0"/>
              </w:rPr>
              <w:t>居民身份证号码</w:t>
            </w:r>
          </w:p>
        </w:tc>
        <w:tc>
          <w:tcPr>
            <w:tcW w:w="1078"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eastAsia="仿宋_GB2312" w:cs="仿宋_GB2312"/>
                <w:spacing w:val="7"/>
                <w:bdr w:val="none" w:color="auto" w:sz="0" w:space="0"/>
              </w:rPr>
              <w:t>与户主关系</w:t>
            </w:r>
          </w:p>
        </w:tc>
        <w:tc>
          <w:tcPr>
            <w:tcW w:w="1150"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eastAsia="仿宋_GB2312" w:cs="仿宋_GB2312"/>
                <w:spacing w:val="7"/>
                <w:bdr w:val="none" w:color="auto" w:sz="0" w:space="0"/>
              </w:rPr>
              <w:t>健康状况</w:t>
            </w:r>
          </w:p>
        </w:tc>
        <w:tc>
          <w:tcPr>
            <w:tcW w:w="1369" w:type="dxa"/>
            <w:gridSpan w:val="4"/>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eastAsia="仿宋_GB2312" w:cs="仿宋_GB2312"/>
                <w:spacing w:val="4"/>
                <w:sz w:val="20"/>
                <w:szCs w:val="20"/>
                <w:bdr w:val="none" w:color="auto" w:sz="0" w:space="0"/>
              </w:rPr>
              <w:t>是否为低保对象</w:t>
            </w:r>
            <w:r>
              <w:rPr>
                <w:rFonts w:hint="default" w:ascii="Times New Roman" w:hAnsi="Times New Roman" w:cs="Times New Roman"/>
                <w:spacing w:val="4"/>
                <w:sz w:val="20"/>
                <w:szCs w:val="20"/>
                <w:bdr w:val="none" w:color="auto" w:sz="0" w:space="0"/>
              </w:rPr>
              <w:t>/ </w:t>
            </w:r>
            <w:r>
              <w:rPr>
                <w:rFonts w:hint="default" w:ascii="仿宋_GB2312" w:eastAsia="仿宋_GB2312" w:cs="仿宋_GB2312"/>
                <w:spacing w:val="4"/>
                <w:sz w:val="20"/>
                <w:szCs w:val="20"/>
                <w:bdr w:val="none" w:color="auto" w:sz="0" w:space="0"/>
              </w:rPr>
              <w:t>特困人员</w:t>
            </w:r>
          </w:p>
        </w:tc>
        <w:tc>
          <w:tcPr>
            <w:tcW w:w="1407"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eastAsia="仿宋_GB2312" w:cs="仿宋_GB2312"/>
                <w:spacing w:val="7"/>
                <w:bdr w:val="none" w:color="auto" w:sz="0" w:space="0"/>
              </w:rPr>
              <w:t>是否经常探访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64" w:hRule="atLeast"/>
          <w:jc w:val="center"/>
        </w:trPr>
        <w:tc>
          <w:tcPr>
            <w:tcW w:w="678"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仿宋_GB2312" w:eastAsia="仿宋_GB2312" w:cs="仿宋_GB2312"/>
                <w:spacing w:val="5"/>
                <w:bdr w:val="none" w:color="auto" w:sz="0" w:space="0"/>
              </w:rPr>
              <w:t>户主</w:t>
            </w:r>
          </w:p>
        </w:tc>
        <w:tc>
          <w:tcPr>
            <w:tcW w:w="1027"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bdr w:val="none" w:color="auto" w:sz="0" w:space="0"/>
              </w:rPr>
              <w:t> </w:t>
            </w:r>
          </w:p>
        </w:tc>
        <w:tc>
          <w:tcPr>
            <w:tcW w:w="695" w:type="dxa"/>
            <w:gridSpan w:val="3"/>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bdr w:val="none" w:color="auto" w:sz="0" w:space="0"/>
              </w:rPr>
              <w:t> </w:t>
            </w:r>
          </w:p>
        </w:tc>
        <w:tc>
          <w:tcPr>
            <w:tcW w:w="1801" w:type="dxa"/>
            <w:gridSpan w:val="3"/>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bdr w:val="none" w:color="auto" w:sz="0" w:space="0"/>
              </w:rPr>
              <w:t> </w:t>
            </w:r>
          </w:p>
        </w:tc>
        <w:tc>
          <w:tcPr>
            <w:tcW w:w="1078"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bdr w:val="none" w:color="auto" w:sz="0" w:space="0"/>
              </w:rPr>
              <w:t> </w:t>
            </w:r>
          </w:p>
        </w:tc>
        <w:tc>
          <w:tcPr>
            <w:tcW w:w="1150"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bdr w:val="none" w:color="auto" w:sz="0" w:space="0"/>
              </w:rPr>
              <w:t> </w:t>
            </w:r>
          </w:p>
        </w:tc>
        <w:tc>
          <w:tcPr>
            <w:tcW w:w="1369" w:type="dxa"/>
            <w:gridSpan w:val="4"/>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bdr w:val="none" w:color="auto" w:sz="0" w:space="0"/>
              </w:rPr>
              <w:t> </w:t>
            </w:r>
          </w:p>
        </w:tc>
        <w:tc>
          <w:tcPr>
            <w:tcW w:w="1407"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50" w:hRule="atLeast"/>
          <w:jc w:val="center"/>
        </w:trPr>
        <w:tc>
          <w:tcPr>
            <w:tcW w:w="678"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spacing w:val="5"/>
                <w:sz w:val="24"/>
                <w:szCs w:val="24"/>
                <w:bdr w:val="none" w:color="auto" w:sz="0" w:space="0"/>
              </w:rPr>
              <w:t>2</w:t>
            </w:r>
          </w:p>
        </w:tc>
        <w:tc>
          <w:tcPr>
            <w:tcW w:w="1027"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bdr w:val="none" w:color="auto" w:sz="0" w:space="0"/>
              </w:rPr>
              <w:t> </w:t>
            </w:r>
          </w:p>
        </w:tc>
        <w:tc>
          <w:tcPr>
            <w:tcW w:w="695" w:type="dxa"/>
            <w:gridSpan w:val="3"/>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bdr w:val="none" w:color="auto" w:sz="0" w:space="0"/>
              </w:rPr>
              <w:t> </w:t>
            </w:r>
          </w:p>
        </w:tc>
        <w:tc>
          <w:tcPr>
            <w:tcW w:w="1801" w:type="dxa"/>
            <w:gridSpan w:val="3"/>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bdr w:val="none" w:color="auto" w:sz="0" w:space="0"/>
              </w:rPr>
              <w:t> </w:t>
            </w:r>
          </w:p>
        </w:tc>
        <w:tc>
          <w:tcPr>
            <w:tcW w:w="1078"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bdr w:val="none" w:color="auto" w:sz="0" w:space="0"/>
              </w:rPr>
              <w:t> </w:t>
            </w:r>
          </w:p>
        </w:tc>
        <w:tc>
          <w:tcPr>
            <w:tcW w:w="1150"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bdr w:val="none" w:color="auto" w:sz="0" w:space="0"/>
              </w:rPr>
              <w:t> </w:t>
            </w:r>
          </w:p>
        </w:tc>
        <w:tc>
          <w:tcPr>
            <w:tcW w:w="1369" w:type="dxa"/>
            <w:gridSpan w:val="4"/>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bdr w:val="none" w:color="auto" w:sz="0" w:space="0"/>
              </w:rPr>
              <w:t> </w:t>
            </w:r>
          </w:p>
        </w:tc>
        <w:tc>
          <w:tcPr>
            <w:tcW w:w="1407"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2446" w:hRule="atLeast"/>
          <w:jc w:val="center"/>
        </w:trPr>
        <w:tc>
          <w:tcPr>
            <w:tcW w:w="678"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spacing w:val="5"/>
                <w:sz w:val="24"/>
                <w:szCs w:val="24"/>
                <w:bdr w:val="none" w:color="auto" w:sz="0" w:space="0"/>
              </w:rPr>
              <w:t>3</w:t>
            </w:r>
          </w:p>
        </w:tc>
        <w:tc>
          <w:tcPr>
            <w:tcW w:w="1027"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bdr w:val="none" w:color="auto" w:sz="0" w:space="0"/>
              </w:rPr>
              <w:t> </w:t>
            </w:r>
          </w:p>
        </w:tc>
        <w:tc>
          <w:tcPr>
            <w:tcW w:w="695" w:type="dxa"/>
            <w:gridSpan w:val="3"/>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bdr w:val="none" w:color="auto" w:sz="0" w:space="0"/>
              </w:rPr>
              <w:t> </w:t>
            </w:r>
          </w:p>
        </w:tc>
        <w:tc>
          <w:tcPr>
            <w:tcW w:w="1801" w:type="dxa"/>
            <w:gridSpan w:val="3"/>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bdr w:val="none" w:color="auto" w:sz="0" w:space="0"/>
              </w:rPr>
              <w:t> </w:t>
            </w:r>
          </w:p>
        </w:tc>
        <w:tc>
          <w:tcPr>
            <w:tcW w:w="1078"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bdr w:val="none" w:color="auto" w:sz="0" w:space="0"/>
              </w:rPr>
              <w:t> </w:t>
            </w:r>
          </w:p>
        </w:tc>
        <w:tc>
          <w:tcPr>
            <w:tcW w:w="1150"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bdr w:val="none" w:color="auto" w:sz="0" w:space="0"/>
              </w:rPr>
              <w:t>                                     </w:t>
            </w:r>
          </w:p>
        </w:tc>
        <w:tc>
          <w:tcPr>
            <w:tcW w:w="1369" w:type="dxa"/>
            <w:gridSpan w:val="4"/>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bdr w:val="none" w:color="auto" w:sz="0" w:space="0"/>
              </w:rPr>
              <w:t> </w:t>
            </w:r>
          </w:p>
        </w:tc>
        <w:tc>
          <w:tcPr>
            <w:tcW w:w="1407"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52" w:hRule="atLeast"/>
          <w:jc w:val="center"/>
        </w:trPr>
        <w:tc>
          <w:tcPr>
            <w:tcW w:w="678"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spacing w:val="5"/>
                <w:sz w:val="24"/>
                <w:szCs w:val="24"/>
                <w:bdr w:val="none" w:color="auto" w:sz="0" w:space="0"/>
              </w:rPr>
              <w:t>4</w:t>
            </w:r>
          </w:p>
        </w:tc>
        <w:tc>
          <w:tcPr>
            <w:tcW w:w="1027"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bdr w:val="none" w:color="auto" w:sz="0" w:space="0"/>
              </w:rPr>
              <w:t> </w:t>
            </w:r>
          </w:p>
        </w:tc>
        <w:tc>
          <w:tcPr>
            <w:tcW w:w="695" w:type="dxa"/>
            <w:gridSpan w:val="3"/>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bdr w:val="none" w:color="auto" w:sz="0" w:space="0"/>
              </w:rPr>
              <w:t> </w:t>
            </w:r>
          </w:p>
        </w:tc>
        <w:tc>
          <w:tcPr>
            <w:tcW w:w="1801" w:type="dxa"/>
            <w:gridSpan w:val="3"/>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bdr w:val="none" w:color="auto" w:sz="0" w:space="0"/>
              </w:rPr>
              <w:t> </w:t>
            </w:r>
          </w:p>
        </w:tc>
        <w:tc>
          <w:tcPr>
            <w:tcW w:w="1078"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bdr w:val="none" w:color="auto" w:sz="0" w:space="0"/>
              </w:rPr>
              <w:t> </w:t>
            </w:r>
          </w:p>
        </w:tc>
        <w:tc>
          <w:tcPr>
            <w:tcW w:w="1150"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bdr w:val="none" w:color="auto" w:sz="0" w:space="0"/>
              </w:rPr>
              <w:t> </w:t>
            </w:r>
          </w:p>
        </w:tc>
        <w:tc>
          <w:tcPr>
            <w:tcW w:w="1369" w:type="dxa"/>
            <w:gridSpan w:val="4"/>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bdr w:val="none" w:color="auto" w:sz="0" w:space="0"/>
              </w:rPr>
              <w:t> </w:t>
            </w:r>
          </w:p>
        </w:tc>
        <w:tc>
          <w:tcPr>
            <w:tcW w:w="1407"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54" w:hRule="atLeast"/>
          <w:jc w:val="center"/>
        </w:trPr>
        <w:tc>
          <w:tcPr>
            <w:tcW w:w="678"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spacing w:val="5"/>
                <w:sz w:val="24"/>
                <w:szCs w:val="24"/>
                <w:bdr w:val="none" w:color="auto" w:sz="0" w:space="0"/>
              </w:rPr>
              <w:t>5</w:t>
            </w:r>
          </w:p>
        </w:tc>
        <w:tc>
          <w:tcPr>
            <w:tcW w:w="1027"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bdr w:val="none" w:color="auto" w:sz="0" w:space="0"/>
              </w:rPr>
              <w:t> </w:t>
            </w:r>
          </w:p>
        </w:tc>
        <w:tc>
          <w:tcPr>
            <w:tcW w:w="695" w:type="dxa"/>
            <w:gridSpan w:val="3"/>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bdr w:val="none" w:color="auto" w:sz="0" w:space="0"/>
              </w:rPr>
              <w:t> </w:t>
            </w:r>
          </w:p>
        </w:tc>
        <w:tc>
          <w:tcPr>
            <w:tcW w:w="1801" w:type="dxa"/>
            <w:gridSpan w:val="3"/>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bdr w:val="none" w:color="auto" w:sz="0" w:space="0"/>
              </w:rPr>
              <w:t> </w:t>
            </w:r>
          </w:p>
        </w:tc>
        <w:tc>
          <w:tcPr>
            <w:tcW w:w="1078"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bdr w:val="none" w:color="auto" w:sz="0" w:space="0"/>
              </w:rPr>
              <w:t> </w:t>
            </w:r>
          </w:p>
        </w:tc>
        <w:tc>
          <w:tcPr>
            <w:tcW w:w="1150"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bdr w:val="none" w:color="auto" w:sz="0" w:space="0"/>
              </w:rPr>
              <w:t> </w:t>
            </w:r>
          </w:p>
        </w:tc>
        <w:tc>
          <w:tcPr>
            <w:tcW w:w="1369" w:type="dxa"/>
            <w:gridSpan w:val="4"/>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bdr w:val="none" w:color="auto" w:sz="0" w:space="0"/>
              </w:rPr>
              <w:t> </w:t>
            </w:r>
          </w:p>
        </w:tc>
        <w:tc>
          <w:tcPr>
            <w:tcW w:w="1407"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pPr>
            <w:r>
              <w:rPr>
                <w:rFonts w:hint="default" w:ascii="Times New Roman" w:hAnsi="Times New Roman" w:cs="Times New Roman"/>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699" w:hRule="atLeast"/>
          <w:jc w:val="center"/>
        </w:trPr>
        <w:tc>
          <w:tcPr>
            <w:tcW w:w="9310" w:type="dxa"/>
            <w:gridSpan w:val="17"/>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jc w:val="center"/>
            </w:pPr>
            <w:r>
              <w:rPr>
                <w:rFonts w:hint="default" w:ascii="仿宋_GB2312" w:eastAsia="仿宋_GB2312" w:cs="仿宋_GB2312"/>
                <w:b/>
                <w:spacing w:val="6"/>
                <w:bdr w:val="none" w:color="auto" w:sz="0" w:space="0"/>
              </w:rPr>
              <w:t>三、家庭生活条件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363" w:hRule="atLeast"/>
          <w:jc w:val="center"/>
        </w:trPr>
        <w:tc>
          <w:tcPr>
            <w:tcW w:w="2194" w:type="dxa"/>
            <w:gridSpan w:val="5"/>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eastAsia="仿宋_GB2312" w:cs="仿宋_GB2312"/>
                <w:spacing w:val="8"/>
                <w:bdr w:val="none" w:color="auto" w:sz="0" w:space="0"/>
              </w:rPr>
              <w:t>饮水是否安全</w:t>
            </w:r>
          </w:p>
        </w:tc>
        <w:tc>
          <w:tcPr>
            <w:tcW w:w="7101" w:type="dxa"/>
            <w:gridSpan w:val="1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jc w:val="center"/>
            </w:pPr>
            <w:r>
              <w:rPr>
                <w:rFonts w:hint="default" w:ascii="Times New Roman" w:hAnsi="Times New Roman" w:cs="Times New Roman"/>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383" w:hRule="atLeast"/>
          <w:jc w:val="center"/>
        </w:trPr>
        <w:tc>
          <w:tcPr>
            <w:tcW w:w="2194" w:type="dxa"/>
            <w:gridSpan w:val="5"/>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eastAsia="仿宋_GB2312" w:cs="仿宋_GB2312"/>
                <w:spacing w:val="8"/>
                <w:bdr w:val="none" w:color="auto" w:sz="0" w:space="0"/>
              </w:rPr>
              <w:t>生活用电是否安全</w:t>
            </w:r>
          </w:p>
        </w:tc>
        <w:tc>
          <w:tcPr>
            <w:tcW w:w="7101" w:type="dxa"/>
            <w:gridSpan w:val="1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jc w:val="center"/>
            </w:pPr>
            <w:r>
              <w:rPr>
                <w:rFonts w:hint="default" w:ascii="Times New Roman" w:hAnsi="Times New Roman" w:cs="Times New Roman"/>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362" w:hRule="atLeast"/>
          <w:jc w:val="center"/>
        </w:trPr>
        <w:tc>
          <w:tcPr>
            <w:tcW w:w="2194" w:type="dxa"/>
            <w:gridSpan w:val="5"/>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eastAsia="仿宋_GB2312" w:cs="仿宋_GB2312"/>
                <w:spacing w:val="8"/>
                <w:bdr w:val="none" w:color="auto" w:sz="0" w:space="0"/>
              </w:rPr>
              <w:t>住房是否安全</w:t>
            </w:r>
          </w:p>
        </w:tc>
        <w:tc>
          <w:tcPr>
            <w:tcW w:w="7101" w:type="dxa"/>
            <w:gridSpan w:val="1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jc w:val="center"/>
            </w:pPr>
            <w:r>
              <w:rPr>
                <w:rFonts w:hint="default" w:ascii="Times New Roman" w:hAnsi="Times New Roman" w:cs="Times New Roman"/>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672" w:hRule="atLeast"/>
          <w:jc w:val="center"/>
        </w:trPr>
        <w:tc>
          <w:tcPr>
            <w:tcW w:w="2194" w:type="dxa"/>
            <w:gridSpan w:val="5"/>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eastAsia="仿宋_GB2312" w:cs="仿宋_GB2312"/>
                <w:spacing w:val="-1"/>
                <w:sz w:val="22"/>
                <w:szCs w:val="22"/>
                <w:bdr w:val="none" w:color="auto" w:sz="0" w:space="0"/>
              </w:rPr>
              <w:t>家庭每月收入（元）</w:t>
            </w:r>
          </w:p>
        </w:tc>
        <w:tc>
          <w:tcPr>
            <w:tcW w:w="7101" w:type="dxa"/>
            <w:gridSpan w:val="1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jc w:val="center"/>
            </w:pPr>
            <w:r>
              <w:rPr>
                <w:rFonts w:hint="default" w:ascii="Times New Roman" w:hAnsi="Times New Roman" w:cs="Times New Roman"/>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675" w:hRule="atLeast"/>
          <w:jc w:val="center"/>
        </w:trPr>
        <w:tc>
          <w:tcPr>
            <w:tcW w:w="2194" w:type="dxa"/>
            <w:gridSpan w:val="5"/>
            <w:vMerge w:val="restart"/>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仿宋_GB2312" w:eastAsia="仿宋_GB2312" w:cs="仿宋_GB2312"/>
                <w:spacing w:val="9"/>
                <w:bdr w:val="none" w:color="auto" w:sz="0" w:space="0"/>
              </w:rPr>
              <w:t>家庭每月领取养老保险、社会救助和社会福利补贴</w:t>
            </w:r>
            <w:r>
              <w:rPr>
                <w:rFonts w:hint="default" w:ascii="仿宋_GB2312" w:eastAsia="仿宋_GB2312" w:cs="仿宋_GB2312"/>
                <w:spacing w:val="6"/>
                <w:bdr w:val="none" w:color="auto" w:sz="0" w:space="0"/>
              </w:rPr>
              <w:t>等情况。</w:t>
            </w:r>
          </w:p>
        </w:tc>
        <w:tc>
          <w:tcPr>
            <w:tcW w:w="7101" w:type="dxa"/>
            <w:gridSpan w:val="1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190"/>
            </w:pPr>
            <w:r>
              <w:rPr>
                <w:rFonts w:hint="default" w:ascii="Times New Roman" w:hAnsi="Times New Roman" w:cs="Times New Roman"/>
                <w:spacing w:val="11"/>
                <w:bdr w:val="none" w:color="auto" w:sz="0" w:space="0"/>
              </w:rPr>
              <w:t>□</w:t>
            </w:r>
            <w:r>
              <w:rPr>
                <w:rFonts w:hint="default" w:ascii="仿宋_GB2312" w:eastAsia="仿宋_GB2312" w:cs="仿宋_GB2312"/>
                <w:spacing w:val="11"/>
                <w:bdr w:val="none" w:color="auto" w:sz="0" w:space="0"/>
              </w:rPr>
              <w:t>有领取养老保险，每月    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190"/>
            </w:pPr>
            <w:r>
              <w:rPr>
                <w:rFonts w:hint="default" w:ascii="Times New Roman" w:hAnsi="Times New Roman" w:cs="Times New Roman"/>
                <w:spacing w:val="18"/>
                <w:bdr w:val="none" w:color="auto" w:sz="0" w:space="0"/>
              </w:rPr>
              <w:t>□</w:t>
            </w:r>
            <w:r>
              <w:rPr>
                <w:rFonts w:hint="default" w:ascii="仿宋_GB2312" w:eastAsia="仿宋_GB2312" w:cs="仿宋_GB2312"/>
                <w:spacing w:val="18"/>
                <w:bdr w:val="none" w:color="auto" w:sz="0" w:space="0"/>
              </w:rPr>
              <w:t>无养老保险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633" w:hRule="atLeast"/>
          <w:jc w:val="center"/>
        </w:trPr>
        <w:tc>
          <w:tcPr>
            <w:tcW w:w="2194" w:type="dxa"/>
            <w:gridSpan w:val="5"/>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7101" w:type="dxa"/>
            <w:gridSpan w:val="1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190"/>
              <w:jc w:val="both"/>
            </w:pPr>
            <w:r>
              <w:rPr>
                <w:rFonts w:hint="default" w:ascii="仿宋_GB2312" w:eastAsia="仿宋_GB2312" w:cs="仿宋_GB2312"/>
                <w:spacing w:val="9"/>
                <w:bdr w:val="none" w:color="auto" w:sz="0" w:space="0"/>
              </w:rPr>
              <w:t>享受社会救助和社会福利补贴项目，每月补</w:t>
            </w:r>
            <w:r>
              <w:rPr>
                <w:rFonts w:hint="default" w:ascii="仿宋_GB2312" w:eastAsia="仿宋_GB2312" w:cs="仿宋_GB2312"/>
                <w:spacing w:val="8"/>
                <w:bdr w:val="none" w:color="auto" w:sz="0" w:space="0"/>
              </w:rPr>
              <w:t>贴   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701" w:hRule="atLeast"/>
          <w:jc w:val="center"/>
        </w:trPr>
        <w:tc>
          <w:tcPr>
            <w:tcW w:w="9310" w:type="dxa"/>
            <w:gridSpan w:val="17"/>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jc w:val="center"/>
            </w:pPr>
            <w:r>
              <w:rPr>
                <w:rFonts w:hint="default" w:ascii="仿宋_GB2312" w:eastAsia="仿宋_GB2312" w:cs="仿宋_GB2312"/>
                <w:b/>
                <w:spacing w:val="3"/>
                <w:bdr w:val="none" w:color="auto" w:sz="0" w:space="0"/>
              </w:rPr>
              <w:t>四、已享受帮扶情况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2315" w:hRule="atLeast"/>
          <w:jc w:val="center"/>
        </w:trPr>
        <w:tc>
          <w:tcPr>
            <w:tcW w:w="2164" w:type="dxa"/>
            <w:gridSpan w:val="4"/>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jc w:val="center"/>
            </w:pPr>
            <w:r>
              <w:rPr>
                <w:rFonts w:hint="default" w:ascii="仿宋_GB2312" w:eastAsia="仿宋_GB2312" w:cs="仿宋_GB2312"/>
                <w:spacing w:val="8"/>
                <w:bdr w:val="none" w:color="auto" w:sz="0" w:space="0"/>
              </w:rPr>
              <w:t>帮扶单位（组织</w:t>
            </w:r>
            <w:r>
              <w:rPr>
                <w:rFonts w:hint="default" w:ascii="仿宋_GB2312" w:eastAsia="仿宋_GB2312" w:cs="仿宋_GB2312"/>
                <w:bdr w:val="none" w:color="auto" w:sz="0" w:space="0"/>
              </w:rPr>
              <w:t>）</w:t>
            </w:r>
          </w:p>
        </w:tc>
        <w:tc>
          <w:tcPr>
            <w:tcW w:w="4325" w:type="dxa"/>
            <w:gridSpan w:val="8"/>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210" w:right="0"/>
              <w:jc w:val="both"/>
            </w:pPr>
            <w:r>
              <w:rPr>
                <w:rFonts w:hint="default" w:ascii="Times New Roman" w:hAnsi="Times New Roman" w:cs="Times New Roman"/>
                <w:spacing w:val="7"/>
                <w:bdr w:val="none" w:color="auto" w:sz="0" w:space="0"/>
              </w:rPr>
              <w:t>□</w:t>
            </w:r>
            <w:r>
              <w:rPr>
                <w:rFonts w:hint="default" w:ascii="仿宋_GB2312" w:eastAsia="仿宋_GB2312" w:cs="仿宋_GB2312"/>
                <w:spacing w:val="7"/>
                <w:bdr w:val="none" w:color="auto" w:sz="0" w:space="0"/>
              </w:rPr>
              <w:t>党政机关、群团组织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210" w:right="0"/>
              <w:jc w:val="both"/>
            </w:pPr>
            <w:r>
              <w:rPr>
                <w:rFonts w:hint="default" w:ascii="Times New Roman" w:hAnsi="Times New Roman" w:cs="Times New Roman"/>
                <w:spacing w:val="8"/>
                <w:bdr w:val="none" w:color="auto" w:sz="0" w:space="0"/>
              </w:rPr>
              <w:t>□</w:t>
            </w:r>
            <w:r>
              <w:rPr>
                <w:rFonts w:hint="default" w:ascii="仿宋_GB2312" w:eastAsia="仿宋_GB2312" w:cs="仿宋_GB2312"/>
                <w:spacing w:val="8"/>
                <w:bdr w:val="none" w:color="auto" w:sz="0" w:space="0"/>
              </w:rPr>
              <w:t>乡镇（街道）、村（社区）民委员会</w:t>
            </w:r>
            <w:r>
              <w:rPr>
                <w:rFonts w:hint="default" w:ascii="Times New Roman" w:hAnsi="Times New Roman" w:cs="Times New Roman"/>
                <w:spacing w:val="-1"/>
                <w:bdr w:val="none" w:color="auto" w:sz="0" w:space="0"/>
              </w:rPr>
              <w:t>□</w:t>
            </w:r>
            <w:r>
              <w:rPr>
                <w:rFonts w:hint="default" w:ascii="仿宋_GB2312" w:eastAsia="仿宋_GB2312" w:cs="仿宋_GB2312"/>
                <w:spacing w:val="-1"/>
                <w:bdr w:val="none" w:color="auto" w:sz="0" w:space="0"/>
              </w:rPr>
              <w:t>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210" w:right="0"/>
              <w:jc w:val="both"/>
            </w:pPr>
            <w:r>
              <w:rPr>
                <w:rFonts w:hint="default" w:ascii="Times New Roman" w:hAnsi="Times New Roman" w:cs="Times New Roman"/>
                <w:spacing w:val="3"/>
                <w:bdr w:val="none" w:color="auto" w:sz="0" w:space="0"/>
              </w:rPr>
              <w:t>□</w:t>
            </w:r>
            <w:r>
              <w:rPr>
                <w:rFonts w:hint="default" w:ascii="仿宋_GB2312" w:eastAsia="仿宋_GB2312" w:cs="仿宋_GB2312"/>
                <w:spacing w:val="3"/>
                <w:bdr w:val="none" w:color="auto" w:sz="0" w:space="0"/>
              </w:rPr>
              <w:t>社会组织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210" w:right="0"/>
              <w:jc w:val="both"/>
            </w:pPr>
            <w:r>
              <w:rPr>
                <w:rFonts w:hint="default" w:ascii="Times New Roman" w:hAnsi="Times New Roman" w:cs="Times New Roman"/>
                <w:spacing w:val="6"/>
                <w:bdr w:val="none" w:color="auto" w:sz="0" w:space="0"/>
              </w:rPr>
              <w:t>□</w:t>
            </w:r>
            <w:r>
              <w:rPr>
                <w:rFonts w:hint="default" w:ascii="仿宋_GB2312" w:eastAsia="仿宋_GB2312" w:cs="仿宋_GB2312"/>
                <w:spacing w:val="6"/>
                <w:bdr w:val="none" w:color="auto" w:sz="0" w:space="0"/>
              </w:rPr>
              <w:t>专业社会工作者</w:t>
            </w:r>
            <w:r>
              <w:rPr>
                <w:rFonts w:hint="default" w:ascii="Times New Roman" w:hAnsi="Times New Roman" w:cs="Times New Roman"/>
                <w:spacing w:val="2"/>
                <w:bdr w:val="none" w:color="auto" w:sz="0" w:space="0"/>
              </w:rPr>
              <w:t>□</w:t>
            </w:r>
            <w:r>
              <w:rPr>
                <w:rFonts w:hint="default" w:ascii="仿宋_GB2312" w:eastAsia="仿宋_GB2312" w:cs="仿宋_GB2312"/>
                <w:spacing w:val="2"/>
                <w:bdr w:val="none" w:color="auto" w:sz="0" w:space="0"/>
              </w:rPr>
              <w:t>志愿者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210" w:right="0"/>
              <w:jc w:val="both"/>
            </w:pPr>
            <w:r>
              <w:rPr>
                <w:rFonts w:hint="default" w:ascii="Times New Roman" w:hAnsi="Times New Roman" w:cs="Times New Roman"/>
                <w:spacing w:val="-1"/>
                <w:bdr w:val="none" w:color="auto" w:sz="0" w:space="0"/>
              </w:rPr>
              <w:t>□</w:t>
            </w:r>
            <w:r>
              <w:rPr>
                <w:rFonts w:hint="default" w:ascii="仿宋_GB2312" w:eastAsia="仿宋_GB2312" w:cs="仿宋_GB2312"/>
                <w:spacing w:val="-1"/>
                <w:bdr w:val="none" w:color="auto" w:sz="0" w:space="0"/>
              </w:rPr>
              <w:t>其他</w:t>
            </w:r>
          </w:p>
        </w:tc>
        <w:tc>
          <w:tcPr>
            <w:tcW w:w="1236"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jc w:val="center"/>
            </w:pPr>
            <w:r>
              <w:rPr>
                <w:rFonts w:hint="default" w:ascii="仿宋_GB2312" w:eastAsia="仿宋_GB2312" w:cs="仿宋_GB2312"/>
                <w:spacing w:val="4"/>
                <w:bdr w:val="none" w:color="auto" w:sz="0" w:space="0"/>
              </w:rPr>
              <w:t>帮扶责任人</w:t>
            </w:r>
          </w:p>
        </w:tc>
        <w:tc>
          <w:tcPr>
            <w:tcW w:w="1540" w:type="dxa"/>
            <w:gridSpan w:val="3"/>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jc w:val="center"/>
            </w:pPr>
            <w:r>
              <w:rPr>
                <w:rFonts w:hint="default" w:ascii="Times New Roman" w:hAnsi="Times New Roman" w:cs="Times New Roman"/>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2892" w:hRule="atLeast"/>
          <w:jc w:val="center"/>
        </w:trPr>
        <w:tc>
          <w:tcPr>
            <w:tcW w:w="9310" w:type="dxa"/>
            <w:gridSpan w:val="17"/>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190"/>
              <w:jc w:val="both"/>
            </w:pPr>
            <w:r>
              <w:rPr>
                <w:rFonts w:hint="default" w:ascii="仿宋_GB2312" w:eastAsia="仿宋_GB2312" w:cs="仿宋_GB2312"/>
                <w:spacing w:val="5"/>
                <w:bdr w:val="none" w:color="auto" w:sz="0" w:space="0"/>
              </w:rPr>
              <w:t>帮扶措施：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210" w:right="0"/>
              <w:jc w:val="both"/>
            </w:pPr>
            <w:r>
              <w:rPr>
                <w:rFonts w:hint="default" w:ascii="Times New Roman" w:hAnsi="Times New Roman" w:cs="Times New Roman"/>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5700"/>
              <w:jc w:val="both"/>
            </w:pPr>
            <w:r>
              <w:rPr>
                <w:rFonts w:hint="default" w:ascii="仿宋_GB2312" w:eastAsia="仿宋_GB2312" w:cs="仿宋_GB2312"/>
                <w:spacing w:val="6"/>
                <w:bdr w:val="none" w:color="auto" w:sz="0" w:space="0"/>
              </w:rPr>
              <w:t>工作人员签字：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650"/>
              <w:jc w:val="both"/>
            </w:pPr>
            <w:r>
              <w:rPr>
                <w:rFonts w:hint="default" w:ascii="仿宋_GB2312" w:eastAsia="仿宋_GB2312" w:cs="仿宋_GB2312"/>
                <w:spacing w:val="-2"/>
                <w:bdr w:val="none" w:color="auto" w:sz="0" w:space="0"/>
              </w:rPr>
              <w:t>年</w:t>
            </w:r>
            <w:r>
              <w:rPr>
                <w:rFonts w:hint="default" w:ascii="仿宋_GB2312" w:eastAsia="仿宋_GB2312" w:cs="仿宋_GB2312"/>
                <w:spacing w:val="8"/>
                <w:bdr w:val="none" w:color="auto" w:sz="0" w:space="0"/>
              </w:rPr>
              <w:t>    </w:t>
            </w:r>
            <w:r>
              <w:rPr>
                <w:rFonts w:hint="default" w:ascii="仿宋_GB2312" w:eastAsia="仿宋_GB2312" w:cs="仿宋_GB2312"/>
                <w:spacing w:val="-2"/>
                <w:bdr w:val="none" w:color="auto" w:sz="0" w:space="0"/>
              </w:rPr>
              <w:t>月</w:t>
            </w:r>
            <w:r>
              <w:rPr>
                <w:rFonts w:hint="default" w:ascii="仿宋_GB2312" w:eastAsia="仿宋_GB2312" w:cs="仿宋_GB2312"/>
                <w:spacing w:val="17"/>
                <w:bdr w:val="none" w:color="auto" w:sz="0" w:space="0"/>
              </w:rPr>
              <w:t>    </w:t>
            </w:r>
            <w:r>
              <w:rPr>
                <w:rFonts w:hint="default" w:ascii="仿宋_GB2312" w:eastAsia="仿宋_GB2312" w:cs="仿宋_GB2312"/>
                <w:spacing w:val="-2"/>
                <w:bdr w:val="none" w:color="auto" w:sz="0" w:space="0"/>
              </w:rPr>
              <w:t>日</w:t>
            </w:r>
          </w:p>
        </w:tc>
      </w:tr>
    </w:tbl>
    <w:p>
      <w:pPr>
        <w:pStyle w:val="2"/>
        <w:keepNext w:val="0"/>
        <w:keepLines w:val="0"/>
        <w:widowControl/>
        <w:suppressLineNumbers w:val="0"/>
        <w:spacing w:before="0" w:beforeAutospacing="0" w:after="0" w:afterAutospacing="0" w:line="594" w:lineRule="atLeast"/>
        <w:ind w:left="0" w:right="0"/>
        <w:jc w:val="center"/>
      </w:pPr>
      <w:r>
        <w:rPr>
          <w:rFonts w:hint="eastAsia" w:ascii="方正楷体_GBK" w:hAnsi="方正楷体_GBK" w:eastAsia="方正楷体_GBK" w:cs="方正楷体_GBK"/>
          <w:i w:val="0"/>
          <w:caps w:val="0"/>
          <w:color w:val="000000"/>
          <w:spacing w:val="-2"/>
          <w:sz w:val="24"/>
          <w:szCs w:val="24"/>
        </w:rPr>
        <w:t>备注：此表一式三份 ，区民政局、镇（街道）、村（社区）各存档一份。</w:t>
      </w:r>
    </w:p>
    <w:p>
      <w:pPr>
        <w:pStyle w:val="2"/>
        <w:keepNext w:val="0"/>
        <w:keepLines w:val="0"/>
        <w:widowControl/>
        <w:suppressLineNumbers w:val="0"/>
        <w:spacing w:before="0" w:beforeAutospacing="0" w:after="0" w:afterAutospacing="0" w:line="594" w:lineRule="atLeast"/>
        <w:ind w:left="0" w:right="0"/>
      </w:pPr>
    </w:p>
    <w:p>
      <w:r>
        <w:br w:type="page"/>
      </w:r>
    </w:p>
    <w:p>
      <w:pPr>
        <w:pStyle w:val="2"/>
        <w:keepNext w:val="0"/>
        <w:keepLines w:val="0"/>
        <w:widowControl/>
        <w:suppressLineNumbers w:val="0"/>
        <w:spacing w:before="0" w:beforeAutospacing="0" w:after="0" w:afterAutospacing="0" w:line="594" w:lineRule="atLeast"/>
        <w:ind w:left="0" w:right="0"/>
      </w:pPr>
      <w:r>
        <w:rPr>
          <w:rFonts w:hint="eastAsia" w:ascii="方正黑体_GBK" w:hAnsi="方正黑体_GBK" w:eastAsia="方正黑体_GBK" w:cs="方正黑体_GBK"/>
          <w:i w:val="0"/>
          <w:caps w:val="0"/>
          <w:color w:val="000000"/>
          <w:spacing w:val="-1"/>
          <w:sz w:val="32"/>
          <w:szCs w:val="32"/>
        </w:rPr>
        <w:t>附件2</w:t>
      </w:r>
    </w:p>
    <w:p>
      <w:pPr>
        <w:pStyle w:val="2"/>
        <w:keepNext w:val="0"/>
        <w:keepLines w:val="0"/>
        <w:widowControl/>
        <w:suppressLineNumbers w:val="0"/>
        <w:spacing w:before="0" w:beforeAutospacing="0" w:after="0" w:afterAutospacing="0" w:line="594" w:lineRule="atLeast"/>
        <w:ind w:left="0" w:right="0"/>
        <w:jc w:val="center"/>
      </w:pPr>
      <w:r>
        <w:rPr>
          <w:rFonts w:hint="eastAsia" w:ascii="方正小标宋_GBK" w:hAnsi="方正小标宋_GBK" w:eastAsia="方正小标宋_GBK" w:cs="方正小标宋_GBK"/>
          <w:i w:val="0"/>
          <w:caps w:val="0"/>
          <w:color w:val="000000"/>
          <w:spacing w:val="9"/>
          <w:sz w:val="44"/>
          <w:szCs w:val="44"/>
        </w:rPr>
        <w:t>重庆市特殊困难老年人探访关爱服务记录表</w:t>
      </w:r>
    </w:p>
    <w:tbl>
      <w:tblPr>
        <w:tblW w:w="90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75" w:type="dxa"/>
          <w:left w:w="150" w:type="dxa"/>
          <w:bottom w:w="75" w:type="dxa"/>
          <w:right w:w="150" w:type="dxa"/>
        </w:tblCellMar>
      </w:tblPr>
      <w:tblGrid>
        <w:gridCol w:w="1277"/>
        <w:gridCol w:w="1502"/>
        <w:gridCol w:w="1002"/>
        <w:gridCol w:w="311"/>
        <w:gridCol w:w="1890"/>
        <w:gridCol w:w="1146"/>
        <w:gridCol w:w="1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150" w:type="dxa"/>
            <w:bottom w:w="75" w:type="dxa"/>
            <w:right w:w="150" w:type="dxa"/>
          </w:tblCellMar>
        </w:tblPrEx>
        <w:trPr>
          <w:trHeight w:val="428" w:hRule="atLeast"/>
          <w:jc w:val="center"/>
        </w:trPr>
        <w:tc>
          <w:tcPr>
            <w:tcW w:w="9025" w:type="dxa"/>
            <w:gridSpan w:val="7"/>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仿宋_GB2312" w:eastAsia="仿宋_GB2312" w:cs="仿宋_GB2312"/>
                <w:b/>
                <w:spacing w:val="4"/>
                <w:bdr w:val="none" w:color="auto" w:sz="0" w:space="0"/>
              </w:rPr>
              <w:t>一、探访情况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28" w:hRule="atLeast"/>
          <w:jc w:val="center"/>
        </w:trPr>
        <w:tc>
          <w:tcPr>
            <w:tcW w:w="1273" w:type="dxa"/>
            <w:vMerge w:val="restart"/>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119"/>
              <w:jc w:val="center"/>
            </w:pPr>
            <w:r>
              <w:rPr>
                <w:rFonts w:hint="default" w:ascii="仿宋_GB2312" w:eastAsia="仿宋_GB2312" w:cs="仿宋_GB2312"/>
                <w:spacing w:val="-13"/>
                <w:sz w:val="24"/>
                <w:szCs w:val="24"/>
                <w:bdr w:val="none" w:color="auto" w:sz="0" w:space="0"/>
              </w:rPr>
              <w:t>第</w:t>
            </w:r>
            <w:r>
              <w:rPr>
                <w:rFonts w:hint="default" w:ascii="仿宋_GB2312" w:eastAsia="仿宋_GB2312" w:cs="仿宋_GB2312"/>
                <w:spacing w:val="7"/>
                <w:sz w:val="24"/>
                <w:szCs w:val="24"/>
                <w:bdr w:val="none" w:color="auto" w:sz="0" w:space="0"/>
              </w:rPr>
              <w:t>  </w:t>
            </w:r>
            <w:r>
              <w:rPr>
                <w:rFonts w:hint="default" w:ascii="仿宋_GB2312" w:eastAsia="仿宋_GB2312" w:cs="仿宋_GB2312"/>
                <w:spacing w:val="-13"/>
                <w:sz w:val="24"/>
                <w:szCs w:val="24"/>
                <w:bdr w:val="none" w:color="auto" w:sz="0" w:space="0"/>
              </w:rPr>
              <w:t>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119"/>
              <w:jc w:val="center"/>
            </w:pPr>
            <w:r>
              <w:rPr>
                <w:rFonts w:hint="default" w:ascii="仿宋_GB2312" w:eastAsia="仿宋_GB2312" w:cs="仿宋_GB2312"/>
                <w:spacing w:val="-3"/>
                <w:sz w:val="24"/>
                <w:szCs w:val="24"/>
                <w:bdr w:val="none" w:color="auto" w:sz="0" w:space="0"/>
              </w:rPr>
              <w:t>开展探访</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119"/>
              <w:jc w:val="center"/>
            </w:pPr>
            <w:r>
              <w:rPr>
                <w:rFonts w:hint="default" w:ascii="仿宋_GB2312" w:eastAsia="仿宋_GB2312" w:cs="仿宋_GB2312"/>
                <w:spacing w:val="-6"/>
                <w:sz w:val="24"/>
                <w:szCs w:val="24"/>
                <w:bdr w:val="none" w:color="auto" w:sz="0" w:space="0"/>
              </w:rPr>
              <w:t>年</w:t>
            </w:r>
            <w:r>
              <w:rPr>
                <w:rFonts w:hint="default" w:ascii="仿宋_GB2312" w:eastAsia="仿宋_GB2312" w:cs="仿宋_GB2312"/>
                <w:spacing w:val="7"/>
                <w:sz w:val="24"/>
                <w:szCs w:val="24"/>
                <w:bdr w:val="none" w:color="auto" w:sz="0" w:space="0"/>
              </w:rPr>
              <w:t>  </w:t>
            </w:r>
            <w:r>
              <w:rPr>
                <w:rFonts w:hint="default" w:ascii="仿宋_GB2312" w:eastAsia="仿宋_GB2312" w:cs="仿宋_GB2312"/>
                <w:spacing w:val="-6"/>
                <w:sz w:val="24"/>
                <w:szCs w:val="24"/>
                <w:bdr w:val="none" w:color="auto" w:sz="0" w:space="0"/>
              </w:rPr>
              <w:t>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仿宋_GB2312" w:eastAsia="仿宋_GB2312" w:cs="仿宋_GB2312"/>
                <w:sz w:val="24"/>
                <w:szCs w:val="24"/>
                <w:bdr w:val="none" w:color="auto" w:sz="0" w:space="0"/>
              </w:rPr>
              <w:t>日</w:t>
            </w:r>
          </w:p>
        </w:tc>
        <w:tc>
          <w:tcPr>
            <w:tcW w:w="1497"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仿宋_GB2312" w:eastAsia="仿宋_GB2312" w:cs="仿宋_GB2312"/>
                <w:spacing w:val="-2"/>
                <w:bdr w:val="none" w:color="auto" w:sz="0" w:space="0"/>
              </w:rPr>
              <w:t>探访方式</w:t>
            </w:r>
          </w:p>
        </w:tc>
        <w:tc>
          <w:tcPr>
            <w:tcW w:w="6225" w:type="dxa"/>
            <w:gridSpan w:val="5"/>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Times New Roman" w:hAnsi="Times New Roman" w:cs="Times New Roman"/>
                <w:spacing w:val="-6"/>
                <w:bdr w:val="none" w:color="auto" w:sz="0" w:space="0"/>
              </w:rPr>
              <w:t>□</w:t>
            </w:r>
            <w:r>
              <w:rPr>
                <w:rFonts w:hint="default" w:ascii="仿宋_GB2312" w:eastAsia="仿宋_GB2312" w:cs="仿宋_GB2312"/>
                <w:spacing w:val="-6"/>
                <w:bdr w:val="none" w:color="auto" w:sz="0" w:space="0"/>
              </w:rPr>
              <w:t>电话问候  </w:t>
            </w:r>
            <w:r>
              <w:rPr>
                <w:rFonts w:hint="default" w:ascii="Times New Roman" w:hAnsi="Times New Roman" w:cs="Times New Roman"/>
                <w:spacing w:val="-6"/>
                <w:bdr w:val="none" w:color="auto" w:sz="0" w:space="0"/>
              </w:rPr>
              <w:t>□</w:t>
            </w:r>
            <w:r>
              <w:rPr>
                <w:rFonts w:hint="default" w:ascii="仿宋_GB2312" w:eastAsia="仿宋_GB2312" w:cs="仿宋_GB2312"/>
                <w:spacing w:val="-6"/>
                <w:bdr w:val="none" w:color="auto" w:sz="0" w:space="0"/>
              </w:rPr>
              <w:t>上门探访</w:t>
            </w:r>
            <w:r>
              <w:rPr>
                <w:rFonts w:hint="default" w:ascii="仿宋_GB2312" w:eastAsia="仿宋_GB2312" w:cs="仿宋_GB2312"/>
                <w:spacing w:val="15"/>
                <w:bdr w:val="none" w:color="auto" w:sz="0" w:space="0"/>
              </w:rPr>
              <w:t>  </w:t>
            </w:r>
            <w:r>
              <w:rPr>
                <w:rFonts w:hint="default" w:ascii="Times New Roman" w:hAnsi="Times New Roman" w:cs="Times New Roman"/>
                <w:spacing w:val="-6"/>
                <w:bdr w:val="none" w:color="auto" w:sz="0" w:space="0"/>
              </w:rPr>
              <w:t>□</w:t>
            </w:r>
            <w:r>
              <w:rPr>
                <w:rFonts w:hint="default" w:ascii="仿宋_GB2312" w:eastAsia="仿宋_GB2312" w:cs="仿宋_GB2312"/>
                <w:spacing w:val="-6"/>
                <w:bdr w:val="none" w:color="auto" w:sz="0" w:space="0"/>
              </w:rPr>
              <w:t>互联网音（视）频探访</w:t>
            </w:r>
            <w:r>
              <w:rPr>
                <w:rFonts w:hint="default" w:ascii="仿宋_GB2312" w:eastAsia="仿宋_GB2312" w:cs="仿宋_GB2312"/>
                <w:spacing w:val="14"/>
                <w:bdr w:val="none" w:color="auto" w:sz="0" w:space="0"/>
              </w:rPr>
              <w:t>  </w:t>
            </w:r>
            <w:r>
              <w:rPr>
                <w:rFonts w:hint="default" w:ascii="Times New Roman" w:hAnsi="Times New Roman" w:cs="Times New Roman"/>
                <w:spacing w:val="-6"/>
                <w:bdr w:val="none" w:color="auto" w:sz="0" w:space="0"/>
              </w:rPr>
              <w:t>□</w:t>
            </w:r>
            <w:r>
              <w:rPr>
                <w:rFonts w:hint="default" w:ascii="仿宋_GB2312" w:eastAsia="仿宋_GB2312" w:cs="仿宋_GB2312"/>
                <w:spacing w:val="-6"/>
                <w:bdr w:val="none" w:color="auto" w:sz="0" w:space="0"/>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28" w:hRule="atLeast"/>
          <w:jc w:val="center"/>
        </w:trPr>
        <w:tc>
          <w:tcPr>
            <w:tcW w:w="1273"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1497"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仿宋_GB2312" w:eastAsia="仿宋_GB2312" w:cs="仿宋_GB2312"/>
                <w:spacing w:val="-3"/>
                <w:bdr w:val="none" w:color="auto" w:sz="0" w:space="0"/>
              </w:rPr>
              <w:t>家庭状况</w:t>
            </w:r>
          </w:p>
        </w:tc>
        <w:tc>
          <w:tcPr>
            <w:tcW w:w="1309"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仿宋_GB2312" w:eastAsia="仿宋_GB2312" w:cs="仿宋_GB2312"/>
                <w:spacing w:val="-3"/>
                <w:bdr w:val="none" w:color="auto" w:sz="0" w:space="0"/>
              </w:rPr>
              <w:t>家庭人口</w:t>
            </w:r>
          </w:p>
        </w:tc>
        <w:tc>
          <w:tcPr>
            <w:tcW w:w="4901" w:type="dxa"/>
            <w:gridSpan w:val="3"/>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Times New Roman" w:hAnsi="Times New Roman" w:cs="Times New Roman"/>
                <w:spacing w:val="-8"/>
                <w:bdr w:val="none" w:color="auto" w:sz="0" w:space="0"/>
              </w:rPr>
              <w:t>□ </w:t>
            </w:r>
            <w:r>
              <w:rPr>
                <w:rFonts w:hint="default" w:ascii="仿宋_GB2312" w:eastAsia="仿宋_GB2312" w:cs="仿宋_GB2312"/>
                <w:spacing w:val="-8"/>
                <w:bdr w:val="none" w:color="auto" w:sz="0" w:space="0"/>
              </w:rPr>
              <w:t>无变化</w:t>
            </w:r>
            <w:r>
              <w:rPr>
                <w:rFonts w:hint="default" w:ascii="仿宋_GB2312" w:eastAsia="仿宋_GB2312" w:cs="仿宋_GB2312"/>
                <w:spacing w:val="9"/>
                <w:bdr w:val="none" w:color="auto" w:sz="0" w:space="0"/>
              </w:rPr>
              <w:t>    </w:t>
            </w:r>
            <w:r>
              <w:rPr>
                <w:rFonts w:hint="default" w:ascii="Times New Roman" w:hAnsi="Times New Roman" w:cs="Times New Roman"/>
                <w:spacing w:val="-8"/>
                <w:bdr w:val="none" w:color="auto" w:sz="0" w:space="0"/>
              </w:rPr>
              <w:t>□</w:t>
            </w:r>
            <w:r>
              <w:rPr>
                <w:rFonts w:hint="default" w:ascii="仿宋_GB2312" w:eastAsia="仿宋_GB2312" w:cs="仿宋_GB2312"/>
                <w:spacing w:val="-8"/>
                <w:bdr w:val="none" w:color="auto" w:sz="0" w:space="0"/>
              </w:rPr>
              <w:t>增加</w:t>
            </w:r>
            <w:r>
              <w:rPr>
                <w:rFonts w:hint="default" w:ascii="仿宋_GB2312" w:eastAsia="仿宋_GB2312" w:cs="仿宋_GB2312"/>
                <w:spacing w:val="-8"/>
                <w:u w:val="single"/>
                <w:bdr w:val="none" w:color="auto" w:sz="0" w:space="0"/>
              </w:rPr>
              <w:t>   </w:t>
            </w:r>
            <w:r>
              <w:rPr>
                <w:rFonts w:hint="default" w:ascii="仿宋_GB2312" w:eastAsia="仿宋_GB2312" w:cs="仿宋_GB2312"/>
                <w:spacing w:val="-100"/>
                <w:bdr w:val="none" w:color="auto" w:sz="0" w:space="0"/>
              </w:rPr>
              <w:t> </w:t>
            </w:r>
            <w:r>
              <w:rPr>
                <w:rFonts w:hint="default" w:ascii="仿宋_GB2312" w:eastAsia="仿宋_GB2312" w:cs="仿宋_GB2312"/>
                <w:spacing w:val="-8"/>
                <w:bdr w:val="none" w:color="auto" w:sz="0" w:space="0"/>
              </w:rPr>
              <w:t>人</w:t>
            </w:r>
            <w:r>
              <w:rPr>
                <w:rFonts w:hint="default" w:ascii="仿宋_GB2312" w:eastAsia="仿宋_GB2312" w:cs="仿宋_GB2312"/>
                <w:spacing w:val="5"/>
                <w:bdr w:val="none" w:color="auto" w:sz="0" w:space="0"/>
              </w:rPr>
              <w:t>      </w:t>
            </w:r>
            <w:r>
              <w:rPr>
                <w:rFonts w:hint="default" w:ascii="Times New Roman" w:hAnsi="Times New Roman" w:cs="Times New Roman"/>
                <w:spacing w:val="-8"/>
                <w:bdr w:val="none" w:color="auto" w:sz="0" w:space="0"/>
              </w:rPr>
              <w:t>□</w:t>
            </w:r>
            <w:r>
              <w:rPr>
                <w:rFonts w:hint="default" w:ascii="仿宋_GB2312" w:eastAsia="仿宋_GB2312" w:cs="仿宋_GB2312"/>
                <w:spacing w:val="-8"/>
                <w:bdr w:val="none" w:color="auto" w:sz="0" w:space="0"/>
              </w:rPr>
              <w:t>减少</w:t>
            </w:r>
            <w:r>
              <w:rPr>
                <w:rFonts w:hint="default" w:ascii="仿宋_GB2312" w:eastAsia="仿宋_GB2312" w:cs="仿宋_GB2312"/>
                <w:spacing w:val="53"/>
                <w:u w:val="single"/>
                <w:bdr w:val="none" w:color="auto" w:sz="0" w:space="0"/>
              </w:rPr>
              <w:t>  </w:t>
            </w:r>
            <w:r>
              <w:rPr>
                <w:rFonts w:hint="default" w:ascii="仿宋_GB2312" w:eastAsia="仿宋_GB2312" w:cs="仿宋_GB2312"/>
                <w:spacing w:val="-100"/>
                <w:bdr w:val="none" w:color="auto" w:sz="0" w:space="0"/>
              </w:rPr>
              <w:t> </w:t>
            </w:r>
            <w:r>
              <w:rPr>
                <w:rFonts w:hint="default" w:ascii="仿宋_GB2312" w:eastAsia="仿宋_GB2312" w:cs="仿宋_GB2312"/>
                <w:spacing w:val="-8"/>
                <w:bdr w:val="none" w:color="auto" w:sz="0" w:space="0"/>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28" w:hRule="atLeast"/>
          <w:jc w:val="center"/>
        </w:trPr>
        <w:tc>
          <w:tcPr>
            <w:tcW w:w="1273"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1497" w:type="dxa"/>
            <w:vMerge w:val="restart"/>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Times New Roman" w:hAnsi="Times New Roman" w:cs="Times New Roman"/>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仿宋_GB2312" w:eastAsia="仿宋_GB2312" w:cs="仿宋_GB2312"/>
                <w:spacing w:val="-2"/>
                <w:bdr w:val="none" w:color="auto" w:sz="0" w:space="0"/>
              </w:rPr>
              <w:t>健康状况</w:t>
            </w:r>
          </w:p>
        </w:tc>
        <w:tc>
          <w:tcPr>
            <w:tcW w:w="1309"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仿宋_GB2312" w:eastAsia="仿宋_GB2312" w:cs="仿宋_GB2312"/>
                <w:spacing w:val="-2"/>
                <w:bdr w:val="none" w:color="auto" w:sz="0" w:space="0"/>
              </w:rPr>
              <w:t>表达能力</w:t>
            </w:r>
          </w:p>
        </w:tc>
        <w:tc>
          <w:tcPr>
            <w:tcW w:w="4901" w:type="dxa"/>
            <w:gridSpan w:val="3"/>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Times New Roman" w:hAnsi="Times New Roman" w:cs="Times New Roman"/>
                <w:spacing w:val="-10"/>
                <w:bdr w:val="none" w:color="auto" w:sz="0" w:space="0"/>
              </w:rPr>
              <w:t>□ </w:t>
            </w:r>
            <w:r>
              <w:rPr>
                <w:rFonts w:hint="default" w:ascii="仿宋_GB2312" w:eastAsia="仿宋_GB2312" w:cs="仿宋_GB2312"/>
                <w:spacing w:val="-10"/>
                <w:bdr w:val="none" w:color="auto" w:sz="0" w:space="0"/>
              </w:rPr>
              <w:t>无变化</w:t>
            </w:r>
            <w:r>
              <w:rPr>
                <w:rFonts w:hint="default" w:ascii="仿宋_GB2312" w:eastAsia="仿宋_GB2312" w:cs="仿宋_GB2312"/>
                <w:spacing w:val="8"/>
                <w:bdr w:val="none" w:color="auto" w:sz="0" w:space="0"/>
              </w:rPr>
              <w:t>    </w:t>
            </w:r>
            <w:r>
              <w:rPr>
                <w:rFonts w:hint="default" w:ascii="Times New Roman" w:hAnsi="Times New Roman" w:cs="Times New Roman"/>
                <w:spacing w:val="-10"/>
                <w:bdr w:val="none" w:color="auto" w:sz="0" w:space="0"/>
              </w:rPr>
              <w:t>□</w:t>
            </w:r>
            <w:r>
              <w:rPr>
                <w:rFonts w:hint="default" w:ascii="仿宋_GB2312" w:eastAsia="仿宋_GB2312" w:cs="仿宋_GB2312"/>
                <w:spacing w:val="-10"/>
                <w:bdr w:val="none" w:color="auto" w:sz="0" w:space="0"/>
              </w:rPr>
              <w:t>较好</w:t>
            </w:r>
            <w:r>
              <w:rPr>
                <w:rFonts w:hint="default" w:ascii="仿宋_GB2312" w:eastAsia="仿宋_GB2312" w:cs="仿宋_GB2312"/>
                <w:spacing w:val="7"/>
                <w:bdr w:val="none" w:color="auto" w:sz="0" w:space="0"/>
              </w:rPr>
              <w:t>    </w:t>
            </w:r>
            <w:r>
              <w:rPr>
                <w:rFonts w:hint="default" w:ascii="Times New Roman" w:hAnsi="Times New Roman" w:cs="Times New Roman"/>
                <w:spacing w:val="-10"/>
                <w:bdr w:val="none" w:color="auto" w:sz="0" w:space="0"/>
              </w:rPr>
              <w:t>□</w:t>
            </w:r>
            <w:r>
              <w:rPr>
                <w:rFonts w:hint="default" w:ascii="仿宋_GB2312" w:eastAsia="仿宋_GB2312" w:cs="仿宋_GB2312"/>
                <w:spacing w:val="-10"/>
                <w:bdr w:val="none" w:color="auto" w:sz="0" w:space="0"/>
              </w:rPr>
              <w:t>较差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28" w:hRule="atLeast"/>
          <w:jc w:val="center"/>
        </w:trPr>
        <w:tc>
          <w:tcPr>
            <w:tcW w:w="1273"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1497"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1309"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仿宋_GB2312" w:eastAsia="仿宋_GB2312" w:cs="仿宋_GB2312"/>
                <w:spacing w:val="-3"/>
                <w:bdr w:val="none" w:color="auto" w:sz="0" w:space="0"/>
              </w:rPr>
              <w:t>行动能力</w:t>
            </w:r>
          </w:p>
        </w:tc>
        <w:tc>
          <w:tcPr>
            <w:tcW w:w="4901" w:type="dxa"/>
            <w:gridSpan w:val="3"/>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Times New Roman" w:hAnsi="Times New Roman" w:cs="Times New Roman"/>
                <w:spacing w:val="-10"/>
                <w:bdr w:val="none" w:color="auto" w:sz="0" w:space="0"/>
              </w:rPr>
              <w:t>□ </w:t>
            </w:r>
            <w:r>
              <w:rPr>
                <w:rFonts w:hint="default" w:ascii="仿宋_GB2312" w:eastAsia="仿宋_GB2312" w:cs="仿宋_GB2312"/>
                <w:spacing w:val="-10"/>
                <w:bdr w:val="none" w:color="auto" w:sz="0" w:space="0"/>
              </w:rPr>
              <w:t>无变化</w:t>
            </w:r>
            <w:r>
              <w:rPr>
                <w:rFonts w:hint="default" w:ascii="仿宋_GB2312" w:eastAsia="仿宋_GB2312" w:cs="仿宋_GB2312"/>
                <w:spacing w:val="8"/>
                <w:bdr w:val="none" w:color="auto" w:sz="0" w:space="0"/>
              </w:rPr>
              <w:t>    </w:t>
            </w:r>
            <w:r>
              <w:rPr>
                <w:rFonts w:hint="default" w:ascii="Times New Roman" w:hAnsi="Times New Roman" w:cs="Times New Roman"/>
                <w:spacing w:val="-10"/>
                <w:bdr w:val="none" w:color="auto" w:sz="0" w:space="0"/>
              </w:rPr>
              <w:t>□</w:t>
            </w:r>
            <w:r>
              <w:rPr>
                <w:rFonts w:hint="default" w:ascii="仿宋_GB2312" w:eastAsia="仿宋_GB2312" w:cs="仿宋_GB2312"/>
                <w:spacing w:val="-10"/>
                <w:bdr w:val="none" w:color="auto" w:sz="0" w:space="0"/>
              </w:rPr>
              <w:t>较好</w:t>
            </w:r>
            <w:r>
              <w:rPr>
                <w:rFonts w:hint="default" w:ascii="仿宋_GB2312" w:eastAsia="仿宋_GB2312" w:cs="仿宋_GB2312"/>
                <w:spacing w:val="7"/>
                <w:bdr w:val="none" w:color="auto" w:sz="0" w:space="0"/>
              </w:rPr>
              <w:t>    </w:t>
            </w:r>
            <w:r>
              <w:rPr>
                <w:rFonts w:hint="default" w:ascii="Times New Roman" w:hAnsi="Times New Roman" w:cs="Times New Roman"/>
                <w:spacing w:val="-10"/>
                <w:bdr w:val="none" w:color="auto" w:sz="0" w:space="0"/>
              </w:rPr>
              <w:t>□</w:t>
            </w:r>
            <w:r>
              <w:rPr>
                <w:rFonts w:hint="default" w:ascii="仿宋_GB2312" w:eastAsia="仿宋_GB2312" w:cs="仿宋_GB2312"/>
                <w:spacing w:val="-10"/>
                <w:bdr w:val="none" w:color="auto" w:sz="0" w:space="0"/>
              </w:rPr>
              <w:t>较差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28" w:hRule="atLeast"/>
          <w:jc w:val="center"/>
        </w:trPr>
        <w:tc>
          <w:tcPr>
            <w:tcW w:w="1273"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1497"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1309"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仿宋_GB2312" w:eastAsia="仿宋_GB2312" w:cs="仿宋_GB2312"/>
                <w:spacing w:val="-2"/>
                <w:bdr w:val="none" w:color="auto" w:sz="0" w:space="0"/>
              </w:rPr>
              <w:t>疾病状况</w:t>
            </w:r>
          </w:p>
        </w:tc>
        <w:tc>
          <w:tcPr>
            <w:tcW w:w="4901" w:type="dxa"/>
            <w:gridSpan w:val="3"/>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Times New Roman" w:hAnsi="Times New Roman" w:cs="Times New Roman"/>
                <w:spacing w:val="-7"/>
                <w:bdr w:val="none" w:color="auto" w:sz="0" w:space="0"/>
              </w:rPr>
              <w:t>□ </w:t>
            </w:r>
            <w:r>
              <w:rPr>
                <w:rFonts w:hint="default" w:ascii="仿宋_GB2312" w:eastAsia="仿宋_GB2312" w:cs="仿宋_GB2312"/>
                <w:spacing w:val="-7"/>
                <w:bdr w:val="none" w:color="auto" w:sz="0" w:space="0"/>
              </w:rPr>
              <w:t>无变化</w:t>
            </w:r>
            <w:r>
              <w:rPr>
                <w:rFonts w:hint="default" w:ascii="仿宋_GB2312" w:eastAsia="仿宋_GB2312" w:cs="仿宋_GB2312"/>
                <w:spacing w:val="11"/>
                <w:bdr w:val="none" w:color="auto" w:sz="0" w:space="0"/>
              </w:rPr>
              <w:t>    </w:t>
            </w:r>
            <w:r>
              <w:rPr>
                <w:rFonts w:hint="default" w:ascii="Times New Roman" w:hAnsi="Times New Roman" w:cs="Times New Roman"/>
                <w:spacing w:val="-7"/>
                <w:bdr w:val="none" w:color="auto" w:sz="0" w:space="0"/>
              </w:rPr>
              <w:t>□ </w:t>
            </w:r>
            <w:r>
              <w:rPr>
                <w:rFonts w:hint="default" w:ascii="仿宋_GB2312" w:eastAsia="仿宋_GB2312" w:cs="仿宋_GB2312"/>
                <w:spacing w:val="-7"/>
                <w:bdr w:val="none" w:color="auto" w:sz="0" w:space="0"/>
              </w:rPr>
              <w:t>严重疾病名称：</w:t>
            </w:r>
            <w:r>
              <w:rPr>
                <w:rFonts w:hint="default" w:ascii="仿宋_GB2312" w:eastAsia="仿宋_GB2312" w:cs="仿宋_GB2312"/>
                <w:spacing w:val="5"/>
                <w:bdr w:val="none" w:color="auto" w:sz="0" w:space="0"/>
              </w:rPr>
              <w:t>     </w:t>
            </w:r>
            <w:r>
              <w:rPr>
                <w:rFonts w:hint="default" w:ascii="Times New Roman" w:hAnsi="Times New Roman" w:cs="Times New Roman"/>
                <w:spacing w:val="-7"/>
                <w:bdr w:val="none" w:color="auto" w:sz="0" w:space="0"/>
              </w:rPr>
              <w:t>□</w:t>
            </w:r>
            <w:r>
              <w:rPr>
                <w:rFonts w:hint="default" w:ascii="仿宋_GB2312" w:eastAsia="仿宋_GB2312" w:cs="仿宋_GB2312"/>
                <w:spacing w:val="-7"/>
                <w:bdr w:val="none" w:color="auto" w:sz="0" w:space="0"/>
              </w:rPr>
              <w:t>转好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28" w:hRule="atLeast"/>
          <w:jc w:val="center"/>
        </w:trPr>
        <w:tc>
          <w:tcPr>
            <w:tcW w:w="1273"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1497"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仿宋_GB2312" w:eastAsia="仿宋_GB2312" w:cs="仿宋_GB2312"/>
                <w:spacing w:val="-2"/>
                <w:bdr w:val="none" w:color="auto" w:sz="0" w:space="0"/>
              </w:rPr>
              <w:t>精神状态</w:t>
            </w:r>
          </w:p>
        </w:tc>
        <w:tc>
          <w:tcPr>
            <w:tcW w:w="1309"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仿宋_GB2312" w:eastAsia="仿宋_GB2312" w:cs="仿宋_GB2312"/>
                <w:spacing w:val="-2"/>
                <w:bdr w:val="none" w:color="auto" w:sz="0" w:space="0"/>
              </w:rPr>
              <w:t>情绪状态</w:t>
            </w:r>
          </w:p>
        </w:tc>
        <w:tc>
          <w:tcPr>
            <w:tcW w:w="4901" w:type="dxa"/>
            <w:gridSpan w:val="3"/>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Times New Roman" w:hAnsi="Times New Roman" w:cs="Times New Roman"/>
                <w:spacing w:val="-10"/>
                <w:bdr w:val="none" w:color="auto" w:sz="0" w:space="0"/>
              </w:rPr>
              <w:t>□ </w:t>
            </w:r>
            <w:r>
              <w:rPr>
                <w:rFonts w:hint="default" w:ascii="仿宋_GB2312" w:eastAsia="仿宋_GB2312" w:cs="仿宋_GB2312"/>
                <w:spacing w:val="-10"/>
                <w:bdr w:val="none" w:color="auto" w:sz="0" w:space="0"/>
              </w:rPr>
              <w:t>无变化</w:t>
            </w:r>
            <w:r>
              <w:rPr>
                <w:rFonts w:hint="default" w:ascii="仿宋_GB2312" w:eastAsia="仿宋_GB2312" w:cs="仿宋_GB2312"/>
                <w:spacing w:val="8"/>
                <w:bdr w:val="none" w:color="auto" w:sz="0" w:space="0"/>
              </w:rPr>
              <w:t>    </w:t>
            </w:r>
            <w:r>
              <w:rPr>
                <w:rFonts w:hint="default" w:ascii="Times New Roman" w:hAnsi="Times New Roman" w:cs="Times New Roman"/>
                <w:spacing w:val="-10"/>
                <w:bdr w:val="none" w:color="auto" w:sz="0" w:space="0"/>
              </w:rPr>
              <w:t>□</w:t>
            </w:r>
            <w:r>
              <w:rPr>
                <w:rFonts w:hint="default" w:ascii="仿宋_GB2312" w:eastAsia="仿宋_GB2312" w:cs="仿宋_GB2312"/>
                <w:spacing w:val="-10"/>
                <w:bdr w:val="none" w:color="auto" w:sz="0" w:space="0"/>
              </w:rPr>
              <w:t>较好</w:t>
            </w:r>
            <w:r>
              <w:rPr>
                <w:rFonts w:hint="default" w:ascii="仿宋_GB2312" w:eastAsia="仿宋_GB2312" w:cs="仿宋_GB2312"/>
                <w:spacing w:val="7"/>
                <w:bdr w:val="none" w:color="auto" w:sz="0" w:space="0"/>
              </w:rPr>
              <w:t>    </w:t>
            </w:r>
            <w:r>
              <w:rPr>
                <w:rFonts w:hint="default" w:ascii="Times New Roman" w:hAnsi="Times New Roman" w:cs="Times New Roman"/>
                <w:spacing w:val="-10"/>
                <w:bdr w:val="none" w:color="auto" w:sz="0" w:space="0"/>
              </w:rPr>
              <w:t>□</w:t>
            </w:r>
            <w:r>
              <w:rPr>
                <w:rFonts w:hint="default" w:ascii="仿宋_GB2312" w:eastAsia="仿宋_GB2312" w:cs="仿宋_GB2312"/>
                <w:spacing w:val="-10"/>
                <w:bdr w:val="none" w:color="auto" w:sz="0" w:space="0"/>
              </w:rPr>
              <w:t>较差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28" w:hRule="atLeast"/>
          <w:jc w:val="center"/>
        </w:trPr>
        <w:tc>
          <w:tcPr>
            <w:tcW w:w="1273"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1497" w:type="dxa"/>
            <w:vMerge w:val="restart"/>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仿宋_GB2312" w:eastAsia="仿宋_GB2312" w:cs="仿宋_GB2312"/>
                <w:spacing w:val="-4"/>
                <w:bdr w:val="none" w:color="auto" w:sz="0" w:space="0"/>
              </w:rPr>
              <w:t>安全情况</w:t>
            </w:r>
          </w:p>
        </w:tc>
        <w:tc>
          <w:tcPr>
            <w:tcW w:w="1309"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仿宋_GB2312" w:eastAsia="仿宋_GB2312" w:cs="仿宋_GB2312"/>
                <w:spacing w:val="-2"/>
                <w:bdr w:val="none" w:color="auto" w:sz="0" w:space="0"/>
              </w:rPr>
              <w:t>燃气安全</w:t>
            </w:r>
          </w:p>
        </w:tc>
        <w:tc>
          <w:tcPr>
            <w:tcW w:w="4901" w:type="dxa"/>
            <w:gridSpan w:val="3"/>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Times New Roman" w:hAnsi="Times New Roman" w:cs="Times New Roman"/>
                <w:spacing w:val="-9"/>
                <w:bdr w:val="none" w:color="auto" w:sz="0" w:space="0"/>
              </w:rPr>
              <w:t>□ </w:t>
            </w:r>
            <w:r>
              <w:rPr>
                <w:rFonts w:hint="default" w:ascii="仿宋_GB2312" w:eastAsia="仿宋_GB2312" w:cs="仿宋_GB2312"/>
                <w:spacing w:val="-9"/>
                <w:bdr w:val="none" w:color="auto" w:sz="0" w:space="0"/>
              </w:rPr>
              <w:t>安全</w:t>
            </w:r>
            <w:r>
              <w:rPr>
                <w:rFonts w:hint="default" w:ascii="仿宋_GB2312" w:eastAsia="仿宋_GB2312" w:cs="仿宋_GB2312"/>
                <w:spacing w:val="4"/>
                <w:bdr w:val="none" w:color="auto" w:sz="0" w:space="0"/>
              </w:rPr>
              <w:t>      </w:t>
            </w:r>
            <w:r>
              <w:rPr>
                <w:rFonts w:hint="default" w:ascii="Times New Roman" w:hAnsi="Times New Roman" w:cs="Times New Roman"/>
                <w:spacing w:val="-9"/>
                <w:bdr w:val="none" w:color="auto" w:sz="0" w:space="0"/>
              </w:rPr>
              <w:t>□</w:t>
            </w:r>
            <w:r>
              <w:rPr>
                <w:rFonts w:hint="default" w:ascii="仿宋_GB2312" w:eastAsia="仿宋_GB2312" w:cs="仿宋_GB2312"/>
                <w:spacing w:val="-9"/>
                <w:bdr w:val="none" w:color="auto" w:sz="0" w:space="0"/>
              </w:rPr>
              <w:t>较安全</w:t>
            </w:r>
            <w:r>
              <w:rPr>
                <w:rFonts w:hint="default" w:ascii="仿宋_GB2312" w:eastAsia="仿宋_GB2312" w:cs="仿宋_GB2312"/>
                <w:spacing w:val="14"/>
                <w:bdr w:val="none" w:color="auto" w:sz="0" w:space="0"/>
              </w:rPr>
              <w:t>  </w:t>
            </w:r>
            <w:r>
              <w:rPr>
                <w:rFonts w:hint="default" w:ascii="Times New Roman" w:hAnsi="Times New Roman" w:cs="Times New Roman"/>
                <w:spacing w:val="-9"/>
                <w:bdr w:val="none" w:color="auto" w:sz="0" w:space="0"/>
              </w:rPr>
              <w:t>□</w:t>
            </w:r>
            <w:r>
              <w:rPr>
                <w:rFonts w:hint="default" w:ascii="仿宋_GB2312" w:eastAsia="仿宋_GB2312" w:cs="仿宋_GB2312"/>
                <w:spacing w:val="-9"/>
                <w:bdr w:val="none" w:color="auto" w:sz="0" w:space="0"/>
              </w:rPr>
              <w:t>不安全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28" w:hRule="atLeast"/>
          <w:jc w:val="center"/>
        </w:trPr>
        <w:tc>
          <w:tcPr>
            <w:tcW w:w="1273"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1497"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1309"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仿宋_GB2312" w:eastAsia="仿宋_GB2312" w:cs="仿宋_GB2312"/>
                <w:spacing w:val="-3"/>
                <w:bdr w:val="none" w:color="auto" w:sz="0" w:space="0"/>
              </w:rPr>
              <w:t>水暖安全</w:t>
            </w:r>
          </w:p>
        </w:tc>
        <w:tc>
          <w:tcPr>
            <w:tcW w:w="4901" w:type="dxa"/>
            <w:gridSpan w:val="3"/>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Times New Roman" w:hAnsi="Times New Roman" w:cs="Times New Roman"/>
                <w:spacing w:val="-9"/>
                <w:bdr w:val="none" w:color="auto" w:sz="0" w:space="0"/>
              </w:rPr>
              <w:t>□ </w:t>
            </w:r>
            <w:r>
              <w:rPr>
                <w:rFonts w:hint="default" w:ascii="仿宋_GB2312" w:eastAsia="仿宋_GB2312" w:cs="仿宋_GB2312"/>
                <w:spacing w:val="-9"/>
                <w:bdr w:val="none" w:color="auto" w:sz="0" w:space="0"/>
              </w:rPr>
              <w:t>安全</w:t>
            </w:r>
            <w:r>
              <w:rPr>
                <w:rFonts w:hint="default" w:ascii="仿宋_GB2312" w:eastAsia="仿宋_GB2312" w:cs="仿宋_GB2312"/>
                <w:spacing w:val="4"/>
                <w:bdr w:val="none" w:color="auto" w:sz="0" w:space="0"/>
              </w:rPr>
              <w:t>      </w:t>
            </w:r>
            <w:r>
              <w:rPr>
                <w:rFonts w:hint="default" w:ascii="Times New Roman" w:hAnsi="Times New Roman" w:cs="Times New Roman"/>
                <w:spacing w:val="-9"/>
                <w:bdr w:val="none" w:color="auto" w:sz="0" w:space="0"/>
              </w:rPr>
              <w:t>□</w:t>
            </w:r>
            <w:r>
              <w:rPr>
                <w:rFonts w:hint="default" w:ascii="仿宋_GB2312" w:eastAsia="仿宋_GB2312" w:cs="仿宋_GB2312"/>
                <w:spacing w:val="-9"/>
                <w:bdr w:val="none" w:color="auto" w:sz="0" w:space="0"/>
              </w:rPr>
              <w:t>较安全</w:t>
            </w:r>
            <w:r>
              <w:rPr>
                <w:rFonts w:hint="default" w:ascii="仿宋_GB2312" w:eastAsia="仿宋_GB2312" w:cs="仿宋_GB2312"/>
                <w:spacing w:val="14"/>
                <w:bdr w:val="none" w:color="auto" w:sz="0" w:space="0"/>
              </w:rPr>
              <w:t>  </w:t>
            </w:r>
            <w:r>
              <w:rPr>
                <w:rFonts w:hint="default" w:ascii="Times New Roman" w:hAnsi="Times New Roman" w:cs="Times New Roman"/>
                <w:spacing w:val="-9"/>
                <w:bdr w:val="none" w:color="auto" w:sz="0" w:space="0"/>
              </w:rPr>
              <w:t>□</w:t>
            </w:r>
            <w:r>
              <w:rPr>
                <w:rFonts w:hint="default" w:ascii="仿宋_GB2312" w:eastAsia="仿宋_GB2312" w:cs="仿宋_GB2312"/>
                <w:spacing w:val="-9"/>
                <w:bdr w:val="none" w:color="auto" w:sz="0" w:space="0"/>
              </w:rPr>
              <w:t>不安全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28" w:hRule="atLeast"/>
          <w:jc w:val="center"/>
        </w:trPr>
        <w:tc>
          <w:tcPr>
            <w:tcW w:w="1273"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1497"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1309"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仿宋_GB2312" w:eastAsia="仿宋_GB2312" w:cs="仿宋_GB2312"/>
                <w:spacing w:val="-3"/>
                <w:bdr w:val="none" w:color="auto" w:sz="0" w:space="0"/>
              </w:rPr>
              <w:t>用电安全</w:t>
            </w:r>
          </w:p>
        </w:tc>
        <w:tc>
          <w:tcPr>
            <w:tcW w:w="4901" w:type="dxa"/>
            <w:gridSpan w:val="3"/>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Times New Roman" w:hAnsi="Times New Roman" w:cs="Times New Roman"/>
                <w:spacing w:val="-9"/>
                <w:bdr w:val="none" w:color="auto" w:sz="0" w:space="0"/>
              </w:rPr>
              <w:t>□ </w:t>
            </w:r>
            <w:r>
              <w:rPr>
                <w:rFonts w:hint="default" w:ascii="仿宋_GB2312" w:eastAsia="仿宋_GB2312" w:cs="仿宋_GB2312"/>
                <w:spacing w:val="-9"/>
                <w:bdr w:val="none" w:color="auto" w:sz="0" w:space="0"/>
              </w:rPr>
              <w:t>安全</w:t>
            </w:r>
            <w:r>
              <w:rPr>
                <w:rFonts w:hint="default" w:ascii="仿宋_GB2312" w:eastAsia="仿宋_GB2312" w:cs="仿宋_GB2312"/>
                <w:spacing w:val="4"/>
                <w:bdr w:val="none" w:color="auto" w:sz="0" w:space="0"/>
              </w:rPr>
              <w:t>      </w:t>
            </w:r>
            <w:r>
              <w:rPr>
                <w:rFonts w:hint="default" w:ascii="Times New Roman" w:hAnsi="Times New Roman" w:cs="Times New Roman"/>
                <w:spacing w:val="-9"/>
                <w:bdr w:val="none" w:color="auto" w:sz="0" w:space="0"/>
              </w:rPr>
              <w:t>□</w:t>
            </w:r>
            <w:r>
              <w:rPr>
                <w:rFonts w:hint="default" w:ascii="仿宋_GB2312" w:eastAsia="仿宋_GB2312" w:cs="仿宋_GB2312"/>
                <w:spacing w:val="-9"/>
                <w:bdr w:val="none" w:color="auto" w:sz="0" w:space="0"/>
              </w:rPr>
              <w:t>较安全</w:t>
            </w:r>
            <w:r>
              <w:rPr>
                <w:rFonts w:hint="default" w:ascii="仿宋_GB2312" w:eastAsia="仿宋_GB2312" w:cs="仿宋_GB2312"/>
                <w:spacing w:val="14"/>
                <w:bdr w:val="none" w:color="auto" w:sz="0" w:space="0"/>
              </w:rPr>
              <w:t>  </w:t>
            </w:r>
            <w:r>
              <w:rPr>
                <w:rFonts w:hint="default" w:ascii="Times New Roman" w:hAnsi="Times New Roman" w:cs="Times New Roman"/>
                <w:spacing w:val="-9"/>
                <w:bdr w:val="none" w:color="auto" w:sz="0" w:space="0"/>
              </w:rPr>
              <w:t>□</w:t>
            </w:r>
            <w:r>
              <w:rPr>
                <w:rFonts w:hint="default" w:ascii="仿宋_GB2312" w:eastAsia="仿宋_GB2312" w:cs="仿宋_GB2312"/>
                <w:spacing w:val="-9"/>
                <w:bdr w:val="none" w:color="auto" w:sz="0" w:space="0"/>
              </w:rPr>
              <w:t>不安全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28" w:hRule="atLeast"/>
          <w:jc w:val="center"/>
        </w:trPr>
        <w:tc>
          <w:tcPr>
            <w:tcW w:w="1273"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1497" w:type="dxa"/>
            <w:vMerge w:val="restart"/>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仿宋_GB2312" w:eastAsia="仿宋_GB2312" w:cs="仿宋_GB2312"/>
                <w:spacing w:val="-3"/>
                <w:bdr w:val="none" w:color="auto" w:sz="0" w:space="0"/>
              </w:rPr>
              <w:t>卫生状况</w:t>
            </w:r>
          </w:p>
        </w:tc>
        <w:tc>
          <w:tcPr>
            <w:tcW w:w="1309"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仿宋_GB2312" w:eastAsia="仿宋_GB2312" w:cs="仿宋_GB2312"/>
                <w:spacing w:val="-2"/>
                <w:bdr w:val="none" w:color="auto" w:sz="0" w:space="0"/>
              </w:rPr>
              <w:t>个人卫生</w:t>
            </w:r>
          </w:p>
        </w:tc>
        <w:tc>
          <w:tcPr>
            <w:tcW w:w="4901" w:type="dxa"/>
            <w:gridSpan w:val="3"/>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Times New Roman" w:hAnsi="Times New Roman" w:cs="Times New Roman"/>
                <w:spacing w:val="-10"/>
                <w:bdr w:val="none" w:color="auto" w:sz="0" w:space="0"/>
              </w:rPr>
              <w:t>□ </w:t>
            </w:r>
            <w:r>
              <w:rPr>
                <w:rFonts w:hint="default" w:ascii="仿宋_GB2312" w:eastAsia="仿宋_GB2312" w:cs="仿宋_GB2312"/>
                <w:spacing w:val="-10"/>
                <w:bdr w:val="none" w:color="auto" w:sz="0" w:space="0"/>
              </w:rPr>
              <w:t>无变化</w:t>
            </w:r>
            <w:r>
              <w:rPr>
                <w:rFonts w:hint="default" w:ascii="仿宋_GB2312" w:eastAsia="仿宋_GB2312" w:cs="仿宋_GB2312"/>
                <w:spacing w:val="8"/>
                <w:bdr w:val="none" w:color="auto" w:sz="0" w:space="0"/>
              </w:rPr>
              <w:t>    </w:t>
            </w:r>
            <w:r>
              <w:rPr>
                <w:rFonts w:hint="default" w:ascii="Times New Roman" w:hAnsi="Times New Roman" w:cs="Times New Roman"/>
                <w:spacing w:val="-10"/>
                <w:bdr w:val="none" w:color="auto" w:sz="0" w:space="0"/>
              </w:rPr>
              <w:t>□</w:t>
            </w:r>
            <w:r>
              <w:rPr>
                <w:rFonts w:hint="default" w:ascii="仿宋_GB2312" w:eastAsia="仿宋_GB2312" w:cs="仿宋_GB2312"/>
                <w:spacing w:val="-10"/>
                <w:bdr w:val="none" w:color="auto" w:sz="0" w:space="0"/>
              </w:rPr>
              <w:t>较好</w:t>
            </w:r>
            <w:r>
              <w:rPr>
                <w:rFonts w:hint="default" w:ascii="仿宋_GB2312" w:eastAsia="仿宋_GB2312" w:cs="仿宋_GB2312"/>
                <w:spacing w:val="7"/>
                <w:bdr w:val="none" w:color="auto" w:sz="0" w:space="0"/>
              </w:rPr>
              <w:t>    </w:t>
            </w:r>
            <w:r>
              <w:rPr>
                <w:rFonts w:hint="default" w:ascii="Times New Roman" w:hAnsi="Times New Roman" w:cs="Times New Roman"/>
                <w:spacing w:val="-10"/>
                <w:bdr w:val="none" w:color="auto" w:sz="0" w:space="0"/>
              </w:rPr>
              <w:t>□</w:t>
            </w:r>
            <w:r>
              <w:rPr>
                <w:rFonts w:hint="default" w:ascii="仿宋_GB2312" w:eastAsia="仿宋_GB2312" w:cs="仿宋_GB2312"/>
                <w:spacing w:val="-10"/>
                <w:bdr w:val="none" w:color="auto" w:sz="0" w:space="0"/>
              </w:rPr>
              <w:t>较差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28" w:hRule="atLeast"/>
          <w:jc w:val="center"/>
        </w:trPr>
        <w:tc>
          <w:tcPr>
            <w:tcW w:w="1273"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1497"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1309"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仿宋_GB2312" w:eastAsia="仿宋_GB2312" w:cs="仿宋_GB2312"/>
                <w:spacing w:val="-3"/>
                <w:bdr w:val="none" w:color="auto" w:sz="0" w:space="0"/>
              </w:rPr>
              <w:t>家庭卫生</w:t>
            </w:r>
          </w:p>
        </w:tc>
        <w:tc>
          <w:tcPr>
            <w:tcW w:w="4901" w:type="dxa"/>
            <w:gridSpan w:val="3"/>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Times New Roman" w:hAnsi="Times New Roman" w:cs="Times New Roman"/>
                <w:spacing w:val="-10"/>
                <w:bdr w:val="none" w:color="auto" w:sz="0" w:space="0"/>
              </w:rPr>
              <w:t>□ </w:t>
            </w:r>
            <w:r>
              <w:rPr>
                <w:rFonts w:hint="default" w:ascii="仿宋_GB2312" w:eastAsia="仿宋_GB2312" w:cs="仿宋_GB2312"/>
                <w:spacing w:val="-10"/>
                <w:bdr w:val="none" w:color="auto" w:sz="0" w:space="0"/>
              </w:rPr>
              <w:t>无变化</w:t>
            </w:r>
            <w:r>
              <w:rPr>
                <w:rFonts w:hint="default" w:ascii="仿宋_GB2312" w:eastAsia="仿宋_GB2312" w:cs="仿宋_GB2312"/>
                <w:spacing w:val="8"/>
                <w:bdr w:val="none" w:color="auto" w:sz="0" w:space="0"/>
              </w:rPr>
              <w:t>    </w:t>
            </w:r>
            <w:r>
              <w:rPr>
                <w:rFonts w:hint="default" w:ascii="Times New Roman" w:hAnsi="Times New Roman" w:cs="Times New Roman"/>
                <w:spacing w:val="-10"/>
                <w:bdr w:val="none" w:color="auto" w:sz="0" w:space="0"/>
              </w:rPr>
              <w:t>□</w:t>
            </w:r>
            <w:r>
              <w:rPr>
                <w:rFonts w:hint="default" w:ascii="仿宋_GB2312" w:eastAsia="仿宋_GB2312" w:cs="仿宋_GB2312"/>
                <w:spacing w:val="-10"/>
                <w:bdr w:val="none" w:color="auto" w:sz="0" w:space="0"/>
              </w:rPr>
              <w:t>较好</w:t>
            </w:r>
            <w:r>
              <w:rPr>
                <w:rFonts w:hint="default" w:ascii="仿宋_GB2312" w:eastAsia="仿宋_GB2312" w:cs="仿宋_GB2312"/>
                <w:spacing w:val="7"/>
                <w:bdr w:val="none" w:color="auto" w:sz="0" w:space="0"/>
              </w:rPr>
              <w:t>    </w:t>
            </w:r>
            <w:r>
              <w:rPr>
                <w:rFonts w:hint="default" w:ascii="Times New Roman" w:hAnsi="Times New Roman" w:cs="Times New Roman"/>
                <w:spacing w:val="-10"/>
                <w:bdr w:val="none" w:color="auto" w:sz="0" w:space="0"/>
              </w:rPr>
              <w:t>□</w:t>
            </w:r>
            <w:r>
              <w:rPr>
                <w:rFonts w:hint="default" w:ascii="仿宋_GB2312" w:eastAsia="仿宋_GB2312" w:cs="仿宋_GB2312"/>
                <w:spacing w:val="-10"/>
                <w:bdr w:val="none" w:color="auto" w:sz="0" w:space="0"/>
              </w:rPr>
              <w:t>较差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28" w:hRule="atLeast"/>
          <w:jc w:val="center"/>
        </w:trPr>
        <w:tc>
          <w:tcPr>
            <w:tcW w:w="1273"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1497"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仿宋_GB2312" w:eastAsia="仿宋_GB2312" w:cs="仿宋_GB2312"/>
                <w:spacing w:val="-3"/>
                <w:bdr w:val="none" w:color="auto" w:sz="0" w:space="0"/>
              </w:rPr>
              <w:t>居住环境</w:t>
            </w:r>
          </w:p>
        </w:tc>
        <w:tc>
          <w:tcPr>
            <w:tcW w:w="1309"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仿宋_GB2312" w:eastAsia="仿宋_GB2312" w:cs="仿宋_GB2312"/>
                <w:spacing w:val="-3"/>
                <w:bdr w:val="none" w:color="auto" w:sz="0" w:space="0"/>
              </w:rPr>
              <w:t>室内环境</w:t>
            </w:r>
          </w:p>
        </w:tc>
        <w:tc>
          <w:tcPr>
            <w:tcW w:w="4901" w:type="dxa"/>
            <w:gridSpan w:val="3"/>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Times New Roman" w:hAnsi="Times New Roman" w:cs="Times New Roman"/>
                <w:spacing w:val="-10"/>
                <w:bdr w:val="none" w:color="auto" w:sz="0" w:space="0"/>
              </w:rPr>
              <w:t>□ </w:t>
            </w:r>
            <w:r>
              <w:rPr>
                <w:rFonts w:hint="default" w:ascii="仿宋_GB2312" w:eastAsia="仿宋_GB2312" w:cs="仿宋_GB2312"/>
                <w:spacing w:val="-10"/>
                <w:bdr w:val="none" w:color="auto" w:sz="0" w:space="0"/>
              </w:rPr>
              <w:t>无变化</w:t>
            </w:r>
            <w:r>
              <w:rPr>
                <w:rFonts w:hint="default" w:ascii="仿宋_GB2312" w:eastAsia="仿宋_GB2312" w:cs="仿宋_GB2312"/>
                <w:spacing w:val="8"/>
                <w:bdr w:val="none" w:color="auto" w:sz="0" w:space="0"/>
              </w:rPr>
              <w:t>    </w:t>
            </w:r>
            <w:r>
              <w:rPr>
                <w:rFonts w:hint="default" w:ascii="Times New Roman" w:hAnsi="Times New Roman" w:cs="Times New Roman"/>
                <w:spacing w:val="-10"/>
                <w:bdr w:val="none" w:color="auto" w:sz="0" w:space="0"/>
              </w:rPr>
              <w:t>□</w:t>
            </w:r>
            <w:r>
              <w:rPr>
                <w:rFonts w:hint="default" w:ascii="仿宋_GB2312" w:eastAsia="仿宋_GB2312" w:cs="仿宋_GB2312"/>
                <w:spacing w:val="-10"/>
                <w:bdr w:val="none" w:color="auto" w:sz="0" w:space="0"/>
              </w:rPr>
              <w:t>较好</w:t>
            </w:r>
            <w:r>
              <w:rPr>
                <w:rFonts w:hint="default" w:ascii="仿宋_GB2312" w:eastAsia="仿宋_GB2312" w:cs="仿宋_GB2312"/>
                <w:spacing w:val="7"/>
                <w:bdr w:val="none" w:color="auto" w:sz="0" w:space="0"/>
              </w:rPr>
              <w:t>    </w:t>
            </w:r>
            <w:r>
              <w:rPr>
                <w:rFonts w:hint="default" w:ascii="Times New Roman" w:hAnsi="Times New Roman" w:cs="Times New Roman"/>
                <w:spacing w:val="-10"/>
                <w:bdr w:val="none" w:color="auto" w:sz="0" w:space="0"/>
              </w:rPr>
              <w:t>□</w:t>
            </w:r>
            <w:r>
              <w:rPr>
                <w:rFonts w:hint="default" w:ascii="仿宋_GB2312" w:eastAsia="仿宋_GB2312" w:cs="仿宋_GB2312"/>
                <w:spacing w:val="-10"/>
                <w:bdr w:val="none" w:color="auto" w:sz="0" w:space="0"/>
              </w:rPr>
              <w:t>较差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697" w:hRule="atLeast"/>
          <w:jc w:val="center"/>
        </w:trPr>
        <w:tc>
          <w:tcPr>
            <w:tcW w:w="1273"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7737" w:type="dxa"/>
            <w:gridSpan w:val="6"/>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仿宋_GB2312" w:eastAsia="仿宋_GB2312" w:cs="仿宋_GB2312"/>
                <w:spacing w:val="-2"/>
                <w:bdr w:val="none" w:color="auto" w:sz="0" w:space="0"/>
              </w:rPr>
              <w:t>老年人服务需求：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752" w:hRule="atLeast"/>
          <w:jc w:val="center"/>
        </w:trPr>
        <w:tc>
          <w:tcPr>
            <w:tcW w:w="1273"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7737" w:type="dxa"/>
            <w:gridSpan w:val="6"/>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仿宋_GB2312" w:eastAsia="仿宋_GB2312" w:cs="仿宋_GB2312"/>
                <w:spacing w:val="-2"/>
                <w:bdr w:val="none" w:color="auto" w:sz="0" w:space="0"/>
              </w:rPr>
              <w:t>实施关爱服务建议：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790" w:hRule="atLeast"/>
          <w:jc w:val="center"/>
        </w:trPr>
        <w:tc>
          <w:tcPr>
            <w:tcW w:w="1273"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2496"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仿宋_GB2312" w:eastAsia="仿宋_GB2312" w:cs="仿宋_GB2312"/>
                <w:spacing w:val="-2"/>
                <w:bdr w:val="none" w:color="auto" w:sz="0" w:space="0"/>
              </w:rPr>
              <w:t>探访人员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仿宋_GB2312" w:eastAsia="仿宋_GB2312" w:cs="仿宋_GB2312"/>
                <w:spacing w:val="-4"/>
                <w:bdr w:val="none" w:color="auto" w:sz="0" w:space="0"/>
              </w:rPr>
              <w:t>（签字）</w:t>
            </w:r>
          </w:p>
        </w:tc>
        <w:tc>
          <w:tcPr>
            <w:tcW w:w="2194"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仿宋_GB2312" w:eastAsia="仿宋_GB2312" w:cs="仿宋_GB2312"/>
                <w:spacing w:val="-2"/>
                <w:bdr w:val="none" w:color="auto" w:sz="0" w:space="0"/>
              </w:rPr>
              <w:t>被探访人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仿宋_GB2312" w:eastAsia="仿宋_GB2312" w:cs="仿宋_GB2312"/>
                <w:spacing w:val="-4"/>
                <w:bdr w:val="none" w:color="auto" w:sz="0" w:space="0"/>
              </w:rPr>
              <w:t>（签字）</w:t>
            </w:r>
          </w:p>
        </w:tc>
        <w:tc>
          <w:tcPr>
            <w:tcW w:w="1142"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仿宋_GB2312" w:eastAsia="仿宋_GB2312" w:cs="仿宋_GB2312"/>
                <w:spacing w:val="-2"/>
                <w:bdr w:val="none" w:color="auto" w:sz="0" w:space="0"/>
              </w:rPr>
              <w:t>信息录入人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仿宋_GB2312" w:eastAsia="仿宋_GB2312" w:cs="仿宋_GB2312"/>
                <w:spacing w:val="-4"/>
                <w:bdr w:val="none" w:color="auto" w:sz="0" w:space="0"/>
              </w:rPr>
              <w:t>（签字）</w:t>
            </w:r>
          </w:p>
        </w:tc>
        <w:tc>
          <w:tcPr>
            <w:tcW w:w="1860"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Times New Roman" w:hAnsi="Times New Roman" w:cs="Times New Roman"/>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both"/>
            </w:pPr>
            <w:r>
              <w:rPr>
                <w:rFonts w:hint="default" w:ascii="仿宋_GB2312" w:eastAsia="仿宋_GB2312" w:cs="仿宋_GB2312"/>
                <w:spacing w:val="-23"/>
                <w:bdr w:val="none" w:color="auto" w:sz="0" w:space="0"/>
              </w:rPr>
              <w:t>年</w:t>
            </w:r>
            <w:r>
              <w:rPr>
                <w:rFonts w:hint="default" w:ascii="仿宋_GB2312" w:eastAsia="仿宋_GB2312" w:cs="仿宋_GB2312"/>
                <w:spacing w:val="6"/>
                <w:bdr w:val="none" w:color="auto" w:sz="0" w:space="0"/>
              </w:rPr>
              <w:t>  </w:t>
            </w:r>
            <w:r>
              <w:rPr>
                <w:rFonts w:hint="default" w:ascii="仿宋_GB2312" w:eastAsia="仿宋_GB2312" w:cs="仿宋_GB2312"/>
                <w:spacing w:val="-23"/>
                <w:bdr w:val="none" w:color="auto" w:sz="0" w:space="0"/>
              </w:rPr>
              <w:t>月</w:t>
            </w:r>
            <w:r>
              <w:rPr>
                <w:rFonts w:hint="default" w:ascii="仿宋_GB2312" w:eastAsia="仿宋_GB2312" w:cs="仿宋_GB2312"/>
                <w:spacing w:val="22"/>
                <w:bdr w:val="none" w:color="auto" w:sz="0" w:space="0"/>
              </w:rPr>
              <w:t>  </w:t>
            </w:r>
            <w:r>
              <w:rPr>
                <w:rFonts w:hint="default" w:ascii="仿宋_GB2312" w:eastAsia="仿宋_GB2312" w:cs="仿宋_GB2312"/>
                <w:spacing w:val="-23"/>
                <w:bdr w:val="none" w:color="auto" w:sz="0" w:space="0"/>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428" w:hRule="atLeast"/>
          <w:jc w:val="center"/>
        </w:trPr>
        <w:tc>
          <w:tcPr>
            <w:tcW w:w="9025" w:type="dxa"/>
            <w:gridSpan w:val="7"/>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仿宋_GB2312" w:eastAsia="仿宋_GB2312" w:cs="仿宋_GB2312"/>
                <w:b/>
                <w:spacing w:val="5"/>
                <w:bdr w:val="none" w:color="auto" w:sz="0" w:space="0"/>
              </w:rPr>
              <w:t>二、关爱服务情况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1574" w:hRule="atLeast"/>
          <w:jc w:val="center"/>
        </w:trPr>
        <w:tc>
          <w:tcPr>
            <w:tcW w:w="1273" w:type="dxa"/>
            <w:vMerge w:val="restart"/>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119"/>
              <w:jc w:val="center"/>
            </w:pPr>
            <w:r>
              <w:rPr>
                <w:rFonts w:hint="default" w:ascii="仿宋_GB2312" w:eastAsia="仿宋_GB2312" w:cs="仿宋_GB2312"/>
                <w:spacing w:val="-13"/>
                <w:sz w:val="24"/>
                <w:szCs w:val="24"/>
                <w:bdr w:val="none" w:color="auto" w:sz="0" w:space="0"/>
              </w:rPr>
              <w:t>第</w:t>
            </w:r>
            <w:r>
              <w:rPr>
                <w:rFonts w:hint="default" w:ascii="仿宋_GB2312" w:eastAsia="仿宋_GB2312" w:cs="仿宋_GB2312"/>
                <w:spacing w:val="7"/>
                <w:sz w:val="24"/>
                <w:szCs w:val="24"/>
                <w:bdr w:val="none" w:color="auto" w:sz="0" w:space="0"/>
              </w:rPr>
              <w:t>  </w:t>
            </w:r>
            <w:r>
              <w:rPr>
                <w:rFonts w:hint="default" w:ascii="仿宋_GB2312" w:eastAsia="仿宋_GB2312" w:cs="仿宋_GB2312"/>
                <w:spacing w:val="-13"/>
                <w:sz w:val="24"/>
                <w:szCs w:val="24"/>
                <w:bdr w:val="none" w:color="auto" w:sz="0" w:space="0"/>
              </w:rPr>
              <w:t>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119"/>
              <w:jc w:val="center"/>
            </w:pPr>
            <w:r>
              <w:rPr>
                <w:rFonts w:hint="default" w:ascii="仿宋_GB2312" w:eastAsia="仿宋_GB2312" w:cs="仿宋_GB2312"/>
                <w:spacing w:val="-3"/>
                <w:sz w:val="24"/>
                <w:szCs w:val="24"/>
                <w:bdr w:val="none" w:color="auto" w:sz="0" w:space="0"/>
              </w:rPr>
              <w:t>开展关爱</w:t>
            </w:r>
            <w:r>
              <w:rPr>
                <w:rFonts w:hint="default" w:ascii="仿宋_GB2312" w:eastAsia="仿宋_GB2312" w:cs="仿宋_GB2312"/>
                <w:spacing w:val="-6"/>
                <w:sz w:val="24"/>
                <w:szCs w:val="24"/>
                <w:bdr w:val="none" w:color="auto" w:sz="0" w:space="0"/>
              </w:rPr>
              <w:t>年</w:t>
            </w:r>
            <w:r>
              <w:rPr>
                <w:rFonts w:hint="default" w:ascii="仿宋_GB2312" w:eastAsia="仿宋_GB2312" w:cs="仿宋_GB2312"/>
                <w:spacing w:val="7"/>
                <w:sz w:val="24"/>
                <w:szCs w:val="24"/>
                <w:bdr w:val="none" w:color="auto" w:sz="0" w:space="0"/>
              </w:rPr>
              <w:t>  </w:t>
            </w:r>
            <w:r>
              <w:rPr>
                <w:rFonts w:hint="default" w:ascii="仿宋_GB2312" w:eastAsia="仿宋_GB2312" w:cs="仿宋_GB2312"/>
                <w:spacing w:val="-6"/>
                <w:sz w:val="24"/>
                <w:szCs w:val="24"/>
                <w:bdr w:val="none" w:color="auto" w:sz="0" w:space="0"/>
              </w:rPr>
              <w:t>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仿宋_GB2312" w:eastAsia="仿宋_GB2312" w:cs="仿宋_GB2312"/>
                <w:sz w:val="24"/>
                <w:szCs w:val="24"/>
                <w:bdr w:val="none" w:color="auto" w:sz="0" w:space="0"/>
              </w:rPr>
              <w:t>日</w:t>
            </w:r>
          </w:p>
        </w:tc>
        <w:tc>
          <w:tcPr>
            <w:tcW w:w="7737" w:type="dxa"/>
            <w:gridSpan w:val="6"/>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pPr>
            <w:r>
              <w:rPr>
                <w:rFonts w:hint="default" w:ascii="仿宋_GB2312" w:eastAsia="仿宋_GB2312" w:cs="仿宋_GB2312"/>
                <w:spacing w:val="-2"/>
                <w:sz w:val="22"/>
                <w:szCs w:val="22"/>
                <w:bdr w:val="none" w:color="auto" w:sz="0" w:space="0"/>
              </w:rPr>
              <w:t>关爱服务情况：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pPr>
            <w:r>
              <w:rPr>
                <w:rFonts w:hint="default" w:ascii="Times New Roman" w:hAnsi="Times New Roman" w:cs="Times New Roman"/>
                <w:spacing w:val="-2"/>
                <w:sz w:val="22"/>
                <w:szCs w:val="2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pPr>
            <w:r>
              <w:rPr>
                <w:rFonts w:hint="default" w:ascii="Times New Roman" w:hAnsi="Times New Roman" w:cs="Times New Roman"/>
                <w:spacing w:val="-2"/>
                <w:sz w:val="22"/>
                <w:szCs w:val="2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仿宋_GB2312" w:eastAsia="仿宋_GB2312" w:cs="仿宋_GB2312"/>
                <w:spacing w:val="-2"/>
                <w:sz w:val="22"/>
                <w:szCs w:val="22"/>
                <w:bdr w:val="none" w:color="auto" w:sz="0" w:space="0"/>
              </w:rPr>
              <w:t>                 服务人员签字（盖章</w:t>
            </w:r>
            <w:r>
              <w:rPr>
                <w:rFonts w:hint="default" w:ascii="仿宋_GB2312" w:eastAsia="仿宋_GB2312" w:cs="仿宋_GB2312"/>
                <w:spacing w:val="6"/>
                <w:sz w:val="22"/>
                <w:szCs w:val="22"/>
                <w:bdr w:val="none" w:color="auto" w:sz="0" w:space="0"/>
              </w:rPr>
              <w:t>）：</w:t>
            </w:r>
            <w:r>
              <w:rPr>
                <w:rFonts w:hint="default" w:ascii="仿宋_GB2312" w:eastAsia="仿宋_GB2312" w:cs="仿宋_GB2312"/>
                <w:sz w:val="22"/>
                <w:szCs w:val="22"/>
                <w:bdr w:val="none" w:color="auto" w:sz="0" w:space="0"/>
              </w:rPr>
              <w:t>          </w:t>
            </w:r>
            <w:r>
              <w:rPr>
                <w:rFonts w:hint="default" w:ascii="仿宋_GB2312" w:eastAsia="仿宋_GB2312" w:cs="仿宋_GB2312"/>
                <w:spacing w:val="-2"/>
                <w:sz w:val="22"/>
                <w:szCs w:val="22"/>
                <w:bdr w:val="none" w:color="auto" w:sz="0" w:space="0"/>
              </w:rPr>
              <w:t>年   月</w:t>
            </w:r>
            <w:r>
              <w:rPr>
                <w:rFonts w:hint="default" w:ascii="仿宋_GB2312" w:eastAsia="仿宋_GB2312" w:cs="仿宋_GB2312"/>
                <w:spacing w:val="18"/>
                <w:sz w:val="22"/>
                <w:szCs w:val="22"/>
                <w:bdr w:val="none" w:color="auto" w:sz="0" w:space="0"/>
              </w:rPr>
              <w:t>   </w:t>
            </w:r>
            <w:r>
              <w:rPr>
                <w:rFonts w:hint="default" w:ascii="仿宋_GB2312" w:eastAsia="仿宋_GB2312" w:cs="仿宋_GB2312"/>
                <w:spacing w:val="-2"/>
                <w:sz w:val="22"/>
                <w:szCs w:val="22"/>
                <w:bdr w:val="none" w:color="auto" w:sz="0" w:space="0"/>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75" w:type="dxa"/>
            <w:left w:w="150" w:type="dxa"/>
            <w:bottom w:w="75" w:type="dxa"/>
            <w:right w:w="150" w:type="dxa"/>
          </w:tblCellMar>
        </w:tblPrEx>
        <w:trPr>
          <w:trHeight w:val="670" w:hRule="atLeast"/>
          <w:jc w:val="center"/>
        </w:trPr>
        <w:tc>
          <w:tcPr>
            <w:tcW w:w="1273" w:type="dxa"/>
            <w:vMerge w:val="continue"/>
            <w:tcBorders>
              <w:top w:val="single" w:color="auto" w:sz="6" w:space="0"/>
              <w:left w:val="single" w:color="auto" w:sz="6" w:space="0"/>
              <w:bottom w:val="single" w:color="auto" w:sz="6" w:space="0"/>
              <w:right w:val="single" w:color="auto" w:sz="6" w:space="0"/>
            </w:tcBorders>
            <w:shd w:val="clear"/>
            <w:vAlign w:val="center"/>
          </w:tcPr>
          <w:p>
            <w:pPr>
              <w:rPr>
                <w:rFonts w:hint="eastAsia" w:ascii="宋体"/>
                <w:sz w:val="24"/>
                <w:szCs w:val="24"/>
              </w:rPr>
            </w:pPr>
          </w:p>
        </w:tc>
        <w:tc>
          <w:tcPr>
            <w:tcW w:w="7737" w:type="dxa"/>
            <w:gridSpan w:val="6"/>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pPr>
            <w:r>
              <w:rPr>
                <w:rFonts w:hint="default" w:ascii="仿宋_GB2312" w:eastAsia="仿宋_GB2312" w:cs="仿宋_GB2312"/>
                <w:spacing w:val="-2"/>
                <w:sz w:val="22"/>
                <w:szCs w:val="22"/>
                <w:bdr w:val="none" w:color="auto" w:sz="0" w:space="0"/>
              </w:rPr>
              <w:t>老年人服务满意度评价：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pPr>
            <w:r>
              <w:rPr>
                <w:rFonts w:hint="default" w:ascii="Times New Roman" w:hAnsi="Times New Roman" w:cs="Times New Roman"/>
                <w:spacing w:val="-2"/>
                <w:sz w:val="22"/>
                <w:szCs w:val="22"/>
                <w:bdr w:val="none" w:color="auto" w:sz="0" w:space="0"/>
              </w:rPr>
              <w:t> </w:t>
            </w:r>
          </w:p>
        </w:tc>
      </w:tr>
    </w:tbl>
    <w:p>
      <w:pPr>
        <w:pStyle w:val="2"/>
        <w:keepNext w:val="0"/>
        <w:keepLines w:val="0"/>
        <w:widowControl/>
        <w:suppressLineNumbers w:val="0"/>
        <w:spacing w:before="0" w:beforeAutospacing="0" w:after="0" w:afterAutospacing="0" w:line="600" w:lineRule="atLeast"/>
        <w:ind w:left="0" w:right="0"/>
        <w:jc w:val="center"/>
      </w:pPr>
      <w:r>
        <w:rPr>
          <w:rFonts w:hint="eastAsia" w:ascii="方正楷体_GBK" w:hAnsi="方正楷体_GBK" w:eastAsia="方正楷体_GBK" w:cs="方正楷体_GBK"/>
          <w:i w:val="0"/>
          <w:caps w:val="0"/>
          <w:color w:val="000000"/>
          <w:spacing w:val="-6"/>
          <w:sz w:val="24"/>
          <w:szCs w:val="24"/>
        </w:rPr>
        <w:t>备注：此表一式四份，区民政局、镇（街道）、村（社区）、服务人员所在单位存档一份。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sans-serif">
    <w:altName w:val="汉仪仿宋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3FEE99A"/>
    <w:rsid w:val="7BFF9A9F"/>
    <w:rsid w:val="E7FBD052"/>
    <w:rsid w:val="FDFCC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2018-07-12T15:11:00Z</dcterms:created>
  <dc:creator>d</dc:creator>
  <cp:lastModifiedBy>tlww</cp:lastModifiedBy>
  <dcterms:modified xsi:type="dcterms:W3CDTF">2024-03-13T17:13:53Z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