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</w:pPr>
    </w:p>
    <w:p>
      <w:pPr>
        <w:pStyle w:val="10"/>
      </w:pPr>
    </w:p>
    <w:p>
      <w:pPr>
        <w:pStyle w:val="1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铜南城办发〔20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号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重庆市铜梁区人民政府南城街道办事处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加强学生防溺水专项行动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为深入贯彻落实以人民为中心发展思想，弘扬“生命至上、安全第一”理念，进一步推进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平安和谐南城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建设，切实做好防范中小学生溺水和加强未成年人安全管理工作，根据市、区相关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精神，结合我街道实际，特制定本实施方案。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坚持预防为主、源头治理，属地管理、分级负责，尽职负责、失职追责，完善和落实防范中小学生溺水“六个工作机制”，即党政主要领导负总责、分管领导牵头抓、部门协作、社会参与、家校联防机制，宣传教育机制，常态化风险隐患排查机制，应急处置机制，问责问效机制和疏堵结合的关爱教育机制，最大限度减少溺水事故发生，构筑青少年安全防护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街道预防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溺水工作领导小组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  长：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  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 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隋锡锐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梅文静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王国成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唐云亮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杨永胜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敬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郭明春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文先平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各村（社区）书记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领导小组下设办公室（设在街道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民政和社区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事务办公室），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王国成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平安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办：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将水域巡查纳入网格员工作职责，将预防溺水事故工作纳入社会治安综合治理、平安建设考核范畴，推动专项工作措施落地。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（二）党政办：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利用广播、报纸、网站、微信公众号等媒体，加强游泳安全、预防溺水警示教育和经验做法宣传，在全街道营造预防溺水的浓厚氛围。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（三）派出所：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负责组织民警在走访活动中，积极开展预防溺水安全宣传，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驻校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民警积极配合学校开展预防溺水安全教育。整合公安、卫生、民间组织、村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巡防队等力量，建立快速高效的应急救援机制。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（四）中小学幼儿园：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学生预防溺水事故安全教育，通过公共安全教育课、校园宣传等形式开展预防溺水事故专题教育，增强教师、学生、家长的防范意识，让学生掌握溺水时正确自救施救方法。全面开展集中教育活动，印发《告家长书》，并通过开展暑期家访，延伸预防溺水宣传教育阵地，增强家长预防溺水事故的安全意识和监护人的责任意识，共同做好安全防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产业培育中心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加强对水利工程日常管理。对施工河段长年保持有深水的位置，督促水利工程管理单位或施工单位在显著位置设立危险警示标识。对重点水域加强巡查管理，开展安全隐患排查，及时消除安全隐患。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拆迁办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督促相关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施工单位对拆迁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过程中形成的水池、水坑、坑洼监管，对危险水池、坑洼及时回填，无法回填的设立警示标志和有效的防护设施，加强巡查管理。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（七）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南城社区卫生服务中心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制定溺水事故应急救援预案，确保事故发生后，救援人员迅速到位，及时开展应急救援；配合其他部门做好预防溺水、救人自救的宣传、教育、培训工作。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八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）妇联、团委：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各种形式宣传教育活动，针对各类人员特别是外来务工子女和留守儿童加强宣传教育。组建预防溺水青年志愿者服务队伍，暑期期间，组织开展日常巡逻劝导活动；联合有关部门，广泛参与防溺安全工作为主题的相关专题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九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）各村（社区)：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落实属地管理责任，发挥熟悉情况、直面群众的优势，组织对辖区内水域进行隐患排查，配合相关单位在可能溺水的河道、坑塘等水域设置警示标志和救生器材，落实管理责任；对近年来有溺水事故发生的危险水域，配备警示标志和救生器材；实行村干部包片制度；重点时期，在事故多发、易发水域组建专职巡视、救生队伍，建立健全水域日常巡查制度和监督制度，做到人员到位、巡查到位、监督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（十）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民政和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区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事务办：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负责牵头、组织协调相关职能部门开展专项工作，收集汇总相关资料。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突出溺水事故预防，切实看牢学生、儿童以及来我街道务工、旅游的外来人员；把牢7月至9月天气炎热、溺水事故高发的暑期时间段；守牢易发生溺水事故的溪流、河塘等危险水域。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（一）全面排查整治隐患。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各村（社区）按属地管理原则，对辖区内的江河、湖泊、溪流、水塘、因施工形成的水坑等水域开展安全隐患大排查，全面查找隐患，做到无盲区、无死角。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二）大力开展防范宣传。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中小学要开展安全教育活动，进一步加强与家长的沟通联系，切实履行对未成年人的监护职责。各村（社区）各有关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要组织力量，通过各种途径、方式加强对来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务工、旅游的外来人员的防范宣传。同时，组织开展预防溺水每月主题宣传活动，确保人人增强安全意识、人人掌握自救知识。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（三）着力形成工作合力。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各村（社区）要从保护人民群众生命安全和维护社会稳定的高度，主动作为，积极履责，加大重点时段、重点水域巡防频率，提升预防溺水事故工作实效。要自觉参与，整合力量，做到资源共用、信息共享。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（四）大力提升救援能力。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有关部门及单位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进一步完善应急处置机制，提前做好处置溺水事故各项准备，添置必要救援器材，全面开展应急救援培训，坚决防止因出警不及时、处置不果断而耽搁救援时间，造成不良影响。一旦发生溺水死亡事故，要积极组织有关部门妥善处置，严防发生次生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五、工作步骤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（一）动员部署阶段（202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年7月中旬前）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召开全街道预防溺水工作推进会暨全民动员会，组织开展预防溺水宣传月活动，多渠道、多形式开展防范溺水事故宣传教育。健全完善预防溺水专项治理工作联动机制，形成全社会共同参与、各部门单位齐抓共管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（二）排查整治阶段（202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年7月1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日—7月20日）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“谁主管、谁负责”和属地管理、分级负责的原则，完成对所属区域安全隐患排查，对水域所属地方、单位、责任人、安全隐患、基础设施，以及安全管理制度落实，警示标识、救援装备设置等情况进行全面检查，逐一建立台账，做到底数清楚、情况明了。落实排查责任，对排查的每一处水域要标注具体排查人和排查时间，写明隐患情况。对前期排查出的安全隐患，要做好禁止进入标识牌、警示标识牌、水深标识牌、溺亡事故标示牌、防溺水告示牌等“五张牌”设置工作，做到整治一个、销号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（三）常态巩固阶段（202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年7月21日—10月30日）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职责分工，严整改、抓落地，全面建立健全工作机制，强化专题宣传教育，强化常态巡查。街道预防溺水事故工作领导小组办公室成立专项督查组，开展常态化督查，落实“一事故一核查一通报”制度，严格倒查并问责，并将溺水亡人事故纳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平安创建和综治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（一）高度重视，认真组织。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各村（社区）、各有关部门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充分认识预防溺水事故工作的必要性、紧迫性，切实增强维护公共安全的责任感、紧迫感，迅速行动起来，强化工作措施，建立健全街道部门间联合检查、信息传递等工作机制，推动预防溺水工作扎实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（二）严格考核,加强督查。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“常态督查、考核考评、纪法结合”的问责问效机制，将预防学生溺水工作纳入综治考评和安全生产工作考核，对因教育宣传责任不落实、管理措施不到位、重点水域漏管失管等原因造成学生溺亡事故的，严肃追究各级党组织、学校以及相关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站所责任人的责任，构成犯罪的依法追究刑事责任。举一反三，高度关注校车安全、校园侵害，迅速组织校车安全摸底排查，包括校车车况、司机状况、行车路线等，严格整改问题，建立健全校车司机培训和行程监测制度，确保万无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（三）加强协作,确保实效。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部门单位要加强协调配合,齐抓共管,形成合力，全面排查安全隐患,及时解决突出问题,形成党政领导、部门联动、依法监管、社会参与的联动机制。要按照“谁主管、谁负责”和属地管理、分级负责的原则,建立健全预防溺水事故工作责任制和责任追究制,形成一级抓一级,层层抓落实的工作格局。各村、社区要按照工作要求,认真开展自查和整改工作,建立隐患排查台账,对发现的各类隐患逐一进行整改,确保警示标识、隐患整改、监管监控全覆盖。要切实落实管理责任,加强信息报送,不得有情不报和缓报。凡因工作不到位、责任不落实、措施不得力而引发事故或造成严重后果的,将严肃追究相关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304" w:hanging="64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2022年XX村（社区）开展预防学生溺水专项行动情况统计表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304" w:hanging="64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开展预防学生溺水专项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台账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2560" w:firstLineChars="8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重庆市铜梁区人民政府南城街道办事处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2022年6月30日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XX村（社区）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开展预防学生溺水专项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填表单位：       填表人：       联系电话：     填表时间：       </w:t>
      </w:r>
    </w:p>
    <w:tbl>
      <w:tblPr>
        <w:tblStyle w:val="7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06"/>
        <w:gridCol w:w="834"/>
        <w:gridCol w:w="979"/>
        <w:gridCol w:w="1265"/>
        <w:gridCol w:w="952"/>
        <w:gridCol w:w="1565"/>
        <w:gridCol w:w="926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姓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开展巡逻巡查（次）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参与巡逻巡查（人）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排查隐患（处）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发送警示短信（条）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悬挂宣传标语（幅）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配置竹竿、绳索、救生圈、木板等器材（件）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设立警示标志（个）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XX村（社区）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开展预防学生溺水专项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行动隐患排查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台账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填表单位：       填表人：       联系电话：     填表时间：       </w:t>
      </w:r>
    </w:p>
    <w:tbl>
      <w:tblPr>
        <w:tblStyle w:val="7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813"/>
        <w:gridCol w:w="3782"/>
        <w:gridCol w:w="926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发现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隐患地点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隐患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具体内容</w:t>
            </w: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处置措施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隐患是否已排除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(此页无正文)</w:t>
      </w:r>
    </w:p>
    <w:tbl>
      <w:tblPr>
        <w:tblStyle w:val="7"/>
        <w:tblpPr w:leftFromText="180" w:rightFromText="180" w:vertAnchor="text" w:horzAnchor="page" w:tblpX="1510" w:tblpY="1262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280" w:firstLineChars="100"/>
              <w:jc w:val="both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重庆市铜梁区南城街道党政办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印发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ZTgwOGYxYzg2YzYxZjUwY2ZlNDBlM2M3NzU0OGMifQ=="/>
  </w:docVars>
  <w:rsids>
    <w:rsidRoot w:val="29EA3F7A"/>
    <w:rsid w:val="207E4763"/>
    <w:rsid w:val="29EA3F7A"/>
    <w:rsid w:val="2C57473D"/>
    <w:rsid w:val="39D122DC"/>
    <w:rsid w:val="3EEA2690"/>
    <w:rsid w:val="415B7CB2"/>
    <w:rsid w:val="6B74368B"/>
    <w:rsid w:val="6F0420FC"/>
    <w:rsid w:val="792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Message Header"/>
    <w:basedOn w:val="1"/>
    <w:next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3435</Words>
  <Characters>3477</Characters>
  <Lines>0</Lines>
  <Paragraphs>0</Paragraphs>
  <TotalTime>17</TotalTime>
  <ScaleCrop>false</ScaleCrop>
  <LinksUpToDate>false</LinksUpToDate>
  <CharactersWithSpaces>3593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2022-06-28T06:40:00Z</dcterms:created>
  <dc:creator>Administrator</dc:creator>
  <cp:lastModifiedBy>Administrator</cp:lastModifiedBy>
  <cp:lastPrinted>2022-07-13T06:28:10Z</cp:lastPrinted>
  <dcterms:modified xsi:type="dcterms:W3CDTF">2022-07-13T06:29:47Z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BE9B5DD7BB18491EBE1782D23B3DC3C5</vt:lpwstr>
  </property>
</Properties>
</file>