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lang w:eastAsia="zh-CN"/>
        </w:rPr>
        <w:t>重庆市铜梁区侣俸镇人民政府</w:t>
      </w:r>
      <w:r>
        <w:rPr>
          <w:rFonts w:hint="eastAsia" w:ascii="华文中宋" w:hAnsi="华文中宋" w:eastAsia="华文中宋" w:cs="华文中宋"/>
          <w:sz w:val="44"/>
          <w:szCs w:val="44"/>
          <w:lang w:val="en-US" w:eastAsia="zh-CN"/>
        </w:rPr>
        <w:t>2020</w:t>
      </w:r>
      <w:r>
        <w:rPr>
          <w:rFonts w:hint="eastAsia" w:ascii="华文中宋" w:hAnsi="华文中宋" w:eastAsia="华文中宋" w:cs="华文中宋"/>
          <w:sz w:val="44"/>
          <w:szCs w:val="44"/>
        </w:rPr>
        <w:t>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（一）职能职责。（一）</w:t>
      </w:r>
      <w:r>
        <w:rPr>
          <w:rFonts w:hint="default" w:ascii="Times New Roman" w:hAnsi="Times New Roman" w:eastAsia="方正仿宋_GBK" w:cs="Times New Roman"/>
          <w:color w:val="333333"/>
          <w:kern w:val="2"/>
          <w:sz w:val="32"/>
          <w:szCs w:val="32"/>
          <w:shd w:val="clear" w:fill="FFFFFF"/>
          <w:lang w:val="en-US" w:eastAsia="zh-CN" w:bidi="ar"/>
        </w:rPr>
        <w:t>加强基层党的建设。坚持党要管党、全面从严治党，切实加强党的政治建设、思想建设、组织建设、作风建设、纪律建设，把制度建设贯穿其中，深入推进反腐败斗争，推动全面从严治党向基层延伸。</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（二）</w:t>
      </w:r>
      <w:r>
        <w:rPr>
          <w:rFonts w:hint="default" w:ascii="Times New Roman" w:hAnsi="Times New Roman" w:eastAsia="方正仿宋_GBK" w:cs="Times New Roman"/>
          <w:color w:val="333333"/>
          <w:kern w:val="2"/>
          <w:sz w:val="32"/>
          <w:szCs w:val="32"/>
          <w:shd w:val="clear" w:fill="FFFFFF"/>
          <w:lang w:val="en-US" w:eastAsia="zh-CN" w:bidi="ar"/>
        </w:rPr>
        <w:t>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（三）</w:t>
      </w:r>
      <w:r>
        <w:rPr>
          <w:rFonts w:hint="default" w:ascii="Times New Roman" w:hAnsi="Times New Roman" w:eastAsia="方正仿宋_GBK" w:cs="Times New Roman"/>
          <w:color w:val="333333"/>
          <w:kern w:val="2"/>
          <w:sz w:val="32"/>
          <w:szCs w:val="32"/>
          <w:shd w:val="clear" w:fill="FFFFFF"/>
          <w:lang w:val="en-US" w:eastAsia="zh-CN" w:bidi="ar"/>
        </w:rPr>
        <w:t>公共服务职能。加快义务教育、学前教育、劳动就业、卫生健康、公共文化体育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（四）</w:t>
      </w:r>
      <w:r>
        <w:rPr>
          <w:rFonts w:hint="default" w:ascii="Times New Roman" w:hAnsi="Times New Roman" w:eastAsia="方正仿宋_GBK" w:cs="Times New Roman"/>
          <w:color w:val="333333"/>
          <w:kern w:val="2"/>
          <w:sz w:val="32"/>
          <w:szCs w:val="32"/>
          <w:shd w:val="clear" w:fill="FFFFFF"/>
          <w:lang w:val="en-US" w:eastAsia="zh-CN" w:bidi="ar"/>
        </w:rPr>
        <w:t>公共管理职能。加强村镇建设和环境保护，强化城镇和村容村貌管理。健全重大社情、疫情、险情等公共突发事件的预防和应急处理机制。推进基层党建引领基层社会治理，完善社会治安防控体系。加强信访工作，建立调处化解矛盾纠纷综合机制，确保社会和谐稳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（五）</w:t>
      </w:r>
      <w:r>
        <w:rPr>
          <w:rFonts w:hint="default" w:ascii="Times New Roman" w:hAnsi="Times New Roman" w:eastAsia="方正仿宋_GBK" w:cs="Times New Roman"/>
          <w:color w:val="333333"/>
          <w:kern w:val="2"/>
          <w:sz w:val="32"/>
          <w:szCs w:val="32"/>
          <w:shd w:val="clear" w:fill="FFFFFF"/>
          <w:lang w:val="en-US" w:eastAsia="zh-CN" w:bidi="ar"/>
        </w:rPr>
        <w:t>公共安全职能。加强安全生产、食品药品、生态建设、农产品质量安全等监督管理，建立健全隐患排查治理体系和安全预防控制体系。推进基层行政执法体制改革，完善执法保障机制，增强执法监管能力。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黑体_GBK" w:cs="Times New Roman"/>
          <w:sz w:val="32"/>
          <w:szCs w:val="32"/>
          <w:lang w:val="en-US" w:eastAsia="zh-CN"/>
        </w:rPr>
        <w:t>六</w:t>
      </w:r>
      <w:r>
        <w:rPr>
          <w:rFonts w:hint="default" w:ascii="Times New Roman" w:hAnsi="Times New Roman" w:eastAsia="方正仿宋_GBK" w:cs="Times New Roman"/>
          <w:color w:val="333333"/>
          <w:kern w:val="2"/>
          <w:sz w:val="32"/>
          <w:szCs w:val="32"/>
          <w:shd w:val="clear" w:fill="FFFFFF"/>
          <w:lang w:val="en-US" w:eastAsia="zh-CN" w:bidi="ar"/>
        </w:rPr>
        <w:t>、机构设置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根据《中共重庆市铜梁区委重庆市铜梁区人民政府关于进一步优化完善镇街机构设置的实施意见》，侣俸镇党委、政府机关及所属事业单位机构设置如下：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（一）统一设置</w:t>
      </w:r>
      <w:r>
        <w:rPr>
          <w:rFonts w:hint="eastAsia" w:ascii="Times New Roman" w:hAnsi="Times New Roman" w:eastAsia="方正仿宋_GBK" w:cs="Times New Roman"/>
          <w:color w:val="333333"/>
          <w:kern w:val="2"/>
          <w:sz w:val="32"/>
          <w:szCs w:val="32"/>
          <w:shd w:val="clear" w:fill="FFFFFF"/>
          <w:lang w:val="en-US" w:eastAsia="zh-CN" w:bidi="ar"/>
        </w:rPr>
        <w:t>综合办事</w:t>
      </w:r>
      <w:r>
        <w:rPr>
          <w:rFonts w:hint="default" w:ascii="Times New Roman" w:hAnsi="Times New Roman" w:eastAsia="方正仿宋_GBK" w:cs="Times New Roman"/>
          <w:color w:val="333333"/>
          <w:kern w:val="2"/>
          <w:sz w:val="32"/>
          <w:szCs w:val="32"/>
          <w:shd w:val="clear" w:fill="FFFFFF"/>
          <w:lang w:val="en-US" w:eastAsia="zh-CN" w:bidi="ar"/>
        </w:rPr>
        <w:t>机构</w:t>
      </w:r>
      <w:r>
        <w:rPr>
          <w:rFonts w:hint="eastAsia" w:ascii="Times New Roman" w:hAnsi="Times New Roman" w:eastAsia="方正仿宋_GBK" w:cs="Times New Roman"/>
          <w:color w:val="333333"/>
          <w:kern w:val="2"/>
          <w:sz w:val="32"/>
          <w:szCs w:val="32"/>
          <w:shd w:val="clear" w:fill="FFFFFF"/>
          <w:lang w:val="en-US" w:eastAsia="zh-CN" w:bidi="ar"/>
        </w:rPr>
        <w:t>8个</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1.党政办公室，统筹负责纪检、宣传、统战、法制、编制、人事、民宗侨台以及综合协调、文秘等职责。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2.党群工作办公室，统筹负责基层党建、群团等工作。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3.经济发展办公室（挂统计办公室牌子），统筹负责经济发展规划、经济社会统计、扶贫开发等职责。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4.民政和社区事务办公室（挂卫生健康办公室牌子），统筹负责民政、教育、卫生健康、老龄事业发展、文化、体育、社会救助、残疾人事业、劳动就业、社会保障、物业管理等职责。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5.平安建设办公室，统筹负责信访、社会治安综合治理、防范和处理邪教等职责。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6.规划建设管理环保办公室，统筹负责辖区规划建设、市政公用、市容环卫、环境保护等职责。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7.财政办公室，统筹负责财政收支、预决算、总会计、惠农资金兑付、财政资金监督检查、绩效评价、村级财务管理等职责。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8.应急管理办公室，统筹负责安全生产综合监管、应急管理等职责，协助开展煤矿、非煤矿山、危险化学品、烟花爆竹等安全生产日常监管工作。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此外，人大工委办公室单独设置，主要负责承担人大工作方面的事务。组建综合行政执法办公室，主要负责集中行使依法授权或委托的行政执法权。</w:t>
      </w:r>
      <w:r>
        <w:rPr>
          <w:rFonts w:hint="eastAsia" w:ascii="Times New Roman" w:hAnsi="Times New Roman" w:eastAsia="方正仿宋_GBK" w:cs="Times New Roman"/>
          <w:color w:val="333333"/>
          <w:kern w:val="2"/>
          <w:sz w:val="32"/>
          <w:szCs w:val="32"/>
          <w:shd w:val="clear" w:fill="FFFFFF"/>
          <w:lang w:val="en-US" w:eastAsia="zh-CN" w:bidi="ar"/>
        </w:rPr>
        <w:t>镇纪委</w:t>
      </w:r>
      <w:r>
        <w:rPr>
          <w:rFonts w:hint="default" w:ascii="Times New Roman" w:hAnsi="Times New Roman" w:eastAsia="方正仿宋_GBK" w:cs="Times New Roman"/>
          <w:color w:val="333333"/>
          <w:kern w:val="2"/>
          <w:sz w:val="32"/>
          <w:szCs w:val="32"/>
          <w:shd w:val="clear" w:fill="FFFFFF"/>
          <w:lang w:val="en-US" w:eastAsia="zh-CN" w:bidi="ar"/>
        </w:rPr>
        <w:t>、武装部按照有关规定设置。工会、团工委、妇联等群团具体工作由党群工作办公室明确1至2名群团工作综合岗位承担。</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（二）统筹设置事业单位</w:t>
      </w:r>
      <w:r>
        <w:rPr>
          <w:rFonts w:hint="eastAsia" w:ascii="Times New Roman" w:hAnsi="Times New Roman" w:eastAsia="方正仿宋_GBK" w:cs="Times New Roman"/>
          <w:color w:val="333333"/>
          <w:kern w:val="2"/>
          <w:sz w:val="32"/>
          <w:szCs w:val="32"/>
          <w:shd w:val="clear" w:fill="FFFFFF"/>
          <w:lang w:val="en-US" w:eastAsia="zh-CN" w:bidi="ar"/>
        </w:rPr>
        <w:t>7个</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1.</w:t>
      </w:r>
      <w:r>
        <w:rPr>
          <w:rFonts w:hint="eastAsia" w:ascii="Times New Roman" w:hAnsi="Times New Roman" w:eastAsia="方正仿宋_GBK" w:cs="Times New Roman"/>
          <w:color w:val="333333"/>
          <w:kern w:val="2"/>
          <w:sz w:val="32"/>
          <w:szCs w:val="32"/>
          <w:shd w:val="clear" w:fill="FFFFFF"/>
          <w:lang w:val="en-US" w:eastAsia="zh-CN" w:bidi="ar"/>
        </w:rPr>
        <w:t>农业服务</w:t>
      </w:r>
      <w:r>
        <w:rPr>
          <w:rFonts w:hint="default" w:ascii="Times New Roman" w:hAnsi="Times New Roman" w:eastAsia="方正仿宋_GBK" w:cs="Times New Roman"/>
          <w:color w:val="333333"/>
          <w:kern w:val="2"/>
          <w:sz w:val="32"/>
          <w:szCs w:val="32"/>
          <w:shd w:val="clear" w:fill="FFFFFF"/>
          <w:lang w:val="en-US" w:eastAsia="zh-CN" w:bidi="ar"/>
        </w:rPr>
        <w:t>中心。</w:t>
      </w:r>
      <w:r>
        <w:rPr>
          <w:rFonts w:hint="eastAsia" w:ascii="Times New Roman" w:hAnsi="Times New Roman" w:eastAsia="方正仿宋_GBK" w:cs="Times New Roman"/>
          <w:color w:val="333333"/>
          <w:kern w:val="2"/>
          <w:sz w:val="32"/>
          <w:szCs w:val="32"/>
          <w:shd w:val="clear" w:fill="FFFFFF"/>
          <w:lang w:val="en-US" w:eastAsia="zh-CN" w:bidi="ar"/>
        </w:rPr>
        <w:t>其宗旨是推广农业技术，促进农业发展。</w:t>
      </w:r>
      <w:r>
        <w:rPr>
          <w:rFonts w:hint="default" w:ascii="Times New Roman" w:hAnsi="Times New Roman" w:eastAsia="方正仿宋_GBK" w:cs="Times New Roman"/>
          <w:color w:val="333333"/>
          <w:kern w:val="2"/>
          <w:sz w:val="32"/>
          <w:szCs w:val="32"/>
          <w:shd w:val="clear" w:fill="FFFFFF"/>
          <w:lang w:val="en-US" w:eastAsia="zh-CN" w:bidi="ar"/>
        </w:rPr>
        <w:t>主要职责任务是承担农技、农机、林业、畜牧、水利水保、水产等方面的重大技术推广、信息服务、资源保护、灾害防治等工作，承担农产品质量安全检测和监测等事务性工作，完成主管部门交办的其他任务。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2.文化服务中心。其宗旨是组织群众文化活动，繁荣群众文化事业。主要职责任务是承担文化、宣传、广播电视、体育、科技培训等方面服务工作，管理文艺演出活动和文化市场，非物质文化遗产搜集、整理等，完成主管部门交办的其他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3.劳动就业和社会保障服务所。其宗旨是为群众提供人力资源和社会保障服务。主要职责任务是承担就业、再就业促进工作，社会保险业务经办，优抚救济、社会救助和城乡低保办理，离退休人员社会化管理和服务，完成主管部门交办的其他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4</w:t>
      </w:r>
      <w:r>
        <w:rPr>
          <w:rFonts w:hint="default" w:ascii="Times New Roman" w:hAnsi="Times New Roman" w:eastAsia="方正仿宋_GBK" w:cs="Times New Roman"/>
          <w:color w:val="333333"/>
          <w:kern w:val="2"/>
          <w:sz w:val="32"/>
          <w:szCs w:val="32"/>
          <w:shd w:val="clear" w:fill="FFFFFF"/>
          <w:lang w:val="en-US" w:eastAsia="zh-CN" w:bidi="ar"/>
        </w:rPr>
        <w:t>.退役军人服务站。其宗旨是为退役军人服务提供保障。主要职责任务是做好退役军人关系转接、联络接待、困难帮扶、信息采集、情况反映、立功喜报、悬挂光荣牌和</w:t>
      </w:r>
      <w:r>
        <w:rPr>
          <w:rFonts w:hint="eastAsia" w:ascii="Times New Roman" w:hAnsi="Times New Roman" w:eastAsia="方正仿宋_GBK" w:cs="Times New Roman"/>
          <w:color w:val="333333"/>
          <w:kern w:val="2"/>
          <w:sz w:val="32"/>
          <w:szCs w:val="32"/>
          <w:shd w:val="clear" w:fill="FFFFFF"/>
          <w:lang w:val="en-US" w:eastAsia="zh-CN" w:bidi="ar"/>
        </w:rPr>
        <w:t>“</w:t>
      </w:r>
      <w:r>
        <w:rPr>
          <w:rFonts w:hint="default" w:ascii="Times New Roman" w:hAnsi="Times New Roman" w:eastAsia="方正仿宋_GBK" w:cs="Times New Roman"/>
          <w:color w:val="333333"/>
          <w:kern w:val="2"/>
          <w:sz w:val="32"/>
          <w:szCs w:val="32"/>
          <w:shd w:val="clear" w:fill="FFFFFF"/>
          <w:lang w:val="en-US" w:eastAsia="zh-CN" w:bidi="ar"/>
        </w:rPr>
        <w:t>八一</w:t>
      </w:r>
      <w:r>
        <w:rPr>
          <w:rFonts w:hint="eastAsia" w:ascii="Times New Roman" w:hAnsi="Times New Roman" w:eastAsia="方正仿宋_GBK" w:cs="Times New Roman"/>
          <w:color w:val="333333"/>
          <w:kern w:val="2"/>
          <w:sz w:val="32"/>
          <w:szCs w:val="32"/>
          <w:shd w:val="clear" w:fill="FFFFFF"/>
          <w:lang w:val="en-US" w:eastAsia="zh-CN" w:bidi="ar"/>
        </w:rPr>
        <w:t>”</w:t>
      </w:r>
      <w:r>
        <w:rPr>
          <w:rFonts w:hint="default" w:ascii="Times New Roman" w:hAnsi="Times New Roman" w:eastAsia="方正仿宋_GBK" w:cs="Times New Roman"/>
          <w:color w:val="333333"/>
          <w:kern w:val="2"/>
          <w:sz w:val="32"/>
          <w:szCs w:val="32"/>
          <w:shd w:val="clear" w:fill="FFFFFF"/>
          <w:lang w:val="en-US" w:eastAsia="zh-CN" w:bidi="ar"/>
        </w:rPr>
        <w:t>、春节等节日以及重大变故走访慰问等具体事务，搭建政策咨询、帮扶援助、沟通联系、学习交流等活动场所，完成主管部门交办的其他任务。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5</w:t>
      </w:r>
      <w:r>
        <w:rPr>
          <w:rFonts w:hint="default" w:ascii="Times New Roman" w:hAnsi="Times New Roman" w:eastAsia="方正仿宋_GBK" w:cs="Times New Roman"/>
          <w:color w:val="333333"/>
          <w:kern w:val="2"/>
          <w:sz w:val="32"/>
          <w:szCs w:val="32"/>
          <w:shd w:val="clear" w:fill="FFFFFF"/>
          <w:lang w:val="en-US" w:eastAsia="zh-CN" w:bidi="ar"/>
        </w:rPr>
        <w:t>.综合行政执法大队。其宗旨是为综合行政执法提供管理保障。主要职责任务是受街道办事处委托，集中行使农林水利、规划建设、卫生健康、市容环卫、环境保护、文化旅游等领域的行政执法权，完成主管部门交办的其他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default"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6.</w:t>
      </w:r>
      <w:r>
        <w:rPr>
          <w:rFonts w:hint="eastAsia" w:ascii="Times New Roman" w:hAnsi="Times New Roman" w:eastAsia="方正仿宋_GBK" w:cs="Times New Roman"/>
          <w:color w:val="333333"/>
          <w:kern w:val="2"/>
          <w:sz w:val="32"/>
          <w:szCs w:val="32"/>
          <w:shd w:val="clear" w:fill="FFFFFF"/>
          <w:lang w:val="en-US" w:eastAsia="zh-CN" w:bidi="ar"/>
        </w:rPr>
        <w:t>乡村产业培育中心</w:t>
      </w:r>
      <w:r>
        <w:rPr>
          <w:rFonts w:hint="default" w:ascii="Times New Roman" w:hAnsi="Times New Roman" w:eastAsia="方正仿宋_GBK" w:cs="Times New Roman"/>
          <w:color w:val="333333"/>
          <w:kern w:val="2"/>
          <w:sz w:val="32"/>
          <w:szCs w:val="32"/>
          <w:shd w:val="clear" w:fill="FFFFFF"/>
          <w:lang w:val="en-US" w:eastAsia="zh-CN" w:bidi="ar"/>
        </w:rPr>
        <w:t>。</w:t>
      </w:r>
      <w:r>
        <w:rPr>
          <w:rFonts w:hint="eastAsia" w:ascii="Times New Roman" w:hAnsi="Times New Roman" w:eastAsia="方正仿宋_GBK" w:cs="Times New Roman"/>
          <w:color w:val="333333"/>
          <w:kern w:val="2"/>
          <w:sz w:val="32"/>
          <w:szCs w:val="32"/>
          <w:shd w:val="clear" w:fill="FFFFFF"/>
          <w:lang w:val="en-US" w:eastAsia="zh-CN" w:bidi="ar"/>
        </w:rPr>
        <w:t>其宗旨是为乡村发展提供服务保障。主要职责任务是承担产业规划、引进培育等工作，提振乡村经济发展，承担各类招商项目洽谈、推介活动等投资促进具体工作，承担扶贫开发等事务性工作，完成主管部门交办的其他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default" w:ascii="Times New Roman" w:hAnsi="Times New Roman" w:eastAsia="方正仿宋_GBK" w:cs="Times New Roman"/>
          <w:color w:val="333333"/>
          <w:kern w:val="2"/>
          <w:sz w:val="32"/>
          <w:szCs w:val="32"/>
          <w:shd w:val="clear" w:fill="FFFFFF"/>
          <w:lang w:val="en-US" w:eastAsia="zh-CN" w:bidi="ar"/>
        </w:rPr>
        <w:t>7.</w:t>
      </w:r>
      <w:r>
        <w:rPr>
          <w:rFonts w:hint="eastAsia" w:ascii="Times New Roman" w:hAnsi="Times New Roman" w:eastAsia="方正仿宋_GBK" w:cs="Times New Roman"/>
          <w:color w:val="333333"/>
          <w:kern w:val="2"/>
          <w:sz w:val="32"/>
          <w:szCs w:val="32"/>
          <w:shd w:val="clear" w:fill="FFFFFF"/>
          <w:lang w:val="en-US" w:eastAsia="zh-CN" w:bidi="ar"/>
        </w:rPr>
        <w:t>乡村生态治理中心</w:t>
      </w:r>
      <w:r>
        <w:rPr>
          <w:rFonts w:hint="default" w:ascii="Times New Roman" w:hAnsi="Times New Roman" w:eastAsia="方正仿宋_GBK" w:cs="Times New Roman"/>
          <w:color w:val="333333"/>
          <w:kern w:val="2"/>
          <w:sz w:val="32"/>
          <w:szCs w:val="32"/>
          <w:shd w:val="clear" w:fill="FFFFFF"/>
          <w:lang w:val="en-US" w:eastAsia="zh-CN" w:bidi="ar"/>
        </w:rPr>
        <w:t>。其宗旨是为</w:t>
      </w:r>
      <w:r>
        <w:rPr>
          <w:rFonts w:hint="eastAsia" w:ascii="Times New Roman" w:hAnsi="Times New Roman" w:eastAsia="方正仿宋_GBK" w:cs="Times New Roman"/>
          <w:color w:val="333333"/>
          <w:kern w:val="2"/>
          <w:sz w:val="32"/>
          <w:szCs w:val="32"/>
          <w:shd w:val="clear" w:fill="FFFFFF"/>
          <w:lang w:val="en-US" w:eastAsia="zh-CN" w:bidi="ar"/>
        </w:rPr>
        <w:t>乡村振兴工作提供服务保障</w:t>
      </w:r>
      <w:r>
        <w:rPr>
          <w:rFonts w:hint="default" w:ascii="Times New Roman" w:hAnsi="Times New Roman" w:eastAsia="方正仿宋_GBK" w:cs="Times New Roman"/>
          <w:color w:val="333333"/>
          <w:kern w:val="2"/>
          <w:sz w:val="32"/>
          <w:szCs w:val="32"/>
          <w:shd w:val="clear" w:fill="FFFFFF"/>
          <w:lang w:val="en-US" w:eastAsia="zh-CN" w:bidi="ar"/>
        </w:rPr>
        <w:t>。主要职责任务是</w:t>
      </w:r>
      <w:r>
        <w:rPr>
          <w:rFonts w:hint="eastAsia" w:ascii="Times New Roman" w:hAnsi="Times New Roman" w:eastAsia="方正仿宋_GBK" w:cs="Times New Roman"/>
          <w:color w:val="333333"/>
          <w:kern w:val="2"/>
          <w:sz w:val="32"/>
          <w:szCs w:val="32"/>
          <w:shd w:val="clear" w:fill="FFFFFF"/>
          <w:lang w:val="en-US" w:eastAsia="zh-CN" w:bidi="ar"/>
        </w:rPr>
        <w:t>保障和改善村镇居住环境，促进乡村生态文明发展，加强农村、场镇建设管理和环境卫生管理，提供技术、管理、咨询服务，完成主管部门交办的其他事项。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部门预算情况说明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2020年一般公共预算财政拨款收入3918.32万元，一般公共预算财政拨款支出3918.32万元，比2019年增加709.2万元。其中：基本支出2095.73万元，比2019年减少1060.79万元，主要原因是根据预算规定将一些支出纳入了项目支出，所以基本支出相应减少，主要用于保障在职人员工资福利及社会保险缴费，离休人员离休费，退休人员补助等，保障部门正常运转的各项商品服务支出；项目支出1822.59万元，比2019年增加1769.99万元，主要原因是2020年预算将镇街社会事务运行经费划入了项目支出，所以项目支出增大等，主要用于信访维稳、场镇建设、农村道路建设和对村社区和村委会的补助等重点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侣俸镇人民政府2020年未安排政府性基金预算拨款安排的</w:t>
      </w:r>
      <w:bookmarkStart w:id="0" w:name="_GoBack"/>
      <w:bookmarkEnd w:id="0"/>
      <w:r>
        <w:rPr>
          <w:rFonts w:hint="eastAsia" w:ascii="Times New Roman" w:hAnsi="Times New Roman" w:eastAsia="方正仿宋_GBK" w:cs="Times New Roman"/>
          <w:color w:val="333333"/>
          <w:kern w:val="2"/>
          <w:sz w:val="32"/>
          <w:szCs w:val="32"/>
          <w:shd w:val="clear" w:fill="FFFFFF"/>
          <w:lang w:val="en-US" w:eastAsia="zh-CN" w:bidi="ar"/>
        </w:rPr>
        <w:t>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“三公”经费情况说明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 xml:space="preserve">    2020年“三公”经费预算19.9万元，与2019年比不增不减。其中：因公出国（境）费用0万元，与2019年比不增不减，主要原因是无因公出国（境）人员；公务接待费10万元，与2019年比不增不减，主要原因是公务接待不可控，故预算充足一些；公务用车运行维护费9.9万元，与2019年比不增不减；公务用车购置费0万元，与2019年比不增不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其他重要事项的情况说明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1、机关运行经费。2020年一般公共预算财政拨款运行经费464.29元，比上年减少181.95万元，主要原因为严格控制机关支出。主要用于办公费、印刷费、邮电费、水电费、物管费、差旅费、会议费、培训费及其他商品和服务支出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2、政府采购情况。2020年未预算采购支出。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3、绩效目标设置情况。因乡镇执行项目区定政策，故政府项目无，也无绩效目标。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4、国有资产占有使用情况。截止2020年12月，所属各预算单位共有车辆8辆，其中执勤执法用车2辆,特种技术用车5辆。未购置车辆。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专业性名词解释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（一）财政拨款收入：指本年度从本级财政部门取得的财政拨款，包括一般公共预算财政拨款和政府性基金预算财政拨款。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（二）其他收入：指单位取得的除“财政拨款收入”、“事业收入”、“经营收入”等以外的收入。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（三）基本支出：指为保障机构正常运转、完成日常工作任务而发生的人员经费和公用经费。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（四）项目支出：指在基本支出之外为完成特定行政任务和事业发展目标所发生的支出。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预算公开联系方式。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jc w:val="both"/>
        <w:textAlignment w:val="auto"/>
        <w:outlineLvl w:val="9"/>
        <w:rPr>
          <w:rFonts w:hint="eastAsia" w:ascii="Times New Roman" w:hAnsi="Times New Roman" w:eastAsia="方正仿宋_GBK" w:cs="Times New Roman"/>
          <w:color w:val="333333"/>
          <w:kern w:val="2"/>
          <w:sz w:val="32"/>
          <w:szCs w:val="32"/>
          <w:shd w:val="clear" w:fill="FFFFFF"/>
          <w:lang w:val="en-US" w:eastAsia="zh-CN" w:bidi="ar"/>
        </w:rPr>
      </w:pPr>
      <w:r>
        <w:rPr>
          <w:rFonts w:hint="eastAsia" w:ascii="Times New Roman" w:hAnsi="Times New Roman" w:eastAsia="方正仿宋_GBK" w:cs="Times New Roman"/>
          <w:color w:val="333333"/>
          <w:kern w:val="2"/>
          <w:sz w:val="32"/>
          <w:szCs w:val="32"/>
          <w:shd w:val="clear" w:fill="FFFFFF"/>
          <w:lang w:val="en-US" w:eastAsia="zh-CN" w:bidi="ar"/>
        </w:rPr>
        <w:t>重庆市铜梁区侣俸镇人民政府   023-45266004</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2"/>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楷体_GBK">
    <w:altName w:val="宋体-方正超大字符集"/>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D1D"/>
    <w:rsid w:val="00006FB1"/>
    <w:rsid w:val="0001271B"/>
    <w:rsid w:val="00047C7A"/>
    <w:rsid w:val="000551A4"/>
    <w:rsid w:val="000624D8"/>
    <w:rsid w:val="0007330D"/>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957F9"/>
    <w:rsid w:val="001C0A7C"/>
    <w:rsid w:val="001D4937"/>
    <w:rsid w:val="001E1AED"/>
    <w:rsid w:val="001E31D9"/>
    <w:rsid w:val="002132E9"/>
    <w:rsid w:val="00213635"/>
    <w:rsid w:val="00232A43"/>
    <w:rsid w:val="00242727"/>
    <w:rsid w:val="00246006"/>
    <w:rsid w:val="00246AA4"/>
    <w:rsid w:val="00252849"/>
    <w:rsid w:val="002605A5"/>
    <w:rsid w:val="0026529F"/>
    <w:rsid w:val="002773F0"/>
    <w:rsid w:val="002959B6"/>
    <w:rsid w:val="002B41F1"/>
    <w:rsid w:val="002C4122"/>
    <w:rsid w:val="002D2A88"/>
    <w:rsid w:val="002E46A9"/>
    <w:rsid w:val="0030024E"/>
    <w:rsid w:val="003019D9"/>
    <w:rsid w:val="003062C3"/>
    <w:rsid w:val="00341606"/>
    <w:rsid w:val="00346387"/>
    <w:rsid w:val="00357A28"/>
    <w:rsid w:val="00367516"/>
    <w:rsid w:val="00375FC9"/>
    <w:rsid w:val="00383298"/>
    <w:rsid w:val="003872D5"/>
    <w:rsid w:val="0039559F"/>
    <w:rsid w:val="003B11A5"/>
    <w:rsid w:val="003B33C4"/>
    <w:rsid w:val="003B36C2"/>
    <w:rsid w:val="003D02D2"/>
    <w:rsid w:val="003D7234"/>
    <w:rsid w:val="003E4EB6"/>
    <w:rsid w:val="003F3DF6"/>
    <w:rsid w:val="003F6450"/>
    <w:rsid w:val="00430B72"/>
    <w:rsid w:val="00437D88"/>
    <w:rsid w:val="004417DC"/>
    <w:rsid w:val="00445520"/>
    <w:rsid w:val="0049017F"/>
    <w:rsid w:val="00492FB3"/>
    <w:rsid w:val="004C60BD"/>
    <w:rsid w:val="004E6E1A"/>
    <w:rsid w:val="004F7D1D"/>
    <w:rsid w:val="00500B1D"/>
    <w:rsid w:val="0050157F"/>
    <w:rsid w:val="00506DF4"/>
    <w:rsid w:val="00507823"/>
    <w:rsid w:val="00536713"/>
    <w:rsid w:val="00572736"/>
    <w:rsid w:val="005A1227"/>
    <w:rsid w:val="005A4606"/>
    <w:rsid w:val="005B0F11"/>
    <w:rsid w:val="005E18A6"/>
    <w:rsid w:val="006115F1"/>
    <w:rsid w:val="00620BCE"/>
    <w:rsid w:val="0066585E"/>
    <w:rsid w:val="006809FA"/>
    <w:rsid w:val="006C01C3"/>
    <w:rsid w:val="006D0C33"/>
    <w:rsid w:val="006E455F"/>
    <w:rsid w:val="006F7539"/>
    <w:rsid w:val="0071734A"/>
    <w:rsid w:val="007252E3"/>
    <w:rsid w:val="00727EB8"/>
    <w:rsid w:val="00742C4D"/>
    <w:rsid w:val="007620B8"/>
    <w:rsid w:val="00762CF8"/>
    <w:rsid w:val="00765DF5"/>
    <w:rsid w:val="007713EB"/>
    <w:rsid w:val="00791CE4"/>
    <w:rsid w:val="007B10D4"/>
    <w:rsid w:val="007B22D6"/>
    <w:rsid w:val="007B5ACF"/>
    <w:rsid w:val="007C4C9B"/>
    <w:rsid w:val="007D2AEA"/>
    <w:rsid w:val="007E6A39"/>
    <w:rsid w:val="00801BFF"/>
    <w:rsid w:val="00803270"/>
    <w:rsid w:val="00813B4F"/>
    <w:rsid w:val="00833B65"/>
    <w:rsid w:val="008560C6"/>
    <w:rsid w:val="00876439"/>
    <w:rsid w:val="00880920"/>
    <w:rsid w:val="00893BF5"/>
    <w:rsid w:val="008A13B7"/>
    <w:rsid w:val="008A622D"/>
    <w:rsid w:val="008D2570"/>
    <w:rsid w:val="008E5A19"/>
    <w:rsid w:val="008E7590"/>
    <w:rsid w:val="008F1CA6"/>
    <w:rsid w:val="008F731A"/>
    <w:rsid w:val="00905727"/>
    <w:rsid w:val="00914195"/>
    <w:rsid w:val="00926FE2"/>
    <w:rsid w:val="00933A24"/>
    <w:rsid w:val="00936EDC"/>
    <w:rsid w:val="00940465"/>
    <w:rsid w:val="009561D9"/>
    <w:rsid w:val="009653AE"/>
    <w:rsid w:val="00972AB0"/>
    <w:rsid w:val="0097384D"/>
    <w:rsid w:val="00983001"/>
    <w:rsid w:val="0098712E"/>
    <w:rsid w:val="009E6318"/>
    <w:rsid w:val="009E6734"/>
    <w:rsid w:val="00A07288"/>
    <w:rsid w:val="00A174AB"/>
    <w:rsid w:val="00A21DCD"/>
    <w:rsid w:val="00A33F5E"/>
    <w:rsid w:val="00A35F07"/>
    <w:rsid w:val="00A6550A"/>
    <w:rsid w:val="00A8020D"/>
    <w:rsid w:val="00A802E9"/>
    <w:rsid w:val="00A80B6C"/>
    <w:rsid w:val="00AA324B"/>
    <w:rsid w:val="00AB25DF"/>
    <w:rsid w:val="00AE0A20"/>
    <w:rsid w:val="00AE4156"/>
    <w:rsid w:val="00B1352B"/>
    <w:rsid w:val="00B24FA7"/>
    <w:rsid w:val="00B257E3"/>
    <w:rsid w:val="00B54CE7"/>
    <w:rsid w:val="00B558CC"/>
    <w:rsid w:val="00B86388"/>
    <w:rsid w:val="00BC2C3D"/>
    <w:rsid w:val="00BD5FA5"/>
    <w:rsid w:val="00BE573E"/>
    <w:rsid w:val="00BF67E7"/>
    <w:rsid w:val="00C2696C"/>
    <w:rsid w:val="00C427D3"/>
    <w:rsid w:val="00C601F9"/>
    <w:rsid w:val="00CB0296"/>
    <w:rsid w:val="00CD1C4A"/>
    <w:rsid w:val="00CE1014"/>
    <w:rsid w:val="00CF42ED"/>
    <w:rsid w:val="00D0143D"/>
    <w:rsid w:val="00D10AB7"/>
    <w:rsid w:val="00D160DD"/>
    <w:rsid w:val="00D21CDE"/>
    <w:rsid w:val="00D411DD"/>
    <w:rsid w:val="00D46486"/>
    <w:rsid w:val="00D64C2C"/>
    <w:rsid w:val="00D66063"/>
    <w:rsid w:val="00D74AA8"/>
    <w:rsid w:val="00D77D37"/>
    <w:rsid w:val="00D8620E"/>
    <w:rsid w:val="00DA7788"/>
    <w:rsid w:val="00DA7FE6"/>
    <w:rsid w:val="00DB0EC5"/>
    <w:rsid w:val="00DB4539"/>
    <w:rsid w:val="00DE3685"/>
    <w:rsid w:val="00DE5805"/>
    <w:rsid w:val="00E00D68"/>
    <w:rsid w:val="00E2677C"/>
    <w:rsid w:val="00E275D0"/>
    <w:rsid w:val="00E40ED1"/>
    <w:rsid w:val="00E96899"/>
    <w:rsid w:val="00EC09E7"/>
    <w:rsid w:val="00EE21B6"/>
    <w:rsid w:val="00EF08AA"/>
    <w:rsid w:val="00EF1B14"/>
    <w:rsid w:val="00EF782E"/>
    <w:rsid w:val="00EF7D6B"/>
    <w:rsid w:val="00F258CE"/>
    <w:rsid w:val="00F605C0"/>
    <w:rsid w:val="00F66710"/>
    <w:rsid w:val="00F82F5A"/>
    <w:rsid w:val="00F86A3C"/>
    <w:rsid w:val="00F90464"/>
    <w:rsid w:val="00F9492F"/>
    <w:rsid w:val="00FC2169"/>
    <w:rsid w:val="00FE12C3"/>
    <w:rsid w:val="00FE28C5"/>
    <w:rsid w:val="18CC21E2"/>
    <w:rsid w:val="18EF0882"/>
    <w:rsid w:val="19D75DEA"/>
    <w:rsid w:val="1AA54B43"/>
    <w:rsid w:val="3BC5739B"/>
    <w:rsid w:val="48310C7F"/>
    <w:rsid w:val="604F554E"/>
    <w:rsid w:val="60A0105D"/>
    <w:rsid w:val="660854B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259</Words>
  <Characters>1479</Characters>
  <Lines>12</Lines>
  <Paragraphs>3</Paragraphs>
  <ScaleCrop>false</ScaleCrop>
  <LinksUpToDate>false</LinksUpToDate>
  <CharactersWithSpaces>1735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2019-01-29T08:44:00Z</dcterms:created>
  <dc:creator>Administrator</dc:creator>
  <cp:lastModifiedBy>Administrator</cp:lastModifiedBy>
  <cp:lastPrinted>2018-01-02T08:11:00Z</cp:lastPrinted>
  <dcterms:modified xsi:type="dcterms:W3CDTF">2021-03-01T06:30:35Z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