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40" w:rsidRDefault="00574635">
      <w:pPr>
        <w:spacing w:line="594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铜梁区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虎峰镇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年财政预算执行情况和</w:t>
      </w:r>
    </w:p>
    <w:p w:rsidR="00347440" w:rsidRDefault="00574635">
      <w:pPr>
        <w:spacing w:line="594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年财政预算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(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草案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)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的报告</w:t>
      </w:r>
    </w:p>
    <w:p w:rsidR="00347440" w:rsidRDefault="00347440">
      <w:pPr>
        <w:spacing w:line="594" w:lineRule="exact"/>
        <w:rPr>
          <w:rFonts w:ascii="方正楷体_GBK" w:eastAsia="方正楷体_GBK" w:hAnsi="方正楷体_GBK" w:cs="方正楷体_GBK"/>
          <w:bCs/>
          <w:color w:val="000000"/>
          <w:sz w:val="32"/>
          <w:szCs w:val="32"/>
        </w:rPr>
      </w:pPr>
    </w:p>
    <w:p w:rsidR="00347440" w:rsidRDefault="00574635">
      <w:pPr>
        <w:spacing w:line="594" w:lineRule="exact"/>
        <w:jc w:val="center"/>
        <w:rPr>
          <w:rFonts w:ascii="方正楷体_GBK" w:eastAsia="方正楷体_GBK" w:hAnsi="方正楷体_GBK" w:cs="方正楷体_GBK"/>
          <w:bCs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在铜梁区虎峰镇第十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八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届人民代表大会第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七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次会议上</w:t>
      </w:r>
    </w:p>
    <w:p w:rsidR="00347440" w:rsidRDefault="00574635">
      <w:pPr>
        <w:spacing w:line="594" w:lineRule="exact"/>
        <w:jc w:val="center"/>
        <w:rPr>
          <w:rFonts w:ascii="方正楷体_GBK" w:eastAsia="方正楷体_GBK" w:hAnsi="方正楷体_GBK" w:cs="方正楷体_GBK"/>
          <w:bCs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铜梁区虎峰镇财政办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 xml:space="preserve">  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刘思远</w:t>
      </w:r>
    </w:p>
    <w:p w:rsidR="00347440" w:rsidRDefault="00574635">
      <w:pPr>
        <w:spacing w:line="594" w:lineRule="exact"/>
        <w:ind w:firstLineChars="1000" w:firstLine="3200"/>
        <w:rPr>
          <w:rFonts w:ascii="方正楷体_GBK" w:eastAsia="方正楷体_GBK" w:hAnsi="方正楷体_GBK" w:cs="方正楷体_GBK"/>
          <w:bCs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2020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年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3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月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31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日</w:t>
      </w:r>
    </w:p>
    <w:p w:rsidR="00347440" w:rsidRDefault="00347440">
      <w:pPr>
        <w:spacing w:line="594" w:lineRule="exact"/>
        <w:ind w:firstLineChars="800" w:firstLine="2560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347440" w:rsidRDefault="00574635">
      <w:pPr>
        <w:spacing w:line="594" w:lineRule="exact"/>
        <w:rPr>
          <w:rFonts w:eastAsia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各</w:t>
      </w:r>
      <w:r>
        <w:rPr>
          <w:rFonts w:eastAsia="方正仿宋_GBK"/>
          <w:bCs/>
          <w:sz w:val="32"/>
          <w:szCs w:val="32"/>
        </w:rPr>
        <w:t>位代表：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受镇人民政府的委托，现向大会报告虎峰镇</w:t>
      </w:r>
      <w:r>
        <w:rPr>
          <w:rFonts w:eastAsia="方正仿宋_GBK"/>
          <w:bCs/>
          <w:sz w:val="32"/>
          <w:szCs w:val="32"/>
        </w:rPr>
        <w:t>2019</w:t>
      </w:r>
      <w:r>
        <w:rPr>
          <w:rFonts w:eastAsia="方正仿宋_GBK"/>
          <w:bCs/>
          <w:sz w:val="32"/>
          <w:szCs w:val="32"/>
        </w:rPr>
        <w:t>年财政预算执行情况和</w:t>
      </w:r>
      <w:r>
        <w:rPr>
          <w:rFonts w:eastAsia="方正仿宋_GBK"/>
          <w:bCs/>
          <w:sz w:val="32"/>
          <w:szCs w:val="32"/>
        </w:rPr>
        <w:t>2020</w:t>
      </w:r>
      <w:r>
        <w:rPr>
          <w:rFonts w:eastAsia="方正仿宋_GBK"/>
          <w:bCs/>
          <w:sz w:val="32"/>
          <w:szCs w:val="32"/>
        </w:rPr>
        <w:t>年财政预算</w:t>
      </w:r>
      <w:r>
        <w:rPr>
          <w:rFonts w:eastAsia="方正仿宋_GBK"/>
          <w:bCs/>
          <w:sz w:val="32"/>
          <w:szCs w:val="32"/>
        </w:rPr>
        <w:t>(</w:t>
      </w:r>
      <w:r>
        <w:rPr>
          <w:rFonts w:eastAsia="方正仿宋_GBK"/>
          <w:bCs/>
          <w:sz w:val="32"/>
          <w:szCs w:val="32"/>
        </w:rPr>
        <w:t>草案</w:t>
      </w:r>
      <w:r>
        <w:rPr>
          <w:rFonts w:eastAsia="方正仿宋_GBK"/>
          <w:bCs/>
          <w:sz w:val="32"/>
          <w:szCs w:val="32"/>
        </w:rPr>
        <w:t>)</w:t>
      </w:r>
      <w:r>
        <w:rPr>
          <w:rFonts w:eastAsia="方正仿宋_GBK"/>
          <w:bCs/>
          <w:sz w:val="32"/>
          <w:szCs w:val="32"/>
        </w:rPr>
        <w:t>，提请大会审查，并请列席人员提出意见。</w:t>
      </w:r>
    </w:p>
    <w:p w:rsidR="00347440" w:rsidRDefault="00574635">
      <w:pPr>
        <w:spacing w:line="594" w:lineRule="exac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   2019</w:t>
      </w:r>
      <w:r>
        <w:rPr>
          <w:rFonts w:eastAsia="方正仿宋_GBK"/>
          <w:bCs/>
          <w:sz w:val="32"/>
          <w:szCs w:val="32"/>
        </w:rPr>
        <w:t>年</w:t>
      </w:r>
      <w:r>
        <w:rPr>
          <w:rFonts w:eastAsia="方正仿宋_GBK"/>
          <w:color w:val="313131"/>
          <w:sz w:val="32"/>
          <w:szCs w:val="32"/>
          <w:shd w:val="clear" w:color="auto" w:fill="FFFFFF"/>
        </w:rPr>
        <w:t>，是新中国成立</w:t>
      </w:r>
      <w:r>
        <w:rPr>
          <w:rFonts w:eastAsia="方正仿宋_GBK"/>
          <w:color w:val="313131"/>
          <w:sz w:val="32"/>
          <w:szCs w:val="32"/>
          <w:shd w:val="clear" w:color="auto" w:fill="FFFFFF"/>
        </w:rPr>
        <w:t>70</w:t>
      </w:r>
      <w:r>
        <w:rPr>
          <w:rFonts w:eastAsia="方正仿宋_GBK"/>
          <w:color w:val="313131"/>
          <w:sz w:val="32"/>
          <w:szCs w:val="32"/>
          <w:shd w:val="clear" w:color="auto" w:fill="FFFFFF"/>
        </w:rPr>
        <w:t>周年，是全面建成小康社会、实现第一个百年奋斗目标的关键之年。我镇财政工作在镇党委、政府的领导下，在镇人大主席团的监督支持下，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深入贯彻党的十九大和十九届二中、三中、四中全会精神，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全面落实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“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两点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定位、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“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两地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”“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两高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目标、发挥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“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三个作用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和营造良好政治生态的重要指示要求，统筹推进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“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五位一体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总体布局，协调推进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“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四个全面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”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战略布局，坚持稳中求进工作总基调，</w:t>
      </w:r>
      <w:r>
        <w:rPr>
          <w:rFonts w:eastAsia="方正仿宋_GBK"/>
          <w:color w:val="313131"/>
          <w:sz w:val="32"/>
          <w:szCs w:val="32"/>
          <w:shd w:val="clear" w:color="auto" w:fill="FFFFFF"/>
        </w:rPr>
        <w:t>顶住经济下行压力，克服重重困难，</w:t>
      </w:r>
      <w:r>
        <w:rPr>
          <w:rFonts w:eastAsia="方正仿宋_GBK"/>
          <w:bCs/>
          <w:sz w:val="32"/>
          <w:szCs w:val="32"/>
        </w:rPr>
        <w:t>全面贯彻新发展理念，抓重点、补短板、防风险，对标对表</w:t>
      </w:r>
      <w:r>
        <w:rPr>
          <w:rFonts w:eastAsia="方正仿宋_GBK"/>
          <w:bCs/>
          <w:sz w:val="32"/>
          <w:szCs w:val="32"/>
        </w:rPr>
        <w:t>“</w:t>
      </w:r>
      <w:r>
        <w:rPr>
          <w:rFonts w:eastAsia="方正仿宋_GBK"/>
          <w:bCs/>
          <w:sz w:val="32"/>
          <w:szCs w:val="32"/>
        </w:rPr>
        <w:t>六张清单</w:t>
      </w:r>
      <w:r>
        <w:rPr>
          <w:rFonts w:eastAsia="方正仿宋_GBK"/>
          <w:bCs/>
          <w:sz w:val="32"/>
          <w:szCs w:val="32"/>
        </w:rPr>
        <w:t>”</w:t>
      </w:r>
      <w:r>
        <w:rPr>
          <w:rFonts w:eastAsia="方正仿宋_GBK"/>
          <w:bCs/>
          <w:sz w:val="32"/>
          <w:szCs w:val="32"/>
        </w:rPr>
        <w:t>，狠抓工作落实，财政收支总体平衡，较好地服务了全镇经济社会发展大局。按照镇十八届人大</w:t>
      </w:r>
      <w:r>
        <w:rPr>
          <w:rFonts w:eastAsia="方正仿宋_GBK"/>
          <w:bCs/>
          <w:sz w:val="32"/>
          <w:szCs w:val="32"/>
        </w:rPr>
        <w:t>五</w:t>
      </w:r>
      <w:r>
        <w:rPr>
          <w:rFonts w:eastAsia="方正仿宋_GBK"/>
          <w:bCs/>
          <w:sz w:val="32"/>
          <w:szCs w:val="32"/>
        </w:rPr>
        <w:t>次会议批准的《虎峰镇</w:t>
      </w:r>
      <w:r>
        <w:rPr>
          <w:rFonts w:eastAsia="方正仿宋_GBK"/>
          <w:bCs/>
          <w:sz w:val="32"/>
          <w:szCs w:val="32"/>
        </w:rPr>
        <w:t>201</w:t>
      </w:r>
      <w:r>
        <w:rPr>
          <w:rFonts w:eastAsia="方正仿宋_GBK"/>
          <w:bCs/>
          <w:sz w:val="32"/>
          <w:szCs w:val="32"/>
        </w:rPr>
        <w:t>8</w:t>
      </w:r>
      <w:r>
        <w:rPr>
          <w:rFonts w:eastAsia="方正仿宋_GBK"/>
          <w:bCs/>
          <w:sz w:val="32"/>
          <w:szCs w:val="32"/>
        </w:rPr>
        <w:t>年财政预算执行情况和</w:t>
      </w:r>
      <w:r>
        <w:rPr>
          <w:rFonts w:eastAsia="方正仿宋_GBK"/>
          <w:bCs/>
          <w:sz w:val="32"/>
          <w:szCs w:val="32"/>
        </w:rPr>
        <w:t>20</w:t>
      </w:r>
      <w:r>
        <w:rPr>
          <w:rFonts w:eastAsia="方正仿宋_GBK"/>
          <w:bCs/>
          <w:sz w:val="32"/>
          <w:szCs w:val="32"/>
        </w:rPr>
        <w:t>19</w:t>
      </w:r>
      <w:r>
        <w:rPr>
          <w:rFonts w:eastAsia="方正仿宋_GBK"/>
          <w:bCs/>
          <w:sz w:val="32"/>
          <w:szCs w:val="32"/>
        </w:rPr>
        <w:t>年财政预算</w:t>
      </w:r>
      <w:r>
        <w:rPr>
          <w:rFonts w:eastAsia="方正仿宋_GBK"/>
          <w:bCs/>
          <w:sz w:val="32"/>
          <w:szCs w:val="32"/>
        </w:rPr>
        <w:t>(</w:t>
      </w:r>
      <w:r>
        <w:rPr>
          <w:rFonts w:eastAsia="方正仿宋_GBK"/>
          <w:bCs/>
          <w:sz w:val="32"/>
          <w:szCs w:val="32"/>
        </w:rPr>
        <w:t>草案</w:t>
      </w:r>
      <w:r>
        <w:rPr>
          <w:rFonts w:eastAsia="方正仿宋_GBK"/>
          <w:bCs/>
          <w:sz w:val="32"/>
          <w:szCs w:val="32"/>
        </w:rPr>
        <w:t>)</w:t>
      </w:r>
      <w:r>
        <w:rPr>
          <w:rFonts w:eastAsia="方正仿宋_GBK"/>
          <w:bCs/>
          <w:sz w:val="32"/>
          <w:szCs w:val="32"/>
        </w:rPr>
        <w:t>的报告》，</w:t>
      </w:r>
      <w:r>
        <w:rPr>
          <w:rFonts w:eastAsia="方正仿宋_GBK"/>
          <w:bCs/>
          <w:sz w:val="32"/>
          <w:szCs w:val="32"/>
        </w:rPr>
        <w:lastRenderedPageBreak/>
        <w:t>现将</w:t>
      </w:r>
      <w:r>
        <w:rPr>
          <w:rFonts w:eastAsia="方正仿宋_GBK"/>
          <w:bCs/>
          <w:sz w:val="32"/>
          <w:szCs w:val="32"/>
        </w:rPr>
        <w:t>2019</w:t>
      </w:r>
      <w:r>
        <w:rPr>
          <w:rFonts w:eastAsia="方正仿宋_GBK"/>
          <w:bCs/>
          <w:sz w:val="32"/>
          <w:szCs w:val="32"/>
        </w:rPr>
        <w:t>年财</w:t>
      </w:r>
      <w:r>
        <w:rPr>
          <w:rFonts w:eastAsia="方正仿宋_GBK"/>
          <w:bCs/>
          <w:sz w:val="32"/>
          <w:szCs w:val="32"/>
        </w:rPr>
        <w:t>政部门执行镇人大决议的情况报告如下。</w:t>
      </w:r>
    </w:p>
    <w:p w:rsidR="00347440" w:rsidRDefault="00574635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一、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2019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年的财政预算执行情况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 xml:space="preserve"> </w:t>
      </w:r>
    </w:p>
    <w:p w:rsidR="00347440" w:rsidRDefault="00574635">
      <w:pPr>
        <w:spacing w:line="594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（一）全镇财政预算执行情况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1.</w:t>
      </w:r>
      <w:r>
        <w:rPr>
          <w:rFonts w:eastAsia="方正仿宋_GBK"/>
          <w:bCs/>
          <w:color w:val="000000"/>
          <w:sz w:val="32"/>
          <w:szCs w:val="32"/>
        </w:rPr>
        <w:t>一般公共预算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2019</w:t>
      </w:r>
      <w:r>
        <w:rPr>
          <w:rFonts w:eastAsia="方正仿宋_GBK"/>
          <w:bCs/>
          <w:color w:val="000000"/>
          <w:sz w:val="32"/>
          <w:szCs w:val="32"/>
        </w:rPr>
        <w:t>年公共财政收入完成</w:t>
      </w:r>
      <w:r>
        <w:rPr>
          <w:rFonts w:eastAsia="方正仿宋_GBK"/>
          <w:bCs/>
          <w:color w:val="000000"/>
          <w:sz w:val="32"/>
          <w:szCs w:val="32"/>
        </w:rPr>
        <w:t>1270</w:t>
      </w:r>
      <w:r>
        <w:rPr>
          <w:rFonts w:eastAsia="方正仿宋_GBK"/>
          <w:bCs/>
          <w:color w:val="000000"/>
          <w:sz w:val="32"/>
          <w:szCs w:val="32"/>
        </w:rPr>
        <w:t>万元，比上年减少</w:t>
      </w:r>
      <w:r>
        <w:rPr>
          <w:rFonts w:eastAsia="方正仿宋_GBK"/>
          <w:bCs/>
          <w:color w:val="000000"/>
          <w:sz w:val="32"/>
          <w:szCs w:val="32"/>
        </w:rPr>
        <w:t>5.36%</w:t>
      </w:r>
      <w:r>
        <w:rPr>
          <w:rFonts w:eastAsia="方正仿宋_GBK"/>
          <w:bCs/>
          <w:color w:val="000000"/>
          <w:sz w:val="32"/>
          <w:szCs w:val="32"/>
        </w:rPr>
        <w:t>，</w:t>
      </w:r>
      <w:r>
        <w:rPr>
          <w:rFonts w:eastAsia="方正仿宋_GBK"/>
          <w:bCs/>
          <w:color w:val="000000"/>
          <w:sz w:val="32"/>
          <w:szCs w:val="32"/>
        </w:rPr>
        <w:t>占计划</w:t>
      </w:r>
      <w:r>
        <w:rPr>
          <w:rFonts w:eastAsia="方正仿宋_GBK"/>
          <w:bCs/>
          <w:color w:val="000000"/>
          <w:sz w:val="32"/>
          <w:szCs w:val="32"/>
        </w:rPr>
        <w:t>1202</w:t>
      </w:r>
      <w:r>
        <w:rPr>
          <w:rFonts w:eastAsia="方正仿宋_GBK"/>
          <w:bCs/>
          <w:color w:val="000000"/>
          <w:sz w:val="32"/>
          <w:szCs w:val="32"/>
        </w:rPr>
        <w:t>万元的</w:t>
      </w:r>
      <w:r>
        <w:rPr>
          <w:rFonts w:eastAsia="方正仿宋_GBK"/>
          <w:bCs/>
          <w:color w:val="000000"/>
          <w:sz w:val="32"/>
          <w:szCs w:val="32"/>
        </w:rPr>
        <w:t>105.65%</w:t>
      </w:r>
      <w:r>
        <w:rPr>
          <w:rFonts w:eastAsia="方正仿宋_GBK"/>
          <w:bCs/>
          <w:color w:val="000000"/>
          <w:sz w:val="32"/>
          <w:szCs w:val="32"/>
        </w:rPr>
        <w:t>。其中：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</w:t>
      </w:r>
      <w:r>
        <w:rPr>
          <w:rFonts w:eastAsia="方正仿宋_GBK"/>
          <w:bCs/>
          <w:color w:val="000000"/>
          <w:sz w:val="32"/>
          <w:szCs w:val="32"/>
        </w:rPr>
        <w:t>税收完成</w:t>
      </w:r>
      <w:r>
        <w:rPr>
          <w:rFonts w:eastAsia="方正仿宋_GBK"/>
          <w:bCs/>
          <w:color w:val="000000"/>
          <w:sz w:val="32"/>
          <w:szCs w:val="32"/>
        </w:rPr>
        <w:t>1213</w:t>
      </w:r>
      <w:r>
        <w:rPr>
          <w:rFonts w:eastAsia="方正仿宋_GBK"/>
          <w:bCs/>
          <w:color w:val="000000"/>
          <w:sz w:val="32"/>
          <w:szCs w:val="32"/>
        </w:rPr>
        <w:t>万元，比上年</w:t>
      </w:r>
      <w:r>
        <w:rPr>
          <w:rFonts w:eastAsia="方正仿宋_GBK"/>
          <w:bCs/>
          <w:color w:val="000000"/>
          <w:sz w:val="32"/>
          <w:szCs w:val="32"/>
        </w:rPr>
        <w:t>减少</w:t>
      </w:r>
      <w:r>
        <w:rPr>
          <w:rFonts w:eastAsia="方正仿宋_GBK"/>
          <w:bCs/>
          <w:color w:val="000000"/>
          <w:sz w:val="32"/>
          <w:szCs w:val="32"/>
        </w:rPr>
        <w:t>1.3</w:t>
      </w:r>
      <w:r>
        <w:rPr>
          <w:rFonts w:eastAsia="方正仿宋_GBK"/>
          <w:bCs/>
          <w:color w:val="000000"/>
          <w:sz w:val="32"/>
          <w:szCs w:val="32"/>
        </w:rPr>
        <w:t>%</w:t>
      </w:r>
      <w:r>
        <w:rPr>
          <w:rFonts w:eastAsia="方正仿宋_GBK"/>
          <w:bCs/>
          <w:color w:val="000000"/>
          <w:sz w:val="32"/>
          <w:szCs w:val="32"/>
        </w:rPr>
        <w:t>，</w:t>
      </w:r>
      <w:r>
        <w:rPr>
          <w:rFonts w:eastAsia="方正仿宋_GBK"/>
          <w:bCs/>
          <w:color w:val="000000"/>
          <w:sz w:val="32"/>
          <w:szCs w:val="32"/>
        </w:rPr>
        <w:t>占计划</w:t>
      </w:r>
      <w:r>
        <w:rPr>
          <w:rFonts w:eastAsia="方正仿宋_GBK"/>
          <w:bCs/>
          <w:color w:val="000000"/>
          <w:sz w:val="32"/>
          <w:szCs w:val="32"/>
        </w:rPr>
        <w:t>939</w:t>
      </w:r>
      <w:r>
        <w:rPr>
          <w:rFonts w:eastAsia="方正仿宋_GBK"/>
          <w:bCs/>
          <w:color w:val="000000"/>
          <w:sz w:val="32"/>
          <w:szCs w:val="32"/>
        </w:rPr>
        <w:t>万元的</w:t>
      </w:r>
      <w:r>
        <w:rPr>
          <w:rFonts w:eastAsia="方正仿宋_GBK"/>
          <w:bCs/>
          <w:color w:val="000000"/>
          <w:sz w:val="32"/>
          <w:szCs w:val="32"/>
        </w:rPr>
        <w:t>129.17%</w:t>
      </w:r>
      <w:r>
        <w:rPr>
          <w:rFonts w:eastAsia="方正仿宋_GBK"/>
          <w:bCs/>
          <w:color w:val="000000"/>
          <w:sz w:val="32"/>
          <w:szCs w:val="32"/>
        </w:rPr>
        <w:t>。</w:t>
      </w:r>
      <w:r>
        <w:rPr>
          <w:rFonts w:eastAsia="方正仿宋_GBK"/>
          <w:bCs/>
          <w:color w:val="000000"/>
          <w:sz w:val="32"/>
          <w:szCs w:val="32"/>
        </w:rPr>
        <w:t>税收占财政收入的比重为</w:t>
      </w:r>
      <w:r>
        <w:rPr>
          <w:rFonts w:eastAsia="方正仿宋_GBK"/>
          <w:bCs/>
          <w:color w:val="000000"/>
          <w:sz w:val="32"/>
          <w:szCs w:val="32"/>
        </w:rPr>
        <w:t>95.51%</w:t>
      </w:r>
      <w:r>
        <w:rPr>
          <w:rFonts w:eastAsia="方正仿宋_GBK"/>
          <w:bCs/>
          <w:color w:val="000000"/>
          <w:sz w:val="32"/>
          <w:szCs w:val="32"/>
        </w:rPr>
        <w:t>，财政收入结构进一步优化，质量较高。并按序时进度完成了财政收入任务。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非税收入完成</w:t>
      </w:r>
      <w:r>
        <w:rPr>
          <w:rFonts w:eastAsia="方正仿宋_GBK"/>
          <w:bCs/>
          <w:color w:val="000000"/>
          <w:sz w:val="32"/>
          <w:szCs w:val="32"/>
        </w:rPr>
        <w:t>56.82</w:t>
      </w:r>
      <w:r>
        <w:rPr>
          <w:rFonts w:eastAsia="方正仿宋_GBK"/>
          <w:bCs/>
          <w:color w:val="000000"/>
          <w:sz w:val="32"/>
          <w:szCs w:val="32"/>
        </w:rPr>
        <w:t>万元</w:t>
      </w:r>
      <w:r>
        <w:rPr>
          <w:rFonts w:eastAsia="方正仿宋_GBK"/>
          <w:bCs/>
          <w:color w:val="000000"/>
          <w:sz w:val="32"/>
          <w:szCs w:val="32"/>
        </w:rPr>
        <w:t>,</w:t>
      </w:r>
      <w:r>
        <w:rPr>
          <w:rFonts w:eastAsia="方正仿宋_GBK"/>
          <w:bCs/>
          <w:color w:val="000000"/>
          <w:sz w:val="32"/>
          <w:szCs w:val="32"/>
        </w:rPr>
        <w:t>比上年实绩</w:t>
      </w:r>
      <w:r>
        <w:rPr>
          <w:rFonts w:eastAsia="方正仿宋_GBK"/>
          <w:bCs/>
          <w:color w:val="000000"/>
          <w:sz w:val="32"/>
          <w:szCs w:val="32"/>
        </w:rPr>
        <w:t>112.95</w:t>
      </w:r>
      <w:r>
        <w:rPr>
          <w:rFonts w:eastAsia="方正仿宋_GBK"/>
          <w:bCs/>
          <w:color w:val="000000"/>
          <w:sz w:val="32"/>
          <w:szCs w:val="32"/>
        </w:rPr>
        <w:t>万元下降</w:t>
      </w:r>
      <w:r>
        <w:rPr>
          <w:rFonts w:eastAsia="方正仿宋_GBK"/>
          <w:bCs/>
          <w:color w:val="000000"/>
          <w:sz w:val="32"/>
          <w:szCs w:val="32"/>
        </w:rPr>
        <w:t>56.13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2.</w:t>
      </w:r>
      <w:r>
        <w:rPr>
          <w:rFonts w:eastAsia="方正仿宋_GBK"/>
          <w:bCs/>
          <w:sz w:val="32"/>
          <w:szCs w:val="32"/>
        </w:rPr>
        <w:t>收支平衡情况</w:t>
      </w:r>
    </w:p>
    <w:p w:rsidR="00347440" w:rsidRDefault="00574635">
      <w:pPr>
        <w:spacing w:line="594" w:lineRule="exac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 2019</w:t>
      </w:r>
      <w:r>
        <w:rPr>
          <w:rFonts w:eastAsia="方正仿宋_GBK"/>
          <w:bCs/>
          <w:sz w:val="32"/>
          <w:szCs w:val="32"/>
        </w:rPr>
        <w:t>年公共财政收入实现</w:t>
      </w:r>
      <w:r>
        <w:rPr>
          <w:rFonts w:eastAsia="方正仿宋_GBK"/>
          <w:bCs/>
          <w:sz w:val="32"/>
          <w:szCs w:val="32"/>
        </w:rPr>
        <w:t>1269.71</w:t>
      </w:r>
      <w:r>
        <w:rPr>
          <w:rFonts w:eastAsia="方正仿宋_GBK"/>
          <w:bCs/>
          <w:sz w:val="32"/>
          <w:szCs w:val="32"/>
        </w:rPr>
        <w:t>万元；上级补助收入</w:t>
      </w:r>
      <w:r>
        <w:rPr>
          <w:rFonts w:eastAsia="方正仿宋_GBK"/>
          <w:bCs/>
          <w:sz w:val="32"/>
          <w:szCs w:val="32"/>
        </w:rPr>
        <w:t>2668.03</w:t>
      </w:r>
      <w:r>
        <w:rPr>
          <w:rFonts w:eastAsia="方正仿宋_GBK"/>
          <w:bCs/>
          <w:sz w:val="32"/>
          <w:szCs w:val="32"/>
        </w:rPr>
        <w:t>万元，</w:t>
      </w:r>
      <w:r>
        <w:rPr>
          <w:rFonts w:eastAsia="方正仿宋_GBK"/>
          <w:bCs/>
          <w:sz w:val="32"/>
          <w:szCs w:val="32"/>
        </w:rPr>
        <w:t>动用</w:t>
      </w:r>
      <w:r>
        <w:rPr>
          <w:rFonts w:eastAsia="方正仿宋_GBK"/>
          <w:bCs/>
          <w:sz w:val="32"/>
          <w:szCs w:val="32"/>
        </w:rPr>
        <w:t>预算稳定调节基金</w:t>
      </w:r>
      <w:r>
        <w:rPr>
          <w:rFonts w:eastAsia="方正仿宋_GBK"/>
          <w:bCs/>
          <w:sz w:val="32"/>
          <w:szCs w:val="32"/>
        </w:rPr>
        <w:t>198.27</w:t>
      </w:r>
      <w:r>
        <w:rPr>
          <w:rFonts w:eastAsia="方正仿宋_GBK"/>
          <w:bCs/>
          <w:sz w:val="32"/>
          <w:szCs w:val="32"/>
        </w:rPr>
        <w:t>万元。财政总收入</w:t>
      </w:r>
      <w:r>
        <w:rPr>
          <w:rFonts w:eastAsia="方正仿宋_GBK"/>
          <w:bCs/>
          <w:sz w:val="32"/>
          <w:szCs w:val="32"/>
        </w:rPr>
        <w:t>4136.01</w:t>
      </w:r>
      <w:r>
        <w:rPr>
          <w:rFonts w:eastAsia="方正仿宋_GBK"/>
          <w:bCs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201</w:t>
      </w:r>
      <w:r>
        <w:rPr>
          <w:rFonts w:eastAsia="方正仿宋_GBK"/>
          <w:bCs/>
          <w:sz w:val="32"/>
          <w:szCs w:val="32"/>
        </w:rPr>
        <w:t>9</w:t>
      </w:r>
      <w:r>
        <w:rPr>
          <w:rFonts w:eastAsia="方正仿宋_GBK"/>
          <w:bCs/>
          <w:sz w:val="32"/>
          <w:szCs w:val="32"/>
        </w:rPr>
        <w:t>公共财政支出</w:t>
      </w:r>
      <w:r>
        <w:rPr>
          <w:rFonts w:eastAsia="方正仿宋_GBK"/>
          <w:bCs/>
          <w:sz w:val="32"/>
          <w:szCs w:val="32"/>
        </w:rPr>
        <w:t>3462</w:t>
      </w:r>
      <w:r>
        <w:rPr>
          <w:rFonts w:eastAsia="方正仿宋_GBK"/>
          <w:bCs/>
          <w:sz w:val="32"/>
          <w:szCs w:val="32"/>
        </w:rPr>
        <w:t>万元，</w:t>
      </w:r>
      <w:r>
        <w:rPr>
          <w:rFonts w:eastAsia="方正仿宋_GBK"/>
          <w:bCs/>
          <w:sz w:val="32"/>
          <w:szCs w:val="32"/>
        </w:rPr>
        <w:t>安排</w:t>
      </w:r>
      <w:r>
        <w:rPr>
          <w:rFonts w:eastAsia="方正仿宋_GBK"/>
          <w:bCs/>
          <w:sz w:val="32"/>
          <w:szCs w:val="32"/>
        </w:rPr>
        <w:t>预算稳定调节基金</w:t>
      </w:r>
      <w:r>
        <w:rPr>
          <w:rFonts w:eastAsia="方正仿宋_GBK"/>
          <w:bCs/>
          <w:sz w:val="32"/>
          <w:szCs w:val="32"/>
        </w:rPr>
        <w:t>67.71</w:t>
      </w:r>
      <w:r>
        <w:rPr>
          <w:rFonts w:eastAsia="方正仿宋_GBK"/>
          <w:bCs/>
          <w:sz w:val="32"/>
          <w:szCs w:val="32"/>
        </w:rPr>
        <w:t>万元，上解上级支出</w:t>
      </w:r>
      <w:r>
        <w:rPr>
          <w:rFonts w:eastAsia="方正仿宋_GBK"/>
          <w:bCs/>
          <w:sz w:val="32"/>
          <w:szCs w:val="32"/>
        </w:rPr>
        <w:t>606.3</w:t>
      </w:r>
      <w:r>
        <w:rPr>
          <w:rFonts w:eastAsia="方正仿宋_GBK"/>
          <w:bCs/>
          <w:sz w:val="32"/>
          <w:szCs w:val="32"/>
        </w:rPr>
        <w:t>万元，财政总支出</w:t>
      </w:r>
      <w:r>
        <w:rPr>
          <w:rFonts w:eastAsia="方正仿宋_GBK"/>
          <w:bCs/>
          <w:sz w:val="32"/>
          <w:szCs w:val="32"/>
        </w:rPr>
        <w:t>4136.01</w:t>
      </w:r>
      <w:r>
        <w:rPr>
          <w:rFonts w:eastAsia="方正仿宋_GBK"/>
          <w:bCs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当年财政收支平衡。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 xml:space="preserve">  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（二）主要工作开展情况</w:t>
      </w:r>
    </w:p>
    <w:p w:rsidR="00347440" w:rsidRDefault="00574635">
      <w:pPr>
        <w:spacing w:line="594" w:lineRule="exac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1.</w:t>
      </w:r>
      <w:r>
        <w:rPr>
          <w:rFonts w:eastAsia="方正仿宋_GBK"/>
          <w:bCs/>
          <w:sz w:val="32"/>
          <w:szCs w:val="32"/>
        </w:rPr>
        <w:t>强化收入征管。</w:t>
      </w:r>
      <w:r>
        <w:rPr>
          <w:rFonts w:eastAsia="方正仿宋_GBK"/>
          <w:bCs/>
          <w:sz w:val="32"/>
          <w:szCs w:val="32"/>
        </w:rPr>
        <w:t>一是加强税收收入的管理。加强同国地税部门的联系，随时掌握税源情况以及纳税户的应缴未缴情况，加大欠税追收力度，通过一年来的工作，税收超额完成了任务。二是</w:t>
      </w:r>
      <w:r>
        <w:rPr>
          <w:rFonts w:eastAsia="方正仿宋_GBK"/>
          <w:bCs/>
          <w:sz w:val="32"/>
          <w:szCs w:val="32"/>
        </w:rPr>
        <w:lastRenderedPageBreak/>
        <w:t>加强非税收入的管理。根据时间和收入完成情况采取各种办法组织非税收入入库，确保全年财政收入完成区下达的任务。</w:t>
      </w:r>
    </w:p>
    <w:p w:rsidR="00347440" w:rsidRDefault="00574635">
      <w:pPr>
        <w:spacing w:line="594" w:lineRule="exac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    2.</w:t>
      </w:r>
      <w:r>
        <w:rPr>
          <w:rFonts w:eastAsia="方正仿宋_GBK"/>
          <w:bCs/>
          <w:sz w:val="32"/>
          <w:szCs w:val="32"/>
        </w:rPr>
        <w:t>严格控制财政支出。</w:t>
      </w:r>
      <w:r>
        <w:rPr>
          <w:rFonts w:eastAsia="方正仿宋_GBK"/>
          <w:bCs/>
          <w:sz w:val="32"/>
          <w:szCs w:val="32"/>
        </w:rPr>
        <w:t>一是严格按照相关财政财务制度的要求管理各项支出。二是起草</w:t>
      </w:r>
      <w:r>
        <w:rPr>
          <w:rFonts w:eastAsia="方正仿宋_GBK"/>
          <w:bCs/>
          <w:sz w:val="32"/>
          <w:szCs w:val="32"/>
        </w:rPr>
        <w:t>虎峰镇机关财务管理办法</w:t>
      </w:r>
      <w:r>
        <w:rPr>
          <w:rFonts w:eastAsia="方正仿宋_GBK"/>
          <w:bCs/>
          <w:sz w:val="32"/>
          <w:szCs w:val="32"/>
        </w:rPr>
        <w:t>作为办理财政收支的规范性文件，具有较强的适用性和可操作性。三是合理调度使用资金，按照</w:t>
      </w:r>
      <w:r>
        <w:rPr>
          <w:rFonts w:eastAsia="方正仿宋_GBK"/>
          <w:bCs/>
          <w:sz w:val="32"/>
          <w:szCs w:val="32"/>
        </w:rPr>
        <w:t>“</w:t>
      </w:r>
      <w:r>
        <w:rPr>
          <w:rFonts w:eastAsia="方正仿宋_GBK"/>
          <w:bCs/>
          <w:sz w:val="32"/>
          <w:szCs w:val="32"/>
        </w:rPr>
        <w:t>保基本支出、保民生支出、保重点支出、保法定支出</w:t>
      </w:r>
      <w:r>
        <w:rPr>
          <w:rFonts w:eastAsia="方正仿宋_GBK"/>
          <w:bCs/>
          <w:sz w:val="32"/>
          <w:szCs w:val="32"/>
        </w:rPr>
        <w:t>”</w:t>
      </w:r>
      <w:r>
        <w:rPr>
          <w:rFonts w:eastAsia="方正仿宋_GBK"/>
          <w:bCs/>
          <w:sz w:val="32"/>
          <w:szCs w:val="32"/>
        </w:rPr>
        <w:t>的原则管好财</w:t>
      </w:r>
      <w:r>
        <w:rPr>
          <w:rFonts w:eastAsia="方正仿宋_GBK"/>
          <w:bCs/>
          <w:sz w:val="32"/>
          <w:szCs w:val="32"/>
        </w:rPr>
        <w:t>政资金。</w:t>
      </w:r>
    </w:p>
    <w:p w:rsidR="00347440" w:rsidRDefault="00574635">
      <w:pPr>
        <w:spacing w:line="594" w:lineRule="exac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 3.</w:t>
      </w:r>
      <w:r>
        <w:rPr>
          <w:rFonts w:eastAsia="方正仿宋_GBK"/>
          <w:bCs/>
          <w:sz w:val="32"/>
          <w:szCs w:val="32"/>
        </w:rPr>
        <w:t>加强惠农资金的监管。</w:t>
      </w:r>
      <w:r>
        <w:rPr>
          <w:rFonts w:eastAsia="方正仿宋_GBK"/>
          <w:bCs/>
          <w:sz w:val="32"/>
          <w:szCs w:val="32"/>
        </w:rPr>
        <w:t>确保党和政府的惠农政策真正落到实处，把好事办好，实事办实，充分体现党和政府对</w:t>
      </w:r>
      <w:r>
        <w:rPr>
          <w:rFonts w:eastAsia="方正仿宋_GBK"/>
          <w:bCs/>
          <w:sz w:val="32"/>
          <w:szCs w:val="32"/>
        </w:rPr>
        <w:t>“</w:t>
      </w:r>
      <w:r>
        <w:rPr>
          <w:rFonts w:eastAsia="方正仿宋_GBK"/>
          <w:bCs/>
          <w:sz w:val="32"/>
          <w:szCs w:val="32"/>
        </w:rPr>
        <w:t>三农</w:t>
      </w:r>
      <w:r>
        <w:rPr>
          <w:rFonts w:eastAsia="方正仿宋_GBK"/>
          <w:bCs/>
          <w:sz w:val="32"/>
          <w:szCs w:val="32"/>
        </w:rPr>
        <w:t>”</w:t>
      </w:r>
      <w:r>
        <w:rPr>
          <w:rFonts w:eastAsia="方正仿宋_GBK"/>
          <w:bCs/>
          <w:sz w:val="32"/>
          <w:szCs w:val="32"/>
        </w:rPr>
        <w:t>的支持和关怀。一是重点监管项目，对项目建设的事前、事中、事后的每一个环节的监管。二是对资金的监管，严格支付手续的审核，采取转</w:t>
      </w:r>
      <w:r w:rsidR="006D35B0">
        <w:rPr>
          <w:rFonts w:eastAsia="方正仿宋_GBK"/>
          <w:bCs/>
          <w:sz w:val="32"/>
          <w:szCs w:val="32"/>
        </w:rPr>
        <w:t>账</w:t>
      </w:r>
      <w:r>
        <w:rPr>
          <w:rFonts w:eastAsia="方正仿宋_GBK"/>
          <w:bCs/>
          <w:sz w:val="32"/>
          <w:szCs w:val="32"/>
        </w:rPr>
        <w:t>支付或直拨受益人。</w:t>
      </w:r>
    </w:p>
    <w:p w:rsidR="00347440" w:rsidRDefault="00574635"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4.</w:t>
      </w:r>
      <w:r>
        <w:rPr>
          <w:rFonts w:eastAsia="方正仿宋_GBK"/>
          <w:bCs/>
          <w:sz w:val="32"/>
          <w:szCs w:val="32"/>
        </w:rPr>
        <w:t>加强农村财务的管理。</w:t>
      </w:r>
      <w:r>
        <w:rPr>
          <w:rFonts w:eastAsia="方正仿宋_GBK"/>
          <w:sz w:val="32"/>
          <w:szCs w:val="32"/>
        </w:rPr>
        <w:t>建立各项制度，规范农村财务行为。一是建立机构，按党委、政府安排将农村财务委托代理工作纳入财政所管理，财政所明确</w:t>
      </w:r>
      <w:r>
        <w:rPr>
          <w:rFonts w:eastAsia="方正仿宋_GBK"/>
          <w:sz w:val="32"/>
          <w:szCs w:val="32"/>
        </w:rPr>
        <w:t>专</w:t>
      </w:r>
      <w:r>
        <w:rPr>
          <w:rFonts w:eastAsia="方正仿宋_GBK"/>
          <w:sz w:val="32"/>
          <w:szCs w:val="32"/>
        </w:rPr>
        <w:t>人</w:t>
      </w:r>
      <w:r>
        <w:rPr>
          <w:rFonts w:eastAsia="方正仿宋_GBK"/>
          <w:sz w:val="32"/>
          <w:szCs w:val="32"/>
        </w:rPr>
        <w:t>具体办理农村财务核算工作。二是根据</w:t>
      </w:r>
      <w:r>
        <w:rPr>
          <w:rFonts w:eastAsia="方正仿宋_GBK"/>
          <w:bCs/>
          <w:sz w:val="32"/>
          <w:szCs w:val="32"/>
        </w:rPr>
        <w:t>铜农委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〔</w:t>
      </w:r>
      <w:r>
        <w:rPr>
          <w:rFonts w:eastAsia="方正仿宋_GBK"/>
          <w:bCs/>
          <w:sz w:val="32"/>
          <w:szCs w:val="32"/>
        </w:rPr>
        <w:t>2018</w:t>
      </w:r>
      <w:r>
        <w:rPr>
          <w:rFonts w:ascii="微软雅黑" w:eastAsia="微软雅黑" w:hAnsi="微软雅黑" w:cs="微软雅黑" w:hint="eastAsia"/>
          <w:bCs/>
          <w:sz w:val="32"/>
          <w:szCs w:val="32"/>
        </w:rPr>
        <w:t>〕</w:t>
      </w:r>
      <w:r>
        <w:rPr>
          <w:rFonts w:eastAsia="方正仿宋_GBK"/>
          <w:bCs/>
          <w:sz w:val="32"/>
          <w:szCs w:val="32"/>
        </w:rPr>
        <w:t>96</w:t>
      </w:r>
      <w:r>
        <w:rPr>
          <w:rFonts w:eastAsia="方正仿宋_GBK"/>
          <w:sz w:val="32"/>
          <w:szCs w:val="32"/>
        </w:rPr>
        <w:t>号文件要求，农村财务核算已全部纳入镇委托会计核算，对村社级财务凭证全部纳入镇委托管理。三是按照村组财务管理要求每年抽取三分之一的村社账务进行审计：</w:t>
      </w:r>
      <w:r>
        <w:rPr>
          <w:rFonts w:eastAsia="方正仿宋_GBK"/>
          <w:sz w:val="32"/>
          <w:szCs w:val="32"/>
        </w:rPr>
        <w:t>2019</w:t>
      </w:r>
      <w:r>
        <w:rPr>
          <w:rFonts w:eastAsia="方正仿宋_GBK"/>
          <w:sz w:val="32"/>
          <w:szCs w:val="32"/>
        </w:rPr>
        <w:t>年对青符村、翰林村、轮桥村、石岭村、石梯村、庙湾村、进仕村、太公村、西泉村、久远村共</w:t>
      </w:r>
      <w:r>
        <w:rPr>
          <w:rFonts w:eastAsia="方正仿宋_GBK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个村</w:t>
      </w:r>
      <w:r>
        <w:rPr>
          <w:rFonts w:eastAsia="方正仿宋_GBK"/>
          <w:sz w:val="32"/>
          <w:szCs w:val="32"/>
        </w:rPr>
        <w:t>2018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-2018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12</w:t>
      </w:r>
      <w:r>
        <w:rPr>
          <w:rFonts w:eastAsia="方正仿宋_GBK"/>
          <w:sz w:val="32"/>
          <w:szCs w:val="32"/>
        </w:rPr>
        <w:t>月的财务收支情况进行审计。涉及审计资金总额</w:t>
      </w:r>
      <w:r>
        <w:rPr>
          <w:rFonts w:eastAsia="方正仿宋_GBK"/>
          <w:sz w:val="32"/>
          <w:szCs w:val="32"/>
        </w:rPr>
        <w:t>421.47</w:t>
      </w:r>
      <w:r>
        <w:rPr>
          <w:rFonts w:eastAsia="方正仿宋_GBK"/>
          <w:sz w:val="32"/>
          <w:szCs w:val="32"/>
        </w:rPr>
        <w:t>万元，资产总额</w:t>
      </w:r>
      <w:r>
        <w:rPr>
          <w:rFonts w:eastAsia="方正仿宋_GBK"/>
          <w:sz w:val="32"/>
          <w:szCs w:val="32"/>
        </w:rPr>
        <w:t>2102.14</w:t>
      </w:r>
      <w:r>
        <w:rPr>
          <w:rFonts w:eastAsia="方正仿宋_GBK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lastRenderedPageBreak/>
        <w:t>5.</w:t>
      </w:r>
      <w:r>
        <w:rPr>
          <w:rFonts w:eastAsia="方正仿宋_GBK"/>
          <w:bCs/>
          <w:sz w:val="32"/>
          <w:szCs w:val="32"/>
        </w:rPr>
        <w:t>加强国有资产的监管。</w:t>
      </w:r>
      <w:r>
        <w:rPr>
          <w:rFonts w:eastAsia="方正仿宋_GBK"/>
          <w:bCs/>
          <w:sz w:val="32"/>
          <w:szCs w:val="32"/>
        </w:rPr>
        <w:t>一是按照</w:t>
      </w:r>
      <w:r>
        <w:rPr>
          <w:rFonts w:eastAsia="方正仿宋_GBK"/>
          <w:bCs/>
          <w:sz w:val="32"/>
          <w:szCs w:val="32"/>
        </w:rPr>
        <w:t>“</w:t>
      </w:r>
      <w:r>
        <w:rPr>
          <w:rFonts w:eastAsia="方正仿宋_GBK"/>
          <w:bCs/>
          <w:sz w:val="32"/>
          <w:szCs w:val="32"/>
        </w:rPr>
        <w:t>一岗双责</w:t>
      </w:r>
      <w:r>
        <w:rPr>
          <w:rFonts w:eastAsia="方正仿宋_GBK"/>
          <w:bCs/>
          <w:sz w:val="32"/>
          <w:szCs w:val="32"/>
        </w:rPr>
        <w:t>”</w:t>
      </w:r>
      <w:r>
        <w:rPr>
          <w:rFonts w:eastAsia="方正仿宋_GBK"/>
          <w:bCs/>
          <w:sz w:val="32"/>
          <w:szCs w:val="32"/>
        </w:rPr>
        <w:t>的要求对国有资产的安全监管，对有安全隐患的按月走访排查并填写安全走访表。</w:t>
      </w:r>
      <w:r>
        <w:rPr>
          <w:rFonts w:eastAsia="方正仿宋_GBK"/>
          <w:sz w:val="32"/>
          <w:szCs w:val="32"/>
        </w:rPr>
        <w:t>二是盘活存量资产，对合同到期房</w:t>
      </w:r>
      <w:r>
        <w:rPr>
          <w:rFonts w:eastAsia="方正仿宋_GBK"/>
          <w:sz w:val="32"/>
          <w:szCs w:val="32"/>
        </w:rPr>
        <w:t>屋，续签合同并收取房屋租金及保证金，</w:t>
      </w:r>
      <w:r>
        <w:rPr>
          <w:rFonts w:eastAsia="方正仿宋_GBK"/>
          <w:sz w:val="32"/>
          <w:szCs w:val="32"/>
        </w:rPr>
        <w:t>2019</w:t>
      </w:r>
      <w:r>
        <w:rPr>
          <w:rFonts w:eastAsia="方正仿宋_GBK"/>
          <w:sz w:val="32"/>
          <w:szCs w:val="32"/>
        </w:rPr>
        <w:t>年房屋出租增加财政收入</w:t>
      </w:r>
      <w:r>
        <w:rPr>
          <w:rFonts w:eastAsia="方正仿宋_GBK"/>
          <w:sz w:val="32"/>
          <w:szCs w:val="32"/>
        </w:rPr>
        <w:t>5.9</w:t>
      </w:r>
      <w:r>
        <w:rPr>
          <w:rFonts w:eastAsia="方正仿宋_GBK"/>
          <w:sz w:val="32"/>
          <w:szCs w:val="32"/>
        </w:rPr>
        <w:t>万。</w:t>
      </w:r>
      <w:r>
        <w:rPr>
          <w:rFonts w:eastAsia="方正仿宋_GBK"/>
          <w:sz w:val="32"/>
          <w:szCs w:val="32"/>
        </w:rPr>
        <w:t>三是对畜牧中心的国有资产进行接收并清理入库。</w:t>
      </w:r>
      <w:r>
        <w:rPr>
          <w:rFonts w:eastAsia="方正仿宋_GBK"/>
          <w:sz w:val="32"/>
          <w:szCs w:val="32"/>
        </w:rPr>
        <w:t>四</w:t>
      </w:r>
      <w:r>
        <w:rPr>
          <w:rFonts w:eastAsia="方正仿宋_GBK"/>
          <w:sz w:val="32"/>
          <w:szCs w:val="32"/>
        </w:rPr>
        <w:t>是清理</w:t>
      </w:r>
      <w:r>
        <w:rPr>
          <w:rFonts w:eastAsia="方正仿宋_GBK"/>
          <w:sz w:val="32"/>
          <w:szCs w:val="32"/>
        </w:rPr>
        <w:t>全</w:t>
      </w:r>
      <w:r>
        <w:rPr>
          <w:rFonts w:eastAsia="方正仿宋_GBK"/>
          <w:sz w:val="32"/>
          <w:szCs w:val="32"/>
        </w:rPr>
        <w:t>镇固定资产并对固定资产进行编号汇总，清理后登记电脑</w:t>
      </w:r>
      <w:r>
        <w:rPr>
          <w:rFonts w:eastAsia="方正仿宋_GBK"/>
          <w:sz w:val="32"/>
          <w:szCs w:val="32"/>
        </w:rPr>
        <w:t>115</w:t>
      </w:r>
      <w:r>
        <w:rPr>
          <w:rFonts w:eastAsia="方正仿宋_GBK"/>
          <w:sz w:val="32"/>
          <w:szCs w:val="32"/>
        </w:rPr>
        <w:t>台，打印机</w:t>
      </w:r>
      <w:r>
        <w:rPr>
          <w:rFonts w:eastAsia="方正仿宋_GBK"/>
          <w:sz w:val="32"/>
          <w:szCs w:val="32"/>
        </w:rPr>
        <w:t>70</w:t>
      </w:r>
      <w:r>
        <w:rPr>
          <w:rFonts w:eastAsia="方正仿宋_GBK"/>
          <w:sz w:val="32"/>
          <w:szCs w:val="32"/>
        </w:rPr>
        <w:t>台，档案柜</w:t>
      </w:r>
      <w:r>
        <w:rPr>
          <w:rFonts w:eastAsia="方正仿宋_GBK"/>
          <w:sz w:val="32"/>
          <w:szCs w:val="32"/>
        </w:rPr>
        <w:t>72</w:t>
      </w:r>
      <w:r>
        <w:rPr>
          <w:rFonts w:eastAsia="方正仿宋_GBK"/>
          <w:sz w:val="32"/>
          <w:szCs w:val="32"/>
        </w:rPr>
        <w:t>个。</w:t>
      </w:r>
    </w:p>
    <w:p w:rsidR="00347440" w:rsidRDefault="00574635">
      <w:pPr>
        <w:spacing w:line="594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(</w:t>
      </w: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三</w:t>
      </w: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)</w:t>
      </w: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预算执行和财政工作的特点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1.</w:t>
      </w:r>
      <w:r>
        <w:rPr>
          <w:rFonts w:eastAsia="方正仿宋_GBK"/>
          <w:bCs/>
          <w:color w:val="000000"/>
          <w:sz w:val="32"/>
          <w:szCs w:val="32"/>
        </w:rPr>
        <w:t>夯实征管基础，确保财政收入稳步增长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2019</w:t>
      </w:r>
      <w:r>
        <w:rPr>
          <w:rFonts w:eastAsia="方正仿宋_GBK"/>
          <w:bCs/>
          <w:sz w:val="32"/>
          <w:szCs w:val="32"/>
        </w:rPr>
        <w:t>年</w:t>
      </w:r>
      <w:r>
        <w:rPr>
          <w:rFonts w:eastAsia="方正仿宋_GBK"/>
          <w:bCs/>
          <w:sz w:val="32"/>
          <w:szCs w:val="32"/>
        </w:rPr>
        <w:t>财政收入</w:t>
      </w:r>
      <w:r>
        <w:rPr>
          <w:rFonts w:eastAsia="方正仿宋_GBK"/>
          <w:bCs/>
          <w:sz w:val="32"/>
          <w:szCs w:val="32"/>
        </w:rPr>
        <w:t>完成</w:t>
      </w:r>
      <w:r>
        <w:rPr>
          <w:rFonts w:eastAsia="方正仿宋_GBK"/>
          <w:bCs/>
          <w:sz w:val="32"/>
          <w:szCs w:val="32"/>
        </w:rPr>
        <w:t>1270</w:t>
      </w:r>
      <w:r>
        <w:rPr>
          <w:rFonts w:eastAsia="方正仿宋_GBK"/>
          <w:bCs/>
          <w:sz w:val="32"/>
          <w:szCs w:val="32"/>
        </w:rPr>
        <w:t>万元，比上年</w:t>
      </w:r>
      <w:r>
        <w:rPr>
          <w:rFonts w:eastAsia="方正仿宋_GBK"/>
          <w:bCs/>
          <w:sz w:val="32"/>
          <w:szCs w:val="32"/>
        </w:rPr>
        <w:t>减少</w:t>
      </w:r>
      <w:r>
        <w:rPr>
          <w:rFonts w:eastAsia="方正仿宋_GBK"/>
          <w:bCs/>
          <w:sz w:val="32"/>
          <w:szCs w:val="32"/>
        </w:rPr>
        <w:t>了</w:t>
      </w:r>
      <w:r>
        <w:rPr>
          <w:rFonts w:eastAsia="方正仿宋_GBK"/>
          <w:bCs/>
          <w:sz w:val="32"/>
          <w:szCs w:val="32"/>
        </w:rPr>
        <w:t>5.36</w:t>
      </w:r>
      <w:r>
        <w:rPr>
          <w:rFonts w:eastAsia="方正仿宋_GBK"/>
          <w:bCs/>
          <w:sz w:val="32"/>
          <w:szCs w:val="32"/>
        </w:rPr>
        <w:t>%</w:t>
      </w:r>
      <w:r>
        <w:rPr>
          <w:rFonts w:eastAsia="方正仿宋_GBK"/>
          <w:bCs/>
          <w:sz w:val="32"/>
          <w:szCs w:val="32"/>
        </w:rPr>
        <w:t>。其中；</w:t>
      </w:r>
      <w:r>
        <w:rPr>
          <w:rFonts w:eastAsia="方正仿宋_GBK"/>
          <w:bCs/>
          <w:sz w:val="32"/>
          <w:szCs w:val="32"/>
        </w:rPr>
        <w:t>2019</w:t>
      </w:r>
      <w:r>
        <w:rPr>
          <w:rFonts w:eastAsia="方正仿宋_GBK"/>
          <w:bCs/>
          <w:sz w:val="32"/>
          <w:szCs w:val="32"/>
        </w:rPr>
        <w:t>年非税收入实现</w:t>
      </w:r>
      <w:r>
        <w:rPr>
          <w:rFonts w:eastAsia="方正仿宋_GBK"/>
          <w:bCs/>
          <w:sz w:val="32"/>
          <w:szCs w:val="32"/>
        </w:rPr>
        <w:t>56.82</w:t>
      </w:r>
      <w:r>
        <w:rPr>
          <w:rFonts w:eastAsia="方正仿宋_GBK"/>
          <w:bCs/>
          <w:sz w:val="32"/>
          <w:szCs w:val="32"/>
        </w:rPr>
        <w:t>万元，比上年下降</w:t>
      </w:r>
      <w:r>
        <w:rPr>
          <w:rFonts w:eastAsia="方正仿宋_GBK"/>
          <w:bCs/>
          <w:sz w:val="32"/>
          <w:szCs w:val="32"/>
        </w:rPr>
        <w:t>54.49%</w:t>
      </w:r>
      <w:r>
        <w:rPr>
          <w:rFonts w:eastAsia="方正仿宋_GBK"/>
          <w:bCs/>
          <w:sz w:val="32"/>
          <w:szCs w:val="32"/>
        </w:rPr>
        <w:t>。税收占财政收入的比重为</w:t>
      </w:r>
      <w:r>
        <w:rPr>
          <w:rFonts w:eastAsia="方正仿宋_GBK"/>
          <w:bCs/>
          <w:sz w:val="32"/>
          <w:szCs w:val="32"/>
        </w:rPr>
        <w:t>95.51</w:t>
      </w:r>
      <w:r>
        <w:rPr>
          <w:rFonts w:eastAsia="方正仿宋_GBK"/>
          <w:bCs/>
          <w:sz w:val="32"/>
          <w:szCs w:val="32"/>
        </w:rPr>
        <w:t>%</w:t>
      </w:r>
      <w:r>
        <w:rPr>
          <w:rFonts w:eastAsia="方正仿宋_GBK"/>
          <w:bCs/>
          <w:sz w:val="32"/>
          <w:szCs w:val="32"/>
        </w:rPr>
        <w:t>。</w:t>
      </w:r>
      <w:r>
        <w:rPr>
          <w:rFonts w:eastAsia="方正仿宋_GBK"/>
          <w:bCs/>
          <w:sz w:val="32"/>
          <w:szCs w:val="32"/>
        </w:rPr>
        <w:t>税收</w:t>
      </w:r>
      <w:r>
        <w:rPr>
          <w:rFonts w:eastAsia="方正仿宋_GBK"/>
          <w:bCs/>
          <w:sz w:val="32"/>
          <w:szCs w:val="32"/>
        </w:rPr>
        <w:t>收入</w:t>
      </w:r>
      <w:r>
        <w:rPr>
          <w:rFonts w:eastAsia="方正仿宋_GBK"/>
          <w:bCs/>
          <w:sz w:val="32"/>
          <w:szCs w:val="32"/>
        </w:rPr>
        <w:t>占比</w:t>
      </w:r>
      <w:r>
        <w:rPr>
          <w:rFonts w:eastAsia="方正仿宋_GBK"/>
          <w:bCs/>
          <w:sz w:val="32"/>
          <w:szCs w:val="32"/>
        </w:rPr>
        <w:t>增幅较大，主要增长点在</w:t>
      </w:r>
      <w:r>
        <w:rPr>
          <w:rFonts w:eastAsia="方正仿宋_GBK"/>
          <w:bCs/>
          <w:sz w:val="32"/>
          <w:szCs w:val="32"/>
        </w:rPr>
        <w:t>增值税</w:t>
      </w:r>
      <w:r>
        <w:rPr>
          <w:rFonts w:eastAsia="方正仿宋_GBK"/>
          <w:bCs/>
          <w:sz w:val="32"/>
          <w:szCs w:val="32"/>
        </w:rPr>
        <w:t>税收上。在税收的管理上与税务部门建立和完善了税收征收协调机制，紧盯收入目标，加强重点行业、重点企业税收征管，强化收入薄弱环节和漏洞管理，协力开展税收执法检查，全力以赴保增长，</w:t>
      </w:r>
    </w:p>
    <w:p w:rsidR="00347440" w:rsidRDefault="00574635">
      <w:pPr>
        <w:spacing w:line="594" w:lineRule="exac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 2.</w:t>
      </w:r>
      <w:r>
        <w:rPr>
          <w:rFonts w:eastAsia="方正仿宋_GBK"/>
          <w:bCs/>
          <w:sz w:val="32"/>
          <w:szCs w:val="32"/>
        </w:rPr>
        <w:t>支出幅度收窄</w:t>
      </w:r>
      <w:r>
        <w:rPr>
          <w:rFonts w:eastAsia="方正仿宋_GBK"/>
          <w:bCs/>
          <w:sz w:val="32"/>
          <w:szCs w:val="32"/>
        </w:rPr>
        <w:t xml:space="preserve"> 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201</w:t>
      </w:r>
      <w:r>
        <w:rPr>
          <w:rFonts w:eastAsia="方正仿宋_GBK"/>
          <w:bCs/>
          <w:sz w:val="32"/>
          <w:szCs w:val="32"/>
        </w:rPr>
        <w:t>9</w:t>
      </w:r>
      <w:r>
        <w:rPr>
          <w:rFonts w:eastAsia="方正仿宋_GBK"/>
          <w:bCs/>
          <w:sz w:val="32"/>
          <w:szCs w:val="32"/>
        </w:rPr>
        <w:t>年，</w:t>
      </w:r>
      <w:r>
        <w:rPr>
          <w:rFonts w:eastAsia="方正仿宋_GBK"/>
          <w:bCs/>
          <w:sz w:val="32"/>
          <w:szCs w:val="32"/>
        </w:rPr>
        <w:t>一般</w:t>
      </w:r>
      <w:r>
        <w:rPr>
          <w:rFonts w:eastAsia="方正仿宋_GBK"/>
          <w:bCs/>
          <w:sz w:val="32"/>
          <w:szCs w:val="32"/>
        </w:rPr>
        <w:t>公共财政支出实现</w:t>
      </w:r>
      <w:r>
        <w:rPr>
          <w:rFonts w:eastAsia="方正仿宋_GBK"/>
          <w:bCs/>
          <w:sz w:val="32"/>
          <w:szCs w:val="32"/>
        </w:rPr>
        <w:t>3485.82</w:t>
      </w:r>
      <w:r>
        <w:rPr>
          <w:rFonts w:eastAsia="方正仿宋_GBK"/>
          <w:bCs/>
          <w:sz w:val="32"/>
          <w:szCs w:val="32"/>
        </w:rPr>
        <w:t>万元，比上年</w:t>
      </w:r>
      <w:r>
        <w:rPr>
          <w:rFonts w:eastAsia="方正仿宋_GBK"/>
          <w:bCs/>
          <w:sz w:val="32"/>
          <w:szCs w:val="32"/>
        </w:rPr>
        <w:t>3243.02</w:t>
      </w:r>
      <w:r>
        <w:rPr>
          <w:rFonts w:eastAsia="方正仿宋_GBK"/>
          <w:bCs/>
          <w:sz w:val="32"/>
          <w:szCs w:val="32"/>
        </w:rPr>
        <w:t>万元，</w:t>
      </w:r>
      <w:r>
        <w:rPr>
          <w:rFonts w:eastAsia="方正仿宋_GBK"/>
          <w:bCs/>
          <w:sz w:val="32"/>
          <w:szCs w:val="32"/>
        </w:rPr>
        <w:t>增长</w:t>
      </w:r>
      <w:r>
        <w:rPr>
          <w:rFonts w:eastAsia="方正仿宋_GBK"/>
          <w:bCs/>
          <w:sz w:val="32"/>
          <w:szCs w:val="32"/>
        </w:rPr>
        <w:t>6.96</w:t>
      </w:r>
      <w:r>
        <w:rPr>
          <w:rFonts w:eastAsia="方正仿宋_GBK"/>
          <w:bCs/>
          <w:sz w:val="32"/>
          <w:szCs w:val="32"/>
        </w:rPr>
        <w:t>%</w:t>
      </w:r>
      <w:r>
        <w:rPr>
          <w:rFonts w:eastAsia="方正仿宋_GBK"/>
          <w:bCs/>
          <w:sz w:val="32"/>
          <w:szCs w:val="32"/>
        </w:rPr>
        <w:t>，</w:t>
      </w:r>
      <w:r>
        <w:rPr>
          <w:rFonts w:eastAsia="方正仿宋_GBK"/>
          <w:bCs/>
          <w:sz w:val="32"/>
          <w:szCs w:val="32"/>
        </w:rPr>
        <w:t>2019</w:t>
      </w:r>
      <w:r>
        <w:rPr>
          <w:rFonts w:eastAsia="方正仿宋_GBK"/>
          <w:bCs/>
          <w:sz w:val="32"/>
          <w:szCs w:val="32"/>
        </w:rPr>
        <w:t>年严控三公经费支出，</w:t>
      </w:r>
      <w:r>
        <w:rPr>
          <w:rFonts w:eastAsia="方正仿宋_GBK"/>
          <w:bCs/>
          <w:sz w:val="32"/>
          <w:szCs w:val="32"/>
        </w:rPr>
        <w:t>严格按照中央八项规定精神严控支出。</w:t>
      </w:r>
      <w:r>
        <w:rPr>
          <w:rFonts w:eastAsia="方正仿宋_GBK"/>
          <w:bCs/>
          <w:sz w:val="32"/>
          <w:szCs w:val="32"/>
        </w:rPr>
        <w:t>201</w:t>
      </w:r>
      <w:r>
        <w:rPr>
          <w:rFonts w:eastAsia="方正仿宋_GBK"/>
          <w:bCs/>
          <w:sz w:val="32"/>
          <w:szCs w:val="32"/>
        </w:rPr>
        <w:t>9</w:t>
      </w:r>
      <w:r>
        <w:rPr>
          <w:rFonts w:eastAsia="方正仿宋_GBK"/>
          <w:bCs/>
          <w:sz w:val="32"/>
          <w:szCs w:val="32"/>
        </w:rPr>
        <w:t>年实际支出</w:t>
      </w:r>
      <w:r>
        <w:rPr>
          <w:rFonts w:eastAsia="方正仿宋_GBK"/>
          <w:bCs/>
          <w:sz w:val="32"/>
          <w:szCs w:val="32"/>
        </w:rPr>
        <w:t>18.44</w:t>
      </w:r>
      <w:r>
        <w:rPr>
          <w:rFonts w:eastAsia="方正仿宋_GBK"/>
          <w:bCs/>
          <w:sz w:val="32"/>
          <w:szCs w:val="32"/>
        </w:rPr>
        <w:t>万元，较上年支出</w:t>
      </w:r>
      <w:r>
        <w:rPr>
          <w:rFonts w:eastAsia="方正仿宋_GBK"/>
          <w:bCs/>
          <w:sz w:val="32"/>
          <w:szCs w:val="32"/>
        </w:rPr>
        <w:t>19.12</w:t>
      </w:r>
      <w:r>
        <w:rPr>
          <w:rFonts w:eastAsia="方正仿宋_GBK"/>
          <w:bCs/>
          <w:sz w:val="32"/>
          <w:szCs w:val="32"/>
        </w:rPr>
        <w:t>万元，下降</w:t>
      </w:r>
      <w:r>
        <w:rPr>
          <w:rFonts w:eastAsia="方正仿宋_GBK"/>
          <w:bCs/>
          <w:sz w:val="32"/>
          <w:szCs w:val="32"/>
        </w:rPr>
        <w:t>3.</w:t>
      </w:r>
      <w:r>
        <w:rPr>
          <w:rFonts w:eastAsia="方正仿宋_GBK"/>
          <w:bCs/>
          <w:sz w:val="32"/>
          <w:szCs w:val="32"/>
        </w:rPr>
        <w:t>54</w:t>
      </w:r>
      <w:r>
        <w:rPr>
          <w:rFonts w:eastAsia="方正仿宋_GBK"/>
          <w:bCs/>
          <w:sz w:val="32"/>
          <w:szCs w:val="32"/>
        </w:rPr>
        <w:t>%</w:t>
      </w:r>
      <w:r>
        <w:rPr>
          <w:rFonts w:eastAsia="方正仿宋_GBK"/>
          <w:bCs/>
          <w:sz w:val="32"/>
          <w:szCs w:val="32"/>
        </w:rPr>
        <w:t>。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3.</w:t>
      </w:r>
      <w:r>
        <w:rPr>
          <w:rFonts w:eastAsia="方正仿宋_GBK"/>
          <w:bCs/>
          <w:color w:val="000000"/>
          <w:sz w:val="32"/>
          <w:szCs w:val="32"/>
        </w:rPr>
        <w:t>财政保障能力提升</w:t>
      </w:r>
      <w:r>
        <w:rPr>
          <w:rFonts w:eastAsia="方正仿宋_GBK"/>
          <w:bCs/>
          <w:color w:val="000000"/>
          <w:sz w:val="32"/>
          <w:szCs w:val="32"/>
        </w:rPr>
        <w:t xml:space="preserve"> 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lastRenderedPageBreak/>
        <w:t>一是确保了政府机关正常运转的资金需要。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二是</w:t>
      </w:r>
      <w:r>
        <w:rPr>
          <w:rFonts w:eastAsia="方正仿宋_GBK"/>
          <w:bCs/>
          <w:color w:val="000000"/>
          <w:sz w:val="32"/>
          <w:szCs w:val="32"/>
        </w:rPr>
        <w:t>确保了党委、政府重点工作的资金需要</w:t>
      </w:r>
      <w:r>
        <w:rPr>
          <w:rFonts w:eastAsia="方正仿宋_GBK"/>
          <w:bCs/>
          <w:color w:val="000000"/>
          <w:sz w:val="32"/>
          <w:szCs w:val="32"/>
        </w:rPr>
        <w:t>，支持农村集体经济发展，确保完成脱贫攻坚任务</w:t>
      </w:r>
      <w:r>
        <w:rPr>
          <w:rFonts w:eastAsia="方正仿宋_GBK"/>
          <w:bCs/>
          <w:color w:val="000000"/>
          <w:sz w:val="32"/>
          <w:szCs w:val="32"/>
        </w:rPr>
        <w:t>。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三是确保了民生实事的资金需要。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4.</w:t>
      </w:r>
      <w:r>
        <w:rPr>
          <w:rFonts w:eastAsia="方正仿宋_GBK"/>
          <w:bCs/>
          <w:color w:val="000000"/>
          <w:sz w:val="32"/>
          <w:szCs w:val="32"/>
        </w:rPr>
        <w:t>资金监管到位，确保财政资金安全</w:t>
      </w:r>
      <w:r>
        <w:rPr>
          <w:rFonts w:eastAsia="方正仿宋_GBK"/>
          <w:bCs/>
          <w:color w:val="000000"/>
          <w:sz w:val="32"/>
          <w:szCs w:val="32"/>
        </w:rPr>
        <w:t xml:space="preserve"> 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财政监督成效明显，加大对财政投资项目的评审工作，凡是有财政资金注入的项目必须事先进行评审，事后要对项目资金投入实施专业审计，杜绝财政资金投资风险。一年来财政资金监管到位，经区财政的基础性工作检查，区审计部门的专项审计，区各部门的重点检查和审计，没有发现违规、违纪、违法的收支情况，实现了财政资金的安全。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5.</w:t>
      </w:r>
      <w:r>
        <w:rPr>
          <w:rFonts w:eastAsia="方正仿宋_GBK"/>
          <w:bCs/>
          <w:color w:val="000000"/>
          <w:sz w:val="32"/>
          <w:szCs w:val="32"/>
        </w:rPr>
        <w:t>债务管控严格规范</w:t>
      </w:r>
      <w:r>
        <w:rPr>
          <w:rFonts w:eastAsia="方正仿宋_GBK"/>
          <w:bCs/>
          <w:color w:val="000000"/>
          <w:sz w:val="32"/>
          <w:szCs w:val="32"/>
        </w:rPr>
        <w:t xml:space="preserve"> 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</w:t>
      </w:r>
      <w:r>
        <w:rPr>
          <w:rFonts w:eastAsia="方正仿宋_GBK"/>
          <w:bCs/>
          <w:color w:val="000000"/>
          <w:sz w:val="32"/>
          <w:szCs w:val="32"/>
        </w:rPr>
        <w:t>严格执行</w:t>
      </w:r>
      <w:r>
        <w:rPr>
          <w:rFonts w:eastAsia="方正仿宋_GBK"/>
          <w:bCs/>
          <w:color w:val="000000"/>
          <w:sz w:val="32"/>
          <w:szCs w:val="32"/>
        </w:rPr>
        <w:t>《</w:t>
      </w:r>
      <w:r>
        <w:rPr>
          <w:rFonts w:eastAsia="方正仿宋_GBK"/>
          <w:bCs/>
          <w:color w:val="000000"/>
          <w:sz w:val="32"/>
          <w:szCs w:val="32"/>
        </w:rPr>
        <w:t>政府性债务管理暂行办法</w:t>
      </w:r>
      <w:r>
        <w:rPr>
          <w:rFonts w:eastAsia="方正仿宋_GBK"/>
          <w:bCs/>
          <w:color w:val="000000"/>
          <w:sz w:val="32"/>
          <w:szCs w:val="32"/>
        </w:rPr>
        <w:t>》</w:t>
      </w:r>
      <w:r>
        <w:rPr>
          <w:rFonts w:eastAsia="方正仿宋_GBK"/>
          <w:bCs/>
          <w:color w:val="000000"/>
          <w:sz w:val="32"/>
          <w:szCs w:val="32"/>
        </w:rPr>
        <w:t>相关规定，强化对政府性债务的举借、使用、偿还、监督及风险控制全过程的管理。政府性债务偿还力度加大</w:t>
      </w:r>
      <w:r>
        <w:rPr>
          <w:rFonts w:eastAsia="方正仿宋_GBK"/>
          <w:bCs/>
          <w:color w:val="000000"/>
          <w:sz w:val="32"/>
          <w:szCs w:val="32"/>
        </w:rPr>
        <w:t>,</w:t>
      </w:r>
      <w:r>
        <w:rPr>
          <w:rFonts w:eastAsia="方正仿宋_GBK"/>
          <w:bCs/>
          <w:color w:val="000000"/>
          <w:sz w:val="32"/>
          <w:szCs w:val="32"/>
        </w:rPr>
        <w:t>特别注重对外债务的清偿，打造诚信政府形象。没有新增债务，实现政府性债务规模</w:t>
      </w:r>
      <w:r>
        <w:rPr>
          <w:rFonts w:eastAsia="方正仿宋_GBK"/>
          <w:bCs/>
          <w:color w:val="000000"/>
          <w:sz w:val="32"/>
          <w:szCs w:val="32"/>
        </w:rPr>
        <w:t>“</w:t>
      </w:r>
      <w:r>
        <w:rPr>
          <w:rFonts w:eastAsia="方正仿宋_GBK"/>
          <w:bCs/>
          <w:color w:val="000000"/>
          <w:sz w:val="32"/>
          <w:szCs w:val="32"/>
        </w:rPr>
        <w:t>绿色可控</w:t>
      </w:r>
      <w:r>
        <w:rPr>
          <w:rFonts w:eastAsia="方正仿宋_GBK"/>
          <w:bCs/>
          <w:color w:val="000000"/>
          <w:sz w:val="32"/>
          <w:szCs w:val="32"/>
        </w:rPr>
        <w:t>”</w:t>
      </w:r>
      <w:r>
        <w:rPr>
          <w:rFonts w:eastAsia="方正仿宋_GBK"/>
          <w:bCs/>
          <w:color w:val="000000"/>
          <w:sz w:val="32"/>
          <w:szCs w:val="32"/>
        </w:rPr>
        <w:t>。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各位代表，过去的一年，我镇财政收入规模、保障能力和管理水平进入</w:t>
      </w:r>
      <w:r>
        <w:rPr>
          <w:rFonts w:eastAsia="方正仿宋_GBK"/>
          <w:bCs/>
          <w:color w:val="000000"/>
          <w:sz w:val="32"/>
          <w:szCs w:val="32"/>
        </w:rPr>
        <w:t>“</w:t>
      </w:r>
      <w:r>
        <w:rPr>
          <w:rFonts w:eastAsia="方正仿宋_GBK"/>
          <w:bCs/>
          <w:color w:val="000000"/>
          <w:sz w:val="32"/>
          <w:szCs w:val="32"/>
        </w:rPr>
        <w:t>新常态</w:t>
      </w:r>
      <w:r>
        <w:rPr>
          <w:rFonts w:eastAsia="方正仿宋_GBK"/>
          <w:bCs/>
          <w:color w:val="000000"/>
          <w:sz w:val="32"/>
          <w:szCs w:val="32"/>
        </w:rPr>
        <w:t>”</w:t>
      </w:r>
      <w:r>
        <w:rPr>
          <w:rFonts w:eastAsia="方正仿宋_GBK"/>
          <w:bCs/>
          <w:color w:val="000000"/>
          <w:sz w:val="32"/>
          <w:szCs w:val="32"/>
        </w:rPr>
        <w:t>，但还面临着一些长期性的问题和困难：收入总量仍然较小，财政总体实力偏弱，收支矛盾依然突出；工业基础仍然薄弱，缺乏支柱企业支撑，财政增收压力大；偿债压力大，偿还债务任重道远；管理水平尚待提高，财政秩序有待进一步规范等。破解这些矛</w:t>
      </w:r>
      <w:r>
        <w:rPr>
          <w:rFonts w:eastAsia="方正仿宋_GBK"/>
          <w:bCs/>
          <w:color w:val="000000"/>
          <w:sz w:val="32"/>
          <w:szCs w:val="32"/>
        </w:rPr>
        <w:t>盾和问题，是我镇财政的长期任务，需要</w:t>
      </w:r>
      <w:r>
        <w:rPr>
          <w:rFonts w:eastAsia="方正仿宋_GBK"/>
          <w:bCs/>
          <w:color w:val="000000"/>
          <w:sz w:val="32"/>
          <w:szCs w:val="32"/>
        </w:rPr>
        <w:lastRenderedPageBreak/>
        <w:t>我们在今后的工作中高度重视，切实加以解决。</w:t>
      </w:r>
    </w:p>
    <w:p w:rsidR="00347440" w:rsidRDefault="00574635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二、</w:t>
      </w: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20</w:t>
      </w: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20</w:t>
      </w: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年财政预算（草案）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20</w:t>
      </w:r>
      <w:r>
        <w:rPr>
          <w:rFonts w:eastAsia="方正仿宋_GBK"/>
          <w:bCs/>
          <w:sz w:val="32"/>
          <w:szCs w:val="32"/>
        </w:rPr>
        <w:t>20</w:t>
      </w:r>
      <w:r>
        <w:rPr>
          <w:rFonts w:eastAsia="方正仿宋_GBK"/>
          <w:bCs/>
          <w:sz w:val="32"/>
          <w:szCs w:val="32"/>
        </w:rPr>
        <w:t>年是决胜全面建成小康社会、实施</w:t>
      </w:r>
      <w:r>
        <w:rPr>
          <w:rFonts w:eastAsia="方正仿宋_GBK"/>
          <w:bCs/>
          <w:sz w:val="32"/>
          <w:szCs w:val="32"/>
        </w:rPr>
        <w:t>“</w:t>
      </w:r>
      <w:r>
        <w:rPr>
          <w:rFonts w:eastAsia="方正仿宋_GBK"/>
          <w:bCs/>
          <w:sz w:val="32"/>
          <w:szCs w:val="32"/>
        </w:rPr>
        <w:t>十三五</w:t>
      </w:r>
      <w:r>
        <w:rPr>
          <w:rFonts w:eastAsia="方正仿宋_GBK"/>
          <w:bCs/>
          <w:sz w:val="32"/>
          <w:szCs w:val="32"/>
        </w:rPr>
        <w:t>”</w:t>
      </w:r>
      <w:r>
        <w:rPr>
          <w:rFonts w:eastAsia="方正仿宋_GBK"/>
          <w:bCs/>
          <w:sz w:val="32"/>
          <w:szCs w:val="32"/>
        </w:rPr>
        <w:t>规划的</w:t>
      </w:r>
      <w:r>
        <w:rPr>
          <w:rFonts w:eastAsia="方正仿宋_GBK"/>
          <w:bCs/>
          <w:sz w:val="32"/>
          <w:szCs w:val="32"/>
        </w:rPr>
        <w:t>收官</w:t>
      </w:r>
      <w:r>
        <w:rPr>
          <w:rFonts w:eastAsia="方正仿宋_GBK"/>
          <w:bCs/>
          <w:sz w:val="32"/>
          <w:szCs w:val="32"/>
        </w:rPr>
        <w:t>之年，综合分析全镇财政经济形势，现将预算编制草案报告如下：</w:t>
      </w:r>
    </w:p>
    <w:p w:rsidR="00347440" w:rsidRDefault="00574635">
      <w:pPr>
        <w:spacing w:line="594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（一）</w:t>
      </w: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预算编制原则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   1.</w:t>
      </w:r>
      <w:r>
        <w:rPr>
          <w:rFonts w:eastAsia="方正仿宋_GBK"/>
          <w:bCs/>
          <w:sz w:val="32"/>
          <w:szCs w:val="32"/>
        </w:rPr>
        <w:t>以收定支、收支平衡为原则。</w:t>
      </w:r>
      <w:r>
        <w:rPr>
          <w:rFonts w:eastAsia="方正仿宋_GBK"/>
          <w:bCs/>
          <w:sz w:val="32"/>
          <w:szCs w:val="32"/>
        </w:rPr>
        <w:t>实事求是、积极稳妥安排收入预算，</w:t>
      </w:r>
      <w:r>
        <w:rPr>
          <w:rFonts w:eastAsia="方正仿宋_GBK"/>
          <w:bCs/>
          <w:sz w:val="32"/>
          <w:szCs w:val="32"/>
        </w:rPr>
        <w:t>20</w:t>
      </w:r>
      <w:r>
        <w:rPr>
          <w:rFonts w:eastAsia="方正仿宋_GBK"/>
          <w:bCs/>
          <w:sz w:val="32"/>
          <w:szCs w:val="32"/>
        </w:rPr>
        <w:t>20</w:t>
      </w:r>
      <w:r>
        <w:rPr>
          <w:rFonts w:eastAsia="方正仿宋_GBK"/>
          <w:bCs/>
          <w:sz w:val="32"/>
          <w:szCs w:val="32"/>
        </w:rPr>
        <w:t>年一般公共预算收入预期增长</w:t>
      </w:r>
      <w:r>
        <w:rPr>
          <w:rFonts w:eastAsia="方正仿宋_GBK"/>
          <w:bCs/>
          <w:sz w:val="32"/>
          <w:szCs w:val="32"/>
        </w:rPr>
        <w:t>2.47</w:t>
      </w:r>
      <w:r>
        <w:rPr>
          <w:rFonts w:eastAsia="方正仿宋_GBK"/>
          <w:bCs/>
          <w:sz w:val="32"/>
          <w:szCs w:val="32"/>
        </w:rPr>
        <w:t>%</w:t>
      </w:r>
      <w:r>
        <w:rPr>
          <w:rFonts w:eastAsia="方正仿宋_GBK"/>
          <w:bCs/>
          <w:sz w:val="32"/>
          <w:szCs w:val="32"/>
        </w:rPr>
        <w:t>，税收收入预期增长</w:t>
      </w:r>
      <w:r>
        <w:rPr>
          <w:rFonts w:eastAsia="方正仿宋_GBK"/>
          <w:bCs/>
          <w:sz w:val="32"/>
          <w:szCs w:val="32"/>
        </w:rPr>
        <w:t>3.69</w:t>
      </w:r>
      <w:r>
        <w:rPr>
          <w:rFonts w:eastAsia="方正仿宋_GBK"/>
          <w:bCs/>
          <w:sz w:val="32"/>
          <w:szCs w:val="32"/>
        </w:rPr>
        <w:t>%</w:t>
      </w:r>
      <w:r>
        <w:rPr>
          <w:rFonts w:eastAsia="方正仿宋_GBK"/>
          <w:bCs/>
          <w:sz w:val="32"/>
          <w:szCs w:val="32"/>
        </w:rPr>
        <w:t>。量入为出，统筹兼顾安排支出预算，预算支出规模控</w:t>
      </w:r>
      <w:r>
        <w:rPr>
          <w:rFonts w:eastAsia="方正仿宋_GBK"/>
          <w:bCs/>
          <w:color w:val="000000"/>
          <w:sz w:val="32"/>
          <w:szCs w:val="32"/>
        </w:rPr>
        <w:t>制在财力范围以内，不编列赤字预算。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2.</w:t>
      </w:r>
      <w:r>
        <w:rPr>
          <w:rFonts w:eastAsia="方正仿宋_GBK"/>
          <w:bCs/>
          <w:color w:val="000000"/>
          <w:sz w:val="32"/>
          <w:szCs w:val="32"/>
        </w:rPr>
        <w:t>以均衡性和公共性为原则。坚</w:t>
      </w:r>
      <w:r>
        <w:rPr>
          <w:rFonts w:eastAsia="方正仿宋_GBK"/>
          <w:bCs/>
          <w:color w:val="000000"/>
          <w:sz w:val="32"/>
          <w:szCs w:val="32"/>
        </w:rPr>
        <w:t>持人员支出优先，兼顾中央、市、区、镇政府决策的民生项目、重点项目以及补短板、扶贫项目和中央环保督查整改项目。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3.</w:t>
      </w:r>
      <w:r>
        <w:rPr>
          <w:rFonts w:eastAsia="方正仿宋_GBK"/>
          <w:bCs/>
          <w:color w:val="000000"/>
          <w:sz w:val="32"/>
          <w:szCs w:val="32"/>
        </w:rPr>
        <w:t>以零基预算为原则。</w:t>
      </w:r>
      <w:r>
        <w:rPr>
          <w:rFonts w:eastAsia="方正仿宋_GBK"/>
          <w:bCs/>
          <w:color w:val="000000"/>
          <w:sz w:val="32"/>
          <w:szCs w:val="32"/>
        </w:rPr>
        <w:t>从</w:t>
      </w:r>
      <w:r>
        <w:rPr>
          <w:rFonts w:eastAsia="方正仿宋_GBK"/>
          <w:bCs/>
          <w:color w:val="000000"/>
          <w:sz w:val="32"/>
          <w:szCs w:val="32"/>
        </w:rPr>
        <w:t>20</w:t>
      </w:r>
      <w:r>
        <w:rPr>
          <w:rFonts w:eastAsia="方正仿宋_GBK"/>
          <w:bCs/>
          <w:color w:val="000000"/>
          <w:sz w:val="32"/>
          <w:szCs w:val="32"/>
        </w:rPr>
        <w:t>20</w:t>
      </w:r>
      <w:r>
        <w:rPr>
          <w:rFonts w:eastAsia="方正仿宋_GBK"/>
          <w:bCs/>
          <w:color w:val="000000"/>
          <w:sz w:val="32"/>
          <w:szCs w:val="32"/>
        </w:rPr>
        <w:t>年起，当年未执行完的本级预算资金、结转</w:t>
      </w:r>
      <w:r>
        <w:rPr>
          <w:rFonts w:eastAsia="方正仿宋_GBK"/>
          <w:bCs/>
          <w:color w:val="000000"/>
          <w:sz w:val="32"/>
          <w:szCs w:val="32"/>
        </w:rPr>
        <w:t xml:space="preserve"> 1</w:t>
      </w:r>
      <w:r>
        <w:rPr>
          <w:rFonts w:eastAsia="方正仿宋_GBK"/>
          <w:bCs/>
          <w:color w:val="000000"/>
          <w:sz w:val="32"/>
          <w:szCs w:val="32"/>
        </w:rPr>
        <w:t>年以上的市级资金和</w:t>
      </w:r>
      <w:r>
        <w:rPr>
          <w:rFonts w:eastAsia="方正仿宋_GBK"/>
          <w:bCs/>
          <w:color w:val="000000"/>
          <w:sz w:val="32"/>
          <w:szCs w:val="32"/>
        </w:rPr>
        <w:t>2</w:t>
      </w:r>
      <w:r>
        <w:rPr>
          <w:rFonts w:eastAsia="方正仿宋_GBK"/>
          <w:bCs/>
          <w:color w:val="000000"/>
          <w:sz w:val="32"/>
          <w:szCs w:val="32"/>
        </w:rPr>
        <w:t>年以上的中央资金上交区财政统筹。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4.</w:t>
      </w:r>
      <w:r>
        <w:rPr>
          <w:rFonts w:eastAsia="方正仿宋_GBK"/>
          <w:bCs/>
          <w:color w:val="000000"/>
          <w:sz w:val="32"/>
          <w:szCs w:val="32"/>
        </w:rPr>
        <w:t>以全口径预算为原则。所有收支纳入预算管理。</w:t>
      </w:r>
    </w:p>
    <w:p w:rsidR="00347440" w:rsidRDefault="00574635">
      <w:pPr>
        <w:spacing w:line="594" w:lineRule="exact"/>
        <w:ind w:firstLine="640"/>
        <w:rPr>
          <w:rFonts w:ascii="方正楷体_GBK" w:eastAsia="方正楷体_GBK" w:hAnsi="方正楷体_GBK" w:cs="方正楷体_GBK"/>
          <w:bCs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（二）全镇财政收支预算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2020</w:t>
      </w:r>
      <w:r>
        <w:rPr>
          <w:rFonts w:eastAsia="方正仿宋_GBK"/>
          <w:bCs/>
          <w:color w:val="000000"/>
          <w:sz w:val="32"/>
          <w:szCs w:val="32"/>
        </w:rPr>
        <w:t>年全镇一般公共预算收入预计</w:t>
      </w:r>
      <w:r>
        <w:rPr>
          <w:rFonts w:eastAsia="方正仿宋_GBK"/>
          <w:bCs/>
          <w:color w:val="000000"/>
          <w:sz w:val="32"/>
          <w:szCs w:val="32"/>
        </w:rPr>
        <w:t>33</w:t>
      </w:r>
      <w:r>
        <w:rPr>
          <w:rFonts w:eastAsia="方正仿宋_GBK"/>
          <w:bCs/>
          <w:color w:val="000000"/>
          <w:sz w:val="32"/>
          <w:szCs w:val="32"/>
        </w:rPr>
        <w:t>96</w:t>
      </w:r>
      <w:r>
        <w:rPr>
          <w:rFonts w:eastAsia="方正仿宋_GBK"/>
          <w:bCs/>
          <w:color w:val="000000"/>
          <w:sz w:val="32"/>
          <w:szCs w:val="32"/>
        </w:rPr>
        <w:t>万元，增长</w:t>
      </w:r>
      <w:r>
        <w:rPr>
          <w:rFonts w:eastAsia="方正仿宋_GBK"/>
          <w:bCs/>
          <w:color w:val="000000"/>
          <w:sz w:val="32"/>
          <w:szCs w:val="32"/>
        </w:rPr>
        <w:t>0.58</w:t>
      </w:r>
      <w:r>
        <w:rPr>
          <w:rFonts w:eastAsia="方正仿宋_GBK"/>
          <w:bCs/>
          <w:color w:val="000000"/>
          <w:sz w:val="32"/>
          <w:szCs w:val="32"/>
        </w:rPr>
        <w:t>%</w:t>
      </w:r>
      <w:r>
        <w:rPr>
          <w:rFonts w:eastAsia="方正仿宋_GBK"/>
          <w:bCs/>
          <w:color w:val="000000"/>
          <w:sz w:val="32"/>
          <w:szCs w:val="32"/>
        </w:rPr>
        <w:t>，其中：税收收入</w:t>
      </w:r>
      <w:r>
        <w:rPr>
          <w:rFonts w:eastAsia="方正仿宋_GBK"/>
          <w:bCs/>
          <w:color w:val="000000"/>
          <w:sz w:val="32"/>
          <w:szCs w:val="32"/>
        </w:rPr>
        <w:t>850</w:t>
      </w:r>
      <w:r>
        <w:rPr>
          <w:rFonts w:eastAsia="方正仿宋_GBK"/>
          <w:bCs/>
          <w:color w:val="000000"/>
          <w:sz w:val="32"/>
          <w:szCs w:val="32"/>
        </w:rPr>
        <w:t>万元，增长</w:t>
      </w:r>
      <w:r>
        <w:rPr>
          <w:rFonts w:eastAsia="方正仿宋_GBK"/>
          <w:bCs/>
          <w:color w:val="000000"/>
          <w:sz w:val="32"/>
          <w:szCs w:val="32"/>
        </w:rPr>
        <w:t>2.47</w:t>
      </w:r>
      <w:r>
        <w:rPr>
          <w:rFonts w:eastAsia="方正仿宋_GBK"/>
          <w:bCs/>
          <w:color w:val="000000"/>
          <w:sz w:val="32"/>
          <w:szCs w:val="32"/>
        </w:rPr>
        <w:t>%</w:t>
      </w:r>
      <w:r>
        <w:rPr>
          <w:rFonts w:eastAsia="方正仿宋_GBK"/>
          <w:bCs/>
          <w:color w:val="000000"/>
          <w:sz w:val="32"/>
          <w:szCs w:val="32"/>
        </w:rPr>
        <w:t>，其中区财政返还</w:t>
      </w:r>
      <w:r>
        <w:rPr>
          <w:rFonts w:eastAsia="方正仿宋_GBK"/>
          <w:bCs/>
          <w:color w:val="000000"/>
          <w:sz w:val="32"/>
          <w:szCs w:val="32"/>
        </w:rPr>
        <w:t>425</w:t>
      </w:r>
      <w:r>
        <w:rPr>
          <w:rFonts w:eastAsia="方正仿宋_GBK"/>
          <w:bCs/>
          <w:color w:val="000000"/>
          <w:sz w:val="32"/>
          <w:szCs w:val="32"/>
        </w:rPr>
        <w:t>万作为我镇财政财力</w:t>
      </w:r>
      <w:r>
        <w:rPr>
          <w:rFonts w:eastAsia="方正仿宋_GBK"/>
          <w:bCs/>
          <w:color w:val="000000"/>
          <w:sz w:val="32"/>
          <w:szCs w:val="32"/>
        </w:rPr>
        <w:t>。非税收入加上上级转移支付补助</w:t>
      </w:r>
      <w:r>
        <w:rPr>
          <w:rFonts w:eastAsia="方正仿宋_GBK"/>
          <w:bCs/>
          <w:color w:val="000000"/>
          <w:sz w:val="32"/>
          <w:szCs w:val="32"/>
        </w:rPr>
        <w:t>2971</w:t>
      </w:r>
      <w:r>
        <w:rPr>
          <w:rFonts w:eastAsia="方正仿宋_GBK"/>
          <w:bCs/>
          <w:color w:val="000000"/>
          <w:sz w:val="32"/>
          <w:szCs w:val="32"/>
        </w:rPr>
        <w:t>万元，相应安排支出</w:t>
      </w:r>
      <w:r>
        <w:rPr>
          <w:rFonts w:eastAsia="方正仿宋_GBK"/>
          <w:bCs/>
          <w:color w:val="000000"/>
          <w:sz w:val="32"/>
          <w:szCs w:val="32"/>
        </w:rPr>
        <w:t>3</w:t>
      </w:r>
      <w:r>
        <w:rPr>
          <w:rFonts w:eastAsia="方正仿宋_GBK"/>
          <w:bCs/>
          <w:color w:val="000000"/>
          <w:sz w:val="32"/>
          <w:szCs w:val="32"/>
        </w:rPr>
        <w:t>396</w:t>
      </w:r>
      <w:r>
        <w:rPr>
          <w:rFonts w:eastAsia="方正仿宋_GBK"/>
          <w:bCs/>
          <w:color w:val="000000"/>
          <w:sz w:val="32"/>
          <w:szCs w:val="32"/>
        </w:rPr>
        <w:t>万元。具体安排如下。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1.</w:t>
      </w:r>
      <w:r>
        <w:rPr>
          <w:rFonts w:eastAsia="方正仿宋_GBK"/>
          <w:bCs/>
          <w:color w:val="000000"/>
          <w:sz w:val="32"/>
          <w:szCs w:val="32"/>
        </w:rPr>
        <w:t>收入项目主要是：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lastRenderedPageBreak/>
        <w:t>——</w:t>
      </w:r>
      <w:r>
        <w:rPr>
          <w:rFonts w:eastAsia="方正仿宋_GBK"/>
          <w:bCs/>
          <w:color w:val="000000"/>
          <w:sz w:val="32"/>
          <w:szCs w:val="32"/>
        </w:rPr>
        <w:t>增值税</w:t>
      </w:r>
      <w:r>
        <w:rPr>
          <w:rFonts w:eastAsia="方正仿宋_GBK"/>
          <w:bCs/>
          <w:color w:val="000000"/>
          <w:sz w:val="32"/>
          <w:szCs w:val="32"/>
        </w:rPr>
        <w:t>336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营改增</w:t>
      </w:r>
      <w:r>
        <w:rPr>
          <w:rFonts w:eastAsia="方正仿宋_GBK"/>
          <w:bCs/>
          <w:color w:val="000000"/>
          <w:sz w:val="32"/>
          <w:szCs w:val="32"/>
        </w:rPr>
        <w:t>227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企业所得税</w:t>
      </w:r>
      <w:r>
        <w:rPr>
          <w:rFonts w:eastAsia="方正仿宋_GBK"/>
          <w:bCs/>
          <w:color w:val="000000"/>
          <w:sz w:val="32"/>
          <w:szCs w:val="32"/>
        </w:rPr>
        <w:t>125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个人所得税</w:t>
      </w:r>
      <w:r>
        <w:rPr>
          <w:rFonts w:eastAsia="方正仿宋_GBK"/>
          <w:bCs/>
          <w:color w:val="000000"/>
          <w:sz w:val="32"/>
          <w:szCs w:val="32"/>
        </w:rPr>
        <w:t>20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房产税</w:t>
      </w:r>
      <w:r>
        <w:rPr>
          <w:rFonts w:eastAsia="方正仿宋_GBK"/>
          <w:bCs/>
          <w:color w:val="000000"/>
          <w:sz w:val="32"/>
          <w:szCs w:val="32"/>
        </w:rPr>
        <w:t>31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印花税</w:t>
      </w:r>
      <w:r>
        <w:rPr>
          <w:rFonts w:eastAsia="方正仿宋_GBK"/>
          <w:bCs/>
          <w:color w:val="000000"/>
          <w:sz w:val="32"/>
          <w:szCs w:val="32"/>
        </w:rPr>
        <w:t>9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城镇土地使用税</w:t>
      </w:r>
      <w:r>
        <w:rPr>
          <w:rFonts w:eastAsia="方正仿宋_GBK"/>
          <w:bCs/>
          <w:color w:val="000000"/>
          <w:sz w:val="32"/>
          <w:szCs w:val="32"/>
        </w:rPr>
        <w:t>36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契税</w:t>
      </w:r>
      <w:r>
        <w:rPr>
          <w:rFonts w:eastAsia="方正仿宋_GBK"/>
          <w:bCs/>
          <w:color w:val="000000"/>
          <w:sz w:val="32"/>
          <w:szCs w:val="32"/>
        </w:rPr>
        <w:t>54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耕地占用税</w:t>
      </w:r>
      <w:r>
        <w:rPr>
          <w:rFonts w:eastAsia="方正仿宋_GBK"/>
          <w:bCs/>
          <w:color w:val="000000"/>
          <w:sz w:val="32"/>
          <w:szCs w:val="32"/>
        </w:rPr>
        <w:t>12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罚没收入</w:t>
      </w:r>
      <w:r>
        <w:rPr>
          <w:rFonts w:eastAsia="方正仿宋_GBK"/>
          <w:bCs/>
          <w:color w:val="000000"/>
          <w:sz w:val="32"/>
          <w:szCs w:val="32"/>
        </w:rPr>
        <w:t>4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行政事业性收费收入</w:t>
      </w:r>
      <w:r>
        <w:rPr>
          <w:rFonts w:eastAsia="方正仿宋_GBK"/>
          <w:bCs/>
          <w:color w:val="000000"/>
          <w:sz w:val="32"/>
          <w:szCs w:val="32"/>
        </w:rPr>
        <w:t>8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其他收入</w:t>
      </w:r>
      <w:r>
        <w:rPr>
          <w:rFonts w:eastAsia="方正仿宋_GBK"/>
          <w:bCs/>
          <w:color w:val="000000"/>
          <w:sz w:val="32"/>
          <w:szCs w:val="32"/>
        </w:rPr>
        <w:t>8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2.</w:t>
      </w:r>
      <w:r>
        <w:rPr>
          <w:rFonts w:eastAsia="方正仿宋_GBK"/>
          <w:bCs/>
          <w:color w:val="000000"/>
          <w:sz w:val="32"/>
          <w:szCs w:val="32"/>
        </w:rPr>
        <w:t>支出项目主要是：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——</w:t>
      </w:r>
      <w:r>
        <w:rPr>
          <w:rFonts w:eastAsia="方正仿宋_GBK"/>
          <w:bCs/>
          <w:color w:val="000000"/>
          <w:sz w:val="32"/>
          <w:szCs w:val="32"/>
        </w:rPr>
        <w:t>一般公共服务支出预算</w:t>
      </w:r>
      <w:r>
        <w:rPr>
          <w:rFonts w:eastAsia="方正仿宋_GBK"/>
          <w:bCs/>
          <w:color w:val="000000"/>
          <w:sz w:val="32"/>
          <w:szCs w:val="32"/>
        </w:rPr>
        <w:t>1395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——</w:t>
      </w:r>
      <w:r>
        <w:rPr>
          <w:rFonts w:eastAsia="方正仿宋_GBK"/>
          <w:bCs/>
          <w:color w:val="000000"/>
          <w:sz w:val="32"/>
          <w:szCs w:val="32"/>
        </w:rPr>
        <w:t>文化体育与传媒支出</w:t>
      </w:r>
      <w:r>
        <w:rPr>
          <w:rFonts w:eastAsia="方正仿宋_GBK"/>
          <w:bCs/>
          <w:color w:val="000000"/>
          <w:sz w:val="32"/>
          <w:szCs w:val="32"/>
        </w:rPr>
        <w:t>42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社会保障和就业支出预算</w:t>
      </w:r>
      <w:r>
        <w:rPr>
          <w:rFonts w:eastAsia="方正仿宋_GBK"/>
          <w:bCs/>
          <w:color w:val="000000"/>
          <w:sz w:val="32"/>
          <w:szCs w:val="32"/>
        </w:rPr>
        <w:t>480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节能环保支出预算</w:t>
      </w:r>
      <w:r>
        <w:rPr>
          <w:rFonts w:eastAsia="方正仿宋_GBK"/>
          <w:bCs/>
          <w:color w:val="000000"/>
          <w:sz w:val="32"/>
          <w:szCs w:val="32"/>
        </w:rPr>
        <w:t>69</w:t>
      </w:r>
      <w:r>
        <w:rPr>
          <w:rFonts w:eastAsia="方正仿宋_GBK"/>
          <w:bCs/>
          <w:color w:val="000000"/>
          <w:sz w:val="32"/>
          <w:szCs w:val="32"/>
        </w:rPr>
        <w:t>万元</w:t>
      </w:r>
      <w:r>
        <w:rPr>
          <w:rFonts w:eastAsia="方正仿宋_GBK"/>
          <w:bCs/>
          <w:color w:val="000000"/>
          <w:sz w:val="32"/>
          <w:szCs w:val="32"/>
        </w:rPr>
        <w:t>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医疗卫生与计划生育支出预算</w:t>
      </w:r>
      <w:r>
        <w:rPr>
          <w:rFonts w:eastAsia="方正仿宋_GBK"/>
          <w:bCs/>
          <w:color w:val="000000"/>
          <w:sz w:val="32"/>
          <w:szCs w:val="32"/>
        </w:rPr>
        <w:t>120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——</w:t>
      </w:r>
      <w:r>
        <w:rPr>
          <w:rFonts w:eastAsia="方正仿宋_GBK"/>
          <w:bCs/>
          <w:color w:val="000000"/>
          <w:sz w:val="32"/>
          <w:szCs w:val="32"/>
        </w:rPr>
        <w:t>灾害防治及应急管理</w:t>
      </w:r>
      <w:r>
        <w:rPr>
          <w:rFonts w:eastAsia="方正仿宋_GBK"/>
          <w:bCs/>
          <w:color w:val="000000"/>
          <w:sz w:val="32"/>
          <w:szCs w:val="32"/>
        </w:rPr>
        <w:t>支出预算</w:t>
      </w:r>
      <w:r>
        <w:rPr>
          <w:rFonts w:eastAsia="方正仿宋_GBK"/>
          <w:bCs/>
          <w:color w:val="000000"/>
          <w:sz w:val="32"/>
          <w:szCs w:val="32"/>
        </w:rPr>
        <w:t>80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——</w:t>
      </w:r>
      <w:r>
        <w:rPr>
          <w:rFonts w:eastAsia="方正仿宋_GBK"/>
          <w:bCs/>
          <w:color w:val="000000"/>
          <w:sz w:val="32"/>
          <w:szCs w:val="32"/>
        </w:rPr>
        <w:t>城乡社区支出预算</w:t>
      </w:r>
      <w:r>
        <w:rPr>
          <w:rFonts w:eastAsia="方正仿宋_GBK"/>
          <w:bCs/>
          <w:color w:val="000000"/>
          <w:sz w:val="32"/>
          <w:szCs w:val="32"/>
        </w:rPr>
        <w:t>140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——</w:t>
      </w:r>
      <w:r>
        <w:rPr>
          <w:rFonts w:eastAsia="方正仿宋_GBK"/>
          <w:bCs/>
          <w:color w:val="000000"/>
          <w:sz w:val="32"/>
          <w:szCs w:val="32"/>
        </w:rPr>
        <w:t>农林水支出预算</w:t>
      </w:r>
      <w:r>
        <w:rPr>
          <w:rFonts w:eastAsia="方正仿宋_GBK"/>
          <w:bCs/>
          <w:color w:val="000000"/>
          <w:sz w:val="32"/>
          <w:szCs w:val="32"/>
        </w:rPr>
        <w:t>980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——</w:t>
      </w:r>
      <w:r>
        <w:rPr>
          <w:rFonts w:eastAsia="方正仿宋_GBK"/>
          <w:bCs/>
          <w:color w:val="000000"/>
          <w:sz w:val="32"/>
          <w:szCs w:val="32"/>
        </w:rPr>
        <w:t>住房保障支出预算</w:t>
      </w:r>
      <w:r>
        <w:rPr>
          <w:rFonts w:eastAsia="方正仿宋_GBK"/>
          <w:bCs/>
          <w:color w:val="000000"/>
          <w:sz w:val="32"/>
          <w:szCs w:val="32"/>
        </w:rPr>
        <w:t>90</w:t>
      </w:r>
      <w:r>
        <w:rPr>
          <w:rFonts w:eastAsia="方正仿宋_GBK"/>
          <w:bCs/>
          <w:color w:val="000000"/>
          <w:sz w:val="32"/>
          <w:szCs w:val="32"/>
        </w:rPr>
        <w:t>万元。</w:t>
      </w:r>
    </w:p>
    <w:p w:rsidR="00347440" w:rsidRDefault="00574635">
      <w:pPr>
        <w:spacing w:line="594" w:lineRule="exact"/>
        <w:ind w:firstLineChars="200" w:firstLine="640"/>
        <w:rPr>
          <w:rFonts w:ascii="方正楷体_GBK" w:eastAsia="方正楷体_GBK" w:hAnsi="方正楷体_GBK" w:cs="方正楷体_GBK"/>
          <w:bCs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lastRenderedPageBreak/>
        <w:t>（三）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20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20</w:t>
      </w:r>
      <w:r>
        <w:rPr>
          <w:rFonts w:ascii="方正楷体_GBK" w:eastAsia="方正楷体_GBK" w:hAnsi="方正楷体_GBK" w:cs="方正楷体_GBK" w:hint="eastAsia"/>
          <w:bCs/>
          <w:color w:val="000000"/>
          <w:sz w:val="32"/>
          <w:szCs w:val="32"/>
        </w:rPr>
        <w:t>年财政工作重点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1.</w:t>
      </w:r>
      <w:r>
        <w:rPr>
          <w:rFonts w:eastAsia="方正仿宋_GBK"/>
          <w:bCs/>
          <w:color w:val="000000"/>
          <w:sz w:val="32"/>
          <w:szCs w:val="32"/>
        </w:rPr>
        <w:t>增强财政保障能力。扎实推进工业振兴行动，支持招商引资，兑现企业财政扶持政策，</w:t>
      </w:r>
      <w:r>
        <w:rPr>
          <w:rFonts w:eastAsia="方正仿宋_GBK"/>
          <w:bCs/>
          <w:color w:val="000000"/>
          <w:sz w:val="32"/>
          <w:szCs w:val="32"/>
        </w:rPr>
        <w:t>促进企业尽快落地投产；落实企业减负政策，切实降低企业成本。与此同时，依法征收财政收入，努力完成收入预期，进一步提高收入质量，保持收入增长与经济增长的协调。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2.</w:t>
      </w:r>
      <w:r>
        <w:rPr>
          <w:rFonts w:eastAsia="方正仿宋_GBK"/>
          <w:bCs/>
          <w:color w:val="000000"/>
          <w:sz w:val="32"/>
          <w:szCs w:val="32"/>
        </w:rPr>
        <w:t>加强财政支出管理。建立</w:t>
      </w:r>
      <w:r>
        <w:rPr>
          <w:rFonts w:eastAsia="方正仿宋_GBK"/>
          <w:bCs/>
          <w:color w:val="000000"/>
          <w:sz w:val="32"/>
          <w:szCs w:val="32"/>
        </w:rPr>
        <w:t>财政资金监督和跟踪问效机制，提高支出管理精细化水平。坚持</w:t>
      </w:r>
      <w:r>
        <w:rPr>
          <w:rFonts w:eastAsia="方正仿宋_GBK"/>
          <w:bCs/>
          <w:color w:val="000000"/>
          <w:sz w:val="32"/>
          <w:szCs w:val="32"/>
        </w:rPr>
        <w:t>“</w:t>
      </w:r>
      <w:r>
        <w:rPr>
          <w:rFonts w:eastAsia="方正仿宋_GBK"/>
          <w:bCs/>
          <w:color w:val="000000"/>
          <w:sz w:val="32"/>
          <w:szCs w:val="32"/>
        </w:rPr>
        <w:t>尽力而为、量力而行</w:t>
      </w:r>
      <w:r>
        <w:rPr>
          <w:rFonts w:eastAsia="方正仿宋_GBK"/>
          <w:bCs/>
          <w:color w:val="000000"/>
          <w:sz w:val="32"/>
          <w:szCs w:val="32"/>
        </w:rPr>
        <w:t>”</w:t>
      </w:r>
      <w:r>
        <w:rPr>
          <w:rFonts w:eastAsia="方正仿宋_GBK"/>
          <w:bCs/>
          <w:color w:val="000000"/>
          <w:sz w:val="32"/>
          <w:szCs w:val="32"/>
        </w:rPr>
        <w:t>的原则，不断优化财政支出结构，着力</w:t>
      </w:r>
      <w:r>
        <w:rPr>
          <w:rFonts w:eastAsia="方正仿宋_GBK"/>
          <w:bCs/>
          <w:color w:val="000000"/>
          <w:sz w:val="32"/>
          <w:szCs w:val="32"/>
        </w:rPr>
        <w:t>保工资、保运行、保民生、保法定。实施乡村振兴、支持新型农村集体经济发展，支持脱贫攻坚，</w:t>
      </w:r>
      <w:r>
        <w:rPr>
          <w:rFonts w:eastAsia="方正仿宋_GBK"/>
          <w:bCs/>
          <w:color w:val="000000"/>
          <w:sz w:val="32"/>
          <w:szCs w:val="32"/>
        </w:rPr>
        <w:t>着力完善场镇功能，开工建设全民健身中心。持续推进基础设施建设，完成四好公路建设。</w:t>
      </w:r>
      <w:r>
        <w:rPr>
          <w:rFonts w:eastAsia="方正仿宋_GBK"/>
          <w:bCs/>
          <w:color w:val="000000"/>
          <w:sz w:val="32"/>
          <w:szCs w:val="32"/>
        </w:rPr>
        <w:t>补齐农村</w:t>
      </w:r>
      <w:r>
        <w:rPr>
          <w:rFonts w:eastAsia="方正仿宋_GBK"/>
          <w:bCs/>
          <w:color w:val="000000"/>
          <w:sz w:val="32"/>
          <w:szCs w:val="32"/>
        </w:rPr>
        <w:t>短板。加大</w:t>
      </w:r>
      <w:r>
        <w:rPr>
          <w:rFonts w:eastAsia="方正仿宋_GBK"/>
          <w:bCs/>
          <w:color w:val="000000"/>
          <w:sz w:val="32"/>
          <w:szCs w:val="32"/>
        </w:rPr>
        <w:t>人居环境整治和</w:t>
      </w:r>
      <w:r>
        <w:rPr>
          <w:rFonts w:eastAsia="方正仿宋_GBK"/>
          <w:bCs/>
          <w:color w:val="000000"/>
          <w:sz w:val="32"/>
          <w:szCs w:val="32"/>
        </w:rPr>
        <w:t>生态保护建设投入，改善城乡生态环境。落实社保、医保、低保等政策，提高社会保障水平。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 3.</w:t>
      </w:r>
      <w:r>
        <w:rPr>
          <w:rFonts w:eastAsia="方正仿宋_GBK"/>
          <w:bCs/>
          <w:color w:val="000000"/>
          <w:sz w:val="32"/>
          <w:szCs w:val="32"/>
        </w:rPr>
        <w:t>深化财政管理水平。推</w:t>
      </w:r>
      <w:r>
        <w:rPr>
          <w:rFonts w:eastAsia="方正仿宋_GBK"/>
          <w:bCs/>
          <w:color w:val="000000"/>
          <w:sz w:val="32"/>
          <w:szCs w:val="32"/>
        </w:rPr>
        <w:t>行预算公开评审，按照部门职能职责</w:t>
      </w:r>
      <w:r>
        <w:rPr>
          <w:rFonts w:eastAsia="方正仿宋_GBK"/>
          <w:bCs/>
          <w:color w:val="000000"/>
          <w:sz w:val="32"/>
          <w:szCs w:val="32"/>
        </w:rPr>
        <w:t>“</w:t>
      </w:r>
      <w:r>
        <w:rPr>
          <w:rFonts w:eastAsia="方正仿宋_GBK"/>
          <w:bCs/>
          <w:color w:val="000000"/>
          <w:sz w:val="32"/>
          <w:szCs w:val="32"/>
        </w:rPr>
        <w:t>量身定制</w:t>
      </w:r>
      <w:r>
        <w:rPr>
          <w:rFonts w:eastAsia="方正仿宋_GBK"/>
          <w:bCs/>
          <w:color w:val="000000"/>
          <w:sz w:val="32"/>
          <w:szCs w:val="32"/>
        </w:rPr>
        <w:t>”</w:t>
      </w:r>
      <w:r>
        <w:rPr>
          <w:rFonts w:eastAsia="方正仿宋_GBK"/>
          <w:bCs/>
          <w:color w:val="000000"/>
          <w:sz w:val="32"/>
          <w:szCs w:val="32"/>
        </w:rPr>
        <w:t>项目经费，加大统筹力度，增强调控效能。推运国库集中支付电子化改革，全面</w:t>
      </w:r>
      <w:bookmarkStart w:id="0" w:name="_GoBack"/>
      <w:bookmarkEnd w:id="0"/>
      <w:r>
        <w:rPr>
          <w:rFonts w:eastAsia="方正仿宋_GBK"/>
          <w:bCs/>
          <w:color w:val="000000"/>
          <w:sz w:val="32"/>
          <w:szCs w:val="32"/>
        </w:rPr>
        <w:t>实施自有财力国库集中支付，提高财政资金安全性和使用效率。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   4.</w:t>
      </w:r>
      <w:r>
        <w:rPr>
          <w:rFonts w:eastAsia="方正仿宋_GBK"/>
          <w:bCs/>
          <w:color w:val="000000"/>
          <w:sz w:val="32"/>
          <w:szCs w:val="32"/>
        </w:rPr>
        <w:t>强化债务风险管控。建</w:t>
      </w:r>
      <w:r>
        <w:rPr>
          <w:rFonts w:eastAsia="方正仿宋_GBK"/>
          <w:bCs/>
          <w:color w:val="000000"/>
          <w:sz w:val="32"/>
          <w:szCs w:val="32"/>
        </w:rPr>
        <w:t>立健全政府债务绿色可控机制，加强对政府债务的监管，强化源头管控，坚持项目区定，确保债务绿色可控。</w:t>
      </w:r>
    </w:p>
    <w:p w:rsidR="00347440" w:rsidRDefault="00574635">
      <w:pPr>
        <w:spacing w:line="594" w:lineRule="exact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 5.</w:t>
      </w:r>
      <w:r>
        <w:rPr>
          <w:rFonts w:eastAsia="方正仿宋_GBK"/>
          <w:bCs/>
          <w:color w:val="000000"/>
          <w:sz w:val="32"/>
          <w:szCs w:val="32"/>
        </w:rPr>
        <w:t>履行财政监管职能。加强</w:t>
      </w:r>
      <w:r>
        <w:rPr>
          <w:rFonts w:eastAsia="方正仿宋_GBK"/>
          <w:bCs/>
          <w:color w:val="000000"/>
          <w:sz w:val="32"/>
          <w:szCs w:val="32"/>
        </w:rPr>
        <w:t>财政投资评审，规范政府采购管理，</w:t>
      </w:r>
      <w:r>
        <w:rPr>
          <w:rFonts w:eastAsia="方正仿宋_GBK"/>
          <w:bCs/>
          <w:color w:val="000000"/>
          <w:sz w:val="32"/>
          <w:szCs w:val="32"/>
        </w:rPr>
        <w:lastRenderedPageBreak/>
        <w:t>严控</w:t>
      </w:r>
      <w:r>
        <w:rPr>
          <w:rFonts w:eastAsia="方正仿宋_GBK"/>
          <w:bCs/>
          <w:color w:val="000000"/>
          <w:sz w:val="32"/>
          <w:szCs w:val="32"/>
        </w:rPr>
        <w:t>“</w:t>
      </w:r>
      <w:r>
        <w:rPr>
          <w:rFonts w:eastAsia="方正仿宋_GBK"/>
          <w:bCs/>
          <w:color w:val="000000"/>
          <w:sz w:val="32"/>
          <w:szCs w:val="32"/>
        </w:rPr>
        <w:t>三公经费</w:t>
      </w:r>
      <w:r>
        <w:rPr>
          <w:rFonts w:eastAsia="方正仿宋_GBK"/>
          <w:bCs/>
          <w:color w:val="000000"/>
          <w:sz w:val="32"/>
          <w:szCs w:val="32"/>
        </w:rPr>
        <w:t>”</w:t>
      </w:r>
      <w:r>
        <w:rPr>
          <w:rFonts w:eastAsia="方正仿宋_GBK"/>
          <w:bCs/>
          <w:color w:val="000000"/>
          <w:sz w:val="32"/>
          <w:szCs w:val="32"/>
        </w:rPr>
        <w:t>等一般性支出，开展财政绩效评价，定期开展会计信息质量检查，提高财政资金效益。</w:t>
      </w:r>
    </w:p>
    <w:p w:rsidR="00347440" w:rsidRDefault="00574635">
      <w:pPr>
        <w:spacing w:line="594" w:lineRule="exact"/>
        <w:ind w:firstLineChars="200"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各位代表！新的时代，新的要求，新的启程。我们将以习近平新时代中国特色社会主义思想为指导，在镇委的坚强领导下，在镇人大的监督下，把党的十九大精神全面落实在各项财政工作中，凝心聚力抓好镇委重大决策部署的落地，努力开拓创新，攻坚克难，为全镇经济社会持续健康发展做出新的更大贡献！</w:t>
      </w:r>
    </w:p>
    <w:p w:rsidR="00347440" w:rsidRDefault="00347440">
      <w:pPr>
        <w:spacing w:line="594" w:lineRule="exact"/>
        <w:rPr>
          <w:rFonts w:eastAsia="方正仿宋_GBK"/>
        </w:rPr>
      </w:pPr>
    </w:p>
    <w:p w:rsidR="00347440" w:rsidRDefault="00347440">
      <w:pPr>
        <w:spacing w:line="594" w:lineRule="exact"/>
        <w:rPr>
          <w:rFonts w:eastAsia="方正仿宋_GBK"/>
        </w:rPr>
      </w:pPr>
    </w:p>
    <w:sectPr w:rsidR="00347440" w:rsidSect="00347440">
      <w:footerReference w:type="even" r:id="rId7"/>
      <w:footerReference w:type="default" r:id="rId8"/>
      <w:pgSz w:w="11907" w:h="16840"/>
      <w:pgMar w:top="1985" w:right="1446" w:bottom="1644" w:left="14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35" w:rsidRDefault="00574635" w:rsidP="00347440">
      <w:r>
        <w:separator/>
      </w:r>
    </w:p>
  </w:endnote>
  <w:endnote w:type="continuationSeparator" w:id="1">
    <w:p w:rsidR="00574635" w:rsidRDefault="00574635" w:rsidP="0034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40" w:rsidRDefault="0034744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74635">
      <w:rPr>
        <w:rStyle w:val="a4"/>
      </w:rPr>
      <w:instrText xml:space="preserve">PAGE  </w:instrText>
    </w:r>
    <w:r>
      <w:fldChar w:fldCharType="end"/>
    </w:r>
  </w:p>
  <w:p w:rsidR="00347440" w:rsidRDefault="003474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40" w:rsidRDefault="00347440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 filled="f" stroked="f" strokeweight="1.25pt">
          <v:textbox style="mso-fit-shape-to-text:t" inset="0,0,0,0">
            <w:txbxContent>
              <w:p w:rsidR="00347440" w:rsidRDefault="00347440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 w:rsidR="00574635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6D35B0">
                  <w:rPr>
                    <w:rStyle w:val="a4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35" w:rsidRDefault="00574635" w:rsidP="00347440">
      <w:r>
        <w:separator/>
      </w:r>
    </w:p>
  </w:footnote>
  <w:footnote w:type="continuationSeparator" w:id="1">
    <w:p w:rsidR="00574635" w:rsidRDefault="00574635" w:rsidP="00347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440"/>
    <w:rsid w:val="00347440"/>
    <w:rsid w:val="00574635"/>
    <w:rsid w:val="006D35B0"/>
    <w:rsid w:val="0A8F1BD6"/>
    <w:rsid w:val="1165532F"/>
    <w:rsid w:val="169942D6"/>
    <w:rsid w:val="184B36DB"/>
    <w:rsid w:val="1E365A68"/>
    <w:rsid w:val="2AB43705"/>
    <w:rsid w:val="34CF305F"/>
    <w:rsid w:val="3AE21E4B"/>
    <w:rsid w:val="41A800CE"/>
    <w:rsid w:val="49254877"/>
    <w:rsid w:val="4E8D75AD"/>
    <w:rsid w:val="50AB785D"/>
    <w:rsid w:val="51C836DA"/>
    <w:rsid w:val="618953BA"/>
    <w:rsid w:val="6E2717AC"/>
    <w:rsid w:val="72AA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47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347440"/>
  </w:style>
  <w:style w:type="paragraph" w:styleId="a5">
    <w:name w:val="header"/>
    <w:basedOn w:val="a"/>
    <w:link w:val="Char"/>
    <w:rsid w:val="006D3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35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hufengczs</cp:lastModifiedBy>
  <cp:revision>2</cp:revision>
  <dcterms:created xsi:type="dcterms:W3CDTF">2020-03-28T03:51:00Z</dcterms:created>
  <dcterms:modified xsi:type="dcterms:W3CDTF">2021-12-28T02:14:00Z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