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重庆市铜梁区虎峰镇人民政府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2022年决算报告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035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一、预算收支决算情况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  (一)一般公共预算收支情况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全镇本级一般公共预算收入实现1,092.53万元,为年初预算的125.0%,比上年减少11.2%,其中税收收入1,079.64万元,减少12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%;非税收入12.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9万元。加上托底保障补助、结算补助、专项转移支付补助、上年结转、动用预算稳定调节基金等3,377.72万元,收入总计4,470.25万元。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全镇本级一般公共预算支出4,470.25万元, 为年初预算的112.0%,比上年下降35.5%。加上结转下年、安排预算稳定调节基金、上解上级支出等0万元,支出总计4,470.25万元,当年实现收支平衡。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(二)政府性基金预算收支情况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全镇政府性基金收入上级补助收入155.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万元，加上上年结转收入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万元,收入总计155.3万元。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全镇政府性基金支出155.3万元。加上上解上级支出、调出资金、结转下年支出等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万元,支出总计155.3万元。当年实现收支平衡。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   (三)国有资本经营预算收支情况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我镇无国有资本经营预算收支</w:t>
      </w:r>
    </w:p>
    <w:p>
      <w:pPr>
        <w:pStyle w:val="4"/>
        <w:spacing w:before="0" w:beforeAutospacing="0" w:after="0" w:afterAutospacing="0" w:line="560" w:lineRule="exact"/>
        <w:ind w:firstLine="1035"/>
        <w:rPr>
          <w:rFonts w:hint="default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</w:rPr>
        <w:t>二、2022年地方财力及平衡情况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 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(一)一般公共预算财力及平衡情况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全镇一般公共预算财力4,470.25万元。由一般公共预算收入1,092.53万元，加上级补助收入、上年结余、动用预算稳定调节基金等3,377.72万元构成。支出总计4,470.25万元,由一般公共预算支出4,470.25万元,加上解支出、安排预算稳定调节基金、结转下年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万元等构成,当年收支平衡。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(二)政府性基金预算财力及平衡情况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政府性基金财力155.3万元，由上级补助收入、上年结余等构成。支出总计155.3万元，由政府性基金支出、结转下年支出、上解上级支出、调出资金等构成，当年收支平衡。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(三)国有资本经营预算财力及平衡情况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2022年,我镇无国有资本经营预算及支出情况。</w:t>
      </w:r>
    </w:p>
    <w:p>
      <w:pPr>
        <w:pStyle w:val="4"/>
        <w:spacing w:before="0" w:beforeAutospacing="0" w:after="0" w:afterAutospacing="0" w:line="560" w:lineRule="exact"/>
        <w:ind w:firstLine="1035"/>
        <w:rPr>
          <w:rFonts w:hint="default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</w:rPr>
        <w:t>三、其他重点报告事项</w:t>
      </w:r>
    </w:p>
    <w:p>
      <w:pPr>
        <w:spacing w:line="560" w:lineRule="exact"/>
        <w:ind w:firstLine="640" w:firstLineChars="200"/>
        <w:jc w:val="left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(一)财政转移支付安排情况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2022年我镇收到上级转移支付补助3,533.02万元，其中:一般公共预算3,377.72万元,政府性基金预算155.3万元。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(二)政府债务限额、余额及变动情况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 xml:space="preserve">    2022年,我镇无地方政府债务。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(三)预算绩效管理开展情况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根据预算绩效管理要求，我单位对部门整体和42个项目开展了绩效自评，其中，以填报自评表形式开展自评42项，涉及资金3711.1万元；以委托第三方出具报告的方式开展绩效评价0项，涉及资金0万元。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我单位对42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个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项目进行绩效自评，其中38个已完成年度绩效目标，4个未完成年度绩效目标。为别为2021年农村联网路项目，金额98.15万元，执行数为0万元，执行率为0.0%，原因是财政资金下达时间与财政关账时间重合，故未支付出去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渝财农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124号，铜财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98号，2022年泥结石路硬化项目,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金额230万元，执行数为0万元，执行率为0.0%，原因是财政未下达资金；虎峰体育公园项目，金额1129万元，执行数为20.79万元，执行率为2%，原因是财政未下达资金；文化站免费开放经费项目，金额0.33万元，执行数为0万元，执行率为0.0%，原因是财政资金下达时间与财政关账时间重合，故未支付出去；这四个项目2023年按项目支付进度重新申请支付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绩效目标自评表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（1）部门整体绩效自评表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详见附件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项目绩效自评表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详见附件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4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020" w:right="1474" w:bottom="16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yNjQxMjU4YTA4MjlkYWViYzIzOTgwZGQ0YjcxMTIifQ=="/>
  </w:docVars>
  <w:rsids>
    <w:rsidRoot w:val="00664A63"/>
    <w:rsid w:val="000B4727"/>
    <w:rsid w:val="0013275A"/>
    <w:rsid w:val="0014369A"/>
    <w:rsid w:val="001E078C"/>
    <w:rsid w:val="002C19CD"/>
    <w:rsid w:val="003A7CC6"/>
    <w:rsid w:val="003D37BF"/>
    <w:rsid w:val="00420988"/>
    <w:rsid w:val="005206A4"/>
    <w:rsid w:val="0058132E"/>
    <w:rsid w:val="005B193B"/>
    <w:rsid w:val="005F36AD"/>
    <w:rsid w:val="00634C8D"/>
    <w:rsid w:val="00664A63"/>
    <w:rsid w:val="006D06D4"/>
    <w:rsid w:val="00861A92"/>
    <w:rsid w:val="009F4BDB"/>
    <w:rsid w:val="00A44B88"/>
    <w:rsid w:val="00AB5D1C"/>
    <w:rsid w:val="00B97DDC"/>
    <w:rsid w:val="00BC60F0"/>
    <w:rsid w:val="00C9465F"/>
    <w:rsid w:val="00CA3FDF"/>
    <w:rsid w:val="00D602AC"/>
    <w:rsid w:val="00EB6D03"/>
    <w:rsid w:val="00EC5339"/>
    <w:rsid w:val="00FD1234"/>
    <w:rsid w:val="00FF0D66"/>
    <w:rsid w:val="17412A32"/>
    <w:rsid w:val="23203B05"/>
    <w:rsid w:val="6D595843"/>
    <w:rsid w:val="797F4FFD"/>
    <w:rsid w:val="7B50422B"/>
    <w:rsid w:val="9DFD8E53"/>
    <w:rsid w:val="F7D7EFFB"/>
    <w:rsid w:val="FE3FD1C9"/>
    <w:rsid w:val="FF5BD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1144</Words>
  <Characters>1360</Characters>
  <Lines>10</Lines>
  <Paragraphs>2</Paragraphs>
  <TotalTime>4</TotalTime>
  <ScaleCrop>false</ScaleCrop>
  <LinksUpToDate>false</LinksUpToDate>
  <CharactersWithSpaces>1398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2023-10-17T19:51:00Z</dcterms:created>
  <dc:creator>hufengczs</dc:creator>
  <cp:lastModifiedBy>tlww</cp:lastModifiedBy>
  <dcterms:modified xsi:type="dcterms:W3CDTF">2023-10-30T11:47:30Z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DB278F4F34044F24A577F3A648C9A6EF_12</vt:lpwstr>
  </property>
</Properties>
</file>