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default" w:eastAsia="方正仿宋_GBK"/>
          <w:color w:val="auto"/>
          <w:sz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lang w:val="en-US" w:eastAsia="zh-CN"/>
        </w:rPr>
        <w:t>镇领导督导检查分组情况表</w:t>
      </w:r>
    </w:p>
    <w:bookmarkEnd w:id="0"/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1411"/>
        <w:gridCol w:w="5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  <w:t>镇领导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  <w:t>督查村社区</w:t>
            </w:r>
          </w:p>
        </w:tc>
        <w:tc>
          <w:tcPr>
            <w:tcW w:w="3254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  <w:t>督查重点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张艺凡、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李清华</w:t>
            </w:r>
          </w:p>
        </w:tc>
        <w:tc>
          <w:tcPr>
            <w:tcW w:w="828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高山村</w:t>
            </w:r>
          </w:p>
        </w:tc>
        <w:tc>
          <w:tcPr>
            <w:tcW w:w="325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1.消防、道路交通、建设施工、城镇燃气、烟花爆竹、文化旅游、危化品、工贸、特种设备、非煤矿山、民爆、水上交通等重点行业领域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及重大事故隐患排查整治情况。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2.针对冬季低温雨雾冰冻的气候特点，森林防火、地质灾害、极端天气等自然灾害的防范应对情况。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3.委外作业、检维修作业、动火动焊作业、受限空间作业等事故多发的环节治理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情况。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8"/>
                <w:szCs w:val="28"/>
                <w:lang w:val="en-US" w:eastAsia="zh-CN" w:bidi="ar"/>
              </w:rPr>
              <w:t>4.“飞线充电”、非职业性“一氧化碳”中毒宣传、防范工作。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龙  敏</w:t>
            </w:r>
          </w:p>
        </w:tc>
        <w:tc>
          <w:tcPr>
            <w:tcW w:w="828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龙岗村</w:t>
            </w:r>
          </w:p>
        </w:tc>
        <w:tc>
          <w:tcPr>
            <w:tcW w:w="3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9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  <w:t>石先财</w:t>
            </w:r>
          </w:p>
        </w:tc>
        <w:tc>
          <w:tcPr>
            <w:tcW w:w="828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西山村</w:t>
            </w:r>
          </w:p>
        </w:tc>
        <w:tc>
          <w:tcPr>
            <w:tcW w:w="3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童  彬</w:t>
            </w:r>
          </w:p>
        </w:tc>
        <w:tc>
          <w:tcPr>
            <w:tcW w:w="828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三星村</w:t>
            </w:r>
          </w:p>
        </w:tc>
        <w:tc>
          <w:tcPr>
            <w:tcW w:w="3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肖朝刚</w:t>
            </w:r>
          </w:p>
        </w:tc>
        <w:tc>
          <w:tcPr>
            <w:tcW w:w="828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河兴村</w:t>
            </w:r>
          </w:p>
        </w:tc>
        <w:tc>
          <w:tcPr>
            <w:tcW w:w="3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9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张隆云</w:t>
            </w:r>
          </w:p>
        </w:tc>
        <w:tc>
          <w:tcPr>
            <w:tcW w:w="828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福兴社区、林宇村</w:t>
            </w:r>
          </w:p>
        </w:tc>
        <w:tc>
          <w:tcPr>
            <w:tcW w:w="3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蒋  菲</w:t>
            </w:r>
          </w:p>
        </w:tc>
        <w:tc>
          <w:tcPr>
            <w:tcW w:w="828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团实村</w:t>
            </w:r>
          </w:p>
        </w:tc>
        <w:tc>
          <w:tcPr>
            <w:tcW w:w="3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罗良杰</w:t>
            </w:r>
          </w:p>
        </w:tc>
        <w:tc>
          <w:tcPr>
            <w:tcW w:w="828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三多村</w:t>
            </w:r>
          </w:p>
        </w:tc>
        <w:tc>
          <w:tcPr>
            <w:tcW w:w="3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李  燕</w:t>
            </w:r>
          </w:p>
        </w:tc>
        <w:tc>
          <w:tcPr>
            <w:tcW w:w="828" w:type="pc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三元村</w:t>
            </w:r>
          </w:p>
        </w:tc>
        <w:tc>
          <w:tcPr>
            <w:tcW w:w="3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9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刘  平</w:t>
            </w:r>
          </w:p>
        </w:tc>
        <w:tc>
          <w:tcPr>
            <w:tcW w:w="82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lang w:val="en-US" w:eastAsia="zh-CN"/>
              </w:rPr>
              <w:t>荷香村</w:t>
            </w:r>
          </w:p>
        </w:tc>
        <w:tc>
          <w:tcPr>
            <w:tcW w:w="325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pBdr>
          <w:top w:val="single" w:color="auto" w:sz="8" w:space="0"/>
          <w:bottom w:val="single" w:color="auto" w:sz="8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beforeAutospacing="0" w:line="240" w:lineRule="auto"/>
        <w:ind w:firstLine="280" w:firstLineChars="100"/>
        <w:jc w:val="left"/>
        <w:textAlignment w:val="auto"/>
        <w:outlineLvl w:val="9"/>
        <w:rPr>
          <w:rFonts w:hint="default" w:ascii="Times New Roman" w:hAnsi="Times New Roman" w:eastAsia="方正楷体_GBK" w:cs="Times New Roman"/>
          <w:color w:val="auto"/>
          <w:sz w:val="28"/>
          <w:szCs w:val="22"/>
          <w:lang w:val="en-US" w:eastAsia="zh-CN"/>
        </w:rPr>
      </w:pPr>
      <w:r>
        <w:rPr>
          <w:rFonts w:hint="eastAsia" w:ascii="Times New Roman" w:hAnsi="Times New Roman" w:eastAsia="方正楷体_GBK" w:cs="Times New Roman"/>
          <w:color w:val="auto"/>
          <w:sz w:val="28"/>
          <w:szCs w:val="28"/>
          <w:lang w:eastAsia="zh-CN"/>
        </w:rPr>
        <w:t>　</w:t>
      </w:r>
      <w:r>
        <w:rPr>
          <w:rFonts w:hint="default" w:ascii="Times New Roman" w:hAnsi="Times New Roman" w:eastAsia="方正楷体_GBK" w:cs="Times New Roman"/>
          <w:color w:val="auto"/>
          <w:sz w:val="24"/>
          <w:szCs w:val="24"/>
          <w:lang w:eastAsia="zh-CN"/>
        </w:rPr>
        <w:t>注：</w:t>
      </w:r>
      <w:r>
        <w:rPr>
          <w:rFonts w:hint="eastAsia" w:ascii="Times New Roman" w:hAnsi="Times New Roman" w:eastAsia="方正楷体_GBK" w:cs="Times New Roman"/>
          <w:color w:val="auto"/>
          <w:sz w:val="24"/>
          <w:szCs w:val="24"/>
          <w:lang w:val="en-US" w:eastAsia="zh-CN"/>
        </w:rPr>
        <w:t>镇安委办要做好区领导带队督查镇街内容的准备和资料完善等工作，重点是</w:t>
      </w:r>
      <w:r>
        <w:rPr>
          <w:rFonts w:hint="default" w:ascii="Times New Roman" w:hAnsi="Times New Roman" w:eastAsia="方正楷体_GBK" w:cs="Times New Roman"/>
          <w:color w:val="auto"/>
          <w:sz w:val="24"/>
          <w:szCs w:val="24"/>
          <w:lang w:val="en-US" w:eastAsia="zh-CN"/>
        </w:rPr>
        <w:t>重大事故隐患排查整治</w:t>
      </w:r>
      <w:r>
        <w:rPr>
          <w:rFonts w:hint="eastAsia" w:ascii="Times New Roman" w:hAnsi="Times New Roman" w:eastAsia="方正楷体_GBK" w:cs="Times New Roman"/>
          <w:color w:val="auto"/>
          <w:sz w:val="24"/>
          <w:szCs w:val="24"/>
          <w:lang w:val="en-US" w:eastAsia="zh-CN"/>
        </w:rPr>
        <w:t>情况</w:t>
      </w:r>
      <w:r>
        <w:rPr>
          <w:rFonts w:hint="default" w:ascii="Times New Roman" w:hAnsi="Times New Roman" w:eastAsia="方正楷体_GBK" w:cs="Times New Roman"/>
          <w:color w:val="auto"/>
          <w:sz w:val="24"/>
          <w:szCs w:val="24"/>
          <w:lang w:val="en-US" w:eastAsia="zh-CN"/>
        </w:rPr>
        <w:t>检查内容：①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24"/>
          <w:szCs w:val="24"/>
          <w:lang w:val="en-US" w:eastAsia="zh-CN"/>
        </w:rPr>
        <w:t>看</w:t>
      </w:r>
      <w:r>
        <w:rPr>
          <w:rFonts w:hint="eastAsia" w:ascii="Times New Roman" w:hAnsi="Times New Roman" w:eastAsia="方正楷体_GBK" w:cs="Times New Roman"/>
          <w:b/>
          <w:bCs/>
          <w:color w:val="auto"/>
          <w:sz w:val="24"/>
          <w:szCs w:val="24"/>
          <w:lang w:val="en-US" w:eastAsia="zh-CN"/>
        </w:rPr>
        <w:t>一个台账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24"/>
          <w:szCs w:val="24"/>
          <w:lang w:val="en-US" w:eastAsia="zh-CN"/>
        </w:rPr>
        <w:t>。即看镇街</w:t>
      </w:r>
      <w:r>
        <w:rPr>
          <w:rFonts w:hint="default" w:ascii="Times New Roman" w:hAnsi="Times New Roman" w:eastAsia="方正楷体_GBK" w:cs="Times New Roman"/>
          <w:color w:val="auto"/>
          <w:sz w:val="24"/>
          <w:szCs w:val="24"/>
          <w:lang w:val="en-US" w:eastAsia="zh-CN"/>
        </w:rPr>
        <w:t>重大</w:t>
      </w:r>
      <w:r>
        <w:rPr>
          <w:rFonts w:hint="eastAsia" w:ascii="Times New Roman" w:hAnsi="Times New Roman" w:eastAsia="方正楷体_GBK" w:cs="Times New Roman"/>
          <w:color w:val="auto"/>
          <w:sz w:val="24"/>
          <w:szCs w:val="24"/>
          <w:lang w:val="en-US" w:eastAsia="zh-CN"/>
        </w:rPr>
        <w:t>事故</w:t>
      </w:r>
      <w:r>
        <w:rPr>
          <w:rFonts w:hint="default" w:ascii="Times New Roman" w:hAnsi="Times New Roman" w:eastAsia="方正楷体_GBK" w:cs="Times New Roman"/>
          <w:color w:val="auto"/>
          <w:sz w:val="24"/>
          <w:szCs w:val="24"/>
          <w:lang w:val="en-US" w:eastAsia="zh-CN"/>
        </w:rPr>
        <w:t>隐患台账，</w:t>
      </w:r>
      <w:r>
        <w:rPr>
          <w:rFonts w:hint="eastAsia" w:ascii="Times New Roman" w:hAnsi="Times New Roman" w:eastAsia="方正楷体_GBK" w:cs="Times New Roman"/>
          <w:color w:val="auto"/>
          <w:sz w:val="24"/>
          <w:szCs w:val="24"/>
          <w:lang w:val="en-US" w:eastAsia="zh-CN"/>
        </w:rPr>
        <w:t>随机抽查其中2条重大隐患开展现场检查</w:t>
      </w:r>
      <w:r>
        <w:rPr>
          <w:rFonts w:hint="default" w:ascii="Times New Roman" w:hAnsi="Times New Roman" w:eastAsia="方正楷体_GBK" w:cs="Times New Roman"/>
          <w:color w:val="auto"/>
          <w:sz w:val="24"/>
          <w:szCs w:val="24"/>
          <w:lang w:val="en-US" w:eastAsia="zh-CN"/>
        </w:rPr>
        <w:t>。②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24"/>
          <w:szCs w:val="24"/>
          <w:lang w:val="en-US" w:eastAsia="zh-CN"/>
        </w:rPr>
        <w:t>找一个依据</w:t>
      </w:r>
      <w:r>
        <w:rPr>
          <w:rFonts w:hint="eastAsia" w:ascii="Times New Roman" w:hAnsi="Times New Roman" w:eastAsia="方正楷体_GBK" w:cs="Times New Roman"/>
          <w:b w:val="0"/>
          <w:bCs w:val="0"/>
          <w:color w:val="auto"/>
          <w:sz w:val="24"/>
          <w:szCs w:val="24"/>
          <w:lang w:val="en-US" w:eastAsia="zh-CN"/>
        </w:rPr>
        <w:t>。让镇街</w:t>
      </w:r>
      <w:r>
        <w:rPr>
          <w:rFonts w:hint="eastAsia" w:ascii="Times New Roman" w:hAnsi="Times New Roman" w:eastAsia="方正楷体_GBK" w:cs="Times New Roman"/>
          <w:color w:val="auto"/>
          <w:sz w:val="24"/>
          <w:szCs w:val="24"/>
          <w:lang w:val="en-US" w:eastAsia="zh-CN"/>
        </w:rPr>
        <w:t>提供已整改的2条重大事故隐患的</w:t>
      </w:r>
      <w:r>
        <w:rPr>
          <w:rFonts w:hint="default" w:ascii="Times New Roman" w:hAnsi="Times New Roman" w:eastAsia="方正楷体_GBK" w:cs="Times New Roman"/>
          <w:color w:val="auto"/>
          <w:sz w:val="24"/>
          <w:szCs w:val="24"/>
          <w:lang w:val="en-US" w:eastAsia="zh-CN"/>
        </w:rPr>
        <w:t>整治方案</w:t>
      </w:r>
      <w:r>
        <w:rPr>
          <w:rFonts w:hint="eastAsia" w:ascii="Times New Roman" w:hAnsi="Times New Roman" w:eastAsia="方正楷体_GBK" w:cs="Times New Roman"/>
          <w:color w:val="auto"/>
          <w:sz w:val="24"/>
          <w:szCs w:val="24"/>
          <w:lang w:val="en-US" w:eastAsia="zh-CN"/>
        </w:rPr>
        <w:t>，以此</w:t>
      </w:r>
      <w:r>
        <w:rPr>
          <w:rFonts w:hint="default" w:ascii="Times New Roman" w:hAnsi="Times New Roman" w:eastAsia="方正楷体_GBK" w:cs="Times New Roman"/>
          <w:color w:val="auto"/>
          <w:sz w:val="24"/>
          <w:szCs w:val="24"/>
          <w:lang w:val="en-US" w:eastAsia="zh-CN"/>
        </w:rPr>
        <w:t>作为检查依据。③</w:t>
      </w:r>
      <w:r>
        <w:rPr>
          <w:rFonts w:hint="default" w:ascii="Times New Roman" w:hAnsi="Times New Roman" w:eastAsia="方正楷体_GBK" w:cs="Times New Roman"/>
          <w:b/>
          <w:bCs/>
          <w:color w:val="auto"/>
          <w:sz w:val="24"/>
          <w:szCs w:val="24"/>
          <w:lang w:val="en-US" w:eastAsia="zh-CN"/>
        </w:rPr>
        <w:t>查三个问题</w:t>
      </w:r>
      <w:r>
        <w:rPr>
          <w:rFonts w:hint="eastAsia" w:ascii="Times New Roman" w:hAnsi="Times New Roman" w:eastAsia="方正楷体_GBK" w:cs="Times New Roman"/>
          <w:b/>
          <w:bCs/>
          <w:color w:val="auto"/>
          <w:sz w:val="24"/>
          <w:szCs w:val="24"/>
          <w:lang w:val="en-US" w:eastAsia="zh-CN"/>
        </w:rPr>
        <w:t>。</w:t>
      </w:r>
      <w:r>
        <w:rPr>
          <w:rFonts w:hint="eastAsia" w:ascii="Times New Roman" w:hAnsi="Times New Roman" w:eastAsia="方正楷体_GBK" w:cs="Times New Roman"/>
          <w:color w:val="auto"/>
          <w:sz w:val="24"/>
          <w:szCs w:val="24"/>
          <w:lang w:val="en-US" w:eastAsia="zh-CN"/>
        </w:rPr>
        <w:t>一是根据方案确定的整改期限，已到整改期限的，检查问题是否完成整改，是否整改到位；二是整改期限已到，但问题没有整改完成的，要“回溯”原因。三是问题尚在整改期限内的，检查整改工作情况以及是否落实了临时管控措施</w:t>
      </w:r>
      <w:r>
        <w:rPr>
          <w:rFonts w:hint="eastAsia" w:ascii="Times New Roman" w:hAnsi="Times New Roman" w:eastAsia="方正楷体_GBK" w:cs="Times New Roman"/>
          <w:color w:val="auto"/>
          <w:sz w:val="28"/>
          <w:szCs w:val="28"/>
          <w:lang w:val="en-US"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5F4FFB"/>
    <w:rsid w:val="325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/>
      <w:sz w:val="24"/>
      <w:szCs w:val="24"/>
    </w:rPr>
  </w:style>
  <w:style w:type="paragraph" w:styleId="3">
    <w:name w:val="Body Text"/>
    <w:basedOn w:val="1"/>
    <w:next w:val="1"/>
    <w:qFormat/>
    <w:uiPriority w:val="0"/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2024-02-20T02:37:00Z</dcterms:created>
  <dc:creator>Administrator</dc:creator>
  <cp:lastModifiedBy>Administrator</cp:lastModifiedBy>
  <dcterms:modified xsi:type="dcterms:W3CDTF">2024-02-20T02:38:04Z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BEF72656273A48719B40139CC55153E2</vt:lpwstr>
  </property>
</Properties>
</file>