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CF4" w:rsidRPr="00EF5CF4" w:rsidRDefault="00EF5CF4" w:rsidP="00EF5CF4">
      <w:pPr>
        <w:pStyle w:val="a3"/>
        <w:spacing w:line="560" w:lineRule="exact"/>
        <w:jc w:val="center"/>
        <w:rPr>
          <w:rStyle w:val="a4"/>
          <w:rFonts w:ascii="方正小标宋_GBK" w:eastAsia="方正小标宋_GBK"/>
          <w:b w:val="0"/>
          <w:sz w:val="44"/>
          <w:szCs w:val="44"/>
        </w:rPr>
      </w:pPr>
      <w:r w:rsidRPr="00EF5CF4">
        <w:rPr>
          <w:rStyle w:val="a4"/>
          <w:rFonts w:ascii="方正小标宋_GBK" w:eastAsia="方正小标宋_GBK" w:hint="eastAsia"/>
          <w:b w:val="0"/>
          <w:sz w:val="44"/>
          <w:szCs w:val="44"/>
        </w:rPr>
        <w:t>重庆市铜梁区二坪镇人民政府</w:t>
      </w:r>
    </w:p>
    <w:p w:rsidR="00EF5CF4" w:rsidRPr="00EF5CF4" w:rsidRDefault="00A82930" w:rsidP="00EF5CF4">
      <w:pPr>
        <w:pStyle w:val="a3"/>
        <w:spacing w:line="560" w:lineRule="exact"/>
        <w:jc w:val="center"/>
        <w:rPr>
          <w:rFonts w:ascii="方正小标宋_GBK" w:eastAsia="方正小标宋_GBK"/>
          <w:bCs/>
          <w:sz w:val="44"/>
          <w:szCs w:val="44"/>
        </w:rPr>
      </w:pPr>
      <w:r>
        <w:rPr>
          <w:rStyle w:val="a4"/>
          <w:rFonts w:ascii="方正小标宋_GBK" w:eastAsia="方正小标宋_GBK" w:hint="eastAsia"/>
          <w:b w:val="0"/>
          <w:sz w:val="44"/>
          <w:szCs w:val="44"/>
        </w:rPr>
        <w:t>2021</w:t>
      </w:r>
      <w:r w:rsidR="00E55AA0">
        <w:rPr>
          <w:rStyle w:val="a4"/>
          <w:rFonts w:ascii="方正小标宋_GBK" w:eastAsia="方正小标宋_GBK" w:hint="eastAsia"/>
          <w:b w:val="0"/>
          <w:sz w:val="44"/>
          <w:szCs w:val="44"/>
        </w:rPr>
        <w:t>年度</w:t>
      </w:r>
      <w:r w:rsidR="00EF5CF4" w:rsidRPr="00EF5CF4">
        <w:rPr>
          <w:rStyle w:val="a4"/>
          <w:rFonts w:ascii="方正小标宋_GBK" w:eastAsia="方正小标宋_GBK" w:hint="eastAsia"/>
          <w:b w:val="0"/>
          <w:sz w:val="44"/>
          <w:szCs w:val="44"/>
        </w:rPr>
        <w:t>“三公”经费情况说明</w:t>
      </w:r>
    </w:p>
    <w:p w:rsidR="00EF5CF4" w:rsidRPr="00EF5CF4" w:rsidRDefault="00EF5CF4" w:rsidP="00EF5CF4">
      <w:pPr>
        <w:pStyle w:val="a3"/>
        <w:spacing w:line="560" w:lineRule="exact"/>
        <w:ind w:firstLineChars="100" w:firstLine="320"/>
        <w:rPr>
          <w:rFonts w:ascii="方正黑体_GBK" w:eastAsia="方正黑体_GBK"/>
          <w:b/>
          <w:sz w:val="32"/>
          <w:szCs w:val="32"/>
        </w:rPr>
      </w:pPr>
      <w:r w:rsidRPr="00EF5CF4">
        <w:rPr>
          <w:rStyle w:val="a4"/>
          <w:rFonts w:ascii="方正黑体_GBK" w:eastAsia="方正黑体_GBK" w:hint="eastAsia"/>
          <w:b w:val="0"/>
          <w:sz w:val="32"/>
          <w:szCs w:val="32"/>
        </w:rPr>
        <w:t>（一）“三公”经费支出总体情况说明</w:t>
      </w:r>
    </w:p>
    <w:p w:rsidR="00EF5CF4" w:rsidRPr="00221439" w:rsidRDefault="00A82930" w:rsidP="00EF5CF4">
      <w:pPr>
        <w:pStyle w:val="a3"/>
        <w:spacing w:beforeAutospacing="0" w:afterAutospacing="0"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2021</w:t>
      </w:r>
      <w:r w:rsidR="00EF5CF4" w:rsidRPr="00221439">
        <w:rPr>
          <w:rFonts w:ascii="方正仿宋_GBK" w:eastAsia="方正仿宋_GBK" w:hint="eastAsia"/>
          <w:sz w:val="32"/>
          <w:szCs w:val="32"/>
        </w:rPr>
        <w:t>年度“三公”经费支出共计</w:t>
      </w:r>
      <w:r w:rsidR="00F20A29">
        <w:rPr>
          <w:rFonts w:ascii="方正仿宋_GBK" w:eastAsia="方正仿宋_GBK" w:hint="eastAsia"/>
          <w:sz w:val="32"/>
          <w:szCs w:val="32"/>
        </w:rPr>
        <w:t>11.18</w:t>
      </w:r>
      <w:r w:rsidR="00EF5CF4" w:rsidRPr="00221439">
        <w:rPr>
          <w:rFonts w:ascii="方正仿宋_GBK" w:eastAsia="方正仿宋_GBK" w:hint="eastAsia"/>
          <w:sz w:val="32"/>
          <w:szCs w:val="32"/>
        </w:rPr>
        <w:t>万元，较年初预算数减少</w:t>
      </w:r>
      <w:r w:rsidR="00F20A29">
        <w:rPr>
          <w:rFonts w:ascii="方正仿宋_GBK" w:eastAsia="方正仿宋_GBK" w:hint="eastAsia"/>
          <w:sz w:val="32"/>
          <w:szCs w:val="32"/>
        </w:rPr>
        <w:t>4.82</w:t>
      </w:r>
      <w:r w:rsidR="00EF5CF4" w:rsidRPr="00221439">
        <w:rPr>
          <w:rFonts w:ascii="方正仿宋_GBK" w:eastAsia="方正仿宋_GBK" w:hint="eastAsia"/>
          <w:sz w:val="32"/>
          <w:szCs w:val="32"/>
        </w:rPr>
        <w:t>万元，下降</w:t>
      </w:r>
      <w:r w:rsidR="00F20A29">
        <w:rPr>
          <w:rFonts w:ascii="方正仿宋_GBK" w:eastAsia="方正仿宋_GBK" w:hint="eastAsia"/>
          <w:sz w:val="32"/>
          <w:szCs w:val="32"/>
        </w:rPr>
        <w:t>30.13</w:t>
      </w:r>
      <w:r w:rsidR="00EF5CF4" w:rsidRPr="00221439">
        <w:rPr>
          <w:rFonts w:ascii="方正仿宋_GBK" w:eastAsia="方正仿宋_GBK" w:hint="eastAsia"/>
          <w:sz w:val="32"/>
          <w:szCs w:val="32"/>
        </w:rPr>
        <w:t>%，主要原因是主要原因是贯彻落实过“紧日子”要求，压减公用经费支出，本年度严格控制三公经费支出，做到只减不增。较上年支出数减少</w:t>
      </w:r>
      <w:r w:rsidR="00F20A29">
        <w:rPr>
          <w:rFonts w:ascii="方正仿宋_GBK" w:eastAsia="方正仿宋_GBK" w:hint="eastAsia"/>
          <w:sz w:val="32"/>
          <w:szCs w:val="32"/>
        </w:rPr>
        <w:t>1.17</w:t>
      </w:r>
      <w:r w:rsidR="00EF5CF4" w:rsidRPr="00221439">
        <w:rPr>
          <w:rFonts w:ascii="方正仿宋_GBK" w:eastAsia="方正仿宋_GBK" w:hint="eastAsia"/>
          <w:sz w:val="32"/>
          <w:szCs w:val="32"/>
        </w:rPr>
        <w:t>万元，下降</w:t>
      </w:r>
      <w:r w:rsidR="00F20A29">
        <w:rPr>
          <w:rFonts w:ascii="方正仿宋_GBK" w:eastAsia="方正仿宋_GBK" w:hint="eastAsia"/>
          <w:sz w:val="32"/>
          <w:szCs w:val="32"/>
        </w:rPr>
        <w:t>9.47</w:t>
      </w:r>
      <w:r w:rsidR="00EF5CF4" w:rsidRPr="00221439">
        <w:rPr>
          <w:rFonts w:ascii="方正仿宋_GBK" w:eastAsia="方正仿宋_GBK" w:hint="eastAsia"/>
          <w:sz w:val="32"/>
          <w:szCs w:val="32"/>
        </w:rPr>
        <w:t>%，主要原因是贯彻落实过“紧日子”要求，压减公用经费支出，本年度严格控制三公经费支出，做到只减不增。</w:t>
      </w:r>
    </w:p>
    <w:p w:rsidR="00EF5CF4" w:rsidRPr="00EF5CF4" w:rsidRDefault="00EF5CF4" w:rsidP="00EF5CF4">
      <w:pPr>
        <w:pStyle w:val="a3"/>
        <w:spacing w:beforeAutospacing="0" w:afterAutospacing="0" w:line="560" w:lineRule="exact"/>
        <w:ind w:firstLineChars="98" w:firstLine="314"/>
        <w:rPr>
          <w:rFonts w:ascii="方正黑体_GBK" w:eastAsia="方正黑体_GBK"/>
          <w:b/>
          <w:sz w:val="32"/>
          <w:szCs w:val="32"/>
        </w:rPr>
      </w:pPr>
      <w:r w:rsidRPr="00EF5CF4">
        <w:rPr>
          <w:rStyle w:val="a4"/>
          <w:rFonts w:ascii="方正黑体_GBK" w:eastAsia="方正黑体_GBK" w:hint="eastAsia"/>
          <w:b w:val="0"/>
          <w:sz w:val="32"/>
          <w:szCs w:val="32"/>
        </w:rPr>
        <w:t>（二）“三公”经费分项支出情况</w:t>
      </w:r>
    </w:p>
    <w:p w:rsidR="00EF5CF4" w:rsidRPr="00221439" w:rsidRDefault="00A82930" w:rsidP="00EF5CF4">
      <w:pPr>
        <w:pStyle w:val="a3"/>
        <w:spacing w:beforeAutospacing="0" w:afterAutospacing="0"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2021</w:t>
      </w:r>
      <w:r w:rsidR="00EF5CF4" w:rsidRPr="00221439">
        <w:rPr>
          <w:rFonts w:ascii="方正仿宋_GBK" w:eastAsia="方正仿宋_GBK" w:hint="eastAsia"/>
          <w:sz w:val="32"/>
          <w:szCs w:val="32"/>
        </w:rPr>
        <w:t>年度本部门因公出国（境）费用0.00万元，费用支出较年初预算数增加0.00万元，较上年支出数增加0.00万元，本单位</w:t>
      </w:r>
      <w:r>
        <w:rPr>
          <w:rFonts w:ascii="方正仿宋_GBK" w:eastAsia="方正仿宋_GBK" w:hint="eastAsia"/>
          <w:sz w:val="32"/>
          <w:szCs w:val="32"/>
        </w:rPr>
        <w:t>2021</w:t>
      </w:r>
      <w:r w:rsidR="00EF5CF4" w:rsidRPr="00221439">
        <w:rPr>
          <w:rFonts w:ascii="方正仿宋_GBK" w:eastAsia="方正仿宋_GBK" w:hint="eastAsia"/>
          <w:sz w:val="32"/>
          <w:szCs w:val="32"/>
        </w:rPr>
        <w:t>年未发生因公出国（境）支出。</w:t>
      </w:r>
    </w:p>
    <w:p w:rsidR="00EF5CF4" w:rsidRPr="00221439" w:rsidRDefault="00EF5CF4" w:rsidP="00EF5CF4">
      <w:pPr>
        <w:pStyle w:val="a3"/>
        <w:spacing w:beforeAutospacing="0" w:afterAutospacing="0"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221439">
        <w:rPr>
          <w:rFonts w:ascii="方正仿宋_GBK" w:eastAsia="方正仿宋_GBK" w:hint="eastAsia"/>
          <w:sz w:val="32"/>
          <w:szCs w:val="32"/>
        </w:rPr>
        <w:t>公务车购置费0.00万元，费用支出较年初预算数增加0.00万元，较上年支出数增加0.00万元，本单位</w:t>
      </w:r>
      <w:r w:rsidR="00A82930">
        <w:rPr>
          <w:rFonts w:ascii="方正仿宋_GBK" w:eastAsia="方正仿宋_GBK" w:hint="eastAsia"/>
          <w:sz w:val="32"/>
          <w:szCs w:val="32"/>
        </w:rPr>
        <w:t>2021</w:t>
      </w:r>
      <w:r w:rsidRPr="00221439">
        <w:rPr>
          <w:rFonts w:ascii="方正仿宋_GBK" w:eastAsia="方正仿宋_GBK" w:hint="eastAsia"/>
          <w:sz w:val="32"/>
          <w:szCs w:val="32"/>
        </w:rPr>
        <w:t>年未发生公务车购置支出。</w:t>
      </w:r>
    </w:p>
    <w:p w:rsidR="00EF5CF4" w:rsidRPr="00221439" w:rsidRDefault="00EF5CF4" w:rsidP="00EF5CF4">
      <w:pPr>
        <w:pStyle w:val="a3"/>
        <w:spacing w:beforeAutospacing="0" w:afterAutospacing="0"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221439">
        <w:rPr>
          <w:rFonts w:ascii="方正仿宋_GBK" w:eastAsia="方正仿宋_GBK" w:hint="eastAsia"/>
          <w:sz w:val="32"/>
          <w:szCs w:val="32"/>
        </w:rPr>
        <w:t>公务车运行维护费</w:t>
      </w:r>
      <w:r w:rsidR="00BF1AAA">
        <w:rPr>
          <w:rFonts w:ascii="方正仿宋_GBK" w:eastAsia="方正仿宋_GBK" w:hint="eastAsia"/>
          <w:sz w:val="32"/>
          <w:szCs w:val="32"/>
        </w:rPr>
        <w:t>9.88</w:t>
      </w:r>
      <w:r w:rsidRPr="00221439">
        <w:rPr>
          <w:rFonts w:ascii="方正仿宋_GBK" w:eastAsia="方正仿宋_GBK" w:hint="eastAsia"/>
          <w:sz w:val="32"/>
          <w:szCs w:val="32"/>
        </w:rPr>
        <w:t>万元，主要用于机要文件交换、重庆市内因公出行等工作所需车辆的燃料费、维修费、过桥过路费、车辆保险费等支出。费用支出较年初预算数减少</w:t>
      </w:r>
      <w:r w:rsidR="00BF1AAA">
        <w:rPr>
          <w:rFonts w:ascii="方正仿宋_GBK" w:eastAsia="方正仿宋_GBK" w:hint="eastAsia"/>
          <w:sz w:val="32"/>
          <w:szCs w:val="32"/>
        </w:rPr>
        <w:t>0.12</w:t>
      </w:r>
      <w:r w:rsidRPr="00221439">
        <w:rPr>
          <w:rFonts w:ascii="方正仿宋_GBK" w:eastAsia="方正仿宋_GBK" w:hint="eastAsia"/>
          <w:sz w:val="32"/>
          <w:szCs w:val="32"/>
        </w:rPr>
        <w:t>万元，下降</w:t>
      </w:r>
      <w:r w:rsidR="00BF1AAA">
        <w:rPr>
          <w:rFonts w:ascii="方正仿宋_GBK" w:eastAsia="方正仿宋_GBK" w:hint="eastAsia"/>
          <w:sz w:val="32"/>
          <w:szCs w:val="32"/>
        </w:rPr>
        <w:t>1.2</w:t>
      </w:r>
      <w:r w:rsidRPr="00221439">
        <w:rPr>
          <w:rFonts w:ascii="方正仿宋_GBK" w:eastAsia="方正仿宋_GBK" w:hint="eastAsia"/>
          <w:sz w:val="32"/>
          <w:szCs w:val="32"/>
        </w:rPr>
        <w:t>%，较上年支出数减少</w:t>
      </w:r>
      <w:r w:rsidR="00BF1AAA">
        <w:rPr>
          <w:rFonts w:ascii="方正仿宋_GBK" w:eastAsia="方正仿宋_GBK" w:hint="eastAsia"/>
          <w:sz w:val="32"/>
          <w:szCs w:val="32"/>
        </w:rPr>
        <w:t>0.95</w:t>
      </w:r>
      <w:r w:rsidRPr="00221439">
        <w:rPr>
          <w:rFonts w:ascii="方正仿宋_GBK" w:eastAsia="方正仿宋_GBK" w:hint="eastAsia"/>
          <w:sz w:val="32"/>
          <w:szCs w:val="32"/>
        </w:rPr>
        <w:t>万元，下降</w:t>
      </w:r>
      <w:r w:rsidR="00BF1AAA">
        <w:rPr>
          <w:rFonts w:ascii="方正仿宋_GBK" w:eastAsia="方正仿宋_GBK" w:hint="eastAsia"/>
          <w:sz w:val="32"/>
          <w:szCs w:val="32"/>
        </w:rPr>
        <w:t>8.8</w:t>
      </w:r>
      <w:r w:rsidRPr="00221439">
        <w:rPr>
          <w:rFonts w:ascii="方正仿宋_GBK" w:eastAsia="方正仿宋_GBK" w:hint="eastAsia"/>
          <w:sz w:val="32"/>
          <w:szCs w:val="32"/>
        </w:rPr>
        <w:t>%，主要原因是</w:t>
      </w:r>
      <w:r w:rsidRPr="00221439">
        <w:rPr>
          <w:rFonts w:ascii="方正仿宋_GBK" w:eastAsia="方正仿宋_GBK" w:hint="eastAsia"/>
          <w:sz w:val="32"/>
          <w:szCs w:val="32"/>
        </w:rPr>
        <w:lastRenderedPageBreak/>
        <w:t>主要原因是贯彻落实过“紧日子”要求，压减公用经费支出，本年度严格控制三公经费支出，做到只减不增。</w:t>
      </w:r>
    </w:p>
    <w:p w:rsidR="00EF5CF4" w:rsidRPr="00221439" w:rsidRDefault="00EF5CF4" w:rsidP="00EF5CF4">
      <w:pPr>
        <w:pStyle w:val="a3"/>
        <w:spacing w:beforeAutospacing="0" w:afterAutospacing="0"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221439">
        <w:rPr>
          <w:rFonts w:ascii="方正仿宋_GBK" w:eastAsia="方正仿宋_GBK" w:hint="eastAsia"/>
          <w:sz w:val="32"/>
          <w:szCs w:val="32"/>
        </w:rPr>
        <w:t>公务接待费</w:t>
      </w:r>
      <w:r w:rsidR="00BF1AAA">
        <w:rPr>
          <w:rFonts w:ascii="方正仿宋_GBK" w:eastAsia="方正仿宋_GBK" w:hint="eastAsia"/>
          <w:sz w:val="32"/>
          <w:szCs w:val="32"/>
        </w:rPr>
        <w:t>1.3</w:t>
      </w:r>
      <w:r w:rsidRPr="00221439">
        <w:rPr>
          <w:rFonts w:ascii="方正仿宋_GBK" w:eastAsia="方正仿宋_GBK" w:hint="eastAsia"/>
          <w:sz w:val="32"/>
          <w:szCs w:val="32"/>
        </w:rPr>
        <w:t>万元，主要用于接待退休干部聚餐，接待成功人士、市内工作业务交流公务接待支出。费用支出较年初预算数减少</w:t>
      </w:r>
      <w:r w:rsidR="00BF1AAA">
        <w:rPr>
          <w:rFonts w:ascii="方正仿宋_GBK" w:eastAsia="方正仿宋_GBK" w:hint="eastAsia"/>
          <w:sz w:val="32"/>
          <w:szCs w:val="32"/>
        </w:rPr>
        <w:t>4.7</w:t>
      </w:r>
      <w:r w:rsidRPr="00221439">
        <w:rPr>
          <w:rFonts w:ascii="方正仿宋_GBK" w:eastAsia="方正仿宋_GBK" w:hint="eastAsia"/>
          <w:sz w:val="32"/>
          <w:szCs w:val="32"/>
        </w:rPr>
        <w:t>万元，下降74.7%，较上年支出数减少</w:t>
      </w:r>
      <w:r w:rsidR="00BF1AAA">
        <w:rPr>
          <w:rFonts w:ascii="方正仿宋_GBK" w:eastAsia="方正仿宋_GBK" w:hint="eastAsia"/>
          <w:sz w:val="32"/>
          <w:szCs w:val="32"/>
        </w:rPr>
        <w:t>0.22</w:t>
      </w:r>
      <w:r w:rsidRPr="00221439">
        <w:rPr>
          <w:rFonts w:ascii="方正仿宋_GBK" w:eastAsia="方正仿宋_GBK" w:hint="eastAsia"/>
          <w:sz w:val="32"/>
          <w:szCs w:val="32"/>
        </w:rPr>
        <w:t>万元，下降2.6%，主要原因是主要原因是贯彻落实过“紧日子”要求，压减公用经费支出，本年度严格控制三公经费支出，做到只减不增。</w:t>
      </w:r>
    </w:p>
    <w:p w:rsidR="00EF5CF4" w:rsidRPr="00EF5CF4" w:rsidRDefault="00EF5CF4" w:rsidP="00EF5CF4">
      <w:pPr>
        <w:pStyle w:val="a3"/>
        <w:spacing w:line="560" w:lineRule="exact"/>
        <w:ind w:firstLineChars="98" w:firstLine="314"/>
        <w:rPr>
          <w:rFonts w:ascii="方正黑体_GBK" w:eastAsia="方正黑体_GBK"/>
          <w:b/>
          <w:sz w:val="32"/>
          <w:szCs w:val="32"/>
        </w:rPr>
      </w:pPr>
      <w:r w:rsidRPr="00EF5CF4">
        <w:rPr>
          <w:rStyle w:val="a4"/>
          <w:rFonts w:ascii="方正黑体_GBK" w:eastAsia="方正黑体_GBK" w:hint="eastAsia"/>
          <w:b w:val="0"/>
          <w:sz w:val="32"/>
          <w:szCs w:val="32"/>
        </w:rPr>
        <w:t>（三）“三公”经费实物量情况</w:t>
      </w:r>
    </w:p>
    <w:p w:rsidR="00EF5CF4" w:rsidRPr="00221439" w:rsidRDefault="00A82930" w:rsidP="00EF5CF4">
      <w:pPr>
        <w:pStyle w:val="a3"/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2021</w:t>
      </w:r>
      <w:r w:rsidR="00EF5CF4" w:rsidRPr="00221439">
        <w:rPr>
          <w:rFonts w:ascii="方正仿宋_GBK" w:eastAsia="方正仿宋_GBK" w:hint="eastAsia"/>
          <w:sz w:val="32"/>
          <w:szCs w:val="32"/>
        </w:rPr>
        <w:t>年度本部 门因公出国（境）共计0个团组，0人；公务用车购置0辆，公务车保有量为6辆；国内公务接待</w:t>
      </w:r>
      <w:r w:rsidR="00BF1AAA">
        <w:rPr>
          <w:rFonts w:ascii="方正仿宋_GBK" w:eastAsia="方正仿宋_GBK" w:hint="eastAsia"/>
          <w:sz w:val="32"/>
          <w:szCs w:val="32"/>
        </w:rPr>
        <w:t>55</w:t>
      </w:r>
      <w:r w:rsidR="00EF5CF4" w:rsidRPr="00221439">
        <w:rPr>
          <w:rFonts w:ascii="方正仿宋_GBK" w:eastAsia="方正仿宋_GBK" w:hint="eastAsia"/>
          <w:sz w:val="32"/>
          <w:szCs w:val="32"/>
        </w:rPr>
        <w:t>批次</w:t>
      </w:r>
      <w:r w:rsidR="00BF1AAA">
        <w:rPr>
          <w:rFonts w:ascii="方正仿宋_GBK" w:eastAsia="方正仿宋_GBK" w:hint="eastAsia"/>
          <w:sz w:val="32"/>
          <w:szCs w:val="32"/>
        </w:rPr>
        <w:t>182</w:t>
      </w:r>
      <w:r w:rsidR="00EF5CF4" w:rsidRPr="00221439">
        <w:rPr>
          <w:rFonts w:ascii="方正仿宋_GBK" w:eastAsia="方正仿宋_GBK" w:hint="eastAsia"/>
          <w:sz w:val="32"/>
          <w:szCs w:val="32"/>
        </w:rPr>
        <w:t>人，其中：国内外 事接待0批次，0人；国（境）外公务接待0批次，0人。</w:t>
      </w:r>
      <w:r>
        <w:rPr>
          <w:rFonts w:ascii="方正仿宋_GBK" w:eastAsia="方正仿宋_GBK" w:hint="eastAsia"/>
          <w:sz w:val="32"/>
          <w:szCs w:val="32"/>
        </w:rPr>
        <w:t>2021</w:t>
      </w:r>
      <w:r w:rsidR="00EF5CF4" w:rsidRPr="00221439">
        <w:rPr>
          <w:rFonts w:ascii="方正仿宋_GBK" w:eastAsia="方正仿宋_GBK" w:hint="eastAsia"/>
          <w:sz w:val="32"/>
          <w:szCs w:val="32"/>
        </w:rPr>
        <w:t>年本部门人均接待费48.85元，车均购置费0.00万元，车均维护费</w:t>
      </w:r>
      <w:r w:rsidR="00BF1AAA">
        <w:rPr>
          <w:rFonts w:ascii="方正仿宋_GBK" w:eastAsia="方正仿宋_GBK" w:hint="eastAsia"/>
          <w:sz w:val="32"/>
          <w:szCs w:val="32"/>
        </w:rPr>
        <w:t>1.64</w:t>
      </w:r>
      <w:r w:rsidR="00EF5CF4" w:rsidRPr="00221439">
        <w:rPr>
          <w:rFonts w:ascii="方正仿宋_GBK" w:eastAsia="方正仿宋_GBK" w:hint="eastAsia"/>
          <w:sz w:val="32"/>
          <w:szCs w:val="32"/>
        </w:rPr>
        <w:t>万元。</w:t>
      </w:r>
    </w:p>
    <w:p w:rsidR="00C06947" w:rsidRPr="00B3365C" w:rsidRDefault="00C06947" w:rsidP="00C06947">
      <w:pPr>
        <w:pStyle w:val="a3"/>
        <w:spacing w:line="560" w:lineRule="exact"/>
        <w:rPr>
          <w:rFonts w:ascii="方正黑体_GBK" w:eastAsia="方正黑体_GBK"/>
          <w:b/>
          <w:sz w:val="32"/>
          <w:szCs w:val="32"/>
        </w:rPr>
      </w:pPr>
      <w:r>
        <w:rPr>
          <w:rStyle w:val="a4"/>
          <w:rFonts w:ascii="方正黑体_GBK" w:eastAsia="方正黑体_GBK" w:hint="eastAsia"/>
          <w:b w:val="0"/>
          <w:sz w:val="32"/>
          <w:szCs w:val="32"/>
        </w:rPr>
        <w:t>（四</w:t>
      </w:r>
      <w:r w:rsidRPr="00EF5CF4">
        <w:rPr>
          <w:rStyle w:val="a4"/>
          <w:rFonts w:ascii="方正黑体_GBK" w:eastAsia="方正黑体_GBK" w:hint="eastAsia"/>
          <w:b w:val="0"/>
          <w:sz w:val="32"/>
          <w:szCs w:val="32"/>
        </w:rPr>
        <w:t>）</w:t>
      </w:r>
      <w:r w:rsidRPr="00B3365C">
        <w:rPr>
          <w:rStyle w:val="a4"/>
          <w:rFonts w:ascii="方正黑体_GBK" w:eastAsia="方正黑体_GBK" w:hint="eastAsia"/>
          <w:b w:val="0"/>
          <w:sz w:val="32"/>
          <w:szCs w:val="32"/>
        </w:rPr>
        <w:t>、决算公开联系方式及信息反馈渠道</w:t>
      </w:r>
    </w:p>
    <w:p w:rsidR="00C06947" w:rsidRPr="00221439" w:rsidRDefault="00C06947" w:rsidP="00C06947">
      <w:pPr>
        <w:pStyle w:val="a3"/>
        <w:spacing w:beforeAutospacing="0" w:afterAutospacing="0" w:line="560" w:lineRule="exact"/>
        <w:rPr>
          <w:rFonts w:ascii="方正仿宋_GBK" w:eastAsia="方正仿宋_GBK"/>
          <w:sz w:val="32"/>
          <w:szCs w:val="32"/>
        </w:rPr>
      </w:pPr>
      <w:r w:rsidRPr="00221439">
        <w:rPr>
          <w:rFonts w:ascii="方正仿宋_GBK" w:eastAsia="方正仿宋_GBK" w:hint="eastAsia"/>
          <w:sz w:val="32"/>
          <w:szCs w:val="32"/>
        </w:rPr>
        <w:t>本单位决算公开信息反馈和联系方式：023-</w:t>
      </w:r>
      <w:r w:rsidR="00C21DDC">
        <w:rPr>
          <w:rFonts w:ascii="方正仿宋_GBK" w:eastAsia="方正仿宋_GBK" w:hint="eastAsia"/>
          <w:sz w:val="32"/>
          <w:szCs w:val="32"/>
        </w:rPr>
        <w:t>45430581</w:t>
      </w:r>
      <w:r w:rsidRPr="00221439">
        <w:rPr>
          <w:rFonts w:ascii="方正仿宋_GBK" w:eastAsia="方正仿宋_GBK" w:hint="eastAsia"/>
          <w:sz w:val="32"/>
          <w:szCs w:val="32"/>
        </w:rPr>
        <w:t>、</w:t>
      </w:r>
      <w:r w:rsidR="00C21DDC">
        <w:rPr>
          <w:rFonts w:ascii="方正仿宋_GBK" w:eastAsia="方正仿宋_GBK" w:hint="eastAsia"/>
          <w:sz w:val="32"/>
          <w:szCs w:val="32"/>
        </w:rPr>
        <w:t>023-45430231</w:t>
      </w:r>
    </w:p>
    <w:p w:rsidR="00C06947" w:rsidRPr="00221439" w:rsidRDefault="00C06947" w:rsidP="00C06947">
      <w:pPr>
        <w:spacing w:line="560" w:lineRule="exact"/>
        <w:rPr>
          <w:sz w:val="32"/>
          <w:szCs w:val="32"/>
        </w:rPr>
      </w:pPr>
    </w:p>
    <w:p w:rsidR="005F6EC6" w:rsidRPr="00C06947" w:rsidRDefault="005F6EC6" w:rsidP="00EF5CF4">
      <w:pPr>
        <w:spacing w:line="560" w:lineRule="exact"/>
      </w:pPr>
    </w:p>
    <w:sectPr w:rsidR="005F6EC6" w:rsidRPr="00C06947" w:rsidSect="00EF5CF4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5FFE" w:rsidRDefault="008D5FFE" w:rsidP="00A82930">
      <w:r>
        <w:separator/>
      </w:r>
    </w:p>
  </w:endnote>
  <w:endnote w:type="continuationSeparator" w:id="1">
    <w:p w:rsidR="008D5FFE" w:rsidRDefault="008D5FFE" w:rsidP="00A829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5FFE" w:rsidRDefault="008D5FFE" w:rsidP="00A82930">
      <w:r>
        <w:separator/>
      </w:r>
    </w:p>
  </w:footnote>
  <w:footnote w:type="continuationSeparator" w:id="1">
    <w:p w:rsidR="008D5FFE" w:rsidRDefault="008D5FFE" w:rsidP="00A829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5CF4"/>
    <w:rsid w:val="000412C6"/>
    <w:rsid w:val="000537A1"/>
    <w:rsid w:val="00165078"/>
    <w:rsid w:val="003C258D"/>
    <w:rsid w:val="0048386B"/>
    <w:rsid w:val="00590DDB"/>
    <w:rsid w:val="005F6EC6"/>
    <w:rsid w:val="008D5FFE"/>
    <w:rsid w:val="00A309B4"/>
    <w:rsid w:val="00A624B3"/>
    <w:rsid w:val="00A82930"/>
    <w:rsid w:val="00B16723"/>
    <w:rsid w:val="00B6327E"/>
    <w:rsid w:val="00B92E88"/>
    <w:rsid w:val="00BF1AAA"/>
    <w:rsid w:val="00C04253"/>
    <w:rsid w:val="00C06947"/>
    <w:rsid w:val="00C21DDC"/>
    <w:rsid w:val="00DC328E"/>
    <w:rsid w:val="00E55AA0"/>
    <w:rsid w:val="00EF5CF4"/>
    <w:rsid w:val="00F20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E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5C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F5CF4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A829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A82930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A829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A8293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783</Characters>
  <Application>Microsoft Office Word</Application>
  <DocSecurity>0</DocSecurity>
  <Lines>6</Lines>
  <Paragraphs>1</Paragraphs>
  <ScaleCrop>false</ScaleCrop>
  <Company>微软中国</Company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2</cp:revision>
  <dcterms:created xsi:type="dcterms:W3CDTF">2022-10-19T01:00:00Z</dcterms:created>
  <dcterms:modified xsi:type="dcterms:W3CDTF">2022-10-19T01:00:00Z</dcterms:modified>
</cp:coreProperties>
</file>