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大庙府发〔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〕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25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45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重庆市铜梁区大庙镇人民政府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关于印发《大庙镇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43"/>
          <w:szCs w:val="43"/>
        </w:rPr>
        <w:t>2024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年科学施肥和化学农药减量工作方案》的通知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各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村民委员会：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为巩固提升中央环保督察反馈问题整改成果，持续推动化肥农药减量，提高科学施肥用药水平，特制定了《大庙镇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2024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年科学施肥和化学农药减量工作方案》。现印发给你们，请认真贯彻落实。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1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                              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重庆市铜梁区大庙镇人民政府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                                   2024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4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18</w:t>
      </w: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日    ​   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（此件公开发布）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大庙镇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43"/>
          <w:szCs w:val="43"/>
        </w:rPr>
        <w:t>2024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年科学施肥和化学农药减量工作方案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坚持以习近平新时代中国特色社会主义思想为指导，全面贯彻落实习近平生态文明思想，进一步巩固提升中央环保督察反馈问题整改成果，推动全镇科学施肥和化学农药减量，保障粮食和重要农产品有效供给，促进种植业绿色高质量发展，制定本方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一、工作目标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以单位面积用施肥用药量较高的地区、作物和新型经营主体为重点，因地制宜推广配方肥、有机肥、水肥一体化、秸秆还田、绿肥栽培等科学施肥和绿色防控、统防统治、科学用药等化学农药减量技术，力争全镇化肥农药使用量不高于去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二、深入推进化肥减量工作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（一）实施科学施肥增效行动。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以测土配方施肥数据为基础，应用智能化施肥推荐专家系统（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NE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）生成农户施肥方案。持续开展农户施肥情况调查、田间试验等基础工作。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（二）科学施肥技术示范推进。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加大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机械深施肥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水肥一体化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和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无人机施肥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为核心的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“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三新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”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配套技术推广力度。结合实际大力推广有机替代、绿肥种植、秸秆还田等多元替代技术，配合水肥一体化设备、无人机、种肥同播机、开沟施肥机等机具进一步促进肥料高效利用。探索推广主要农作物化肥定额制，开展示范技术与传统施肥模式效果比对监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（三）宣传培训引导带动。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同区农技中心等持续强化科学施肥技术宣传培训力度，以科学施肥达到化肥减量目的。参加区级技术培训会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次以上，重点培训村技术人员、肥料经销商、规模种植户。镇上召开技术培训会不少于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次，重点培训辖区内村社干部、肥料经销商、规模种植户等。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三、深入推进化学农药减量工作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（一）强化农作物病虫疫情监测预警。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强化病虫发生趋势会商研判，创新多元化、可视化预警信息发布方式，及时发布病虫情报，提升病虫害科学防控能力，减少化学农药的使用。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（二）强化绿色防控与统防统治。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一是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推进专业化统防统治。镇通过联系社会化服务组织进行统防统治，让病虫害统防统治率达到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46.5%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以上。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二是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抓好试验示范与技术推广。根据产业发展实际，聚焦粮食主产区、经济作物优势区，鼓励业主积极开展植保新技术、新产品、新器械试验示范推广，探索实施以生态区域为单元、作物全程生产为主线的农药减量增效技术模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（三）强化科学安全用药。一是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推进科学用药。加大农药科学安全使用技术宣传引导力度，针对重点地区、作物、病虫害、种植户，推广应用高效低毒低用量农药、高效植保机械、农药减量助剂等技术措施，降低中高毒农药使用比例。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二是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做好农药减量示范项目。在全镇实施水稻一代螟虫统防统治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4163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亩，建立减量示范监测户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7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个。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三是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规范管理。各村减量监测户要确定明确创建的目标作物、目标产量、主推技术，规范建立农药减量示范片到户台账，履行农药包装废弃物回收义务。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/>
          <w:spacing w:val="0"/>
          <w:sz w:val="31"/>
          <w:szCs w:val="31"/>
        </w:rPr>
        <w:t>四、强化组织保障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（一）强化组织领导。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成立由主要领导叶勇任组长，分管领导李淑华为副组长，农业服务中心李金洋、陈启媛、毛新月为成员的大庙镇科学施肥和化学农药减量工作协调指导小组，办公室设在农业服务中心。镇主要负责同志作为第一责任人，亲自抓、负总责，每半年专题研究科学施肥与化学农药减量工作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次，要结合环保督察、面源污染防治等相关工作统筹推进，确保工作落实到位。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（二）强化调度调查。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一是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各村要围绕科学施肥技术，及时收集汇总上报相关技术推广情况，科学施肥技术效果统计表具体报送内容要求和报送时限见附件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；农药减量技术推广落地情况表具体报送内容要求和报送时限见附件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。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二是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强化农事记录与减量调查。各村要督促指导农产品生产企业、农民专业合作等经济组织依法建立健全生产记录，如实记载使用化肥、农药的名称、来源、用法、用量和使用、停用的日期。应科学合理确定规模种植户的生产规模标准，并建立相应清单。</w:t>
      </w:r>
      <w:r>
        <w:rPr>
          <w:rStyle w:val="5"/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三是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月中旬前，各村结合农事记录，完成调查监测户化肥农药使用情况，找准用量高的业主，重点开展培训指导，形成减量效果汇总表。具体报送内容要求和报送时限见附件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楷体_GBK" w:hAnsi="方正楷体_GBK" w:eastAsia="方正楷体_GBK" w:cs="方正楷体_GBK"/>
          <w:i w:val="0"/>
          <w:caps w:val="0"/>
          <w:color w:val="000000"/>
          <w:spacing w:val="0"/>
          <w:sz w:val="31"/>
          <w:szCs w:val="31"/>
        </w:rPr>
        <w:t>（三）强化监管执法。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镇农业服务中心、各村要根据《中华人民共和国农产品质量安全法》相关要求，加强农产品生产企业、农民专业合作社、农业社会化服务组织农事记录的执法检查，发现问题及时督促整改，符合立案的依法查处。镇农业服务中心、执法大队要加强农药和肥料市场监督管理，严厉打击生产销售假劣产品违法行为，确保农户用上放心肥放心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1920" w:right="0" w:hanging="127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附件：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1.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大庙镇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年科学施肥技术效果（技术落地情况）统计表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1920" w:right="0" w:hanging="31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大庙镇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年农药减量效果（技术落地情况）评估统计表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1920" w:right="0" w:hanging="31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3.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大庙镇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2024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年监测户主要作物化肥农药减量效果汇总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696FD5D1"/>
    <w:rsid w:val="D7BFC3B2"/>
    <w:rsid w:val="E6AFDC5C"/>
    <w:rsid w:val="F5D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tlww</cp:lastModifiedBy>
  <dcterms:modified xsi:type="dcterms:W3CDTF">2024-04-23T15:59:32Z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