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9D" w:rsidRPr="000C75C4" w:rsidRDefault="00E60E89">
      <w:pPr>
        <w:spacing w:line="594" w:lineRule="atLeas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0C75C4">
        <w:rPr>
          <w:rFonts w:ascii="Times New Roman" w:eastAsia="方正小标宋_GBK" w:hAnsi="Times New Roman" w:cs="Times New Roman"/>
          <w:sz w:val="44"/>
          <w:szCs w:val="44"/>
        </w:rPr>
        <w:t>重庆市铜梁区大庙镇人民政府</w:t>
      </w:r>
    </w:p>
    <w:p w:rsidR="004F219D" w:rsidRPr="000C75C4" w:rsidRDefault="00E60E89">
      <w:pPr>
        <w:spacing w:line="594" w:lineRule="atLeas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0C75C4">
        <w:rPr>
          <w:rFonts w:ascii="Times New Roman" w:eastAsia="方正小标宋_GBK" w:hAnsi="Times New Roman" w:cs="Times New Roman"/>
          <w:sz w:val="44"/>
          <w:szCs w:val="44"/>
        </w:rPr>
        <w:t>2022</w:t>
      </w:r>
      <w:r w:rsidRPr="000C75C4">
        <w:rPr>
          <w:rFonts w:ascii="Times New Roman" w:eastAsia="方正小标宋_GBK" w:hAnsi="Times New Roman" w:cs="Times New Roman"/>
          <w:sz w:val="44"/>
          <w:szCs w:val="44"/>
        </w:rPr>
        <w:t>年度决算</w:t>
      </w:r>
      <w:r w:rsidRPr="000C75C4">
        <w:rPr>
          <w:rFonts w:ascii="Times New Roman" w:eastAsia="方正小标宋_GBK" w:hAnsi="Times New Roman" w:cs="Times New Roman"/>
          <w:sz w:val="44"/>
          <w:szCs w:val="44"/>
        </w:rPr>
        <w:t>报告</w:t>
      </w:r>
    </w:p>
    <w:p w:rsidR="004F219D" w:rsidRPr="000C75C4" w:rsidRDefault="004F219D">
      <w:pPr>
        <w:pStyle w:val="a3"/>
        <w:widowControl/>
        <w:spacing w:beforeAutospacing="0" w:afterAutospacing="0" w:line="594" w:lineRule="atLeast"/>
        <w:rPr>
          <w:rFonts w:ascii="Times New Roman" w:eastAsia="方正黑体_GBK" w:hAnsi="Times New Roman"/>
          <w:sz w:val="30"/>
          <w:szCs w:val="30"/>
          <w:shd w:val="clear" w:color="auto" w:fill="FFFFFF"/>
        </w:rPr>
      </w:pPr>
    </w:p>
    <w:p w:rsidR="004F219D" w:rsidRPr="000C75C4" w:rsidRDefault="00E60E89">
      <w:pPr>
        <w:pStyle w:val="a3"/>
        <w:widowControl/>
        <w:spacing w:beforeAutospacing="0" w:afterAutospacing="0" w:line="594" w:lineRule="atLeast"/>
        <w:ind w:firstLineChars="200" w:firstLine="600"/>
        <w:rPr>
          <w:rFonts w:ascii="Times New Roman" w:eastAsia="方正仿宋_GBK" w:hAnsi="Times New Roman"/>
          <w:sz w:val="32"/>
          <w:szCs w:val="32"/>
        </w:rPr>
      </w:pPr>
      <w:r w:rsidRPr="000C75C4">
        <w:rPr>
          <w:rFonts w:ascii="Times New Roman" w:eastAsia="方正黑体_GBK" w:hAnsi="Times New Roman"/>
          <w:sz w:val="30"/>
          <w:szCs w:val="30"/>
          <w:shd w:val="clear" w:color="auto" w:fill="FFFFFF"/>
        </w:rPr>
        <w:t> </w:t>
      </w:r>
      <w:r w:rsidRPr="000C75C4">
        <w:rPr>
          <w:rFonts w:ascii="Times New Roman" w:eastAsia="方正黑体_GBK" w:hAnsi="Times New Roman"/>
          <w:kern w:val="2"/>
          <w:sz w:val="32"/>
          <w:szCs w:val="32"/>
        </w:rPr>
        <w:t xml:space="preserve"> </w:t>
      </w:r>
      <w:r w:rsidRPr="000C75C4">
        <w:rPr>
          <w:rFonts w:ascii="Times New Roman" w:eastAsia="方正黑体_GBK" w:hAnsi="方正黑体_GBK"/>
          <w:kern w:val="2"/>
          <w:sz w:val="32"/>
          <w:szCs w:val="32"/>
        </w:rPr>
        <w:t>一、预算收支决算情况</w:t>
      </w:r>
      <w:r w:rsidRPr="000C75C4">
        <w:rPr>
          <w:rFonts w:ascii="Times New Roman" w:eastAsia="方正黑体_GBK" w:hAnsi="Times New Roman"/>
          <w:sz w:val="30"/>
          <w:szCs w:val="30"/>
          <w:shd w:val="clear" w:color="auto" w:fill="FFFFFF"/>
        </w:rPr>
        <w:br/>
      </w:r>
      <w:r w:rsidRPr="000C75C4">
        <w:rPr>
          <w:rFonts w:ascii="Times New Roman" w:eastAsia="方正楷体_GBK" w:hAnsi="Times New Roman"/>
          <w:sz w:val="30"/>
          <w:szCs w:val="30"/>
          <w:shd w:val="clear" w:color="auto" w:fill="FFFFFF"/>
        </w:rPr>
        <w:t xml:space="preserve">    </w:t>
      </w:r>
      <w:r w:rsidRPr="000C75C4">
        <w:rPr>
          <w:rStyle w:val="a4"/>
          <w:rFonts w:ascii="Times New Roman" w:eastAsia="方正楷体_GBK" w:hAnsi="Times New Roman"/>
          <w:b w:val="0"/>
          <w:bCs w:val="0"/>
          <w:sz w:val="32"/>
          <w:szCs w:val="32"/>
        </w:rPr>
        <w:t>(</w:t>
      </w:r>
      <w:r w:rsidRPr="000C75C4">
        <w:rPr>
          <w:rStyle w:val="a4"/>
          <w:rFonts w:ascii="Times New Roman" w:eastAsia="方正楷体_GBK" w:hAnsi="方正楷体_GBK"/>
          <w:b w:val="0"/>
          <w:bCs w:val="0"/>
          <w:sz w:val="32"/>
          <w:szCs w:val="32"/>
        </w:rPr>
        <w:t>一</w:t>
      </w:r>
      <w:r w:rsidRPr="000C75C4">
        <w:rPr>
          <w:rStyle w:val="a4"/>
          <w:rFonts w:ascii="Times New Roman" w:eastAsia="方正楷体_GBK" w:hAnsi="Times New Roman"/>
          <w:b w:val="0"/>
          <w:bCs w:val="0"/>
          <w:sz w:val="32"/>
          <w:szCs w:val="32"/>
        </w:rPr>
        <w:t>)</w:t>
      </w:r>
      <w:r w:rsidRPr="000C75C4">
        <w:rPr>
          <w:rStyle w:val="a4"/>
          <w:rFonts w:ascii="Times New Roman" w:eastAsia="方正楷体_GBK" w:hAnsi="方正楷体_GBK"/>
          <w:b w:val="0"/>
          <w:bCs w:val="0"/>
          <w:sz w:val="32"/>
          <w:szCs w:val="32"/>
        </w:rPr>
        <w:t>一般公共预算收支情况</w:t>
      </w:r>
      <w:r w:rsidRPr="000C75C4">
        <w:rPr>
          <w:rStyle w:val="a4"/>
          <w:rFonts w:ascii="Times New Roman" w:eastAsia="方正仿宋_GBK" w:hAnsi="Times New Roman"/>
          <w:b w:val="0"/>
          <w:bCs w:val="0"/>
          <w:sz w:val="32"/>
          <w:szCs w:val="32"/>
        </w:rPr>
        <w:br/>
        <w:t xml:space="preserve">    </w:t>
      </w:r>
      <w:r w:rsidRPr="000C75C4">
        <w:rPr>
          <w:rStyle w:val="a4"/>
          <w:rFonts w:ascii="Times New Roman" w:eastAsia="方正仿宋_GBK" w:hAnsi="Times New Roman"/>
          <w:b w:val="0"/>
          <w:bCs w:val="0"/>
          <w:sz w:val="32"/>
          <w:szCs w:val="32"/>
        </w:rPr>
        <w:t>全镇本级一般公共预算收入实现</w:t>
      </w:r>
      <w:r w:rsidRPr="000C75C4">
        <w:rPr>
          <w:rStyle w:val="a4"/>
          <w:rFonts w:ascii="Times New Roman" w:eastAsia="方正仿宋_GBK" w:hAnsi="Times New Roman"/>
          <w:b w:val="0"/>
          <w:bCs w:val="0"/>
          <w:sz w:val="32"/>
          <w:szCs w:val="32"/>
        </w:rPr>
        <w:t>1,303.01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万元</w:t>
      </w:r>
      <w:r w:rsidRPr="000C75C4">
        <w:rPr>
          <w:rStyle w:val="a4"/>
          <w:rFonts w:ascii="Times New Roman" w:eastAsia="方正仿宋_GBK" w:hAnsi="Times New Roman"/>
          <w:b w:val="0"/>
          <w:bCs w:val="0"/>
          <w:sz w:val="32"/>
          <w:szCs w:val="32"/>
        </w:rPr>
        <w:t>,</w:t>
      </w:r>
      <w:r w:rsidRPr="000C75C4">
        <w:rPr>
          <w:rStyle w:val="a4"/>
          <w:rFonts w:ascii="Times New Roman" w:eastAsia="方正仿宋_GBK" w:hAnsi="Times New Roman"/>
          <w:b w:val="0"/>
          <w:bCs w:val="0"/>
          <w:sz w:val="32"/>
          <w:szCs w:val="32"/>
        </w:rPr>
        <w:t>为年初预算的</w:t>
      </w:r>
      <w:r w:rsidRPr="000C75C4">
        <w:rPr>
          <w:rStyle w:val="a4"/>
          <w:rFonts w:ascii="Times New Roman" w:eastAsia="方正仿宋_GBK" w:hAnsi="Times New Roman"/>
          <w:b w:val="0"/>
          <w:bCs w:val="0"/>
          <w:sz w:val="32"/>
          <w:szCs w:val="32"/>
        </w:rPr>
        <w:t>94.</w:t>
      </w:r>
      <w:r w:rsidRPr="000C75C4">
        <w:rPr>
          <w:rStyle w:val="a4"/>
          <w:rFonts w:ascii="Times New Roman" w:eastAsia="方正仿宋_GBK" w:hAnsi="Times New Roman"/>
          <w:b w:val="0"/>
          <w:bCs w:val="0"/>
          <w:sz w:val="32"/>
          <w:szCs w:val="32"/>
        </w:rPr>
        <w:t>3</w:t>
      </w:r>
      <w:r w:rsidRPr="000C75C4">
        <w:rPr>
          <w:rStyle w:val="a4"/>
          <w:rFonts w:ascii="Times New Roman" w:eastAsia="方正仿宋_GBK" w:hAnsi="Times New Roman"/>
          <w:b w:val="0"/>
          <w:bCs w:val="0"/>
          <w:sz w:val="32"/>
          <w:szCs w:val="32"/>
        </w:rPr>
        <w:t>%,</w:t>
      </w:r>
      <w:r w:rsidRPr="000C75C4">
        <w:rPr>
          <w:rStyle w:val="a4"/>
          <w:rFonts w:ascii="Times New Roman" w:eastAsia="方正仿宋_GBK" w:hAnsi="Times New Roman"/>
          <w:b w:val="0"/>
          <w:bCs w:val="0"/>
          <w:sz w:val="32"/>
          <w:szCs w:val="32"/>
        </w:rPr>
        <w:t>比上年</w:t>
      </w:r>
      <w:r w:rsidRPr="000C75C4">
        <w:rPr>
          <w:rStyle w:val="a4"/>
          <w:rFonts w:ascii="Times New Roman" w:eastAsia="方正仿宋_GBK" w:hAnsi="Times New Roman"/>
          <w:b w:val="0"/>
          <w:bCs w:val="0"/>
          <w:sz w:val="32"/>
          <w:szCs w:val="32"/>
        </w:rPr>
        <w:t>降低</w:t>
      </w:r>
      <w:r w:rsidRPr="000C75C4">
        <w:rPr>
          <w:rStyle w:val="a4"/>
          <w:rFonts w:ascii="Times New Roman" w:eastAsia="方正仿宋_GBK" w:hAnsi="Times New Roman"/>
          <w:b w:val="0"/>
          <w:bCs w:val="0"/>
          <w:sz w:val="32"/>
          <w:szCs w:val="32"/>
        </w:rPr>
        <w:t>4.</w:t>
      </w:r>
      <w:r w:rsidRPr="000C75C4">
        <w:rPr>
          <w:rStyle w:val="a4"/>
          <w:rFonts w:ascii="Times New Roman" w:eastAsia="方正仿宋_GBK" w:hAnsi="Times New Roman"/>
          <w:b w:val="0"/>
          <w:bCs w:val="0"/>
          <w:sz w:val="32"/>
          <w:szCs w:val="32"/>
        </w:rPr>
        <w:t>2</w:t>
      </w:r>
      <w:r w:rsidRPr="000C75C4">
        <w:rPr>
          <w:rStyle w:val="a4"/>
          <w:rFonts w:ascii="Times New Roman" w:eastAsia="方正仿宋_GBK" w:hAnsi="Times New Roman"/>
          <w:b w:val="0"/>
          <w:bCs w:val="0"/>
          <w:sz w:val="32"/>
          <w:szCs w:val="32"/>
        </w:rPr>
        <w:t>%,</w:t>
      </w:r>
      <w:r w:rsidRPr="000C75C4">
        <w:rPr>
          <w:rStyle w:val="a4"/>
          <w:rFonts w:ascii="Times New Roman" w:eastAsia="方正仿宋_GBK" w:hAnsi="Times New Roman"/>
          <w:b w:val="0"/>
          <w:bCs w:val="0"/>
          <w:sz w:val="32"/>
          <w:szCs w:val="32"/>
        </w:rPr>
        <w:t>其中税收收入</w:t>
      </w:r>
      <w:r w:rsidRPr="000C75C4">
        <w:rPr>
          <w:rStyle w:val="a4"/>
          <w:rFonts w:ascii="Times New Roman" w:eastAsia="方正仿宋_GBK" w:hAnsi="Times New Roman"/>
          <w:b w:val="0"/>
          <w:bCs w:val="0"/>
          <w:sz w:val="32"/>
          <w:szCs w:val="32"/>
        </w:rPr>
        <w:t>1,276.30</w:t>
      </w:r>
      <w:r w:rsidRPr="000C75C4">
        <w:rPr>
          <w:rStyle w:val="a4"/>
          <w:rFonts w:ascii="Times New Roman" w:eastAsia="方正仿宋_GBK" w:hAnsi="Times New Roman"/>
          <w:b w:val="0"/>
          <w:bCs w:val="0"/>
          <w:sz w:val="32"/>
          <w:szCs w:val="32"/>
        </w:rPr>
        <w:t>万元</w:t>
      </w:r>
      <w:r w:rsidRPr="000C75C4">
        <w:rPr>
          <w:rStyle w:val="a4"/>
          <w:rFonts w:ascii="Times New Roman" w:eastAsia="方正仿宋_GBK" w:hAnsi="Times New Roman"/>
          <w:b w:val="0"/>
          <w:bCs w:val="0"/>
          <w:sz w:val="32"/>
          <w:szCs w:val="32"/>
        </w:rPr>
        <w:t>,</w:t>
      </w:r>
      <w:r w:rsidRPr="000C75C4">
        <w:rPr>
          <w:rStyle w:val="a4"/>
          <w:rFonts w:ascii="Times New Roman" w:eastAsia="方正仿宋_GBK" w:hAnsi="Times New Roman"/>
          <w:b w:val="0"/>
          <w:bCs w:val="0"/>
          <w:sz w:val="32"/>
          <w:szCs w:val="32"/>
        </w:rPr>
        <w:t>降低</w:t>
      </w:r>
      <w:r w:rsidRPr="000C75C4">
        <w:rPr>
          <w:rStyle w:val="a4"/>
          <w:rFonts w:ascii="Times New Roman" w:eastAsia="方正仿宋_GBK" w:hAnsi="Times New Roman"/>
          <w:b w:val="0"/>
          <w:bCs w:val="0"/>
          <w:sz w:val="32"/>
          <w:szCs w:val="32"/>
        </w:rPr>
        <w:t>2.</w:t>
      </w:r>
      <w:r w:rsidRPr="000C75C4">
        <w:rPr>
          <w:rStyle w:val="a4"/>
          <w:rFonts w:ascii="Times New Roman" w:eastAsia="方正仿宋_GBK" w:hAnsi="Times New Roman"/>
          <w:b w:val="0"/>
          <w:bCs w:val="0"/>
          <w:sz w:val="32"/>
          <w:szCs w:val="32"/>
        </w:rPr>
        <w:t>6</w:t>
      </w:r>
      <w:r w:rsidRPr="000C75C4">
        <w:rPr>
          <w:rStyle w:val="a4"/>
          <w:rFonts w:ascii="Times New Roman" w:eastAsia="方正仿宋_GBK" w:hAnsi="Times New Roman"/>
          <w:b w:val="0"/>
          <w:bCs w:val="0"/>
          <w:sz w:val="32"/>
          <w:szCs w:val="32"/>
        </w:rPr>
        <w:t>%</w:t>
      </w:r>
      <w:r w:rsidRPr="000C75C4">
        <w:rPr>
          <w:rFonts w:ascii="Times New Roman" w:eastAsia="方正仿宋_GBK" w:hAnsi="Times New Roman"/>
          <w:sz w:val="32"/>
          <w:szCs w:val="32"/>
          <w:shd w:val="clear" w:color="auto" w:fill="FFFFFF"/>
        </w:rPr>
        <w:t>;</w:t>
      </w:r>
      <w:r w:rsidRPr="000C75C4">
        <w:rPr>
          <w:rFonts w:ascii="Times New Roman" w:eastAsia="方正仿宋_GBK" w:hAnsi="Times New Roman"/>
          <w:sz w:val="32"/>
          <w:szCs w:val="32"/>
          <w:shd w:val="clear" w:color="auto" w:fill="FFFFFF"/>
        </w:rPr>
        <w:t>非税收入</w:t>
      </w:r>
      <w:r w:rsidRPr="000C75C4">
        <w:rPr>
          <w:rFonts w:ascii="Times New Roman" w:eastAsia="方正仿宋_GBK" w:hAnsi="Times New Roman"/>
          <w:sz w:val="32"/>
          <w:szCs w:val="32"/>
          <w:shd w:val="clear" w:color="auto" w:fill="FFFFFF"/>
        </w:rPr>
        <w:t>26.71</w:t>
      </w:r>
      <w:r w:rsidRPr="000C75C4">
        <w:rPr>
          <w:rFonts w:ascii="Times New Roman" w:eastAsia="方正仿宋_GBK" w:hAnsi="Times New Roman"/>
          <w:sz w:val="32"/>
          <w:szCs w:val="32"/>
          <w:shd w:val="clear" w:color="auto" w:fill="FFFFFF"/>
        </w:rPr>
        <w:t>万元。加上托底保障补助、结算补助、专项转移支付补助、上年结转、动用预算稳定调节基金等</w:t>
      </w:r>
      <w:r w:rsidRPr="000C75C4">
        <w:rPr>
          <w:rFonts w:ascii="Times New Roman" w:eastAsia="方正仿宋_GBK" w:hAnsi="Times New Roman"/>
          <w:sz w:val="32"/>
          <w:szCs w:val="32"/>
          <w:shd w:val="clear" w:color="auto" w:fill="FFFFFF"/>
        </w:rPr>
        <w:t>2,128.12</w:t>
      </w:r>
      <w:r w:rsidRPr="000C75C4">
        <w:rPr>
          <w:rFonts w:ascii="Times New Roman" w:eastAsia="方正仿宋_GBK" w:hAnsi="Times New Roman"/>
          <w:sz w:val="32"/>
          <w:szCs w:val="32"/>
          <w:shd w:val="clear" w:color="auto" w:fill="FFFFFF"/>
        </w:rPr>
        <w:t>万元</w:t>
      </w:r>
      <w:r w:rsidRPr="000C75C4">
        <w:rPr>
          <w:rFonts w:ascii="Times New Roman" w:eastAsia="方正仿宋_GBK" w:hAnsi="Times New Roman"/>
          <w:sz w:val="32"/>
          <w:szCs w:val="32"/>
          <w:shd w:val="clear" w:color="auto" w:fill="FFFFFF"/>
        </w:rPr>
        <w:t>,</w:t>
      </w:r>
      <w:r w:rsidRPr="000C75C4">
        <w:rPr>
          <w:rFonts w:ascii="Times New Roman" w:eastAsia="方正仿宋_GBK" w:hAnsi="Times New Roman"/>
          <w:sz w:val="32"/>
          <w:szCs w:val="32"/>
          <w:shd w:val="clear" w:color="auto" w:fill="FFFFFF"/>
        </w:rPr>
        <w:t>收入总计</w:t>
      </w:r>
      <w:r w:rsidRPr="000C75C4">
        <w:rPr>
          <w:rFonts w:ascii="Times New Roman" w:eastAsia="方正仿宋_GBK" w:hAnsi="Times New Roman"/>
          <w:sz w:val="32"/>
          <w:szCs w:val="32"/>
          <w:shd w:val="clear" w:color="auto" w:fill="FFFFFF"/>
        </w:rPr>
        <w:t>3,431.13</w:t>
      </w:r>
      <w:r w:rsidRPr="000C75C4">
        <w:rPr>
          <w:rFonts w:ascii="Times New Roman" w:eastAsia="方正仿宋_GBK" w:hAnsi="Times New Roman"/>
          <w:sz w:val="32"/>
          <w:szCs w:val="32"/>
          <w:shd w:val="clear" w:color="auto" w:fill="FFFFFF"/>
        </w:rPr>
        <w:t>万元。</w:t>
      </w:r>
      <w:r w:rsidRPr="000C75C4">
        <w:rPr>
          <w:rFonts w:ascii="Times New Roman" w:eastAsia="方正仿宋_GBK" w:hAnsi="Times New Roman"/>
          <w:sz w:val="32"/>
          <w:szCs w:val="32"/>
          <w:shd w:val="clear" w:color="auto" w:fill="FFFFFF"/>
        </w:rPr>
        <w:br/>
        <w:t xml:space="preserve">    </w:t>
      </w:r>
      <w:r w:rsidRPr="000C75C4">
        <w:rPr>
          <w:rFonts w:ascii="Times New Roman" w:eastAsia="方正仿宋_GBK" w:hAnsi="Times New Roman"/>
          <w:sz w:val="32"/>
          <w:szCs w:val="32"/>
          <w:shd w:val="clear" w:color="auto" w:fill="FFFFFF"/>
        </w:rPr>
        <w:t>全镇本级一般公共预算支出</w:t>
      </w:r>
      <w:r w:rsidRPr="000C75C4">
        <w:rPr>
          <w:rStyle w:val="a4"/>
          <w:rFonts w:ascii="Times New Roman" w:eastAsia="方正仿宋_GBK" w:hAnsi="Times New Roman"/>
          <w:b w:val="0"/>
          <w:bCs w:val="0"/>
          <w:sz w:val="32"/>
          <w:szCs w:val="32"/>
        </w:rPr>
        <w:t>3,431.13</w:t>
      </w:r>
      <w:r w:rsidRPr="000C75C4">
        <w:rPr>
          <w:rStyle w:val="a4"/>
          <w:rFonts w:ascii="Times New Roman" w:eastAsia="方正仿宋_GBK" w:hAnsi="Times New Roman"/>
          <w:b w:val="0"/>
          <w:bCs w:val="0"/>
          <w:sz w:val="32"/>
          <w:szCs w:val="32"/>
        </w:rPr>
        <w:t>万元</w:t>
      </w:r>
      <w:r w:rsidRPr="000C75C4">
        <w:rPr>
          <w:rStyle w:val="a4"/>
          <w:rFonts w:ascii="Times New Roman" w:eastAsia="方正仿宋_GBK" w:hAnsi="Times New Roman"/>
          <w:b w:val="0"/>
          <w:bCs w:val="0"/>
          <w:sz w:val="32"/>
          <w:szCs w:val="32"/>
        </w:rPr>
        <w:t xml:space="preserve">, </w:t>
      </w:r>
      <w:r w:rsidRPr="000C75C4">
        <w:rPr>
          <w:rStyle w:val="a4"/>
          <w:rFonts w:ascii="Times New Roman" w:eastAsia="方正仿宋_GBK" w:hAnsi="Times New Roman"/>
          <w:b w:val="0"/>
          <w:bCs w:val="0"/>
          <w:sz w:val="32"/>
          <w:szCs w:val="32"/>
        </w:rPr>
        <w:t>为年初预算的</w:t>
      </w:r>
      <w:r w:rsidRPr="000C75C4">
        <w:rPr>
          <w:rStyle w:val="a4"/>
          <w:rFonts w:ascii="Times New Roman" w:eastAsia="方正仿宋_GBK" w:hAnsi="Times New Roman"/>
          <w:b w:val="0"/>
          <w:bCs w:val="0"/>
          <w:sz w:val="32"/>
          <w:szCs w:val="32"/>
        </w:rPr>
        <w:t>126.</w:t>
      </w:r>
      <w:r w:rsidRPr="000C75C4">
        <w:rPr>
          <w:rStyle w:val="a4"/>
          <w:rFonts w:ascii="Times New Roman" w:eastAsia="方正仿宋_GBK" w:hAnsi="Times New Roman"/>
          <w:b w:val="0"/>
          <w:bCs w:val="0"/>
          <w:sz w:val="32"/>
          <w:szCs w:val="32"/>
        </w:rPr>
        <w:t>5</w:t>
      </w:r>
      <w:bookmarkStart w:id="0" w:name="_GoBack"/>
      <w:bookmarkEnd w:id="0"/>
      <w:r w:rsidRPr="000C75C4">
        <w:rPr>
          <w:rStyle w:val="a4"/>
          <w:rFonts w:ascii="Times New Roman" w:eastAsia="方正仿宋_GBK" w:hAnsi="Times New Roman"/>
          <w:b w:val="0"/>
          <w:bCs w:val="0"/>
          <w:sz w:val="32"/>
          <w:szCs w:val="32"/>
        </w:rPr>
        <w:t>%,</w:t>
      </w:r>
      <w:r w:rsidRPr="000C75C4">
        <w:rPr>
          <w:rStyle w:val="a4"/>
          <w:rFonts w:ascii="Times New Roman" w:eastAsia="方正仿宋_GBK" w:hAnsi="Times New Roman"/>
          <w:b w:val="0"/>
          <w:bCs w:val="0"/>
          <w:sz w:val="32"/>
          <w:szCs w:val="32"/>
        </w:rPr>
        <w:t>比上年</w:t>
      </w:r>
      <w:r w:rsidRPr="000C75C4">
        <w:rPr>
          <w:rStyle w:val="a4"/>
          <w:rFonts w:ascii="Times New Roman" w:eastAsia="方正仿宋_GBK" w:hAnsi="Times New Roman"/>
          <w:b w:val="0"/>
          <w:bCs w:val="0"/>
          <w:sz w:val="32"/>
          <w:szCs w:val="32"/>
        </w:rPr>
        <w:t>降低</w:t>
      </w:r>
      <w:r w:rsidRPr="000C75C4">
        <w:rPr>
          <w:rStyle w:val="a4"/>
          <w:rFonts w:ascii="Times New Roman" w:eastAsia="方正仿宋_GBK" w:hAnsi="Times New Roman"/>
          <w:b w:val="0"/>
          <w:bCs w:val="0"/>
          <w:sz w:val="32"/>
          <w:szCs w:val="32"/>
        </w:rPr>
        <w:t>25.7</w:t>
      </w:r>
      <w:r w:rsidRPr="000C75C4">
        <w:rPr>
          <w:rStyle w:val="a4"/>
          <w:rFonts w:ascii="Times New Roman" w:eastAsia="方正仿宋_GBK" w:hAnsi="Times New Roman"/>
          <w:b w:val="0"/>
          <w:bCs w:val="0"/>
          <w:sz w:val="32"/>
          <w:szCs w:val="32"/>
        </w:rPr>
        <w:t>%</w:t>
      </w:r>
      <w:r w:rsidRPr="000C75C4">
        <w:rPr>
          <w:rStyle w:val="a4"/>
          <w:rFonts w:ascii="Times New Roman" w:eastAsia="方正仿宋_GBK" w:hAnsi="Times New Roman"/>
          <w:b w:val="0"/>
          <w:bCs w:val="0"/>
          <w:sz w:val="32"/>
          <w:szCs w:val="32"/>
        </w:rPr>
        <w:t>。加上结转下年、安排预算稳定调节基金、上解上级支出等</w:t>
      </w:r>
      <w:r w:rsidRPr="000C75C4">
        <w:rPr>
          <w:rStyle w:val="a4"/>
          <w:rFonts w:ascii="Times New Roman" w:eastAsia="方正仿宋_GBK" w:hAnsi="Times New Roman"/>
          <w:b w:val="0"/>
          <w:bCs w:val="0"/>
          <w:sz w:val="32"/>
          <w:szCs w:val="32"/>
        </w:rPr>
        <w:t>0</w:t>
      </w:r>
      <w:r w:rsidRPr="000C75C4">
        <w:rPr>
          <w:rStyle w:val="a4"/>
          <w:rFonts w:ascii="Times New Roman" w:eastAsia="方正仿宋_GBK" w:hAnsi="Times New Roman"/>
          <w:b w:val="0"/>
          <w:bCs w:val="0"/>
          <w:sz w:val="32"/>
          <w:szCs w:val="32"/>
        </w:rPr>
        <w:t>万元</w:t>
      </w:r>
      <w:r w:rsidRPr="000C75C4">
        <w:rPr>
          <w:rStyle w:val="a4"/>
          <w:rFonts w:ascii="Times New Roman" w:eastAsia="方正仿宋_GBK" w:hAnsi="Times New Roman"/>
          <w:b w:val="0"/>
          <w:bCs w:val="0"/>
          <w:sz w:val="32"/>
          <w:szCs w:val="32"/>
        </w:rPr>
        <w:t>,</w:t>
      </w:r>
      <w:r w:rsidRPr="000C75C4">
        <w:rPr>
          <w:rStyle w:val="a4"/>
          <w:rFonts w:ascii="Times New Roman" w:eastAsia="方正仿宋_GBK" w:hAnsi="Times New Roman"/>
          <w:b w:val="0"/>
          <w:bCs w:val="0"/>
          <w:sz w:val="32"/>
          <w:szCs w:val="32"/>
        </w:rPr>
        <w:t>支出总计</w:t>
      </w:r>
      <w:r w:rsidRPr="000C75C4">
        <w:rPr>
          <w:rStyle w:val="a4"/>
          <w:rFonts w:ascii="Times New Roman" w:eastAsia="方正仿宋_GBK" w:hAnsi="Times New Roman"/>
          <w:b w:val="0"/>
          <w:bCs w:val="0"/>
          <w:sz w:val="32"/>
          <w:szCs w:val="32"/>
        </w:rPr>
        <w:t>3,431.13</w:t>
      </w:r>
      <w:r w:rsidRPr="000C75C4">
        <w:rPr>
          <w:rStyle w:val="a4"/>
          <w:rFonts w:ascii="Times New Roman" w:eastAsia="方正仿宋_GBK" w:hAnsi="Times New Roman"/>
          <w:b w:val="0"/>
          <w:bCs w:val="0"/>
          <w:sz w:val="32"/>
          <w:szCs w:val="32"/>
        </w:rPr>
        <w:t>万元</w:t>
      </w:r>
      <w:r w:rsidRPr="000C75C4">
        <w:rPr>
          <w:rStyle w:val="a4"/>
          <w:rFonts w:ascii="Times New Roman" w:eastAsia="方正仿宋_GBK" w:hAnsi="Times New Roman"/>
          <w:b w:val="0"/>
          <w:bCs w:val="0"/>
          <w:sz w:val="32"/>
          <w:szCs w:val="32"/>
        </w:rPr>
        <w:t>,</w:t>
      </w:r>
      <w:r w:rsidRPr="000C75C4">
        <w:rPr>
          <w:rStyle w:val="a4"/>
          <w:rFonts w:ascii="Times New Roman" w:eastAsia="方正仿宋_GBK" w:hAnsi="Times New Roman"/>
          <w:b w:val="0"/>
          <w:bCs w:val="0"/>
          <w:sz w:val="32"/>
          <w:szCs w:val="32"/>
        </w:rPr>
        <w:t>当年实现收支平衡。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br/>
        <w:t xml:space="preserve">    </w:t>
      </w:r>
      <w:r w:rsidRPr="000C75C4">
        <w:rPr>
          <w:rFonts w:ascii="Times New Roman" w:eastAsia="方正楷体_GBK" w:hAnsi="Times New Roman"/>
          <w:sz w:val="30"/>
          <w:szCs w:val="30"/>
          <w:shd w:val="clear" w:color="auto" w:fill="FFFFFF"/>
        </w:rPr>
        <w:t>(</w:t>
      </w:r>
      <w:r w:rsidRPr="000C75C4">
        <w:rPr>
          <w:rFonts w:ascii="Times New Roman" w:eastAsia="方正楷体_GBK" w:hAnsi="方正楷体_GBK"/>
          <w:sz w:val="30"/>
          <w:szCs w:val="30"/>
          <w:shd w:val="clear" w:color="auto" w:fill="FFFFFF"/>
        </w:rPr>
        <w:t>二</w:t>
      </w:r>
      <w:r w:rsidRPr="000C75C4">
        <w:rPr>
          <w:rFonts w:ascii="Times New Roman" w:eastAsia="方正楷体_GBK" w:hAnsi="Times New Roman"/>
          <w:sz w:val="30"/>
          <w:szCs w:val="30"/>
          <w:shd w:val="clear" w:color="auto" w:fill="FFFFFF"/>
        </w:rPr>
        <w:t>)</w:t>
      </w:r>
      <w:r w:rsidRPr="000C75C4">
        <w:rPr>
          <w:rFonts w:ascii="Times New Roman" w:eastAsia="方正楷体_GBK" w:hAnsi="方正楷体_GBK"/>
          <w:sz w:val="30"/>
          <w:szCs w:val="30"/>
          <w:shd w:val="clear" w:color="auto" w:fill="FFFFFF"/>
        </w:rPr>
        <w:t>政府性基金预算收支情况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br/>
        <w:t xml:space="preserve">    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全镇政府性基金收入上级补助收入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816.47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万元，加上上年结转收入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0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万元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,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收入总计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816.47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万元。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br/>
        <w:t xml:space="preserve">    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全镇政府性基金支出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816.47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万元。加上上解上级支出、调出资金、结转下年支出等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0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万元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,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支出总计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816.47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万元。当年实现收支平衡。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br/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lastRenderedPageBreak/>
        <w:t xml:space="preserve">    </w:t>
      </w:r>
      <w:r w:rsidRPr="000C75C4">
        <w:rPr>
          <w:rFonts w:ascii="Times New Roman" w:eastAsia="方正楷体_GBK" w:hAnsi="Times New Roman"/>
          <w:sz w:val="30"/>
          <w:szCs w:val="30"/>
          <w:shd w:val="clear" w:color="auto" w:fill="FFFFFF"/>
        </w:rPr>
        <w:t>(</w:t>
      </w:r>
      <w:r w:rsidRPr="000C75C4">
        <w:rPr>
          <w:rFonts w:ascii="Times New Roman" w:eastAsia="方正楷体_GBK" w:hAnsi="方正楷体_GBK"/>
          <w:sz w:val="30"/>
          <w:szCs w:val="30"/>
          <w:shd w:val="clear" w:color="auto" w:fill="FFFFFF"/>
        </w:rPr>
        <w:t>三</w:t>
      </w:r>
      <w:r w:rsidRPr="000C75C4">
        <w:rPr>
          <w:rFonts w:ascii="Times New Roman" w:eastAsia="方正楷体_GBK" w:hAnsi="Times New Roman"/>
          <w:sz w:val="30"/>
          <w:szCs w:val="30"/>
          <w:shd w:val="clear" w:color="auto" w:fill="FFFFFF"/>
        </w:rPr>
        <w:t>)</w:t>
      </w:r>
      <w:r w:rsidRPr="000C75C4">
        <w:rPr>
          <w:rFonts w:ascii="Times New Roman" w:eastAsia="方正楷体_GBK" w:hAnsi="方正楷体_GBK"/>
          <w:sz w:val="30"/>
          <w:szCs w:val="30"/>
          <w:shd w:val="clear" w:color="auto" w:fill="FFFFFF"/>
        </w:rPr>
        <w:t>国有资本经营预算收支情况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br/>
        <w:t xml:space="preserve">    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我镇无国有资本经营预算收支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br/>
        <w:t>   </w:t>
      </w:r>
      <w:r w:rsidRPr="000C75C4">
        <w:rPr>
          <w:rFonts w:ascii="Times New Roman" w:eastAsia="方正黑体_GBK" w:hAnsi="Times New Roman"/>
          <w:sz w:val="30"/>
          <w:szCs w:val="30"/>
          <w:shd w:val="clear" w:color="auto" w:fill="FFFFFF"/>
        </w:rPr>
        <w:t xml:space="preserve"> </w:t>
      </w:r>
      <w:r w:rsidRPr="000C75C4">
        <w:rPr>
          <w:rFonts w:ascii="Times New Roman" w:eastAsia="方正黑体_GBK" w:hAnsi="方正黑体_GBK"/>
          <w:sz w:val="30"/>
          <w:szCs w:val="30"/>
          <w:shd w:val="clear" w:color="auto" w:fill="FFFFFF"/>
        </w:rPr>
        <w:t>二、</w:t>
      </w:r>
      <w:r w:rsidRPr="000C75C4">
        <w:rPr>
          <w:rFonts w:ascii="Times New Roman" w:eastAsia="方正黑体_GBK" w:hAnsi="Times New Roman"/>
          <w:sz w:val="30"/>
          <w:szCs w:val="30"/>
          <w:shd w:val="clear" w:color="auto" w:fill="FFFFFF"/>
        </w:rPr>
        <w:t>2022</w:t>
      </w:r>
      <w:r w:rsidRPr="000C75C4">
        <w:rPr>
          <w:rFonts w:ascii="Times New Roman" w:eastAsia="方正黑体_GBK" w:hAnsi="方正黑体_GBK"/>
          <w:sz w:val="30"/>
          <w:szCs w:val="30"/>
          <w:shd w:val="clear" w:color="auto" w:fill="FFFFFF"/>
        </w:rPr>
        <w:t>年地方财力及平衡情况</w:t>
      </w:r>
      <w:r w:rsidRPr="000C75C4">
        <w:rPr>
          <w:rFonts w:ascii="Times New Roman" w:eastAsia="方正黑体_GBK" w:hAnsi="Times New Roman"/>
          <w:sz w:val="30"/>
          <w:szCs w:val="30"/>
          <w:shd w:val="clear" w:color="auto" w:fill="FFFFFF"/>
        </w:rPr>
        <w:br/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 xml:space="preserve">    </w:t>
      </w:r>
      <w:r w:rsidRPr="000C75C4">
        <w:rPr>
          <w:rFonts w:ascii="Times New Roman" w:eastAsia="方正楷体_GBK" w:hAnsi="Times New Roman"/>
          <w:sz w:val="30"/>
          <w:szCs w:val="30"/>
          <w:shd w:val="clear" w:color="auto" w:fill="FFFFFF"/>
        </w:rPr>
        <w:t>(</w:t>
      </w:r>
      <w:r w:rsidRPr="000C75C4">
        <w:rPr>
          <w:rFonts w:ascii="Times New Roman" w:eastAsia="方正楷体_GBK" w:hAnsi="方正楷体_GBK"/>
          <w:sz w:val="30"/>
          <w:szCs w:val="30"/>
          <w:shd w:val="clear" w:color="auto" w:fill="FFFFFF"/>
        </w:rPr>
        <w:t>一</w:t>
      </w:r>
      <w:r w:rsidRPr="000C75C4">
        <w:rPr>
          <w:rFonts w:ascii="Times New Roman" w:eastAsia="方正楷体_GBK" w:hAnsi="Times New Roman"/>
          <w:sz w:val="30"/>
          <w:szCs w:val="30"/>
          <w:shd w:val="clear" w:color="auto" w:fill="FFFFFF"/>
        </w:rPr>
        <w:t>)</w:t>
      </w:r>
      <w:r w:rsidRPr="000C75C4">
        <w:rPr>
          <w:rFonts w:ascii="Times New Roman" w:eastAsia="方正楷体_GBK" w:hAnsi="方正楷体_GBK"/>
          <w:sz w:val="30"/>
          <w:szCs w:val="30"/>
          <w:shd w:val="clear" w:color="auto" w:fill="FFFFFF"/>
        </w:rPr>
        <w:t>一般公共预算财力及平衡情况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br/>
        <w:t xml:space="preserve">    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全镇一般公共预算财力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3,431.13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万元。由一般公共预算收入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1,303.01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万元，加上级补助收入、上年结余、动用预算稳定调节基金等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2,128.12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万元构成。支出总计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3,431.13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万元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,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由一般公共预算支出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3,431.13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万元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,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加上解支出、安排预算稳定调节基金、结转下年等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0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万元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等构成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,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当年收支平衡。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br/>
        <w:t xml:space="preserve">    </w:t>
      </w:r>
      <w:r w:rsidRPr="000C75C4">
        <w:rPr>
          <w:rFonts w:ascii="Times New Roman" w:eastAsia="方正楷体_GBK" w:hAnsi="Times New Roman"/>
          <w:sz w:val="30"/>
          <w:szCs w:val="30"/>
          <w:shd w:val="clear" w:color="auto" w:fill="FFFFFF"/>
        </w:rPr>
        <w:t>(</w:t>
      </w:r>
      <w:r w:rsidRPr="000C75C4">
        <w:rPr>
          <w:rFonts w:ascii="Times New Roman" w:eastAsia="方正楷体_GBK" w:hAnsi="方正楷体_GBK"/>
          <w:sz w:val="30"/>
          <w:szCs w:val="30"/>
          <w:shd w:val="clear" w:color="auto" w:fill="FFFFFF"/>
        </w:rPr>
        <w:t>二</w:t>
      </w:r>
      <w:r w:rsidRPr="000C75C4">
        <w:rPr>
          <w:rFonts w:ascii="Times New Roman" w:eastAsia="方正楷体_GBK" w:hAnsi="Times New Roman"/>
          <w:sz w:val="30"/>
          <w:szCs w:val="30"/>
          <w:shd w:val="clear" w:color="auto" w:fill="FFFFFF"/>
        </w:rPr>
        <w:t>)</w:t>
      </w:r>
      <w:r w:rsidRPr="000C75C4">
        <w:rPr>
          <w:rFonts w:ascii="Times New Roman" w:eastAsia="方正楷体_GBK" w:hAnsi="方正楷体_GBK"/>
          <w:sz w:val="30"/>
          <w:szCs w:val="30"/>
          <w:shd w:val="clear" w:color="auto" w:fill="FFFFFF"/>
        </w:rPr>
        <w:t>政府性基金预算财力及平衡情况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br/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政府性基金财力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816.47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万元，由上级补助收入、上年结余等构成。支出总计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816.4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7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万元，由政府性基金支出、结转下年支出、上解上级支出、调出资金等构成，当年收支平衡。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br/>
        <w:t xml:space="preserve">    </w:t>
      </w:r>
      <w:r w:rsidRPr="000C75C4">
        <w:rPr>
          <w:rFonts w:ascii="Times New Roman" w:eastAsia="方正楷体_GBK" w:hAnsi="Times New Roman"/>
          <w:sz w:val="30"/>
          <w:szCs w:val="30"/>
          <w:shd w:val="clear" w:color="auto" w:fill="FFFFFF"/>
        </w:rPr>
        <w:t>(</w:t>
      </w:r>
      <w:r w:rsidRPr="000C75C4">
        <w:rPr>
          <w:rFonts w:ascii="Times New Roman" w:eastAsia="方正楷体_GBK" w:hAnsi="方正楷体_GBK"/>
          <w:sz w:val="30"/>
          <w:szCs w:val="30"/>
          <w:shd w:val="clear" w:color="auto" w:fill="FFFFFF"/>
        </w:rPr>
        <w:t>三</w:t>
      </w:r>
      <w:r w:rsidRPr="000C75C4">
        <w:rPr>
          <w:rFonts w:ascii="Times New Roman" w:eastAsia="方正楷体_GBK" w:hAnsi="Times New Roman"/>
          <w:sz w:val="30"/>
          <w:szCs w:val="30"/>
          <w:shd w:val="clear" w:color="auto" w:fill="FFFFFF"/>
        </w:rPr>
        <w:t>)</w:t>
      </w:r>
      <w:r w:rsidRPr="000C75C4">
        <w:rPr>
          <w:rFonts w:ascii="Times New Roman" w:eastAsia="方正楷体_GBK" w:hAnsi="方正楷体_GBK"/>
          <w:sz w:val="30"/>
          <w:szCs w:val="30"/>
          <w:shd w:val="clear" w:color="auto" w:fill="FFFFFF"/>
        </w:rPr>
        <w:t>国有资本经营预算财力及平衡情况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br/>
        <w:t>    2022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年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,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我镇无国有资本经营预算及支出情况。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br/>
        <w:t xml:space="preserve">    </w:t>
      </w:r>
      <w:r w:rsidRPr="000C75C4">
        <w:rPr>
          <w:rFonts w:ascii="Times New Roman" w:eastAsia="方正黑体_GBK" w:hAnsi="方正黑体_GBK"/>
          <w:sz w:val="30"/>
          <w:szCs w:val="30"/>
          <w:shd w:val="clear" w:color="auto" w:fill="FFFFFF"/>
        </w:rPr>
        <w:t>三、其他重点报告事项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br/>
        <w:t xml:space="preserve">    </w:t>
      </w:r>
      <w:r w:rsidRPr="000C75C4">
        <w:rPr>
          <w:rFonts w:ascii="Times New Roman" w:eastAsia="方正楷体_GBK" w:hAnsi="Times New Roman"/>
          <w:sz w:val="30"/>
          <w:szCs w:val="30"/>
          <w:shd w:val="clear" w:color="auto" w:fill="FFFFFF"/>
        </w:rPr>
        <w:t>(</w:t>
      </w:r>
      <w:r w:rsidRPr="000C75C4">
        <w:rPr>
          <w:rFonts w:ascii="Times New Roman" w:eastAsia="方正楷体_GBK" w:hAnsi="方正楷体_GBK"/>
          <w:sz w:val="30"/>
          <w:szCs w:val="30"/>
          <w:shd w:val="clear" w:color="auto" w:fill="FFFFFF"/>
        </w:rPr>
        <w:t>一</w:t>
      </w:r>
      <w:r w:rsidRPr="000C75C4">
        <w:rPr>
          <w:rFonts w:ascii="Times New Roman" w:eastAsia="方正楷体_GBK" w:hAnsi="Times New Roman"/>
          <w:sz w:val="30"/>
          <w:szCs w:val="30"/>
          <w:shd w:val="clear" w:color="auto" w:fill="FFFFFF"/>
        </w:rPr>
        <w:t>)</w:t>
      </w:r>
      <w:r w:rsidRPr="000C75C4">
        <w:rPr>
          <w:rFonts w:ascii="Times New Roman" w:eastAsia="方正楷体_GBK" w:hAnsi="方正楷体_GBK"/>
          <w:sz w:val="30"/>
          <w:szCs w:val="30"/>
          <w:shd w:val="clear" w:color="auto" w:fill="FFFFFF"/>
        </w:rPr>
        <w:t>财政转移支付安排情况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br/>
        <w:t>    2022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年我镇收到上级转移支付补助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2,944.59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万元，其中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: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一般公共预算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2,128.12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万元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,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政府性基金预算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816.47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万元。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br/>
        <w:t xml:space="preserve">    </w:t>
      </w:r>
      <w:r w:rsidRPr="000C75C4">
        <w:rPr>
          <w:rFonts w:ascii="Times New Roman" w:eastAsia="方正楷体_GBK" w:hAnsi="Times New Roman"/>
          <w:sz w:val="30"/>
          <w:szCs w:val="30"/>
          <w:shd w:val="clear" w:color="auto" w:fill="FFFFFF"/>
        </w:rPr>
        <w:t>(</w:t>
      </w:r>
      <w:r w:rsidRPr="000C75C4">
        <w:rPr>
          <w:rFonts w:ascii="Times New Roman" w:eastAsia="方正楷体_GBK" w:hAnsi="方正楷体_GBK"/>
          <w:sz w:val="30"/>
          <w:szCs w:val="30"/>
          <w:shd w:val="clear" w:color="auto" w:fill="FFFFFF"/>
        </w:rPr>
        <w:t>二</w:t>
      </w:r>
      <w:r w:rsidRPr="000C75C4">
        <w:rPr>
          <w:rFonts w:ascii="Times New Roman" w:eastAsia="方正楷体_GBK" w:hAnsi="Times New Roman"/>
          <w:sz w:val="30"/>
          <w:szCs w:val="30"/>
          <w:shd w:val="clear" w:color="auto" w:fill="FFFFFF"/>
        </w:rPr>
        <w:t>)</w:t>
      </w:r>
      <w:r w:rsidRPr="000C75C4">
        <w:rPr>
          <w:rFonts w:ascii="Times New Roman" w:eastAsia="方正楷体_GBK" w:hAnsi="方正楷体_GBK"/>
          <w:sz w:val="30"/>
          <w:szCs w:val="30"/>
          <w:shd w:val="clear" w:color="auto" w:fill="FFFFFF"/>
        </w:rPr>
        <w:t>政府债务限额、余额及变动情况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br/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lastRenderedPageBreak/>
        <w:t>    2022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年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,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我镇无地方政府债务。</w:t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br/>
        <w:t>   </w:t>
      </w:r>
      <w:r w:rsidRPr="000C75C4">
        <w:rPr>
          <w:rFonts w:ascii="Times New Roman" w:eastAsia="方正楷体_GBK" w:hAnsi="Times New Roman"/>
          <w:sz w:val="30"/>
          <w:szCs w:val="30"/>
          <w:shd w:val="clear" w:color="auto" w:fill="FFFFFF"/>
        </w:rPr>
        <w:t xml:space="preserve"> (</w:t>
      </w:r>
      <w:r w:rsidRPr="000C75C4">
        <w:rPr>
          <w:rFonts w:ascii="Times New Roman" w:eastAsia="方正楷体_GBK" w:hAnsi="方正楷体_GBK"/>
          <w:sz w:val="30"/>
          <w:szCs w:val="30"/>
          <w:shd w:val="clear" w:color="auto" w:fill="FFFFFF"/>
        </w:rPr>
        <w:t>三</w:t>
      </w:r>
      <w:r w:rsidRPr="000C75C4">
        <w:rPr>
          <w:rFonts w:ascii="Times New Roman" w:eastAsia="方正楷体_GBK" w:hAnsi="Times New Roman"/>
          <w:sz w:val="30"/>
          <w:szCs w:val="30"/>
          <w:shd w:val="clear" w:color="auto" w:fill="FFFFFF"/>
        </w:rPr>
        <w:t>)</w:t>
      </w:r>
      <w:r w:rsidRPr="000C75C4">
        <w:rPr>
          <w:rFonts w:ascii="Times New Roman" w:eastAsia="方正楷体_GBK" w:hAnsi="方正楷体_GBK"/>
          <w:sz w:val="30"/>
          <w:szCs w:val="30"/>
          <w:shd w:val="clear" w:color="auto" w:fill="FFFFFF"/>
        </w:rPr>
        <w:t>预算绩效管理开展情况</w:t>
      </w:r>
      <w:r w:rsidRPr="000C75C4">
        <w:rPr>
          <w:rFonts w:ascii="Times New Roman" w:eastAsia="方正楷体_GBK" w:hAnsi="Times New Roman"/>
          <w:sz w:val="30"/>
          <w:szCs w:val="30"/>
          <w:shd w:val="clear" w:color="auto" w:fill="FFFFFF"/>
        </w:rPr>
        <w:br/>
      </w:r>
      <w:r w:rsidRPr="000C75C4">
        <w:rPr>
          <w:rFonts w:ascii="Times New Roman" w:eastAsia="方正仿宋_GBK" w:hAnsi="Times New Roman"/>
          <w:sz w:val="30"/>
          <w:szCs w:val="30"/>
          <w:shd w:val="clear" w:color="auto" w:fill="FFFFFF"/>
        </w:rPr>
        <w:t> </w:t>
      </w:r>
      <w:r w:rsidRPr="000C75C4">
        <w:rPr>
          <w:rFonts w:ascii="Times New Roman" w:eastAsia="方正仿宋_GBK" w:hAnsi="Times New Roman"/>
          <w:sz w:val="32"/>
          <w:szCs w:val="32"/>
        </w:rPr>
        <w:t>（一）预算绩效管理工作开展情况</w:t>
      </w:r>
    </w:p>
    <w:p w:rsidR="004F219D" w:rsidRPr="000C75C4" w:rsidRDefault="00E60E89">
      <w:pPr>
        <w:widowControl/>
        <w:spacing w:line="594" w:lineRule="atLeast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0C75C4"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   </w:t>
      </w:r>
      <w:r w:rsidRPr="000C75C4">
        <w:rPr>
          <w:rFonts w:ascii="Times New Roman" w:eastAsia="方正仿宋_GBK" w:hAnsi="Times New Roman" w:cs="Times New Roman"/>
          <w:kern w:val="0"/>
          <w:sz w:val="32"/>
          <w:szCs w:val="32"/>
        </w:rPr>
        <w:t>根据预算绩效管理要求，我单位对部门整体和</w:t>
      </w:r>
      <w:r w:rsidRPr="000C75C4">
        <w:rPr>
          <w:rFonts w:ascii="Times New Roman" w:eastAsia="方正仿宋_GBK" w:hAnsi="Times New Roman" w:cs="Times New Roman"/>
          <w:kern w:val="0"/>
          <w:sz w:val="32"/>
          <w:szCs w:val="32"/>
        </w:rPr>
        <w:t>35</w:t>
      </w:r>
      <w:r w:rsidRPr="000C75C4">
        <w:rPr>
          <w:rFonts w:ascii="Times New Roman" w:eastAsia="方正仿宋_GBK" w:hAnsi="Times New Roman" w:cs="Times New Roman"/>
          <w:kern w:val="0"/>
          <w:sz w:val="32"/>
          <w:szCs w:val="32"/>
        </w:rPr>
        <w:t>个项目开展了绩效自评，其中，以填报自评表形式开展自评</w:t>
      </w:r>
      <w:r w:rsidRPr="000C75C4">
        <w:rPr>
          <w:rFonts w:ascii="Times New Roman" w:eastAsia="方正仿宋_GBK" w:hAnsi="Times New Roman" w:cs="Times New Roman"/>
          <w:kern w:val="0"/>
          <w:sz w:val="32"/>
          <w:szCs w:val="32"/>
        </w:rPr>
        <w:t>35</w:t>
      </w:r>
      <w:r w:rsidRPr="000C75C4">
        <w:rPr>
          <w:rFonts w:ascii="Times New Roman" w:eastAsia="方正仿宋_GBK" w:hAnsi="Times New Roman" w:cs="Times New Roman"/>
          <w:kern w:val="0"/>
          <w:sz w:val="32"/>
          <w:szCs w:val="32"/>
        </w:rPr>
        <w:t>项，涉及资</w:t>
      </w:r>
      <w:r w:rsidRPr="000C75C4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金</w:t>
      </w:r>
      <w:r w:rsidRPr="000C75C4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5641.20</w:t>
      </w:r>
      <w:r w:rsidRPr="000C75C4">
        <w:rPr>
          <w:rFonts w:ascii="Times New Roman" w:eastAsia="方正仿宋_GBK" w:hAnsi="Times New Roman" w:cs="Times New Roman"/>
          <w:kern w:val="0"/>
          <w:sz w:val="32"/>
          <w:szCs w:val="32"/>
        </w:rPr>
        <w:t>万元。</w:t>
      </w:r>
    </w:p>
    <w:p w:rsidR="004F219D" w:rsidRPr="000C75C4" w:rsidRDefault="00E60E89">
      <w:pPr>
        <w:widowControl/>
        <w:spacing w:line="594" w:lineRule="atLeast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0C75C4"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    </w:t>
      </w:r>
      <w:r w:rsidRPr="000C75C4">
        <w:rPr>
          <w:rFonts w:ascii="Times New Roman" w:eastAsia="方正仿宋_GBK" w:hAnsi="Times New Roman" w:cs="Times New Roman"/>
          <w:kern w:val="0"/>
          <w:sz w:val="32"/>
          <w:szCs w:val="32"/>
        </w:rPr>
        <w:t>（二）绩效自评结果。</w:t>
      </w:r>
    </w:p>
    <w:p w:rsidR="004F219D" w:rsidRPr="000C75C4" w:rsidRDefault="00E60E89">
      <w:pPr>
        <w:widowControl/>
        <w:spacing w:line="594" w:lineRule="atLeast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0C75C4"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     1.</w:t>
      </w:r>
      <w:r w:rsidRPr="000C75C4">
        <w:rPr>
          <w:rFonts w:ascii="Times New Roman" w:eastAsia="方正仿宋_GBK" w:hAnsi="Times New Roman" w:cs="Times New Roman"/>
          <w:kern w:val="0"/>
          <w:sz w:val="32"/>
          <w:szCs w:val="32"/>
        </w:rPr>
        <w:t>绩效目标自评表。</w:t>
      </w:r>
    </w:p>
    <w:p w:rsidR="004F219D" w:rsidRPr="000C75C4" w:rsidRDefault="00E60E89">
      <w:pPr>
        <w:widowControl/>
        <w:spacing w:line="594" w:lineRule="atLeast"/>
        <w:ind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0C75C4"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 w:rsidRPr="000C75C4"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 w:rsidRPr="000C75C4">
        <w:rPr>
          <w:rFonts w:ascii="Times New Roman" w:eastAsia="方正仿宋_GBK" w:hAnsi="Times New Roman" w:cs="Times New Roman"/>
          <w:kern w:val="0"/>
          <w:sz w:val="32"/>
          <w:szCs w:val="32"/>
        </w:rPr>
        <w:t>）部门整体绩效自评表。</w:t>
      </w:r>
      <w:r w:rsidRPr="000C75C4">
        <w:rPr>
          <w:rFonts w:ascii="Times New Roman" w:eastAsia="方正仿宋_GBK" w:hAnsi="Times New Roman" w:cs="Times New Roman"/>
          <w:kern w:val="0"/>
          <w:sz w:val="32"/>
          <w:szCs w:val="32"/>
        </w:rPr>
        <w:t>(</w:t>
      </w:r>
      <w:r w:rsidRPr="000C75C4">
        <w:rPr>
          <w:rFonts w:ascii="Times New Roman" w:eastAsia="方正仿宋_GBK" w:hAnsi="Times New Roman" w:cs="Times New Roman"/>
          <w:kern w:val="0"/>
          <w:sz w:val="32"/>
          <w:szCs w:val="32"/>
        </w:rPr>
        <w:t>见附件</w:t>
      </w:r>
      <w:r w:rsidRPr="000C75C4">
        <w:rPr>
          <w:rFonts w:ascii="Times New Roman" w:eastAsia="方正仿宋_GBK" w:hAnsi="Times New Roman" w:cs="Times New Roman"/>
          <w:kern w:val="0"/>
          <w:sz w:val="32"/>
          <w:szCs w:val="32"/>
        </w:rPr>
        <w:t>1)</w:t>
      </w:r>
    </w:p>
    <w:p w:rsidR="004F219D" w:rsidRPr="000C75C4" w:rsidRDefault="00E60E89">
      <w:pPr>
        <w:widowControl/>
        <w:spacing w:line="594" w:lineRule="atLeast"/>
        <w:ind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0C75C4"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 w:rsidRPr="000C75C4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0C75C4">
        <w:rPr>
          <w:rFonts w:ascii="Times New Roman" w:eastAsia="方正仿宋_GBK" w:hAnsi="Times New Roman" w:cs="Times New Roman"/>
          <w:kern w:val="0"/>
          <w:sz w:val="32"/>
          <w:szCs w:val="32"/>
        </w:rPr>
        <w:t>）项目绩效自评表。</w:t>
      </w:r>
      <w:r w:rsidRPr="000C75C4">
        <w:rPr>
          <w:rFonts w:ascii="Times New Roman" w:eastAsia="方正仿宋_GBK" w:hAnsi="Times New Roman" w:cs="Times New Roman"/>
          <w:kern w:val="0"/>
          <w:sz w:val="32"/>
          <w:szCs w:val="32"/>
        </w:rPr>
        <w:t>(</w:t>
      </w:r>
      <w:r w:rsidRPr="000C75C4">
        <w:rPr>
          <w:rFonts w:ascii="Times New Roman" w:eastAsia="方正仿宋_GBK" w:hAnsi="Times New Roman" w:cs="Times New Roman"/>
          <w:kern w:val="0"/>
          <w:sz w:val="32"/>
          <w:szCs w:val="32"/>
        </w:rPr>
        <w:t>见附件</w:t>
      </w:r>
      <w:r w:rsidRPr="000C75C4">
        <w:rPr>
          <w:rFonts w:ascii="Times New Roman" w:eastAsia="方正仿宋_GBK" w:hAnsi="Times New Roman" w:cs="Times New Roman"/>
          <w:kern w:val="0"/>
          <w:sz w:val="32"/>
          <w:szCs w:val="32"/>
        </w:rPr>
        <w:t>2)</w:t>
      </w:r>
    </w:p>
    <w:p w:rsidR="004F219D" w:rsidRPr="000C75C4" w:rsidRDefault="00E60E89">
      <w:pPr>
        <w:widowControl/>
        <w:spacing w:line="594" w:lineRule="atLeast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0C75C4"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     2.</w:t>
      </w:r>
      <w:r w:rsidRPr="000C75C4">
        <w:rPr>
          <w:rFonts w:ascii="Times New Roman" w:eastAsia="方正仿宋_GBK" w:hAnsi="Times New Roman" w:cs="Times New Roman"/>
          <w:kern w:val="0"/>
          <w:sz w:val="32"/>
          <w:szCs w:val="32"/>
        </w:rPr>
        <w:t>绩效自评报告或案例。</w:t>
      </w:r>
    </w:p>
    <w:p w:rsidR="004F219D" w:rsidRPr="000C75C4" w:rsidRDefault="00E60E89">
      <w:pPr>
        <w:widowControl/>
        <w:spacing w:line="594" w:lineRule="atLeas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0C75C4">
        <w:rPr>
          <w:rFonts w:ascii="Times New Roman" w:eastAsia="方正仿宋_GBK" w:hAnsi="Times New Roman" w:cs="Times New Roman"/>
          <w:kern w:val="0"/>
          <w:sz w:val="32"/>
          <w:szCs w:val="32"/>
        </w:rPr>
        <w:t>我单位未委托第三方开展绩效评价。</w:t>
      </w:r>
      <w:r w:rsidRPr="000C75C4"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  </w:t>
      </w:r>
    </w:p>
    <w:p w:rsidR="004F219D" w:rsidRPr="000C75C4" w:rsidRDefault="00E60E89">
      <w:pPr>
        <w:widowControl/>
        <w:spacing w:line="594" w:lineRule="atLeast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0C75C4"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     3.</w:t>
      </w:r>
      <w:r w:rsidRPr="000C75C4">
        <w:rPr>
          <w:rFonts w:ascii="Times New Roman" w:eastAsia="方正仿宋_GBK" w:hAnsi="Times New Roman" w:cs="Times New Roman"/>
          <w:kern w:val="0"/>
          <w:sz w:val="32"/>
          <w:szCs w:val="32"/>
        </w:rPr>
        <w:t>关于绩效自评结果的说明。</w:t>
      </w:r>
    </w:p>
    <w:p w:rsidR="004F219D" w:rsidRPr="000C75C4" w:rsidRDefault="00E60E89">
      <w:pPr>
        <w:widowControl/>
        <w:spacing w:line="594" w:lineRule="atLeas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  <w:highlight w:val="yellow"/>
        </w:rPr>
      </w:pPr>
      <w:r w:rsidRPr="000C75C4">
        <w:rPr>
          <w:rFonts w:ascii="Times New Roman" w:eastAsia="方正仿宋_GBK" w:hAnsi="Times New Roman" w:cs="Times New Roman"/>
          <w:kern w:val="0"/>
          <w:sz w:val="32"/>
          <w:szCs w:val="32"/>
        </w:rPr>
        <w:t>我单位对</w:t>
      </w:r>
      <w:r w:rsidRPr="000C75C4">
        <w:rPr>
          <w:rFonts w:ascii="Times New Roman" w:eastAsia="方正仿宋_GBK" w:hAnsi="Times New Roman" w:cs="Times New Roman"/>
          <w:kern w:val="0"/>
          <w:sz w:val="32"/>
          <w:szCs w:val="32"/>
        </w:rPr>
        <w:t>35</w:t>
      </w:r>
      <w:r w:rsidRPr="000C75C4">
        <w:rPr>
          <w:rFonts w:ascii="Times New Roman" w:eastAsia="方正仿宋_GBK" w:hAnsi="Times New Roman" w:cs="Times New Roman"/>
          <w:kern w:val="0"/>
          <w:sz w:val="32"/>
          <w:szCs w:val="32"/>
        </w:rPr>
        <w:t>个项目进行绩效自评，其中</w:t>
      </w:r>
      <w:r w:rsidRPr="000C75C4">
        <w:rPr>
          <w:rFonts w:ascii="Times New Roman" w:eastAsia="方正仿宋_GBK" w:hAnsi="Times New Roman" w:cs="Times New Roman"/>
          <w:kern w:val="0"/>
          <w:sz w:val="32"/>
          <w:szCs w:val="32"/>
        </w:rPr>
        <w:t>26</w:t>
      </w:r>
      <w:r w:rsidRPr="000C75C4">
        <w:rPr>
          <w:rFonts w:ascii="Times New Roman" w:eastAsia="方正仿宋_GBK" w:hAnsi="Times New Roman" w:cs="Times New Roman"/>
          <w:kern w:val="0"/>
          <w:sz w:val="32"/>
          <w:szCs w:val="32"/>
        </w:rPr>
        <w:t>个已完成年度绩效目标，</w:t>
      </w:r>
      <w:r w:rsidRPr="000C75C4">
        <w:rPr>
          <w:rFonts w:ascii="Times New Roman" w:eastAsia="方正仿宋_GBK" w:hAnsi="Times New Roman" w:cs="Times New Roman"/>
          <w:kern w:val="0"/>
          <w:sz w:val="32"/>
          <w:szCs w:val="32"/>
        </w:rPr>
        <w:t>9</w:t>
      </w:r>
      <w:r w:rsidRPr="000C75C4">
        <w:rPr>
          <w:rFonts w:ascii="Times New Roman" w:eastAsia="方正仿宋_GBK" w:hAnsi="Times New Roman" w:cs="Times New Roman"/>
          <w:kern w:val="0"/>
          <w:sz w:val="32"/>
          <w:szCs w:val="32"/>
        </w:rPr>
        <w:t>个未完成年度绩效目标。少数工程项目未达到支付节点，资金暂未支付；已完成</w:t>
      </w:r>
      <w:r w:rsidRPr="000C75C4">
        <w:rPr>
          <w:rFonts w:ascii="Times New Roman" w:eastAsia="方正仿宋_GBK" w:hAnsi="Times New Roman" w:cs="Times New Roman"/>
          <w:kern w:val="0"/>
          <w:sz w:val="32"/>
          <w:szCs w:val="32"/>
        </w:rPr>
        <w:t>2022</w:t>
      </w:r>
      <w:r w:rsidRPr="000C75C4">
        <w:rPr>
          <w:rFonts w:ascii="Times New Roman" w:eastAsia="方正仿宋_GBK" w:hAnsi="Times New Roman" w:cs="Times New Roman"/>
          <w:kern w:val="0"/>
          <w:sz w:val="32"/>
          <w:szCs w:val="32"/>
        </w:rPr>
        <w:t>年新时代文明实践中心建设项目和文化站免费开放工作，资金未下达。下一步将加快项目建设，按工程序时进度支付。</w:t>
      </w:r>
    </w:p>
    <w:p w:rsidR="004F219D" w:rsidRPr="000C75C4" w:rsidRDefault="00E60E89">
      <w:pPr>
        <w:widowControl/>
        <w:spacing w:line="594" w:lineRule="atLeast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0C75C4"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    </w:t>
      </w:r>
      <w:r w:rsidRPr="000C75C4">
        <w:rPr>
          <w:rFonts w:ascii="Times New Roman" w:eastAsia="方正仿宋_GBK" w:hAnsi="Times New Roman" w:cs="Times New Roman"/>
          <w:kern w:val="0"/>
          <w:sz w:val="32"/>
          <w:szCs w:val="32"/>
        </w:rPr>
        <w:t>（三）重点绩效评价结果。</w:t>
      </w:r>
    </w:p>
    <w:p w:rsidR="004F219D" w:rsidRPr="000C75C4" w:rsidRDefault="00E60E89">
      <w:pPr>
        <w:pStyle w:val="a3"/>
        <w:widowControl/>
        <w:spacing w:beforeAutospacing="0" w:afterAutospacing="0" w:line="594" w:lineRule="atLeast"/>
        <w:rPr>
          <w:rFonts w:ascii="Times New Roman" w:eastAsia="方正仿宋_GBK" w:hAnsi="Times New Roman"/>
        </w:rPr>
      </w:pPr>
      <w:r w:rsidRPr="000C75C4">
        <w:rPr>
          <w:rFonts w:ascii="Times New Roman" w:eastAsia="方正仿宋_GBK" w:hAnsi="Times New Roman"/>
          <w:sz w:val="32"/>
          <w:szCs w:val="32"/>
        </w:rPr>
        <w:t xml:space="preserve">    </w:t>
      </w:r>
      <w:r w:rsidRPr="000C75C4">
        <w:rPr>
          <w:rFonts w:ascii="Times New Roman" w:eastAsia="方正仿宋_GBK" w:hAnsi="Times New Roman"/>
          <w:sz w:val="32"/>
          <w:szCs w:val="32"/>
        </w:rPr>
        <w:t>我单位未开展重点绩效评价。</w:t>
      </w:r>
      <w:r w:rsidRPr="000C75C4">
        <w:rPr>
          <w:rFonts w:ascii="Times New Roman" w:eastAsia="方正仿宋_GBK" w:hAnsi="Times New Roman"/>
          <w:sz w:val="18"/>
          <w:szCs w:val="18"/>
          <w:shd w:val="clear" w:color="auto" w:fill="FFFFFF"/>
        </w:rPr>
        <w:t> </w:t>
      </w:r>
    </w:p>
    <w:sectPr w:rsidR="004F219D" w:rsidRPr="000C75C4" w:rsidSect="004F219D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E89" w:rsidRDefault="00E60E89" w:rsidP="000C75C4">
      <w:r>
        <w:separator/>
      </w:r>
    </w:p>
  </w:endnote>
  <w:endnote w:type="continuationSeparator" w:id="0">
    <w:p w:rsidR="00E60E89" w:rsidRDefault="00E60E89" w:rsidP="000C7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E89" w:rsidRDefault="00E60E89" w:rsidP="000C75C4">
      <w:r>
        <w:separator/>
      </w:r>
    </w:p>
  </w:footnote>
  <w:footnote w:type="continuationSeparator" w:id="0">
    <w:p w:rsidR="00E60E89" w:rsidRDefault="00E60E89" w:rsidP="000C75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jdkZDk1YWY2MzBlNzA4ZjQ5NzE4NGFkZTZkZjRhMWUifQ=="/>
  </w:docVars>
  <w:rsids>
    <w:rsidRoot w:val="3AB75CE9"/>
    <w:rsid w:val="000C75C4"/>
    <w:rsid w:val="004F219D"/>
    <w:rsid w:val="00E60E89"/>
    <w:rsid w:val="2CE439FE"/>
    <w:rsid w:val="3AB7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19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219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uiPriority w:val="22"/>
    <w:qFormat/>
    <w:rsid w:val="004F219D"/>
    <w:rPr>
      <w:b/>
      <w:bCs/>
    </w:rPr>
  </w:style>
  <w:style w:type="character" w:styleId="a5">
    <w:name w:val="FollowedHyperlink"/>
    <w:basedOn w:val="a0"/>
    <w:rsid w:val="004F219D"/>
    <w:rPr>
      <w:color w:val="800080"/>
      <w:u w:val="none"/>
    </w:rPr>
  </w:style>
  <w:style w:type="character" w:styleId="HTML">
    <w:name w:val="HTML Definition"/>
    <w:basedOn w:val="a0"/>
    <w:rsid w:val="004F219D"/>
  </w:style>
  <w:style w:type="character" w:styleId="HTML0">
    <w:name w:val="HTML Variable"/>
    <w:basedOn w:val="a0"/>
    <w:rsid w:val="004F219D"/>
  </w:style>
  <w:style w:type="character" w:styleId="a6">
    <w:name w:val="Hyperlink"/>
    <w:basedOn w:val="a0"/>
    <w:rsid w:val="004F219D"/>
    <w:rPr>
      <w:color w:val="0000FF"/>
      <w:u w:val="none"/>
    </w:rPr>
  </w:style>
  <w:style w:type="character" w:styleId="HTML1">
    <w:name w:val="HTML Code"/>
    <w:basedOn w:val="a0"/>
    <w:rsid w:val="004F219D"/>
    <w:rPr>
      <w:rFonts w:ascii="Courier New" w:hAnsi="Courier New"/>
      <w:sz w:val="20"/>
    </w:rPr>
  </w:style>
  <w:style w:type="character" w:styleId="HTML2">
    <w:name w:val="HTML Cite"/>
    <w:basedOn w:val="a0"/>
    <w:rsid w:val="004F219D"/>
  </w:style>
  <w:style w:type="character" w:customStyle="1" w:styleId="ui-state-hover21">
    <w:name w:val="ui-state-hover21"/>
    <w:basedOn w:val="a0"/>
    <w:rsid w:val="004F219D"/>
  </w:style>
  <w:style w:type="character" w:customStyle="1" w:styleId="image">
    <w:name w:val="image"/>
    <w:basedOn w:val="a0"/>
    <w:rsid w:val="004F219D"/>
  </w:style>
  <w:style w:type="character" w:customStyle="1" w:styleId="image1">
    <w:name w:val="image1"/>
    <w:basedOn w:val="a0"/>
    <w:rsid w:val="004F219D"/>
  </w:style>
  <w:style w:type="character" w:customStyle="1" w:styleId="image2">
    <w:name w:val="image2"/>
    <w:basedOn w:val="a0"/>
    <w:rsid w:val="004F219D"/>
  </w:style>
  <w:style w:type="character" w:customStyle="1" w:styleId="group">
    <w:name w:val="group"/>
    <w:basedOn w:val="a0"/>
    <w:rsid w:val="004F219D"/>
  </w:style>
  <w:style w:type="character" w:customStyle="1" w:styleId="clicked1">
    <w:name w:val="clicked1"/>
    <w:basedOn w:val="a0"/>
    <w:rsid w:val="004F219D"/>
  </w:style>
  <w:style w:type="character" w:customStyle="1" w:styleId="ui-state-active6">
    <w:name w:val="ui-state-active6"/>
    <w:basedOn w:val="a0"/>
    <w:rsid w:val="004F219D"/>
  </w:style>
  <w:style w:type="character" w:customStyle="1" w:styleId="ui-icon34">
    <w:name w:val="ui-icon34"/>
    <w:basedOn w:val="a0"/>
    <w:rsid w:val="004F219D"/>
  </w:style>
  <w:style w:type="character" w:customStyle="1" w:styleId="button-hover">
    <w:name w:val="button-hover"/>
    <w:basedOn w:val="a0"/>
    <w:rsid w:val="004F219D"/>
  </w:style>
  <w:style w:type="character" w:customStyle="1" w:styleId="button-hover1">
    <w:name w:val="button-hover1"/>
    <w:basedOn w:val="a0"/>
    <w:rsid w:val="004F219D"/>
  </w:style>
  <w:style w:type="character" w:customStyle="1" w:styleId="ui-state-default12">
    <w:name w:val="ui-state-default12"/>
    <w:basedOn w:val="a0"/>
    <w:rsid w:val="004F219D"/>
  </w:style>
  <w:style w:type="character" w:customStyle="1" w:styleId="ui-state-default13">
    <w:name w:val="ui-state-default13"/>
    <w:basedOn w:val="a0"/>
    <w:rsid w:val="004F219D"/>
  </w:style>
  <w:style w:type="character" w:customStyle="1" w:styleId="item-middle">
    <w:name w:val="item-middle"/>
    <w:basedOn w:val="a0"/>
    <w:rsid w:val="004F219D"/>
  </w:style>
  <w:style w:type="character" w:customStyle="1" w:styleId="directchildrenspan">
    <w:name w:val="directchildrenspan"/>
    <w:basedOn w:val="a0"/>
    <w:rsid w:val="004F219D"/>
  </w:style>
  <w:style w:type="character" w:customStyle="1" w:styleId="newstitle">
    <w:name w:val="newstitle"/>
    <w:basedOn w:val="a0"/>
    <w:rsid w:val="004F219D"/>
    <w:rPr>
      <w:b/>
      <w:color w:val="000000"/>
      <w:sz w:val="24"/>
      <w:szCs w:val="24"/>
    </w:rPr>
  </w:style>
  <w:style w:type="character" w:customStyle="1" w:styleId="imgspan">
    <w:name w:val="imgspan"/>
    <w:basedOn w:val="a0"/>
    <w:rsid w:val="004F219D"/>
  </w:style>
  <w:style w:type="paragraph" w:styleId="a7">
    <w:name w:val="List Paragraph"/>
    <w:basedOn w:val="a"/>
    <w:qFormat/>
    <w:rsid w:val="004F219D"/>
    <w:pPr>
      <w:ind w:firstLineChars="200" w:firstLine="420"/>
    </w:pPr>
  </w:style>
  <w:style w:type="paragraph" w:styleId="a8">
    <w:name w:val="header"/>
    <w:basedOn w:val="a"/>
    <w:link w:val="Char"/>
    <w:rsid w:val="000C7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0C75C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0C7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0C75C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2023-10-19T02:24:00Z</dcterms:created>
  <dcterms:modified xsi:type="dcterms:W3CDTF">2023-10-30T02:13:00Z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C2A005A873E642DB94C9D35E139C3228_12</vt:lpwstr>
  </property>
</Properties>
</file>