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  <w:t>重庆市铜梁区大庙镇人民政府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fill="FFFFFF"/>
        </w:rPr>
        <w:br w:type="textWrapping"/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fill="FFFFFF"/>
        </w:rPr>
        <w:t>2021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</w:rPr>
        <w:t>年决算报告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一、预算收支决算情况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（一）一般公共预算收支情况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全镇本级一般公共预算收入实现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1,359.54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277.45%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，比上年增长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148.08%,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其中税收收入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1,310.17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158.43%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；非税收入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49.37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万元。加上托底保障补助、结算补助、专项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eastAsia="zh-CN"/>
        </w:rPr>
        <w:t>转移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支付补助、上年结转、动用预算稳定调节基金等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3,747.14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收入总计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5,106.68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全镇本级一般公共预算支出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4,619.14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万元，为年初预算的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124.82%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，比上年增长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96.83%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。加上结转下年、安排预算稳定调节基金、上解上级支出等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487.54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5,106.68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万元，当年实现收支平衡。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（二）政府性基金预算收支情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全镇政府性基金收入上级补助收入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万元，加上上年结转收入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万元，收入总计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br w:type="textWrapping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全镇政府性基金支出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万元。加上上解上级支出、调出资金、结转下年支出等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万元。当年实现收支平衡。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（三）国有资本经营预算收支情况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我镇无国有资本经营预算收支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年地方财力及平衡情况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（一）一般公共预算财力及平衡情况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全镇一般公共预算财力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5,106.68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万元。由一般公共预算收入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1,359.54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万元，加上级补助收入、上年结余、动用预算稳定调节基金等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3,747.14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万元构成。支出总计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5,106.68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由一般公共预算支出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4,619.14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加上解支出、安排预算稳定调节基金、结转下年等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487.54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万元等构成，当年收支平衡。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（二）政府性基金预算财力及平衡情况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政府性基金财力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万元，由上级补助收入、上年结余等构成。支出总计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万元，由政府性基金支出、结转下年支出、上解上级支出、调出资金等构成，当年收支平衡。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  <w:t xml:space="preserve"> 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（三）国有资本经营预算财力及平衡情况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    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年，我镇无国有资本经营预算及支出情况。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fill="FFFFFF"/>
        </w:rPr>
        <w:t>其他重点报告事项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638" w:leftChars="266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财政转移支付安排情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  <w:lang w:eastAsia="zh-CN"/>
        </w:rPr>
        <w:t>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年我镇收到上级转移支付补助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4,014.91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万元，其中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一般公共预算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3,747.14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政府性基金预算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267.77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638" w:leftChars="266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政府债务限额、余额及变动情况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我镇无地方政府债务。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fill="FFFFFF"/>
        </w:rPr>
        <w:t>（三）预算绩效管理开展情况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94" w:lineRule="atLeast"/>
        <w:ind w:left="0" w:lef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根据预算绩效管理要求，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  <w:lang w:eastAsia="zh-CN"/>
        </w:rPr>
        <w:t>我镇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个项目开展了绩效自评，其中，以填报目标自评表形式开展自评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项，涉及资金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1634.27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afterAutospacing="0" w:line="594" w:lineRule="atLeast"/>
        <w:textAlignment w:val="auto"/>
      </w:pPr>
    </w:p>
    <w:sectPr>
      <w:pgSz w:w="11915" w:h="1685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F5482D"/>
    <w:multiLevelType w:val="singleLevel"/>
    <w:tmpl w:val="A5F548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DCDFF0"/>
    <w:multiLevelType w:val="singleLevel"/>
    <w:tmpl w:val="45DCDF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ZDQyNTJkYmExY2Y2NTcyNTQ2Y2I1M2NjYjYyMDUifQ=="/>
  </w:docVars>
  <w:rsids>
    <w:rsidRoot w:val="43571CD8"/>
    <w:rsid w:val="2C9F64A1"/>
    <w:rsid w:val="2D674173"/>
    <w:rsid w:val="43571CD8"/>
    <w:rsid w:val="5BB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983</Characters>
  <Lines>0</Lines>
  <Paragraphs>0</Paragraphs>
  <TotalTime>6</TotalTime>
  <ScaleCrop>false</ScaleCrop>
  <LinksUpToDate>false</LinksUpToDate>
  <CharactersWithSpaces>1002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2022-10-14T07:06:00Z</dcterms:created>
  <dc:creator>as</dc:creator>
  <cp:lastModifiedBy>大庙镇收发员</cp:lastModifiedBy>
  <dcterms:modified xsi:type="dcterms:W3CDTF">2022-10-17T02:00:44Z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4A60F6E44A924446A23C59BB894072CA</vt:lpwstr>
  </property>
</Properties>
</file>