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eastAsia="zh-CN"/>
        </w:rPr>
      </w:pPr>
      <w:bookmarkStart w:id="0" w:name="_Hlk37239649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4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4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4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74" w:lineRule="exact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</w:rPr>
        <w:t>东城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w w:val="100"/>
          <w:kern w:val="13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w w:val="100"/>
          <w:kern w:val="13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w w:val="100"/>
          <w:kern w:val="13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w w:val="100"/>
          <w:kern w:val="13"/>
          <w:sz w:val="32"/>
          <w:szCs w:val="32"/>
          <w:lang w:val="en-US" w:eastAsia="zh-CN"/>
        </w:rPr>
        <w:t>58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b w:val="0"/>
          <w:bCs/>
          <w:color w:val="auto"/>
          <w:spacing w:val="0"/>
          <w:w w:val="1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pacing w:val="0"/>
          <w:w w:val="100"/>
          <w:sz w:val="44"/>
          <w:szCs w:val="44"/>
          <w:lang w:eastAsia="zh-CN"/>
        </w:rPr>
        <w:t>重庆市铜梁区人民政府东城街道办事处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eastAsia="zh-CN"/>
        </w:rPr>
        <w:t>优化落实疫情防控三级包保责任制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各村民委员会、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社区居委会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根据国务院联防联控机制综合组《关于进一步优化落实新冠肺炎疫情防控措施的通知》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联防联控机制综发〔2022〕113号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部署，按照近日市疫情防控指挥部视频调度会议要求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及区疫情防控要求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，为持续抓好我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疫情防控工作，落实落细疫情防控各项措施，有效控制和降低新冠肺炎疫情的传播风险，现就优化落实疫情防控三级包保责任制有关事宜通知如下: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0"/>
          <w:sz w:val="32"/>
          <w:szCs w:val="32"/>
          <w:lang w:eastAsia="zh-CN"/>
        </w:rPr>
        <w:t>一、工作</w:t>
      </w:r>
      <w:r>
        <w:rPr>
          <w:rFonts w:hint="default" w:ascii="Times New Roman" w:hAnsi="Times New Roman" w:eastAsia="方正黑体_GBK" w:cs="Times New Roman"/>
          <w:spacing w:val="0"/>
          <w:sz w:val="32"/>
          <w:szCs w:val="32"/>
        </w:rPr>
        <w:t>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区级领导包镇街、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领导包村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社区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、村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社区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干部包户的包保工作机制，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严格落实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、街道、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村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社区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三级责任体系，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按照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分片包干、责任到人，进一步压实疫情防控责任。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0"/>
          <w:sz w:val="32"/>
          <w:szCs w:val="32"/>
        </w:rPr>
        <w:t>二、职能职责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spacing w:val="0"/>
          <w:sz w:val="32"/>
          <w:szCs w:val="32"/>
        </w:rPr>
        <w:t>区级领导包镇街工作职责。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全区28个镇街分别由相关区领导分片负责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。主要负责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指导、协调包保镇街及基层医疗卫生机构贯彻落实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农村地区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疫情防控及分级诊疗工作要求，加强统筹协调和督促检查，及时发现风险隐患，提出整改意见建议，指导督促包保镇街研究解决具体问题。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sz w:val="32"/>
          <w:szCs w:val="32"/>
          <w:lang w:eastAsia="zh-CN"/>
        </w:rPr>
        <w:t>（二）街道</w:t>
      </w:r>
      <w:r>
        <w:rPr>
          <w:rFonts w:hint="default" w:ascii="Times New Roman" w:hAnsi="Times New Roman" w:eastAsia="方正楷体_GBK" w:cs="Times New Roman"/>
          <w:spacing w:val="0"/>
          <w:sz w:val="32"/>
          <w:szCs w:val="32"/>
        </w:rPr>
        <w:t>领导包村</w:t>
      </w:r>
      <w:r>
        <w:rPr>
          <w:rFonts w:hint="default" w:ascii="Times New Roman" w:hAnsi="Times New Roman" w:eastAsia="方正楷体_GBK" w:cs="Times New Roman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pacing w:val="0"/>
          <w:sz w:val="32"/>
          <w:szCs w:val="32"/>
        </w:rPr>
        <w:t>社区</w:t>
      </w:r>
      <w:r>
        <w:rPr>
          <w:rFonts w:hint="default" w:ascii="Times New Roman" w:hAnsi="Times New Roman" w:eastAsia="方正楷体_GBK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spacing w:val="0"/>
          <w:sz w:val="32"/>
          <w:szCs w:val="32"/>
        </w:rPr>
        <w:t>工作职责。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相关村（社区）由联系领导分片负责。主要负责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强化宣传，引导农村地区非必要不聚集，红事缓办、白事简办、宴会不办，无事不赶集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督促辖区内居家隔离和健康监测人员落实各项防控措施，并提供好服务保障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严格养老院、福利院、托幼机构等重点场所管理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做好老年人、有基础疾病人员健康状况调查摸底和老年人疫苗接种、困难群众帮扶等工作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了解掌握所包村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社区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独居老人、孕妇等特殊群体健康状况，建立台账，提醒加强个人防护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支持基层医疗卫生机构服务能力提升，保障群众基本生活和基本医疗服务、分级诊疗需求。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pacing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楷体_GBK" w:cs="Times New Roman"/>
          <w:spacing w:val="0"/>
          <w:sz w:val="32"/>
          <w:szCs w:val="32"/>
        </w:rPr>
        <w:t>村</w:t>
      </w:r>
      <w:r>
        <w:rPr>
          <w:rFonts w:hint="default" w:ascii="Times New Roman" w:hAnsi="Times New Roman" w:eastAsia="方正楷体_GBK" w:cs="Times New Roman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pacing w:val="0"/>
          <w:sz w:val="32"/>
          <w:szCs w:val="32"/>
        </w:rPr>
        <w:t>社区</w:t>
      </w:r>
      <w:r>
        <w:rPr>
          <w:rFonts w:hint="default" w:ascii="Times New Roman" w:hAnsi="Times New Roman" w:eastAsia="方正楷体_GBK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spacing w:val="0"/>
          <w:sz w:val="32"/>
          <w:szCs w:val="32"/>
        </w:rPr>
        <w:t>干部包户工作职责。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主要负责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防疫知识和健康科普宣传，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严格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落实疫情防控各项措施，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及时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动员群众接种疫苗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积极做好所包困难户帮扶工作。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各村（社区）建立完善干部包户工作机制，细化责任、并建立台账，进一步夯实疫情防控责任。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pacing w:val="0"/>
          <w:sz w:val="32"/>
          <w:szCs w:val="32"/>
          <w:lang w:eastAsia="zh-CN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spacing w:val="0"/>
          <w:sz w:val="32"/>
          <w:szCs w:val="32"/>
        </w:rPr>
        <w:t>提高思想认识。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各级包保责任人要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高度重视，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始终把人民群众生命安全和身体健康放在第一位，充分认识优化落实疫情防控工作措施的重要性和必要性，切实把防控要求和包保措施落到实处。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楷体_GBK" w:cs="Times New Roman"/>
          <w:spacing w:val="0"/>
          <w:sz w:val="32"/>
          <w:szCs w:val="32"/>
        </w:rPr>
        <w:t>做到统筹兼顾。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各级包保责任人要加强疫情防控政策宣传解读，回应群众关注，引导群众正确认识防控政策措施，认真落实包保责任，最大程度保护人民生命安全和身体健康，最大限度减少疫情对老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eastAsia="zh-CN"/>
        </w:rPr>
        <w:t>年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人等特殊群体的影响。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spacing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楷体_GBK" w:cs="Times New Roman"/>
          <w:spacing w:val="0"/>
          <w:sz w:val="32"/>
          <w:szCs w:val="32"/>
        </w:rPr>
        <w:t>强化督查整改。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疫情防控指挥部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办公室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要持续加强对各村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社区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常态化疫情防控措施落实情况的督促检查，各级包保责任人要对督查发现的问题及时整改，确保各项工作落到实处、取得实效。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东城街道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疫情防控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领导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包保责任联系表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jc w:val="right"/>
        <w:textAlignment w:val="auto"/>
        <w:rPr>
          <w:rFonts w:hint="default" w:ascii="Times New Roman" w:hAnsi="Times New Roman" w:eastAsia="方正仿宋_GBK" w:cs="Times New Roman"/>
          <w:bCs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pacing w:val="0"/>
          <w:kern w:val="0"/>
          <w:sz w:val="32"/>
          <w:szCs w:val="32"/>
        </w:rPr>
        <w:t>重庆市铜梁区人民政府东城街道办事处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2022年12月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outlineLvl w:val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</w:p>
    <w:p>
      <w:pPr>
        <w:pStyle w:val="12"/>
        <w:jc w:val="center"/>
        <w:outlineLvl w:val="0"/>
        <w:rPr>
          <w:rFonts w:hint="default" w:ascii="Times New Roman" w:hAnsi="Times New Roman" w:eastAsia="方正小标宋_GBK" w:cs="Times New Roman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东城街道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农村地区疫情防控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领导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包保责任联系表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3749"/>
        <w:gridCol w:w="3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pStyle w:val="12"/>
              <w:jc w:val="center"/>
              <w:rPr>
                <w:rFonts w:hint="default" w:ascii="Times New Roman" w:hAnsi="Times New Roman" w:eastAsia="方正黑体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vertAlign w:val="baseline"/>
                <w:lang w:val="en-US" w:eastAsia="zh-CN"/>
              </w:rPr>
              <w:t>序号</w:t>
            </w:r>
          </w:p>
        </w:tc>
        <w:tc>
          <w:tcPr>
            <w:tcW w:w="3749" w:type="dxa"/>
          </w:tcPr>
          <w:p>
            <w:pPr>
              <w:pStyle w:val="12"/>
              <w:jc w:val="center"/>
              <w:rPr>
                <w:rFonts w:hint="default" w:ascii="Times New Roman" w:hAnsi="Times New Roman" w:eastAsia="方正黑体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3468" w:type="dxa"/>
          </w:tcPr>
          <w:p>
            <w:pPr>
              <w:pStyle w:val="12"/>
              <w:jc w:val="center"/>
              <w:rPr>
                <w:rFonts w:hint="default" w:ascii="Times New Roman" w:hAnsi="Times New Roman" w:eastAsia="方正黑体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vertAlign w:val="baseline"/>
                <w:lang w:val="en-US" w:eastAsia="zh-CN"/>
              </w:rPr>
              <w:t>街道领导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pStyle w:val="12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3749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塔山社区</w:t>
            </w:r>
          </w:p>
        </w:tc>
        <w:tc>
          <w:tcPr>
            <w:tcW w:w="3468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熊小平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pStyle w:val="12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3749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长坡社区</w:t>
            </w:r>
          </w:p>
        </w:tc>
        <w:tc>
          <w:tcPr>
            <w:tcW w:w="3468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张  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1" w:type="dxa"/>
            <w:vAlign w:val="top"/>
          </w:tcPr>
          <w:p>
            <w:pPr>
              <w:pStyle w:val="12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3749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龙城社区</w:t>
            </w:r>
          </w:p>
        </w:tc>
        <w:tc>
          <w:tcPr>
            <w:tcW w:w="3468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张晓霞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pStyle w:val="12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3749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玉泉社区</w:t>
            </w:r>
          </w:p>
        </w:tc>
        <w:tc>
          <w:tcPr>
            <w:tcW w:w="3468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雷兴伟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pStyle w:val="12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3749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双门社区</w:t>
            </w:r>
          </w:p>
        </w:tc>
        <w:tc>
          <w:tcPr>
            <w:tcW w:w="3468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刘  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pStyle w:val="12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3749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金龙社区</w:t>
            </w:r>
          </w:p>
        </w:tc>
        <w:tc>
          <w:tcPr>
            <w:tcW w:w="3468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张全伦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1" w:type="dxa"/>
            <w:vAlign w:val="top"/>
          </w:tcPr>
          <w:p>
            <w:pPr>
              <w:pStyle w:val="12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3749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晏渡社区</w:t>
            </w:r>
          </w:p>
        </w:tc>
        <w:tc>
          <w:tcPr>
            <w:tcW w:w="3468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陈爱忠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pStyle w:val="12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3749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姜家岩社区</w:t>
            </w:r>
          </w:p>
        </w:tc>
        <w:tc>
          <w:tcPr>
            <w:tcW w:w="3468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何永平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pStyle w:val="12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9</w:t>
            </w:r>
          </w:p>
        </w:tc>
        <w:tc>
          <w:tcPr>
            <w:tcW w:w="3749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全兴社区</w:t>
            </w:r>
          </w:p>
        </w:tc>
        <w:tc>
          <w:tcPr>
            <w:tcW w:w="3468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卢应伦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10</w:t>
            </w:r>
          </w:p>
        </w:tc>
        <w:tc>
          <w:tcPr>
            <w:tcW w:w="3749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梁祝村</w:t>
            </w:r>
          </w:p>
        </w:tc>
        <w:tc>
          <w:tcPr>
            <w:tcW w:w="3468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卢应伦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1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11</w:t>
            </w:r>
          </w:p>
        </w:tc>
        <w:tc>
          <w:tcPr>
            <w:tcW w:w="3749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飞凤村</w:t>
            </w:r>
          </w:p>
        </w:tc>
        <w:tc>
          <w:tcPr>
            <w:tcW w:w="3468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张全伦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12</w:t>
            </w:r>
          </w:p>
        </w:tc>
        <w:tc>
          <w:tcPr>
            <w:tcW w:w="3749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安全村</w:t>
            </w:r>
          </w:p>
        </w:tc>
        <w:tc>
          <w:tcPr>
            <w:tcW w:w="3468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雷兴伟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13</w:t>
            </w:r>
          </w:p>
        </w:tc>
        <w:tc>
          <w:tcPr>
            <w:tcW w:w="3749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花院村</w:t>
            </w:r>
          </w:p>
        </w:tc>
        <w:tc>
          <w:tcPr>
            <w:tcW w:w="3468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刘  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14</w:t>
            </w:r>
          </w:p>
        </w:tc>
        <w:tc>
          <w:tcPr>
            <w:tcW w:w="3749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水星村</w:t>
            </w:r>
          </w:p>
        </w:tc>
        <w:tc>
          <w:tcPr>
            <w:tcW w:w="3468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李昌兰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1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15</w:t>
            </w:r>
          </w:p>
        </w:tc>
        <w:tc>
          <w:tcPr>
            <w:tcW w:w="3749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拦马村</w:t>
            </w:r>
          </w:p>
        </w:tc>
        <w:tc>
          <w:tcPr>
            <w:tcW w:w="3468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何永平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16</w:t>
            </w:r>
          </w:p>
        </w:tc>
        <w:tc>
          <w:tcPr>
            <w:tcW w:w="3749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青羊村</w:t>
            </w:r>
          </w:p>
        </w:tc>
        <w:tc>
          <w:tcPr>
            <w:tcW w:w="3468" w:type="dxa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张  高</w:t>
            </w:r>
          </w:p>
        </w:tc>
      </w:tr>
    </w:tbl>
    <w:p>
      <w:pPr>
        <w:pStyle w:val="1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numPr>
          <w:ilvl w:val="1"/>
          <w:numId w:val="0"/>
        </w:numPr>
        <w:tabs>
          <w:tab w:val="clear" w:pos="0"/>
        </w:tabs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80" w:firstLineChars="1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>东城街道党政办                         2022年12月20日印发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7B79C1"/>
    <w:multiLevelType w:val="multilevel"/>
    <w:tmpl w:val="057B79C1"/>
    <w:lvl w:ilvl="0" w:tentative="0">
      <w:start w:val="1"/>
      <w:numFmt w:val="decimal"/>
      <w:lvlText w:val="%1"/>
      <w:lvlJc w:val="left"/>
      <w:pPr>
        <w:tabs>
          <w:tab w:val="left" w:pos="0"/>
        </w:tabs>
        <w:ind w:left="432" w:hanging="432"/>
      </w:pPr>
      <w:rPr>
        <w:rFonts w:hint="default" w:ascii="Arial" w:hAnsi="Arial" w:cs="Arial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0"/>
        </w:tabs>
        <w:ind w:left="576" w:hanging="576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rFonts w:hint="default" w:ascii="Times New Roman" w:hAnsi="Times New Roman" w:eastAsia="宋体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YTczMWUzMjEwMGMxNzdmZjJjYTJhYzg3NTg3Y2QifQ=="/>
  </w:docVars>
  <w:rsids>
    <w:rsidRoot w:val="00000000"/>
    <w:rsid w:val="02225B04"/>
    <w:rsid w:val="03076E19"/>
    <w:rsid w:val="03E56B1F"/>
    <w:rsid w:val="06BE4388"/>
    <w:rsid w:val="094E3682"/>
    <w:rsid w:val="0BD47E6F"/>
    <w:rsid w:val="0DBE0DD6"/>
    <w:rsid w:val="1007718E"/>
    <w:rsid w:val="15B8358F"/>
    <w:rsid w:val="1A994AAE"/>
    <w:rsid w:val="1B0D78D6"/>
    <w:rsid w:val="21C66054"/>
    <w:rsid w:val="223308C8"/>
    <w:rsid w:val="2A48221F"/>
    <w:rsid w:val="2B1A49AC"/>
    <w:rsid w:val="2B7803BF"/>
    <w:rsid w:val="30304F99"/>
    <w:rsid w:val="3BBC271C"/>
    <w:rsid w:val="42290097"/>
    <w:rsid w:val="44692B43"/>
    <w:rsid w:val="48CE566A"/>
    <w:rsid w:val="4B7D6D6F"/>
    <w:rsid w:val="4F662C8C"/>
    <w:rsid w:val="512E2F46"/>
    <w:rsid w:val="547370C6"/>
    <w:rsid w:val="567143C7"/>
    <w:rsid w:val="596A6C29"/>
    <w:rsid w:val="5BB24978"/>
    <w:rsid w:val="615C160D"/>
    <w:rsid w:val="66860EDB"/>
    <w:rsid w:val="6A152C6D"/>
    <w:rsid w:val="6ED8604B"/>
    <w:rsid w:val="74C50B03"/>
    <w:rsid w:val="75EF6C81"/>
    <w:rsid w:val="782D25BA"/>
    <w:rsid w:val="7AC058FD"/>
    <w:rsid w:val="7BD56891"/>
    <w:rsid w:val="7DD32800"/>
    <w:rsid w:val="BCBB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numPr>
        <w:ilvl w:val="1"/>
        <w:numId w:val="1"/>
      </w:numPr>
      <w:spacing w:line="240" w:lineRule="auto"/>
      <w:ind w:left="0"/>
      <w:jc w:val="both"/>
      <w:outlineLvl w:val="1"/>
    </w:pPr>
    <w:rPr>
      <w:rFonts w:ascii="Times New Roman" w:hAnsi="Times New Roman"/>
      <w:b/>
      <w:bCs/>
      <w:sz w:val="30"/>
      <w:szCs w:val="32"/>
    </w:rPr>
  </w:style>
  <w:style w:type="paragraph" w:styleId="4">
    <w:name w:val="heading 4"/>
    <w:basedOn w:val="3"/>
    <w:next w:val="1"/>
    <w:unhideWhenUsed/>
    <w:qFormat/>
    <w:uiPriority w:val="9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3"/>
    </w:p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uiPriority w:val="1"/>
    <w:rPr>
      <w:rFonts w:ascii="Times New Roman" w:hAnsi="Times New Roman" w:eastAsia="Times New Roman" w:cs="Times New Roman"/>
      <w:b/>
      <w:bCs/>
      <w:sz w:val="72"/>
      <w:szCs w:val="72"/>
    </w:rPr>
  </w:style>
  <w:style w:type="paragraph" w:styleId="6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1299</Words>
  <Characters>1326</Characters>
  <Lines>0</Lines>
  <Paragraphs>0</Paragraphs>
  <TotalTime>1</TotalTime>
  <ScaleCrop>false</ScaleCrop>
  <LinksUpToDate>false</LinksUpToDate>
  <CharactersWithSpaces>1390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2022-12-08T09:53:00Z</dcterms:created>
  <dc:creator>Administrator</dc:creator>
  <cp:lastModifiedBy>twll</cp:lastModifiedBy>
  <cp:lastPrinted>2023-01-03T15:28:00Z</cp:lastPrinted>
  <dcterms:modified xsi:type="dcterms:W3CDTF">2023-01-06T16:36:26Z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113A7CA18C704B2FBF936BC00EA7B948</vt:lpwstr>
  </property>
</Properties>
</file>