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jc w:val="center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  <w:kern w:val="0"/>
          <w:sz w:val="56"/>
          <w:szCs w:val="160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jc w:val="center"/>
        <w:rPr>
          <w:rFonts w:hint="default" w:ascii="Times New Roman" w:hAnsi="Times New Roman" w:cs="Times New Roman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白羊府〔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</w:t>
      </w:r>
    </w:p>
    <w:p>
      <w:pPr>
        <w:pStyle w:val="2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11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b/>
          <w:bCs/>
          <w:spacing w:val="11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b/>
          <w:bCs/>
          <w:spacing w:val="11"/>
          <w:sz w:val="44"/>
          <w:szCs w:val="44"/>
          <w:lang w:eastAsia="zh-CN"/>
        </w:rPr>
        <w:t>白羊镇人民政府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b/>
          <w:bCs/>
          <w:spacing w:val="8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pacing w:val="11"/>
          <w:sz w:val="44"/>
          <w:szCs w:val="44"/>
        </w:rPr>
        <w:t>关于印发</w:t>
      </w:r>
      <w:r>
        <w:rPr>
          <w:rFonts w:hint="eastAsia" w:ascii="方正小标宋_GBK" w:hAnsi="方正小标宋_GBK" w:eastAsia="方正小标宋_GBK" w:cs="方正小标宋_GBK"/>
          <w:b/>
          <w:bCs/>
          <w:spacing w:val="11"/>
          <w:sz w:val="44"/>
          <w:szCs w:val="44"/>
          <w:lang w:eastAsia="zh-CN"/>
        </w:rPr>
        <w:t>白羊镇</w:t>
      </w:r>
      <w:r>
        <w:rPr>
          <w:rFonts w:ascii="方正小标宋_GBK" w:hAnsi="方正小标宋_GBK" w:eastAsia="方正小标宋_GBK" w:cs="方正小标宋_GBK"/>
          <w:b/>
          <w:bCs/>
          <w:spacing w:val="11"/>
          <w:sz w:val="44"/>
          <w:szCs w:val="44"/>
        </w:rPr>
        <w:t>自然灾害防治</w:t>
      </w:r>
      <w:r>
        <w:rPr>
          <w:rFonts w:ascii="方正小标宋_GBK" w:hAnsi="方正小标宋_GBK" w:eastAsia="方正小标宋_GBK" w:cs="方正小标宋_GBK"/>
          <w:b/>
          <w:bCs/>
          <w:spacing w:val="8"/>
          <w:sz w:val="44"/>
          <w:szCs w:val="44"/>
        </w:rPr>
        <w:t>2024年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b/>
          <w:bCs/>
          <w:spacing w:val="8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pacing w:val="8"/>
          <w:sz w:val="44"/>
          <w:szCs w:val="44"/>
        </w:rPr>
        <w:t>重点任务清单的通知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spacing w:val="8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  <w:lang w:eastAsia="zh-CN"/>
        </w:rPr>
        <w:t>各村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（社区）、各板块：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16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根据《全市自然灾害防治专项指挥部2024年重点任务清单》和《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2024年全区安全生产与防灾减灾救灾工作要点》（以下简称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两个要点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）明确的防灾减灾救灾重点工作任务，为确保相关工作落到实处、取得实效，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对年度要点进行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任务细化和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责任分解，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现将《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 xml:space="preserve"> 2024年森林防灭火重点任务清单》《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2024年防汛抗旱重点任务清单》《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2024年地震地质灾害防治救援重点任务清单》《</w:t>
      </w:r>
      <w:r>
        <w:rPr>
          <w:rFonts w:hint="eastAsia" w:ascii="Times New Roman" w:hAnsi="Times New Roman" w:cs="Times New Roman"/>
          <w:spacing w:val="11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2024年气象灾害防御重点任务清单》印发</w:t>
      </w:r>
      <w:r>
        <w:rPr>
          <w:rFonts w:hint="eastAsia" w:ascii="Times New Roman" w:hAnsi="Times New Roman" w:cs="Times New Roman"/>
          <w:spacing w:val="11"/>
          <w:sz w:val="32"/>
          <w:szCs w:val="32"/>
          <w:lang w:eastAsia="zh-CN"/>
        </w:rPr>
        <w:t>给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你们，请认真抓好贯彻落实</w:t>
      </w:r>
      <w:r>
        <w:rPr>
          <w:rFonts w:hint="eastAsia" w:ascii="Times New Roman" w:hAnsi="Times New Roman" w:cs="Times New Roman"/>
          <w:spacing w:val="11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84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附件：1</w:t>
      </w:r>
      <w:r>
        <w:rPr>
          <w:rFonts w:hint="eastAsia" w:ascii="Times New Roman" w:hAnsi="Times New Roman" w:cs="Times New Roman"/>
          <w:spacing w:val="11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pacing w:val="11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2024年森林防灭火重点任务清单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1710" w:firstLineChars="50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</w:t>
      </w:r>
      <w:r>
        <w:rPr>
          <w:rFonts w:hint="eastAsia" w:ascii="Times New Roman" w:hAnsi="Times New Roman" w:cs="Times New Roman"/>
          <w:spacing w:val="11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pacing w:val="11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2024年防汛抗旱重点任务清单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firstLine="1710" w:firstLineChars="50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3</w:t>
      </w:r>
      <w:r>
        <w:rPr>
          <w:rFonts w:hint="eastAsia" w:ascii="Times New Roman" w:hAnsi="Times New Roman" w:cs="Times New Roman"/>
          <w:spacing w:val="11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pacing w:val="11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2024年地震地质灾害防治救援重点任务清单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1710" w:firstLineChars="50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4</w:t>
      </w:r>
      <w:r>
        <w:rPr>
          <w:rFonts w:hint="eastAsia" w:ascii="Times New Roman" w:hAnsi="Times New Roman" w:cs="Times New Roman"/>
          <w:spacing w:val="11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pacing w:val="11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2024年气象灾害防御重点任务清单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84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84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84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firstLine="4446" w:firstLineChars="1300"/>
        <w:jc w:val="both"/>
        <w:textAlignment w:val="baseline"/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重庆市铜梁区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eastAsia="zh-CN"/>
        </w:rPr>
        <w:t>白羊镇人民政府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outlineLvl w:val="9"/>
        <w:rPr>
          <w:rFonts w:hint="eastAsia" w:eastAsia="方正小标宋_GBK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outlineLvl w:val="9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outlineLvl w:val="9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outlineLvl w:val="9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outlineLvl w:val="9"/>
        <w:rPr>
          <w:rFonts w:hint="eastAsia" w:eastAsia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outlineLvl w:val="9"/>
        <w:rPr>
          <w:rFonts w:hint="eastAsia" w:eastAsia="方正小标宋_GBK"/>
          <w:sz w:val="44"/>
          <w:szCs w:val="44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ind w:left="0" w:leftChars="0" w:firstLine="0" w:firstLineChars="0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spacing w:line="594" w:lineRule="exact"/>
        <w:ind w:right="-31" w:rightChars="-15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footerReference r:id="rId5" w:type="default"/>
      <w:pgSz w:w="11906" w:h="16839"/>
      <w:pgMar w:top="1984" w:right="1446" w:bottom="1644" w:left="1446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UwN2ZhZTE3NGJlZTNkNGVkNTRjMGFkYTdjOGRkZmQifQ=="/>
  </w:docVars>
  <w:rsids>
    <w:rsidRoot w:val="00000000"/>
    <w:rsid w:val="0B2710B9"/>
    <w:rsid w:val="0E651DAE"/>
    <w:rsid w:val="35B058D4"/>
    <w:rsid w:val="47002BCB"/>
    <w:rsid w:val="568A3117"/>
    <w:rsid w:val="626E16AB"/>
    <w:rsid w:val="BDDFC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2024-03-15T19:31:00Z</dcterms:created>
  <dc:creator>卢峰</dc:creator>
  <cp:lastModifiedBy>tlww</cp:lastModifiedBy>
  <cp:lastPrinted>2024-04-11T09:32:00Z</cp:lastPrinted>
  <dcterms:modified xsi:type="dcterms:W3CDTF">2024-04-19T09:55:57Z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2024-03-19T15:21:43Z</vt:filetime>
  </property>
  <property fmtid="{D5CDD505-2E9C-101B-9397-08002B2CF9AE}" pid="4" name="KSOProductBuildVer">
    <vt:lpwstr>2052-11.8.2.10183</vt:lpwstr>
  </property>
  <property fmtid="{D5CDD505-2E9C-101B-9397-08002B2CF9AE}" pid="5" name="ICV">
    <vt:lpwstr>3665B2B1FCAE42AAB8DC8E99C0E90B78_12</vt:lpwstr>
  </property>
</Properties>
</file>