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page" w:horzAnchor="page" w:tblpX="1520" w:tblpY="2068"/>
        <w:tblOverlap w:val="never"/>
        <w:tblW w:w="92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白羊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eastAsia="zh-CN"/>
              </w:rPr>
              <w:t>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〔20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pacing w:val="-1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pacing w:val="-14"/>
          <w:sz w:val="44"/>
          <w:szCs w:val="44"/>
        </w:rPr>
        <w:t>重庆市铜梁区白羊镇人民政府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eastAsia="zh-CN"/>
        </w:rPr>
        <w:t>印发《铜梁区白羊镇全面推行林长制工作实施方案》的通知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楷体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各村：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铜梁区白羊镇全面推行林长制工作实施方案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 w:rightChars="0" w:firstLine="1144" w:firstLineChars="4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auto"/>
          <w:spacing w:val="-17"/>
          <w:sz w:val="32"/>
          <w:szCs w:val="32"/>
          <w:u w:val="none" w:color="auto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w w:val="9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11"/>
          <w:sz w:val="33"/>
          <w:szCs w:val="33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sz w:val="33"/>
          <w:szCs w:val="33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 w:val="0"/>
          <w:bCs w:val="0"/>
          <w:spacing w:val="-11"/>
          <w:sz w:val="33"/>
          <w:szCs w:val="33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pacing w:val="-11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w w:val="95"/>
          <w:sz w:val="33"/>
          <w:szCs w:val="33"/>
        </w:rPr>
        <w:t>重庆市铜梁区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w w:val="95"/>
          <w:sz w:val="32"/>
          <w:szCs w:val="32"/>
        </w:rPr>
        <w:t>白羊镇人民政府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94" w:lineRule="exact"/>
        <w:ind w:firstLine="6400" w:firstLineChars="20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b w:val="0"/>
          <w:bCs w:val="0"/>
          <w:spacing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</w:rPr>
        <w:t>年</w:t>
      </w: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</w:rPr>
        <w:t>月</w:t>
      </w: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jc w:val="center"/>
        <w:textAlignment w:val="auto"/>
        <w:rPr>
          <w:rFonts w:hint="default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  <w:lang w:eastAsia="zh-CN"/>
        </w:rPr>
        <w:t>铜梁区白羊镇全面推行林长制工作实施方案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104" w:right="285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为进一步加强森林等重要生态系统保护管理，根据《中共重庆市</w:t>
      </w:r>
      <w:r>
        <w:rPr>
          <w:rFonts w:hint="default" w:ascii="Times New Roman" w:hAnsi="Times New Roman" w:cs="Times New Roman"/>
          <w:lang w:eastAsia="zh-CN"/>
        </w:rPr>
        <w:t>铜梁区委办</w:t>
      </w:r>
      <w:r>
        <w:rPr>
          <w:rFonts w:hint="default" w:ascii="Times New Roman" w:hAnsi="Times New Roman" w:cs="Times New Roman"/>
        </w:rPr>
        <w:t>、重庆市</w:t>
      </w:r>
      <w:r>
        <w:rPr>
          <w:rFonts w:hint="default" w:ascii="Times New Roman" w:hAnsi="Times New Roman" w:cs="Times New Roman"/>
          <w:lang w:eastAsia="zh-CN"/>
        </w:rPr>
        <w:t>铜梁区</w:t>
      </w:r>
      <w:r>
        <w:rPr>
          <w:rFonts w:hint="default" w:ascii="Times New Roman" w:hAnsi="Times New Roman" w:cs="Times New Roman"/>
        </w:rPr>
        <w:t>人民政府办公</w:t>
      </w:r>
      <w:r>
        <w:rPr>
          <w:rFonts w:hint="default" w:ascii="Times New Roman" w:hAnsi="Times New Roman" w:cs="Times New Roman"/>
          <w:lang w:eastAsia="zh-CN"/>
        </w:rPr>
        <w:t>室</w:t>
      </w:r>
      <w:r>
        <w:rPr>
          <w:rFonts w:hint="default" w:ascii="Times New Roman" w:hAnsi="Times New Roman" w:cs="Times New Roman"/>
        </w:rPr>
        <w:t>印发〈关于</w:t>
      </w:r>
      <w:r>
        <w:rPr>
          <w:rFonts w:hint="default" w:ascii="Times New Roman" w:hAnsi="Times New Roman" w:cs="Times New Roman"/>
          <w:lang w:eastAsia="zh-CN"/>
        </w:rPr>
        <w:t>铜梁区</w:t>
      </w:r>
      <w:r>
        <w:rPr>
          <w:rFonts w:hint="default" w:ascii="Times New Roman" w:hAnsi="Times New Roman" w:cs="Times New Roman"/>
        </w:rPr>
        <w:t>全面推行林长</w:t>
      </w:r>
      <w:r>
        <w:rPr>
          <w:rFonts w:hint="default" w:ascii="Times New Roman" w:hAnsi="Times New Roman" w:cs="Times New Roman"/>
          <w:spacing w:val="-2"/>
        </w:rPr>
        <w:t>制的实施</w:t>
      </w:r>
      <w:r>
        <w:rPr>
          <w:rFonts w:hint="default" w:ascii="Times New Roman" w:hAnsi="Times New Roman" w:cs="Times New Roman"/>
          <w:spacing w:val="-2"/>
          <w:lang w:eastAsia="zh-CN"/>
        </w:rPr>
        <w:t>方案</w:t>
      </w:r>
      <w:r>
        <w:rPr>
          <w:rFonts w:hint="default" w:ascii="Times New Roman" w:hAnsi="Times New Roman" w:cs="Times New Roman"/>
          <w:spacing w:val="-2"/>
        </w:rPr>
        <w:t>〉的通知》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  <w:spacing w:val="-1"/>
          <w:lang w:eastAsia="zh-CN"/>
        </w:rPr>
        <w:t>铜</w:t>
      </w:r>
      <w:r>
        <w:rPr>
          <w:rFonts w:hint="default" w:ascii="Times New Roman" w:hAnsi="Times New Roman" w:cs="Times New Roman"/>
          <w:spacing w:val="-1"/>
        </w:rPr>
        <w:t>委办发〔</w:t>
      </w:r>
      <w:r>
        <w:rPr>
          <w:rFonts w:hint="default" w:ascii="Times New Roman" w:hAnsi="Times New Roman" w:eastAsia="Times New Roman" w:cs="Times New Roman"/>
        </w:rPr>
        <w:t>2021</w:t>
      </w:r>
      <w:r>
        <w:rPr>
          <w:rFonts w:hint="default" w:ascii="Times New Roman" w:hAnsi="Times New Roman" w:cs="Times New Roman"/>
          <w:spacing w:val="-3"/>
        </w:rPr>
        <w:t>〕</w:t>
      </w:r>
      <w:r>
        <w:rPr>
          <w:rFonts w:hint="default" w:ascii="Times New Roman" w:hAnsi="Times New Roman" w:eastAsia="宋体" w:cs="Times New Roman"/>
          <w:lang w:val="en-US" w:eastAsia="zh-CN"/>
        </w:rPr>
        <w:t>6</w:t>
      </w:r>
      <w:r>
        <w:rPr>
          <w:rFonts w:hint="default" w:ascii="Times New Roman" w:hAnsi="Times New Roman" w:cs="Times New Roman"/>
        </w:rPr>
        <w:t>号</w:t>
      </w:r>
      <w:r>
        <w:rPr>
          <w:rFonts w:hint="default" w:ascii="Times New Roman" w:hAnsi="Times New Roman" w:cs="Times New Roman"/>
          <w:spacing w:val="-3"/>
        </w:rPr>
        <w:t>）</w:t>
      </w:r>
      <w:r>
        <w:rPr>
          <w:rFonts w:hint="default" w:ascii="Times New Roman" w:hAnsi="Times New Roman" w:cs="Times New Roman"/>
          <w:spacing w:val="-1"/>
        </w:rPr>
        <w:t>精神，结合我</w:t>
      </w:r>
      <w:r>
        <w:rPr>
          <w:rFonts w:hint="default" w:ascii="Times New Roman" w:hAnsi="Times New Roman" w:cs="Times New Roman"/>
          <w:spacing w:val="-1"/>
          <w:lang w:eastAsia="zh-CN"/>
        </w:rPr>
        <w:t>镇</w:t>
      </w:r>
      <w:r>
        <w:rPr>
          <w:rFonts w:hint="default" w:ascii="Times New Roman" w:hAnsi="Times New Roman" w:cs="Times New Roman"/>
          <w:spacing w:val="-1"/>
        </w:rPr>
        <w:t>实际，特制定本方案。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一、总体要求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（一）指导思想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3" w:line="594" w:lineRule="exact"/>
        <w:ind w:left="104" w:right="52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以习近平新时代中国特色社会主义思想为指导，全面贯彻党的十九大和十九届二中、三中、四中、五中全会精神，深入贯彻习近平总书记对重庆提出的营造良好政治生态，坚持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两点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定位、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两地</w:t>
      </w:r>
      <w:r>
        <w:rPr>
          <w:rFonts w:hint="default" w:ascii="Times New Roman" w:hAnsi="Times New Roman" w:eastAsia="Times New Roman" w:cs="Times New Roman"/>
        </w:rPr>
        <w:t>”“</w:t>
      </w:r>
      <w:r>
        <w:rPr>
          <w:rFonts w:hint="default" w:ascii="Times New Roman" w:hAnsi="Times New Roman" w:cs="Times New Roman"/>
        </w:rPr>
        <w:t>两高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目标、发挥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三个作用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和推动成渝地区双城经济圈建设等重要指示要求，深学笃用习近平生态文明思想，准确把握新发展阶段，深入践行新发展理念，积极融入新发展格局，全面推行林长制，统筹山水林田湖草沙系统治理，明确全区各级党政领导干部保护山林资源目标责任，构建党政同责、属地负责、部门协同、源头治理、全域覆盖的长效机制，加快把铜梁建设成为高质量发展先行区、国际大都市后花园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（二）工作目标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 w:eastAsia="zh-CN" w:bidi="zh-CN"/>
        </w:rPr>
        <w:t>到 2021 年底，全面建立起镇、村“</w:t>
      </w:r>
      <w:r>
        <w:rPr>
          <w:rFonts w:hint="default" w:ascii="Times New Roman" w:hAnsi="Times New Roman" w:cs="Times New Roman"/>
          <w:sz w:val="32"/>
          <w:szCs w:val="32"/>
          <w:lang w:val="zh-CN" w:eastAsia="zh-CN" w:bidi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eastAsia="zh-CN" w:bidi="zh-CN"/>
        </w:rPr>
        <w:t>级林长+网格护林员”责任体系，实现全镇林长制管理责任全覆盖。基本建立山林资源保护发展、山林资源损害问题发现与整治、林长制绩效考核评价等工作机制，完善相关治理体系。到 2025 年，全面构建起责权明确、协调有序、保障有力、监管严格、运行高效的山林资源保护发展机制，森林数量、森林质量和山林资源综合效益显著提升；自然保护地等重点区域生态保护全面加强；“两岸青山·千里林带”生态修复工程取得明显成效；防控森林火灾，防治林业有害生物，严厉打击违法侵占山林资源行为，全镇森林覆盖率达到 65%以上，森林蓄积量达到 1.2万立方米， 森林火灾受害率控制在 0.3‰以内，林业有害生物危害逐年减轻。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二、主要任务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94" w:lineRule="exact"/>
        <w:ind w:left="104" w:right="285" w:firstLine="620" w:firstLineChars="200"/>
        <w:jc w:val="both"/>
        <w:textAlignment w:val="auto"/>
        <w:rPr>
          <w:rFonts w:hint="default" w:ascii="Times New Roman" w:hAnsi="Times New Roman" w:cs="Times New Roman"/>
          <w:spacing w:val="-4"/>
        </w:rPr>
      </w:pPr>
      <w:r>
        <w:rPr>
          <w:rFonts w:hint="default" w:ascii="Times New Roman" w:hAnsi="Times New Roman" w:cs="Times New Roman"/>
          <w:spacing w:val="3"/>
          <w:w w:val="95"/>
        </w:rPr>
        <w:t>镇</w:t>
      </w:r>
      <w:r>
        <w:rPr>
          <w:rFonts w:hint="default" w:ascii="Times New Roman" w:hAnsi="Times New Roman" w:cs="Times New Roman"/>
          <w:spacing w:val="5"/>
          <w:w w:val="95"/>
        </w:rPr>
        <w:t>、村</w:t>
      </w:r>
      <w:r>
        <w:rPr>
          <w:rFonts w:hint="default" w:ascii="Times New Roman" w:hAnsi="Times New Roman" w:cs="Times New Roman"/>
          <w:spacing w:val="2"/>
          <w:w w:val="95"/>
        </w:rPr>
        <w:t>设立</w:t>
      </w:r>
      <w:r>
        <w:rPr>
          <w:rFonts w:hint="default" w:ascii="Times New Roman" w:hAnsi="Times New Roman" w:eastAsia="Times New Roman" w:cs="Times New Roman"/>
          <w:spacing w:val="4"/>
          <w:w w:val="95"/>
        </w:rPr>
        <w:t>“</w:t>
      </w:r>
      <w:r>
        <w:rPr>
          <w:rFonts w:hint="default" w:ascii="Times New Roman" w:hAnsi="Times New Roman" w:eastAsia="宋体" w:cs="Times New Roman"/>
          <w:spacing w:val="5"/>
          <w:w w:val="95"/>
          <w:lang w:eastAsia="zh-CN"/>
        </w:rPr>
        <w:t>二</w:t>
      </w:r>
      <w:r>
        <w:rPr>
          <w:rFonts w:hint="default" w:ascii="Times New Roman" w:hAnsi="Times New Roman" w:cs="Times New Roman"/>
          <w:spacing w:val="5"/>
          <w:w w:val="95"/>
        </w:rPr>
        <w:t>级</w:t>
      </w:r>
      <w:r>
        <w:rPr>
          <w:rFonts w:hint="default" w:ascii="Times New Roman" w:hAnsi="Times New Roman" w:eastAsia="Times New Roman" w:cs="Times New Roman"/>
          <w:w w:val="95"/>
        </w:rPr>
        <w:t>”</w:t>
      </w:r>
      <w:r>
        <w:rPr>
          <w:rFonts w:hint="default" w:ascii="Times New Roman" w:hAnsi="Times New Roman" w:cs="Times New Roman"/>
          <w:spacing w:val="1"/>
          <w:w w:val="95"/>
        </w:rPr>
        <w:t>林长，充实网格护</w:t>
      </w:r>
      <w:r>
        <w:rPr>
          <w:rFonts w:hint="default" w:ascii="Times New Roman" w:hAnsi="Times New Roman" w:cs="Times New Roman"/>
          <w:spacing w:val="-7"/>
        </w:rPr>
        <w:t>林员队伍，建立完善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eastAsia="宋体" w:cs="Times New Roman"/>
          <w:lang w:eastAsia="zh-CN"/>
        </w:rPr>
        <w:t>二</w:t>
      </w:r>
      <w:r>
        <w:rPr>
          <w:rFonts w:hint="default" w:ascii="Times New Roman" w:hAnsi="Times New Roman" w:cs="Times New Roman"/>
        </w:rPr>
        <w:t>级林长</w:t>
      </w:r>
      <w:r>
        <w:rPr>
          <w:rFonts w:hint="default" w:ascii="Times New Roman" w:hAnsi="Times New Roman" w:eastAsia="Times New Roman" w:cs="Times New Roman"/>
        </w:rPr>
        <w:t>+</w:t>
      </w:r>
      <w:r>
        <w:rPr>
          <w:rFonts w:hint="default" w:ascii="Times New Roman" w:hAnsi="Times New Roman" w:cs="Times New Roman"/>
        </w:rPr>
        <w:t>网格护林员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  <w:spacing w:val="-7"/>
        </w:rPr>
        <w:t>责任体系，通过强化</w:t>
      </w:r>
      <w:r>
        <w:rPr>
          <w:rFonts w:hint="default" w:ascii="Times New Roman" w:hAnsi="Times New Roman" w:cs="Times New Roman"/>
          <w:spacing w:val="-4"/>
        </w:rPr>
        <w:t>各级领导责任，推动山林资源保护发展目标任务和工作措施落地落细落实。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94" w:lineRule="exact"/>
        <w:ind w:right="285" w:rightChars="0" w:firstLine="624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4"/>
          <w:lang w:val="en-US" w:eastAsia="zh-CN"/>
        </w:rPr>
        <w:t>1.</w:t>
      </w:r>
      <w:r>
        <w:rPr>
          <w:rFonts w:hint="default" w:ascii="Times New Roman" w:hAnsi="Times New Roman" w:cs="Times New Roman"/>
          <w:spacing w:val="-4"/>
        </w:rPr>
        <w:t>建立健全组织体系。镇设立镇林长，分别由镇党委、政府主要负责同志担任，是辖区林长</w:t>
      </w:r>
      <w:r>
        <w:rPr>
          <w:rFonts w:hint="default" w:ascii="Times New Roman" w:hAnsi="Times New Roman" w:cs="Times New Roman"/>
          <w:spacing w:val="-4"/>
          <w:lang w:eastAsia="zh-CN"/>
        </w:rPr>
        <w:t>制工作的第一责任人。</w:t>
      </w:r>
      <w:r>
        <w:rPr>
          <w:rFonts w:hint="default" w:ascii="Times New Roman" w:hAnsi="Times New Roman" w:cs="Times New Roman"/>
        </w:rPr>
        <w:t>各村设立村林长</w:t>
      </w:r>
      <w:r>
        <w:rPr>
          <w:rFonts w:hint="default" w:ascii="Times New Roman" w:hAnsi="Times New Roman" w:cs="Times New Roman"/>
          <w:lang w:eastAsia="zh-CN"/>
        </w:rPr>
        <w:t>与村网格员</w:t>
      </w:r>
      <w:r>
        <w:rPr>
          <w:rFonts w:hint="default" w:ascii="Times New Roman" w:hAnsi="Times New Roman" w:cs="Times New Roman"/>
        </w:rPr>
        <w:t>，由村党组织书记担任</w:t>
      </w:r>
      <w:r>
        <w:rPr>
          <w:rFonts w:hint="default" w:ascii="Times New Roman" w:hAnsi="Times New Roman" w:cs="Times New Roman"/>
          <w:lang w:eastAsia="zh-CN"/>
        </w:rPr>
        <w:t>村林长，</w:t>
      </w:r>
      <w:r>
        <w:rPr>
          <w:rFonts w:hint="default" w:ascii="Times New Roman" w:hAnsi="Times New Roman" w:cs="Times New Roman"/>
          <w:spacing w:val="-4"/>
        </w:rPr>
        <w:t>是辖区林长</w:t>
      </w:r>
      <w:r>
        <w:rPr>
          <w:rFonts w:hint="default" w:ascii="Times New Roman" w:hAnsi="Times New Roman" w:cs="Times New Roman"/>
          <w:spacing w:val="-4"/>
          <w:lang w:eastAsia="zh-CN"/>
        </w:rPr>
        <w:t>制工作的第一责任人，</w:t>
      </w:r>
      <w:r>
        <w:rPr>
          <w:rFonts w:hint="default" w:ascii="Times New Roman" w:hAnsi="Times New Roman" w:cs="Times New Roman"/>
          <w:lang w:eastAsia="zh-CN"/>
        </w:rPr>
        <w:t>负责农业专干为村级网格员。各社设立社网格员，由社长担任，为本辖区内的护林责任人。</w:t>
      </w:r>
      <w:r>
        <w:rPr>
          <w:rFonts w:hint="default" w:ascii="Times New Roman" w:hAnsi="Times New Roman" w:cs="Times New Roman"/>
        </w:rPr>
        <w:t>按网格责任区域落实巡山护林责任，及时发现并报告森林火险、林业有害生物、各类破坏山林资源和乱捕滥猎野生动物等情况。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94" w:lineRule="exact"/>
        <w:ind w:right="285" w:rightChars="0" w:firstLine="640" w:firstLineChars="200"/>
        <w:jc w:val="both"/>
        <w:textAlignment w:val="auto"/>
        <w:rPr>
          <w:rFonts w:hint="default" w:ascii="Times New Roman" w:hAnsi="Times New Roman" w:cs="Times New Roman"/>
          <w:spacing w:val="-4"/>
          <w:sz w:val="32"/>
        </w:rPr>
      </w:pPr>
      <w:r>
        <w:rPr>
          <w:rFonts w:hint="default" w:ascii="Times New Roman" w:hAnsi="Times New Roman" w:cs="Times New Roman"/>
          <w:sz w:val="32"/>
          <w:lang w:val="en-US" w:eastAsia="zh-CN"/>
        </w:rPr>
        <w:t>2.</w:t>
      </w:r>
      <w:r>
        <w:rPr>
          <w:rFonts w:hint="default" w:ascii="Times New Roman" w:hAnsi="Times New Roman" w:cs="Times New Roman"/>
          <w:sz w:val="32"/>
        </w:rPr>
        <w:t>落实林长职责与工作报告制度。根据我</w:t>
      </w:r>
      <w:r>
        <w:rPr>
          <w:rFonts w:hint="default" w:ascii="Times New Roman" w:hAnsi="Times New Roman" w:cs="Times New Roman"/>
          <w:sz w:val="32"/>
          <w:lang w:eastAsia="zh-CN"/>
        </w:rPr>
        <w:t>镇</w:t>
      </w:r>
      <w:r>
        <w:rPr>
          <w:rFonts w:hint="default" w:ascii="Times New Roman" w:hAnsi="Times New Roman" w:cs="Times New Roman"/>
          <w:sz w:val="32"/>
        </w:rPr>
        <w:t>山林资源状况，</w:t>
      </w:r>
      <w:r>
        <w:rPr>
          <w:rFonts w:hint="default" w:ascii="Times New Roman" w:hAnsi="Times New Roman" w:cs="Times New Roman"/>
          <w:spacing w:val="-8"/>
          <w:w w:val="95"/>
          <w:sz w:val="32"/>
        </w:rPr>
        <w:t>镇</w:t>
      </w:r>
      <w:r>
        <w:rPr>
          <w:rFonts w:hint="default" w:ascii="Times New Roman" w:hAnsi="Times New Roman" w:cs="Times New Roman"/>
          <w:sz w:val="32"/>
        </w:rPr>
        <w:t>林长组织领导责任区域山林资源保护发展工作，落实保护发展山林资源目标责任制；组织制定实施山林资源保护发展规划、年度工作计划，强化统筹治理，推动制度建设，完善责任机制；组织协调解决责任区域的重点、难点问题，依法保护山林资源；组织落实山林资源防灭火、重大林业有害生物防控责任和措施，强化</w:t>
      </w:r>
      <w:r>
        <w:rPr>
          <w:rFonts w:hint="default" w:ascii="Times New Roman" w:hAnsi="Times New Roman" w:cs="Times New Roman"/>
          <w:spacing w:val="-3"/>
          <w:sz w:val="32"/>
        </w:rPr>
        <w:t>林业行政执法。</w:t>
      </w:r>
      <w:r>
        <w:rPr>
          <w:rFonts w:hint="default" w:ascii="Times New Roman" w:hAnsi="Times New Roman" w:cs="Times New Roman"/>
          <w:sz w:val="32"/>
        </w:rPr>
        <w:t>镇林</w:t>
      </w:r>
      <w:r>
        <w:rPr>
          <w:rFonts w:hint="default" w:ascii="Times New Roman" w:hAnsi="Times New Roman" w:cs="Times New Roman"/>
          <w:spacing w:val="-4"/>
          <w:sz w:val="32"/>
        </w:rPr>
        <w:t xml:space="preserve">长每季度至少率队巡查辖区山林 </w:t>
      </w:r>
      <w:r>
        <w:rPr>
          <w:rFonts w:hint="default" w:ascii="Times New Roman" w:hAnsi="Times New Roman" w:eastAsia="Times New Roman" w:cs="Times New Roman"/>
          <w:sz w:val="32"/>
        </w:rPr>
        <w:t>1</w:t>
      </w:r>
      <w:r>
        <w:rPr>
          <w:rFonts w:hint="default" w:ascii="Times New Roman" w:hAnsi="Times New Roman" w:eastAsia="Times New Roman" w:cs="Times New Roman"/>
          <w:spacing w:val="5"/>
          <w:sz w:val="32"/>
        </w:rPr>
        <w:t xml:space="preserve"> </w:t>
      </w:r>
      <w:r>
        <w:rPr>
          <w:rFonts w:hint="default" w:ascii="Times New Roman" w:hAnsi="Times New Roman" w:cs="Times New Roman"/>
          <w:sz w:val="32"/>
        </w:rPr>
        <w:t>次以上，及时处置山林资源保</w:t>
      </w:r>
      <w:r>
        <w:rPr>
          <w:rFonts w:hint="default" w:ascii="Times New Roman" w:hAnsi="Times New Roman" w:cs="Times New Roman"/>
          <w:spacing w:val="-13"/>
          <w:sz w:val="32"/>
        </w:rPr>
        <w:t>护发展中的具体问题；村</w:t>
      </w:r>
      <w:r>
        <w:rPr>
          <w:rFonts w:hint="default" w:ascii="Times New Roman" w:hAnsi="Times New Roman" w:cs="Times New Roman"/>
          <w:spacing w:val="-6"/>
          <w:sz w:val="32"/>
        </w:rPr>
        <w:t>林长巡林发现问题及时向镇</w:t>
      </w:r>
      <w:r>
        <w:rPr>
          <w:rFonts w:hint="default" w:ascii="Times New Roman" w:hAnsi="Times New Roman" w:cs="Times New Roman"/>
          <w:spacing w:val="-8"/>
          <w:sz w:val="32"/>
        </w:rPr>
        <w:t>林长</w:t>
      </w:r>
      <w:r>
        <w:rPr>
          <w:rFonts w:hint="default" w:ascii="Times New Roman" w:hAnsi="Times New Roman" w:cs="Times New Roman"/>
          <w:spacing w:val="-8"/>
          <w:sz w:val="32"/>
          <w:lang w:eastAsia="zh-CN"/>
        </w:rPr>
        <w:t>报</w:t>
      </w:r>
      <w:r>
        <w:rPr>
          <w:rFonts w:hint="default" w:ascii="Times New Roman" w:hAnsi="Times New Roman" w:cs="Times New Roman"/>
          <w:spacing w:val="-8"/>
          <w:sz w:val="32"/>
        </w:rPr>
        <w:t>告。各级林长要加强对辖区林长制工作的调研、督导，</w:t>
      </w:r>
      <w:r>
        <w:rPr>
          <w:rFonts w:hint="default" w:ascii="Times New Roman" w:hAnsi="Times New Roman" w:cs="Times New Roman"/>
          <w:spacing w:val="-4"/>
          <w:sz w:val="32"/>
        </w:rPr>
        <w:t>及时处置巡林中发现的各类问题。各</w:t>
      </w:r>
      <w:r>
        <w:rPr>
          <w:rFonts w:hint="default" w:ascii="Times New Roman" w:hAnsi="Times New Roman" w:cs="Times New Roman"/>
          <w:spacing w:val="-4"/>
          <w:sz w:val="32"/>
          <w:lang w:eastAsia="zh-CN"/>
        </w:rPr>
        <w:t>村</w:t>
      </w:r>
      <w:r>
        <w:rPr>
          <w:rFonts w:hint="default" w:ascii="Times New Roman" w:hAnsi="Times New Roman" w:cs="Times New Roman"/>
          <w:sz w:val="32"/>
        </w:rPr>
        <w:t>林长每</w:t>
      </w:r>
      <w:r>
        <w:rPr>
          <w:rFonts w:hint="default" w:ascii="Times New Roman" w:hAnsi="Times New Roman" w:cs="Times New Roman"/>
          <w:sz w:val="32"/>
          <w:lang w:eastAsia="zh-CN"/>
        </w:rPr>
        <w:t>季度</w:t>
      </w:r>
      <w:r>
        <w:rPr>
          <w:rFonts w:hint="default" w:ascii="Times New Roman" w:hAnsi="Times New Roman" w:cs="Times New Roman"/>
          <w:sz w:val="32"/>
        </w:rPr>
        <w:t>向</w:t>
      </w:r>
      <w:r>
        <w:rPr>
          <w:rFonts w:hint="default" w:ascii="Times New Roman" w:hAnsi="Times New Roman" w:cs="Times New Roman"/>
          <w:sz w:val="32"/>
          <w:lang w:eastAsia="zh-CN"/>
        </w:rPr>
        <w:t>镇</w:t>
      </w:r>
      <w:r>
        <w:rPr>
          <w:rFonts w:hint="default" w:ascii="Times New Roman" w:hAnsi="Times New Roman" w:cs="Times New Roman"/>
          <w:spacing w:val="-10"/>
          <w:sz w:val="32"/>
        </w:rPr>
        <w:t>林长报告辖区林长制贯彻落实情</w:t>
      </w:r>
      <w:r>
        <w:rPr>
          <w:rFonts w:hint="default" w:ascii="Times New Roman" w:hAnsi="Times New Roman" w:cs="Times New Roman"/>
          <w:spacing w:val="-4"/>
          <w:sz w:val="32"/>
        </w:rPr>
        <w:t>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94" w:lineRule="exact"/>
        <w:ind w:right="285" w:rightChars="0" w:firstLine="608" w:firstLineChars="200"/>
        <w:jc w:val="both"/>
        <w:textAlignment w:val="auto"/>
        <w:rPr>
          <w:rFonts w:hint="default" w:ascii="Times New Roman" w:hAnsi="Times New Roman" w:cs="Times New Roman"/>
          <w:spacing w:val="-8"/>
          <w:sz w:val="32"/>
          <w:lang w:eastAsia="zh-CN"/>
        </w:rPr>
      </w:pPr>
      <w:r>
        <w:rPr>
          <w:rFonts w:hint="default" w:ascii="Times New Roman" w:hAnsi="Times New Roman" w:cs="Times New Roman"/>
          <w:spacing w:val="-8"/>
          <w:sz w:val="32"/>
          <w:lang w:val="en-US" w:eastAsia="zh-CN"/>
        </w:rPr>
        <w:t>3.</w:t>
      </w:r>
      <w:r>
        <w:rPr>
          <w:rFonts w:hint="default" w:ascii="Times New Roman" w:hAnsi="Times New Roman" w:cs="Times New Roman"/>
          <w:spacing w:val="-8"/>
          <w:sz w:val="32"/>
        </w:rPr>
        <w:t>建立工作机构，完善职能职责。</w:t>
      </w:r>
      <w:r>
        <w:rPr>
          <w:rFonts w:hint="default" w:ascii="Times New Roman" w:hAnsi="Times New Roman" w:cs="Times New Roman"/>
          <w:spacing w:val="-8"/>
          <w:sz w:val="32"/>
          <w:lang w:eastAsia="zh-CN"/>
        </w:rPr>
        <w:t>由镇党委书记、镇长担任镇林长，各分管领导担任副林长。林长办公室设在农业服务中心，农业服务中心主任兼任林长办公室主任，负责林长办公室全面工作，副主任赵阳负责林长办公室日常工作，农业服务中心其他人员为林长办公室成员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三、保障措施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3"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（一）加强组织领导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" w:line="594" w:lineRule="exact"/>
        <w:ind w:firstLine="656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12"/>
          <w:w w:val="95"/>
          <w:lang w:eastAsia="zh-CN"/>
        </w:rPr>
        <w:t>镇</w:t>
      </w:r>
      <w:r>
        <w:rPr>
          <w:rFonts w:hint="default" w:ascii="Times New Roman" w:hAnsi="Times New Roman" w:cs="Times New Roman"/>
          <w:spacing w:val="12"/>
          <w:w w:val="95"/>
        </w:rPr>
        <w:t>林长办要抓紧细化并制定出台林长制机制措施和考核办</w:t>
      </w:r>
      <w:r>
        <w:rPr>
          <w:rFonts w:hint="default" w:ascii="Times New Roman" w:hAnsi="Times New Roman" w:cs="Times New Roman"/>
        </w:rPr>
        <w:t>法，建立健全林长会议制度、林长巡林制度、信息公开制度、</w:t>
      </w:r>
      <w:r>
        <w:rPr>
          <w:rFonts w:hint="default" w:ascii="Times New Roman" w:hAnsi="Times New Roman" w:cs="Times New Roman"/>
          <w:lang w:eastAsia="zh-CN"/>
        </w:rPr>
        <w:t>办所</w:t>
      </w:r>
      <w:r>
        <w:rPr>
          <w:rFonts w:hint="default" w:ascii="Times New Roman" w:hAnsi="Times New Roman" w:cs="Times New Roman"/>
        </w:rPr>
        <w:t>协作制度、工作督查制度等。加强实施林长制工作力量，保障必要的工作经费，做到组织体系和责任落实到位，制度和政策措施到位、督促检查和考核到位。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"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（二）强化能力建设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94" w:lineRule="exact"/>
        <w:ind w:left="104" w:right="285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以国土空间规划为依据，统筹国土生产生活生态空间布局、产业布局、基础设施布局，编制落实山林资源保护发展规划或实施方案，并纳入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十四五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经济社会发展规划内容。建立市场化、多元化资金投入机制，完善生态保护修复财政扶持政策。加强</w:t>
      </w:r>
      <w:r>
        <w:rPr>
          <w:rFonts w:hint="default" w:ascii="Times New Roman" w:hAnsi="Times New Roman" w:cs="Times New Roman"/>
          <w:lang w:eastAsia="zh-CN"/>
        </w:rPr>
        <w:t>村</w:t>
      </w:r>
      <w:r>
        <w:rPr>
          <w:rFonts w:hint="default" w:ascii="Times New Roman" w:hAnsi="Times New Roman" w:cs="Times New Roman"/>
        </w:rPr>
        <w:t>林业干部和网格护林员等人员的培训和日常管理。加强重点林区道路、水利、通讯等基础设施建设，以及森林防灭火监测、林业有害生物防治基础能力建设。加强科技创新、新技术应用和科技服务，加快推进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智慧林长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建设，提高生态资源监测监管的信息化、智能化、精细化水平。建立行政执法与刑事司法衔接工作机制，不断强化执法效能。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（三）注重宣传引导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3" w:line="594" w:lineRule="exact"/>
        <w:ind w:left="104" w:right="285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加强信息宣传，向社会公告林长名单，在责任区域显著位置设置林长公示牌。每年公布山林资源保护发展情况。加强生态文明宣传教育，增强全社会保护改善生态环境的责任意识和参与意识，营造全民知晓、支持和推进林长制工作的社会氛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3" w:line="594" w:lineRule="exact"/>
        <w:ind w:left="104" w:right="285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</w:t>
      </w:r>
    </w:p>
    <w:p>
      <w:pPr>
        <w:pStyle w:val="5"/>
        <w:rPr>
          <w:rFonts w:hint="default"/>
          <w:lang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1"/>
          <w:between w:val="single" w:color="auto" w:sz="4" w:space="1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1"/>
          <w:between w:val="single" w:color="auto" w:sz="4" w:space="1"/>
        </w:pBdr>
        <w:tabs>
          <w:tab w:val="left" w:pos="1980"/>
        </w:tabs>
        <w:kinsoku/>
        <w:wordWrap/>
        <w:topLinePunct w:val="0"/>
        <w:autoSpaceDE/>
        <w:autoSpaceDN/>
        <w:bidi w:val="0"/>
        <w:spacing w:line="594" w:lineRule="exact"/>
        <w:ind w:left="0" w:leftChars="0" w:right="0" w:rightChars="0" w:firstLine="117" w:firstLineChars="49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20"/>
          <w:sz w:val="28"/>
          <w:szCs w:val="28"/>
        </w:rPr>
        <w:t xml:space="preserve">白羊镇党政办公室                                      </w:t>
      </w:r>
      <w:r>
        <w:rPr>
          <w:rFonts w:hint="default" w:ascii="Times New Roman" w:hAnsi="Times New Roman" w:eastAsia="方正仿宋_GBK" w:cs="Times New Roman"/>
          <w:spacing w:val="-2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-20"/>
          <w:sz w:val="28"/>
          <w:szCs w:val="28"/>
        </w:rPr>
        <w:t xml:space="preserve">     20</w:t>
      </w:r>
      <w:r>
        <w:rPr>
          <w:rFonts w:hint="default" w:ascii="Times New Roman" w:hAnsi="Times New Roman" w:eastAsia="方正仿宋_GBK" w:cs="Times New Roman"/>
          <w:spacing w:val="-2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pacing w:val="-20"/>
          <w:sz w:val="28"/>
          <w:szCs w:val="28"/>
        </w:rPr>
        <w:t>年</w:t>
      </w:r>
      <w:r>
        <w:rPr>
          <w:rFonts w:hint="eastAsia" w:ascii="Times New Roman" w:hAnsi="Times New Roman" w:cs="Times New Roman"/>
          <w:spacing w:val="-2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pacing w:val="-20"/>
          <w:sz w:val="28"/>
          <w:szCs w:val="28"/>
        </w:rPr>
        <w:t>月</w:t>
      </w:r>
      <w:r>
        <w:rPr>
          <w:rFonts w:hint="eastAsia" w:ascii="Times New Roman" w:hAnsi="Times New Roman" w:cs="Times New Roman"/>
          <w:spacing w:val="-2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pacing w:val="-20"/>
          <w:sz w:val="28"/>
          <w:szCs w:val="28"/>
        </w:rPr>
        <w:t>日</w:t>
      </w:r>
      <w:r>
        <w:rPr>
          <w:rFonts w:hint="eastAsia" w:ascii="Times New Roman" w:hAnsi="Times New Roman" w:cs="Times New Roman"/>
          <w:spacing w:val="-20"/>
          <w:sz w:val="28"/>
          <w:szCs w:val="28"/>
          <w:lang w:eastAsia="zh-CN"/>
        </w:rPr>
        <w:t>印发</w:t>
      </w:r>
    </w:p>
    <w:sectPr>
      <w:footerReference r:id="rId3" w:type="default"/>
      <w:pgSz w:w="11906" w:h="16838"/>
      <w:pgMar w:top="1984" w:right="1446" w:bottom="1672" w:left="1446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85D84"/>
    <w:rsid w:val="003F76BE"/>
    <w:rsid w:val="01ED46B5"/>
    <w:rsid w:val="06105954"/>
    <w:rsid w:val="1E321EE8"/>
    <w:rsid w:val="1EC87525"/>
    <w:rsid w:val="20265E49"/>
    <w:rsid w:val="25DA41D0"/>
    <w:rsid w:val="2B8910AE"/>
    <w:rsid w:val="38FF6CF0"/>
    <w:rsid w:val="4354501D"/>
    <w:rsid w:val="459F276A"/>
    <w:rsid w:val="47D85D84"/>
    <w:rsid w:val="50E40F16"/>
    <w:rsid w:val="557F745F"/>
    <w:rsid w:val="62A11C81"/>
    <w:rsid w:val="6B8D377F"/>
    <w:rsid w:val="77564962"/>
    <w:rsid w:val="7BCE682A"/>
    <w:rsid w:val="7D7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872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/>
    </w:pPr>
    <w:rPr>
      <w:sz w:val="32"/>
    </w:rPr>
  </w:style>
  <w:style w:type="paragraph" w:styleId="5">
    <w:name w:val="Body Text"/>
    <w:basedOn w:val="1"/>
    <w:next w:val="6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6">
    <w:name w:val="toc 5"/>
    <w:basedOn w:val="1"/>
    <w:next w:val="1"/>
    <w:qFormat/>
    <w:uiPriority w:val="39"/>
    <w:pPr>
      <w:ind w:left="1680" w:leftChars="8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1"/>
    <w:pPr>
      <w:ind w:left="104" w:right="282" w:firstLine="640"/>
    </w:pPr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13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character" w:customStyle="1" w:styleId="14">
    <w:name w:val="font01"/>
    <w:basedOn w:val="9"/>
    <w:qFormat/>
    <w:uiPriority w:val="0"/>
    <w:rPr>
      <w:rFonts w:ascii="华文仿宋" w:hAnsi="华文仿宋" w:eastAsia="华文仿宋" w:cs="华文仿宋"/>
      <w:color w:val="000000"/>
      <w:sz w:val="32"/>
      <w:szCs w:val="32"/>
      <w:u w:val="none"/>
    </w:rPr>
  </w:style>
  <w:style w:type="character" w:customStyle="1" w:styleId="15">
    <w:name w:val="font61"/>
    <w:basedOn w:val="9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6">
    <w:name w:val="font51"/>
    <w:basedOn w:val="9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2021-08-06T01:34:00Z</dcterms:created>
  <dc:creator>明天定更好</dc:creator>
  <cp:lastModifiedBy>Administrator</cp:lastModifiedBy>
  <cp:lastPrinted>2021-08-10T01:30:00Z</cp:lastPrinted>
  <dcterms:modified xsi:type="dcterms:W3CDTF">2021-12-08T04:43:44Z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