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widowControl w:val="0"/>
        <w:kinsoku/>
        <w:wordWrap/>
        <w:overflowPunct/>
        <w:topLinePunct w:val="0"/>
        <w:bidi w:val="0"/>
        <w:spacing w:line="594" w:lineRule="exact"/>
        <w:jc w:val="center"/>
        <w:textAlignment w:val="auto"/>
        <w:rPr>
          <w:rFonts w:hint="default" w:ascii="Times New Roman" w:hAnsi="Times New Roman" w:eastAsia="方正小标宋_GBK" w:cs="Times New Roman"/>
          <w:snapToGrid w:val="0"/>
          <w:kern w:val="0"/>
          <w:sz w:val="44"/>
          <w:szCs w:val="44"/>
          <w:lang w:eastAsia="zh-CN"/>
        </w:rPr>
      </w:pPr>
      <w:r>
        <w:rPr>
          <w:rFonts w:hint="default" w:ascii="Times New Roman" w:hAnsi="Times New Roman" w:eastAsia="方正小标宋_GBK" w:cs="Times New Roman"/>
          <w:snapToGrid w:val="0"/>
          <w:kern w:val="0"/>
          <w:sz w:val="44"/>
          <w:szCs w:val="44"/>
          <w:lang w:eastAsia="zh-CN"/>
        </w:rPr>
        <w:t>比选公告</w:t>
      </w:r>
    </w:p>
    <w:p>
      <w:pPr>
        <w:pageBreakBefore w:val="0"/>
        <w:widowControl w:val="0"/>
        <w:kinsoku/>
        <w:wordWrap/>
        <w:overflowPunct/>
        <w:topLinePunct w:val="0"/>
        <w:autoSpaceDE w:val="0"/>
        <w:autoSpaceDN w:val="0"/>
        <w:bidi w:val="0"/>
        <w:adjustRightInd w:val="0"/>
        <w:snapToGrid w:val="0"/>
        <w:spacing w:line="594" w:lineRule="exact"/>
        <w:jc w:val="center"/>
        <w:textAlignment w:val="auto"/>
        <w:rPr>
          <w:rFonts w:hint="default" w:ascii="Times New Roman" w:hAnsi="Times New Roman" w:eastAsia="方正小标宋_GBK" w:cs="Times New Roman"/>
          <w:snapToGrid w:val="0"/>
          <w:w w:val="99"/>
          <w:kern w:val="0"/>
          <w:sz w:val="44"/>
          <w:szCs w:val="44"/>
          <w:lang w:eastAsia="zh-CN"/>
        </w:rPr>
      </w:pPr>
      <w:r>
        <w:rPr>
          <w:rFonts w:hint="default" w:ascii="Times New Roman" w:hAnsi="Times New Roman" w:eastAsia="方正小标宋_GBK" w:cs="Times New Roman"/>
          <w:snapToGrid w:val="0"/>
          <w:w w:val="99"/>
          <w:kern w:val="0"/>
          <w:sz w:val="44"/>
          <w:szCs w:val="44"/>
          <w:u w:val="single"/>
          <w:lang w:eastAsia="zh-CN"/>
        </w:rPr>
        <w:t>白羊镇2022年“母亲水窖”建设项目</w:t>
      </w:r>
      <w:r>
        <w:rPr>
          <w:rFonts w:hint="default" w:ascii="Times New Roman" w:hAnsi="Times New Roman" w:eastAsia="方正小标宋_GBK" w:cs="Times New Roman"/>
          <w:snapToGrid w:val="0"/>
          <w:w w:val="99"/>
          <w:kern w:val="0"/>
          <w:sz w:val="44"/>
          <w:szCs w:val="44"/>
          <w:lang w:eastAsia="zh-CN"/>
        </w:rPr>
        <w:t>比选公告</w:t>
      </w:r>
    </w:p>
    <w:p>
      <w:pPr>
        <w:pStyle w:val="2"/>
        <w:rPr>
          <w:rFonts w:hint="default" w:ascii="Times New Roman" w:hAnsi="Times New Roman" w:cs="Times New Roman"/>
          <w:lang w:eastAsia="zh-CN"/>
        </w:rPr>
      </w:pPr>
    </w:p>
    <w:p>
      <w:pPr>
        <w:pStyle w:val="4"/>
        <w:pageBreakBefore w:val="0"/>
        <w:widowControl w:val="0"/>
        <w:kinsoku/>
        <w:wordWrap/>
        <w:overflowPunct/>
        <w:topLinePunct w:val="0"/>
        <w:bidi w:val="0"/>
        <w:spacing w:before="100" w:after="100" w:line="594" w:lineRule="exact"/>
        <w:textAlignment w:val="auto"/>
        <w:rPr>
          <w:rFonts w:hint="default" w:ascii="Times New Roman" w:hAnsi="Times New Roman" w:eastAsia="方正黑体_GBK" w:cs="Times New Roman"/>
          <w:snapToGrid w:val="0"/>
          <w:sz w:val="28"/>
          <w:szCs w:val="28"/>
          <w:lang w:eastAsia="zh-CN"/>
        </w:rPr>
      </w:pPr>
      <w:bookmarkStart w:id="0" w:name="_Toc430530416"/>
      <w:bookmarkStart w:id="1" w:name="_Toc200359238"/>
      <w:bookmarkStart w:id="2" w:name="_Toc224103299"/>
      <w:bookmarkStart w:id="3" w:name="_Toc287620667"/>
      <w:bookmarkStart w:id="4" w:name="_Toc287607728"/>
      <w:bookmarkStart w:id="5" w:name="_Toc277082536"/>
      <w:bookmarkStart w:id="6" w:name="_Toc509218692"/>
      <w:bookmarkStart w:id="7" w:name="_Toc27491"/>
      <w:bookmarkStart w:id="8" w:name="_Toc200359427"/>
      <w:bookmarkStart w:id="9" w:name="_Toc7924"/>
      <w:r>
        <w:rPr>
          <w:rFonts w:hint="default" w:ascii="Times New Roman" w:hAnsi="Times New Roman" w:eastAsia="方正黑体_GBK" w:cs="Times New Roman"/>
          <w:snapToGrid w:val="0"/>
          <w:sz w:val="28"/>
          <w:szCs w:val="28"/>
        </w:rPr>
        <w:t xml:space="preserve">1.  </w:t>
      </w:r>
      <w:bookmarkEnd w:id="0"/>
      <w:bookmarkEnd w:id="1"/>
      <w:bookmarkEnd w:id="2"/>
      <w:bookmarkEnd w:id="3"/>
      <w:bookmarkEnd w:id="4"/>
      <w:bookmarkEnd w:id="5"/>
      <w:bookmarkEnd w:id="6"/>
      <w:bookmarkEnd w:id="7"/>
      <w:bookmarkEnd w:id="8"/>
      <w:r>
        <w:rPr>
          <w:rFonts w:hint="default" w:ascii="Times New Roman" w:hAnsi="Times New Roman" w:eastAsia="方正黑体_GBK" w:cs="Times New Roman"/>
          <w:snapToGrid w:val="0"/>
          <w:sz w:val="28"/>
          <w:szCs w:val="28"/>
          <w:lang w:eastAsia="zh-CN"/>
        </w:rPr>
        <w:t>比选条件</w:t>
      </w:r>
      <w:bookmarkEnd w:id="9"/>
    </w:p>
    <w:p>
      <w:pPr>
        <w:pageBreakBefore w:val="0"/>
        <w:widowControl w:val="0"/>
        <w:tabs>
          <w:tab w:val="left" w:pos="3315"/>
          <w:tab w:val="left" w:pos="3390"/>
          <w:tab w:val="left" w:pos="6120"/>
          <w:tab w:val="left" w:pos="8850"/>
        </w:tabs>
        <w:kinsoku/>
        <w:wordWrap/>
        <w:overflowPunct/>
        <w:topLinePunct w:val="0"/>
        <w:autoSpaceDE w:val="0"/>
        <w:autoSpaceDN w:val="0"/>
        <w:bidi w:val="0"/>
        <w:adjustRightInd w:val="0"/>
        <w:snapToGrid w:val="0"/>
        <w:spacing w:line="594" w:lineRule="exact"/>
        <w:ind w:firstLine="420"/>
        <w:jc w:val="left"/>
        <w:textAlignment w:val="auto"/>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pPr>
      <w:r>
        <w:rPr>
          <w:rFonts w:hint="default" w:ascii="Times New Roman" w:hAnsi="Times New Roman" w:eastAsia="方正仿宋_GBK" w:cs="Times New Roman"/>
          <w:snapToGrid w:val="0"/>
          <w:kern w:val="0"/>
          <w:sz w:val="32"/>
          <w:szCs w:val="32"/>
        </w:rPr>
        <w:t>本</w:t>
      </w:r>
      <w:r>
        <w:rPr>
          <w:rFonts w:hint="default" w:ascii="Times New Roman" w:hAnsi="Times New Roman" w:eastAsia="方正仿宋_GBK" w:cs="Times New Roman"/>
          <w:snapToGrid w:val="0"/>
          <w:kern w:val="0"/>
          <w:sz w:val="32"/>
          <w:szCs w:val="32"/>
          <w:lang w:eastAsia="zh-CN"/>
        </w:rPr>
        <w:t>比选项目</w:t>
      </w:r>
      <w:r>
        <w:rPr>
          <w:rFonts w:hint="default" w:ascii="Times New Roman" w:hAnsi="Times New Roman" w:eastAsia="方正仿宋_GBK" w:cs="Times New Roman"/>
          <w:snapToGrid w:val="0"/>
          <w:kern w:val="0"/>
          <w:sz w:val="32"/>
          <w:szCs w:val="32"/>
          <w:u w:val="single"/>
          <w:lang w:eastAsia="zh-CN"/>
        </w:rPr>
        <w:t>白羊镇2022年“母亲水窖”建设项目</w:t>
      </w:r>
      <w:r>
        <w:rPr>
          <w:rFonts w:hint="default" w:ascii="Times New Roman" w:hAnsi="Times New Roman" w:eastAsia="方正仿宋_GBK" w:cs="Times New Roman"/>
          <w:snapToGrid w:val="0"/>
          <w:kern w:val="0"/>
          <w:sz w:val="32"/>
          <w:szCs w:val="32"/>
        </w:rPr>
        <w:t>，项目业主为</w:t>
      </w:r>
      <w:r>
        <w:rPr>
          <w:rFonts w:hint="default" w:ascii="Times New Roman" w:hAnsi="Times New Roman" w:eastAsia="方正仿宋_GBK" w:cs="Times New Roman"/>
          <w:snapToGrid w:val="0"/>
          <w:kern w:val="0"/>
          <w:sz w:val="32"/>
          <w:szCs w:val="32"/>
          <w:u w:val="single"/>
          <w:lang w:eastAsia="zh-CN"/>
        </w:rPr>
        <w:t>重庆市铜梁区白羊镇人民政府</w:t>
      </w:r>
      <w:r>
        <w:rPr>
          <w:rFonts w:hint="default" w:ascii="Times New Roman" w:hAnsi="Times New Roman" w:eastAsia="方正仿宋_GBK" w:cs="Times New Roman"/>
          <w:snapToGrid w:val="0"/>
          <w:kern w:val="0"/>
          <w:sz w:val="32"/>
          <w:szCs w:val="32"/>
        </w:rPr>
        <w:t>，建设资金</w:t>
      </w: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来自</w:t>
      </w:r>
      <w:r>
        <w:rPr>
          <w:rFonts w:hint="default" w:ascii="Times New Roman" w:hAnsi="Times New Roman" w:eastAsia="方正仿宋_GBK" w:cs="Times New Roman"/>
          <w:snapToGrid w:val="0"/>
          <w:color w:val="000000" w:themeColor="text1"/>
          <w:kern w:val="0"/>
          <w:sz w:val="32"/>
          <w:szCs w:val="32"/>
          <w:u w:val="single"/>
          <w:lang w:eastAsia="zh-CN"/>
          <w14:textFill>
            <w14:solidFill>
              <w14:schemeClr w14:val="tx1"/>
            </w14:solidFill>
          </w14:textFill>
        </w:rPr>
        <w:t>财政资金</w:t>
      </w: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，项目出资比例为</w:t>
      </w:r>
      <w:r>
        <w:rPr>
          <w:rFonts w:hint="default" w:ascii="Times New Roman" w:hAnsi="Times New Roman" w:eastAsia="方正仿宋_GBK" w:cs="Times New Roman"/>
          <w:snapToGrid w:val="0"/>
          <w:color w:val="000000" w:themeColor="text1"/>
          <w:kern w:val="0"/>
          <w:sz w:val="32"/>
          <w:szCs w:val="32"/>
          <w:u w:val="single"/>
          <w:lang w:val="en-US" w:eastAsia="zh-CN"/>
          <w14:textFill>
            <w14:solidFill>
              <w14:schemeClr w14:val="tx1"/>
            </w14:solidFill>
          </w14:textFill>
        </w:rPr>
        <w:t>100%</w:t>
      </w: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w:t>
      </w:r>
      <w:r>
        <w:rPr>
          <w:rFonts w:hint="default" w:ascii="Times New Roman" w:hAnsi="Times New Roman" w:eastAsia="方正仿宋_GBK" w:cs="Times New Roman"/>
          <w:snapToGrid w:val="0"/>
          <w:color w:val="000000" w:themeColor="text1"/>
          <w:kern w:val="0"/>
          <w:sz w:val="32"/>
          <w:szCs w:val="32"/>
          <w:lang w:eastAsia="zh-CN"/>
          <w14:textFill>
            <w14:solidFill>
              <w14:schemeClr w14:val="tx1"/>
            </w14:solidFill>
          </w14:textFill>
        </w:rPr>
        <w:t>比选人为</w:t>
      </w:r>
      <w:r>
        <w:rPr>
          <w:rFonts w:hint="default" w:ascii="Times New Roman" w:hAnsi="Times New Roman" w:eastAsia="方正仿宋_GBK" w:cs="Times New Roman"/>
          <w:snapToGrid w:val="0"/>
          <w:color w:val="000000" w:themeColor="text1"/>
          <w:kern w:val="0"/>
          <w:sz w:val="32"/>
          <w:szCs w:val="32"/>
          <w:u w:val="single"/>
          <w:lang w:eastAsia="zh-CN"/>
          <w14:textFill>
            <w14:solidFill>
              <w14:schemeClr w14:val="tx1"/>
            </w14:solidFill>
          </w14:textFill>
        </w:rPr>
        <w:t>重庆市铜梁区白羊镇人民政府</w:t>
      </w:r>
      <w:r>
        <w:rPr>
          <w:rFonts w:hint="default" w:ascii="Times New Roman" w:hAnsi="Times New Roman" w:eastAsia="方正仿宋_GBK" w:cs="Times New Roman"/>
          <w:snapToGrid w:val="0"/>
          <w:color w:val="000000" w:themeColor="text1"/>
          <w:kern w:val="0"/>
          <w:position w:val="-2"/>
          <w:sz w:val="32"/>
          <w:szCs w:val="32"/>
          <w14:textFill>
            <w14:solidFill>
              <w14:schemeClr w14:val="tx1"/>
            </w14:solidFill>
          </w14:textFill>
        </w:rPr>
        <w:t>。项目已具备</w:t>
      </w:r>
      <w:r>
        <w:rPr>
          <w:rFonts w:hint="default" w:ascii="Times New Roman" w:hAnsi="Times New Roman" w:eastAsia="方正仿宋_GBK" w:cs="Times New Roman"/>
          <w:snapToGrid w:val="0"/>
          <w:color w:val="000000" w:themeColor="text1"/>
          <w:kern w:val="0"/>
          <w:position w:val="-2"/>
          <w:sz w:val="32"/>
          <w:szCs w:val="32"/>
          <w:lang w:eastAsia="zh-CN"/>
          <w14:textFill>
            <w14:solidFill>
              <w14:schemeClr w14:val="tx1"/>
            </w14:solidFill>
          </w14:textFill>
        </w:rPr>
        <w:t>比选条件</w:t>
      </w:r>
      <w:r>
        <w:rPr>
          <w:rFonts w:hint="default" w:ascii="Times New Roman" w:hAnsi="Times New Roman" w:eastAsia="方正仿宋_GBK" w:cs="Times New Roman"/>
          <w:snapToGrid w:val="0"/>
          <w:color w:val="000000" w:themeColor="text1"/>
          <w:kern w:val="0"/>
          <w:position w:val="-2"/>
          <w:sz w:val="32"/>
          <w:szCs w:val="32"/>
          <w14:textFill>
            <w14:solidFill>
              <w14:schemeClr w14:val="tx1"/>
            </w14:solidFill>
          </w14:textFill>
        </w:rPr>
        <w:t>，</w:t>
      </w: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现对该项目的施工进行</w:t>
      </w:r>
      <w:r>
        <w:rPr>
          <w:rFonts w:hint="default" w:ascii="Times New Roman" w:hAnsi="Times New Roman" w:eastAsia="方正仿宋_GBK" w:cs="Times New Roman"/>
          <w:snapToGrid w:val="0"/>
          <w:color w:val="000000" w:themeColor="text1"/>
          <w:kern w:val="0"/>
          <w:sz w:val="32"/>
          <w:szCs w:val="32"/>
          <w:lang w:eastAsia="zh-CN"/>
          <w14:textFill>
            <w14:solidFill>
              <w14:schemeClr w14:val="tx1"/>
            </w14:solidFill>
          </w14:textFill>
        </w:rPr>
        <w:t>竞争性比选</w:t>
      </w: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w:t>
      </w:r>
    </w:p>
    <w:p>
      <w:pPr>
        <w:pStyle w:val="4"/>
        <w:pageBreakBefore w:val="0"/>
        <w:widowControl w:val="0"/>
        <w:kinsoku/>
        <w:wordWrap/>
        <w:overflowPunct/>
        <w:topLinePunct w:val="0"/>
        <w:bidi w:val="0"/>
        <w:spacing w:before="100" w:after="100" w:line="594" w:lineRule="exact"/>
        <w:textAlignment w:val="auto"/>
        <w:rPr>
          <w:rFonts w:hint="default" w:ascii="Times New Roman" w:hAnsi="Times New Roman" w:eastAsia="方正仿宋_GBK" w:cs="Times New Roman"/>
          <w:snapToGrid w:val="0"/>
          <w:sz w:val="32"/>
          <w:szCs w:val="32"/>
          <w:lang w:eastAsia="zh-CN"/>
        </w:rPr>
      </w:pPr>
      <w:bookmarkStart w:id="10" w:name="_Toc16344"/>
      <w:bookmarkStart w:id="11" w:name="_Toc287607729"/>
      <w:bookmarkStart w:id="12" w:name="_Toc224103300"/>
      <w:bookmarkStart w:id="13" w:name="_Toc200359428"/>
      <w:bookmarkStart w:id="14" w:name="_Toc200359239"/>
      <w:bookmarkStart w:id="15" w:name="_Toc277082537"/>
      <w:bookmarkStart w:id="16" w:name="_Toc287620668"/>
      <w:bookmarkStart w:id="17" w:name="_Toc509218693"/>
      <w:bookmarkStart w:id="18" w:name="_Toc430530417"/>
      <w:bookmarkStart w:id="19" w:name="_Toc16766"/>
      <w:r>
        <w:rPr>
          <w:rFonts w:hint="default" w:ascii="Times New Roman" w:hAnsi="Times New Roman" w:eastAsia="方正仿宋_GBK" w:cs="Times New Roman"/>
          <w:snapToGrid w:val="0"/>
          <w:sz w:val="32"/>
          <w:szCs w:val="32"/>
        </w:rPr>
        <w:t>2.  项目概况与</w:t>
      </w:r>
      <w:bookmarkEnd w:id="10"/>
      <w:bookmarkEnd w:id="11"/>
      <w:bookmarkEnd w:id="12"/>
      <w:bookmarkEnd w:id="13"/>
      <w:bookmarkEnd w:id="14"/>
      <w:bookmarkEnd w:id="15"/>
      <w:bookmarkEnd w:id="16"/>
      <w:bookmarkEnd w:id="17"/>
      <w:bookmarkEnd w:id="18"/>
      <w:r>
        <w:rPr>
          <w:rFonts w:hint="default" w:ascii="Times New Roman" w:hAnsi="Times New Roman" w:eastAsia="方正仿宋_GBK" w:cs="Times New Roman"/>
          <w:snapToGrid w:val="0"/>
          <w:sz w:val="32"/>
          <w:szCs w:val="32"/>
          <w:lang w:eastAsia="zh-CN"/>
        </w:rPr>
        <w:t>比选范围</w:t>
      </w:r>
      <w:bookmarkEnd w:id="19"/>
    </w:p>
    <w:p>
      <w:pPr>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color w:val="000000" w:themeColor="text1"/>
          <w:kern w:val="0"/>
          <w:sz w:val="32"/>
          <w:szCs w:val="32"/>
          <w:u w:val="single"/>
          <w14:textFill>
            <w14:solidFill>
              <w14:schemeClr w14:val="tx1"/>
            </w14:solidFill>
          </w14:textFill>
        </w:rPr>
      </w:pP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2.1 建设地点：</w:t>
      </w:r>
      <w:r>
        <w:rPr>
          <w:rFonts w:hint="default" w:ascii="Times New Roman" w:hAnsi="Times New Roman" w:eastAsia="方正仿宋_GBK" w:cs="Times New Roman"/>
          <w:snapToGrid w:val="0"/>
          <w:color w:val="000000" w:themeColor="text1"/>
          <w:kern w:val="0"/>
          <w:sz w:val="32"/>
          <w:szCs w:val="32"/>
          <w:u w:val="single"/>
          <w:lang w:eastAsia="zh-CN"/>
          <w14:textFill>
            <w14:solidFill>
              <w14:schemeClr w14:val="tx1"/>
            </w14:solidFill>
          </w14:textFill>
        </w:rPr>
        <w:t>铜梁区</w:t>
      </w:r>
    </w:p>
    <w:p>
      <w:pPr>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pP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2.2 项目概况与建设规模：</w:t>
      </w:r>
      <w:r>
        <w:rPr>
          <w:rFonts w:hint="default" w:ascii="Times New Roman" w:hAnsi="Times New Roman" w:eastAsia="方正仿宋_GBK" w:cs="Times New Roman"/>
          <w:snapToGrid w:val="0"/>
          <w:color w:val="000000" w:themeColor="text1"/>
          <w:kern w:val="0"/>
          <w:sz w:val="32"/>
          <w:szCs w:val="32"/>
          <w:highlight w:val="none"/>
          <w:u w:val="single"/>
          <w:lang w:val="en-US" w:eastAsia="zh-CN"/>
          <w14:textFill>
            <w14:solidFill>
              <w14:schemeClr w14:val="tx1"/>
            </w14:solidFill>
          </w14:textFill>
        </w:rPr>
        <w:t>该工程包含建筑工程、机电设备及安装工程、金属结构设备及安装工程、施工临时工程等。具体内容详见重庆市铜梁区白羊镇兵马村、石船村“母亲水窖”集中供水工程送审预算书及施工图。</w:t>
      </w:r>
    </w:p>
    <w:p>
      <w:pPr>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color w:val="000000" w:themeColor="text1"/>
          <w:kern w:val="0"/>
          <w:sz w:val="32"/>
          <w:szCs w:val="32"/>
          <w:u w:val="single"/>
          <w14:textFill>
            <w14:solidFill>
              <w14:schemeClr w14:val="tx1"/>
            </w14:solidFill>
          </w14:textFill>
        </w:rPr>
      </w:pP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2.3 本次</w:t>
      </w:r>
      <w:r>
        <w:rPr>
          <w:rFonts w:hint="default" w:ascii="Times New Roman" w:hAnsi="Times New Roman" w:eastAsia="方正仿宋_GBK" w:cs="Times New Roman"/>
          <w:snapToGrid w:val="0"/>
          <w:color w:val="000000" w:themeColor="text1"/>
          <w:kern w:val="0"/>
          <w:sz w:val="32"/>
          <w:szCs w:val="32"/>
          <w:lang w:eastAsia="zh-CN"/>
          <w14:textFill>
            <w14:solidFill>
              <w14:schemeClr w14:val="tx1"/>
            </w14:solidFill>
          </w14:textFill>
        </w:rPr>
        <w:t>比选项目</w:t>
      </w: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合同估算金额</w:t>
      </w:r>
      <w:r>
        <w:rPr>
          <w:rFonts w:hint="default" w:ascii="Times New Roman" w:hAnsi="Times New Roman" w:eastAsia="方正仿宋_GBK" w:cs="Times New Roman"/>
          <w:snapToGrid w:val="0"/>
          <w:color w:val="000000" w:themeColor="text1"/>
          <w:kern w:val="0"/>
          <w:position w:val="-2"/>
          <w:sz w:val="32"/>
          <w:szCs w:val="32"/>
          <w:u w:val="none"/>
          <w:lang w:val="en-US" w:eastAsia="zh-CN"/>
          <w14:textFill>
            <w14:solidFill>
              <w14:schemeClr w14:val="tx1"/>
            </w14:solidFill>
          </w14:textFill>
        </w:rPr>
        <w:t>：</w:t>
      </w:r>
      <w:r>
        <w:rPr>
          <w:rFonts w:hint="default" w:ascii="Times New Roman" w:hAnsi="Times New Roman" w:eastAsia="方正仿宋_GBK" w:cs="Times New Roman"/>
          <w:snapToGrid w:val="0"/>
          <w:color w:val="000000" w:themeColor="text1"/>
          <w:kern w:val="0"/>
          <w:sz w:val="32"/>
          <w:szCs w:val="32"/>
          <w:highlight w:val="none"/>
          <w:u w:val="single"/>
          <w:lang w:val="en-US" w:eastAsia="zh-CN"/>
          <w14:textFill>
            <w14:solidFill>
              <w14:schemeClr w14:val="tx1"/>
            </w14:solidFill>
          </w14:textFill>
        </w:rPr>
        <w:t>372903.67元。</w:t>
      </w:r>
    </w:p>
    <w:p>
      <w:pPr>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color w:val="000000" w:themeColor="text1"/>
          <w:kern w:val="0"/>
          <w:sz w:val="32"/>
          <w:szCs w:val="32"/>
          <w:u w:val="single"/>
          <w14:textFill>
            <w14:solidFill>
              <w14:schemeClr w14:val="tx1"/>
            </w14:solidFill>
          </w14:textFill>
        </w:rPr>
      </w:pP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 xml:space="preserve">2.4 </w:t>
      </w:r>
      <w:r>
        <w:rPr>
          <w:rFonts w:hint="default" w:ascii="Times New Roman" w:hAnsi="Times New Roman" w:eastAsia="方正仿宋_GBK" w:cs="Times New Roman"/>
          <w:snapToGrid w:val="0"/>
          <w:color w:val="000000" w:themeColor="text1"/>
          <w:kern w:val="0"/>
          <w:sz w:val="32"/>
          <w:szCs w:val="32"/>
          <w:lang w:eastAsia="zh-CN"/>
          <w14:textFill>
            <w14:solidFill>
              <w14:schemeClr w14:val="tx1"/>
            </w14:solidFill>
          </w14:textFill>
        </w:rPr>
        <w:t>比选范围</w:t>
      </w: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w:t>
      </w:r>
      <w:r>
        <w:rPr>
          <w:rFonts w:hint="default" w:ascii="Times New Roman" w:hAnsi="Times New Roman" w:eastAsia="方正仿宋_GBK" w:cs="Times New Roman"/>
          <w:snapToGrid w:val="0"/>
          <w:color w:val="000000" w:themeColor="text1"/>
          <w:kern w:val="0"/>
          <w:sz w:val="32"/>
          <w:szCs w:val="32"/>
          <w:u w:val="single"/>
          <w:lang w:val="en-US" w:eastAsia="zh-CN"/>
          <w14:textFill>
            <w14:solidFill>
              <w14:schemeClr w14:val="tx1"/>
            </w14:solidFill>
          </w14:textFill>
        </w:rPr>
        <w:t>本项目工程量清单范围内的工程内容，具体以比选人发出的工程量清单为准。</w:t>
      </w:r>
    </w:p>
    <w:p>
      <w:pPr>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color w:val="000000" w:themeColor="text1"/>
          <w:kern w:val="0"/>
          <w:sz w:val="32"/>
          <w:szCs w:val="32"/>
          <w:u w:val="single"/>
          <w14:textFill>
            <w14:solidFill>
              <w14:schemeClr w14:val="tx1"/>
            </w14:solidFill>
          </w14:textFill>
        </w:rPr>
      </w:pP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2.5 工期要求：</w:t>
      </w:r>
      <w:r>
        <w:rPr>
          <w:rFonts w:hint="default" w:ascii="Times New Roman" w:hAnsi="Times New Roman" w:eastAsia="方正仿宋_GBK" w:cs="Times New Roman"/>
          <w:snapToGrid w:val="0"/>
          <w:color w:val="000000" w:themeColor="text1"/>
          <w:kern w:val="0"/>
          <w:sz w:val="32"/>
          <w:szCs w:val="32"/>
          <w:u w:val="single"/>
          <w:lang w:val="en-US" w:eastAsia="zh-CN"/>
          <w14:textFill>
            <w14:solidFill>
              <w14:schemeClr w14:val="tx1"/>
            </w14:solidFill>
          </w14:textFill>
        </w:rPr>
        <w:t>60日历天</w:t>
      </w:r>
    </w:p>
    <w:p>
      <w:pPr>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pP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 xml:space="preserve">    缺陷责任期要求：</w:t>
      </w:r>
      <w:r>
        <w:rPr>
          <w:rFonts w:hint="default" w:ascii="Times New Roman" w:hAnsi="Times New Roman" w:eastAsia="方正仿宋_GBK" w:cs="Times New Roman"/>
          <w:snapToGrid w:val="0"/>
          <w:color w:val="000000" w:themeColor="text1"/>
          <w:kern w:val="0"/>
          <w:sz w:val="32"/>
          <w:szCs w:val="32"/>
          <w:u w:val="single"/>
          <w:lang w:val="en-US" w:eastAsia="zh-CN"/>
          <w14:textFill>
            <w14:solidFill>
              <w14:schemeClr w14:val="tx1"/>
            </w14:solidFill>
          </w14:textFill>
        </w:rPr>
        <w:t>24</w:t>
      </w:r>
      <w:r>
        <w:rPr>
          <w:rFonts w:hint="default" w:ascii="Times New Roman" w:hAnsi="Times New Roman" w:eastAsia="方正仿宋_GBK" w:cs="Times New Roman"/>
          <w:snapToGrid w:val="0"/>
          <w:color w:val="000000" w:themeColor="text1"/>
          <w:kern w:val="0"/>
          <w:sz w:val="32"/>
          <w:szCs w:val="32"/>
          <w:u w:val="single"/>
          <w14:textFill>
            <w14:solidFill>
              <w14:schemeClr w14:val="tx1"/>
            </w14:solidFill>
          </w14:textFill>
        </w:rPr>
        <w:t>个月</w:t>
      </w:r>
    </w:p>
    <w:p>
      <w:pPr>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pP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2.6 标段划分（如有）：</w:t>
      </w:r>
      <w:r>
        <w:rPr>
          <w:rFonts w:hint="default" w:ascii="Times New Roman" w:hAnsi="Times New Roman" w:eastAsia="方正仿宋_GBK" w:cs="Times New Roman"/>
          <w:snapToGrid w:val="0"/>
          <w:color w:val="000000" w:themeColor="text1"/>
          <w:kern w:val="0"/>
          <w:sz w:val="32"/>
          <w:szCs w:val="32"/>
          <w:u w:val="single"/>
          <w14:textFill>
            <w14:solidFill>
              <w14:schemeClr w14:val="tx1"/>
            </w14:solidFill>
          </w14:textFill>
        </w:rPr>
        <w:t xml:space="preserve">  </w:t>
      </w:r>
      <w:r>
        <w:rPr>
          <w:rFonts w:hint="default" w:ascii="Times New Roman" w:hAnsi="Times New Roman" w:eastAsia="方正仿宋_GBK" w:cs="Times New Roman"/>
          <w:snapToGrid w:val="0"/>
          <w:color w:val="000000" w:themeColor="text1"/>
          <w:kern w:val="0"/>
          <w:sz w:val="32"/>
          <w:szCs w:val="32"/>
          <w:u w:val="single"/>
          <w:lang w:val="en-US" w:eastAsia="zh-CN"/>
          <w14:textFill>
            <w14:solidFill>
              <w14:schemeClr w14:val="tx1"/>
            </w14:solidFill>
          </w14:textFill>
        </w:rPr>
        <w:t>/</w:t>
      </w:r>
      <w:r>
        <w:rPr>
          <w:rFonts w:hint="default" w:ascii="Times New Roman" w:hAnsi="Times New Roman" w:eastAsia="方正仿宋_GBK" w:cs="Times New Roman"/>
          <w:snapToGrid w:val="0"/>
          <w:color w:val="000000" w:themeColor="text1"/>
          <w:kern w:val="0"/>
          <w:sz w:val="32"/>
          <w:szCs w:val="32"/>
          <w:u w:val="single"/>
          <w14:textFill>
            <w14:solidFill>
              <w14:schemeClr w14:val="tx1"/>
            </w14:solidFill>
          </w14:textFill>
        </w:rPr>
        <w:t xml:space="preserve">  </w:t>
      </w:r>
    </w:p>
    <w:p>
      <w:pPr>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pP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2.7 其他：</w:t>
      </w:r>
      <w:r>
        <w:rPr>
          <w:rFonts w:hint="default" w:ascii="Times New Roman" w:hAnsi="Times New Roman" w:eastAsia="方正仿宋_GBK" w:cs="Times New Roman"/>
          <w:snapToGrid w:val="0"/>
          <w:color w:val="000000" w:themeColor="text1"/>
          <w:kern w:val="0"/>
          <w:sz w:val="32"/>
          <w:szCs w:val="32"/>
          <w:u w:val="single"/>
          <w14:textFill>
            <w14:solidFill>
              <w14:schemeClr w14:val="tx1"/>
            </w14:solidFill>
          </w14:textFill>
        </w:rPr>
        <w:t xml:space="preserve"> </w:t>
      </w:r>
      <w:r>
        <w:rPr>
          <w:rFonts w:hint="default" w:ascii="Times New Roman" w:hAnsi="Times New Roman" w:eastAsia="方正仿宋_GBK" w:cs="Times New Roman"/>
          <w:snapToGrid w:val="0"/>
          <w:color w:val="000000" w:themeColor="text1"/>
          <w:kern w:val="0"/>
          <w:sz w:val="32"/>
          <w:szCs w:val="32"/>
          <w:u w:val="single"/>
          <w:lang w:val="en-US" w:eastAsia="zh-CN"/>
          <w14:textFill>
            <w14:solidFill>
              <w14:schemeClr w14:val="tx1"/>
            </w14:solidFill>
          </w14:textFill>
        </w:rPr>
        <w:t>/</w:t>
      </w:r>
      <w:r>
        <w:rPr>
          <w:rFonts w:hint="default" w:ascii="Times New Roman" w:hAnsi="Times New Roman" w:eastAsia="方正仿宋_GBK" w:cs="Times New Roman"/>
          <w:snapToGrid w:val="0"/>
          <w:color w:val="000000" w:themeColor="text1"/>
          <w:kern w:val="0"/>
          <w:sz w:val="32"/>
          <w:szCs w:val="32"/>
          <w:u w:val="single"/>
          <w14:textFill>
            <w14:solidFill>
              <w14:schemeClr w14:val="tx1"/>
            </w14:solidFill>
          </w14:textFill>
        </w:rPr>
        <w:t xml:space="preserve">  </w:t>
      </w:r>
    </w:p>
    <w:p>
      <w:pPr>
        <w:pStyle w:val="4"/>
        <w:pageBreakBefore w:val="0"/>
        <w:widowControl w:val="0"/>
        <w:kinsoku/>
        <w:wordWrap/>
        <w:overflowPunct/>
        <w:topLinePunct w:val="0"/>
        <w:bidi w:val="0"/>
        <w:spacing w:before="100" w:after="100" w:line="594" w:lineRule="exact"/>
        <w:textAlignment w:val="auto"/>
        <w:rPr>
          <w:rFonts w:hint="default" w:ascii="Times New Roman" w:hAnsi="Times New Roman" w:eastAsia="方正仿宋_GBK" w:cs="Times New Roman"/>
          <w:snapToGrid w:val="0"/>
          <w:sz w:val="32"/>
          <w:szCs w:val="32"/>
        </w:rPr>
      </w:pPr>
      <w:bookmarkStart w:id="20" w:name="_Toc430530418"/>
      <w:bookmarkStart w:id="21" w:name="_Toc509218694"/>
      <w:bookmarkStart w:id="22" w:name="_Toc224103301"/>
      <w:bookmarkStart w:id="23" w:name="_Toc19513"/>
      <w:bookmarkStart w:id="24" w:name="_Toc9022"/>
      <w:bookmarkStart w:id="25" w:name="_Toc200359240"/>
      <w:bookmarkStart w:id="26" w:name="_Toc200359429"/>
      <w:bookmarkStart w:id="27" w:name="_Toc277082538"/>
      <w:bookmarkStart w:id="28" w:name="_Toc287620669"/>
      <w:bookmarkStart w:id="29" w:name="_Toc287607730"/>
      <w:r>
        <w:rPr>
          <w:rFonts w:hint="default" w:ascii="Times New Roman" w:hAnsi="Times New Roman" w:eastAsia="方正仿宋_GBK" w:cs="Times New Roman"/>
          <w:snapToGrid w:val="0"/>
          <w:sz w:val="32"/>
          <w:szCs w:val="32"/>
        </w:rPr>
        <w:t>3.  投标人资格要求</w:t>
      </w:r>
      <w:bookmarkEnd w:id="20"/>
      <w:bookmarkEnd w:id="21"/>
      <w:bookmarkEnd w:id="22"/>
      <w:bookmarkEnd w:id="23"/>
      <w:bookmarkEnd w:id="24"/>
      <w:bookmarkEnd w:id="25"/>
      <w:bookmarkEnd w:id="26"/>
      <w:bookmarkEnd w:id="27"/>
      <w:bookmarkEnd w:id="28"/>
      <w:bookmarkEnd w:id="29"/>
    </w:p>
    <w:p>
      <w:pPr>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pP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 xml:space="preserve">3.1  </w:t>
      </w:r>
      <w:r>
        <w:rPr>
          <w:rFonts w:hint="default" w:ascii="Times New Roman" w:hAnsi="Times New Roman" w:eastAsia="方正仿宋_GBK" w:cs="Times New Roman"/>
          <w:snapToGrid w:val="0"/>
          <w:color w:val="000000" w:themeColor="text1"/>
          <w:kern w:val="0"/>
          <w:sz w:val="32"/>
          <w:szCs w:val="32"/>
          <w:lang w:eastAsia="zh-CN"/>
          <w14:textFill>
            <w14:solidFill>
              <w14:schemeClr w14:val="tx1"/>
            </w14:solidFill>
          </w14:textFill>
        </w:rPr>
        <w:t>本次比选</w:t>
      </w: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要求投标人须具备以下条件：</w:t>
      </w:r>
    </w:p>
    <w:p>
      <w:pPr>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pP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 xml:space="preserve">3.1.1 </w:t>
      </w:r>
      <w:r>
        <w:rPr>
          <w:rFonts w:hint="default" w:ascii="Times New Roman" w:hAnsi="Times New Roman" w:eastAsia="方正仿宋_GBK" w:cs="Times New Roman"/>
          <w:snapToGrid w:val="0"/>
          <w:color w:val="000000" w:themeColor="text1"/>
          <w:kern w:val="0"/>
          <w:sz w:val="32"/>
          <w:szCs w:val="32"/>
          <w:lang w:eastAsia="zh-CN"/>
          <w14:textFill>
            <w14:solidFill>
              <w14:schemeClr w14:val="tx1"/>
            </w14:solidFill>
          </w14:textFill>
        </w:rPr>
        <w:t>本次比选</w:t>
      </w: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要求投标人具备的资质条件：</w:t>
      </w:r>
      <w:r>
        <w:rPr>
          <w:rFonts w:hint="default" w:ascii="Times New Roman" w:hAnsi="Times New Roman" w:eastAsia="方正仿宋_GBK" w:cs="Times New Roman"/>
          <w:snapToGrid w:val="0"/>
          <w:color w:val="000000" w:themeColor="text1"/>
          <w:kern w:val="0"/>
          <w:sz w:val="32"/>
          <w:szCs w:val="32"/>
          <w:u w:val="single"/>
          <w:lang w:val="en-US" w:eastAsia="zh-CN"/>
          <w14:textFill>
            <w14:solidFill>
              <w14:schemeClr w14:val="tx1"/>
            </w14:solidFill>
          </w14:textFill>
        </w:rPr>
        <w:t>投标人须具备建设行政主管部门颁发的有效的建筑施工总承包三级及以上资质或</w:t>
      </w:r>
      <w:r>
        <w:rPr>
          <w:rFonts w:hint="default" w:ascii="Times New Roman" w:hAnsi="Times New Roman" w:eastAsia="方正仿宋_GBK" w:cs="Times New Roman"/>
          <w:color w:val="000000" w:themeColor="text1"/>
          <w:sz w:val="32"/>
          <w:szCs w:val="32"/>
          <w:u w:val="single"/>
          <w:lang w:val="en-US" w:eastAsia="zh-CN"/>
          <w14:textFill>
            <w14:solidFill>
              <w14:schemeClr w14:val="tx1"/>
            </w14:solidFill>
          </w14:textFill>
        </w:rPr>
        <w:t>市政公用工程</w:t>
      </w:r>
      <w:r>
        <w:rPr>
          <w:rFonts w:hint="default" w:ascii="Times New Roman" w:hAnsi="Times New Roman" w:eastAsia="方正仿宋_GBK" w:cs="Times New Roman"/>
          <w:color w:val="000000" w:themeColor="text1"/>
          <w:sz w:val="32"/>
          <w:szCs w:val="32"/>
          <w:u w:val="single"/>
          <w14:textFill>
            <w14:solidFill>
              <w14:schemeClr w14:val="tx1"/>
            </w14:solidFill>
          </w14:textFill>
        </w:rPr>
        <w:t>总承包</w:t>
      </w:r>
      <w:r>
        <w:rPr>
          <w:rFonts w:hint="default" w:ascii="Times New Roman" w:hAnsi="Times New Roman" w:eastAsia="方正仿宋_GBK" w:cs="Times New Roman"/>
          <w:snapToGrid w:val="0"/>
          <w:color w:val="000000" w:themeColor="text1"/>
          <w:kern w:val="0"/>
          <w:sz w:val="32"/>
          <w:szCs w:val="32"/>
          <w:u w:val="single"/>
          <w14:textFill>
            <w14:solidFill>
              <w14:schemeClr w14:val="tx1"/>
            </w14:solidFill>
          </w14:textFill>
        </w:rPr>
        <w:t>叁级及以上资质</w:t>
      </w:r>
      <w:r>
        <w:rPr>
          <w:rFonts w:hint="default" w:ascii="Times New Roman" w:hAnsi="Times New Roman" w:eastAsia="方正仿宋_GBK" w:cs="Times New Roman"/>
          <w:snapToGrid w:val="0"/>
          <w:color w:val="000000" w:themeColor="text1"/>
          <w:kern w:val="0"/>
          <w:sz w:val="32"/>
          <w:szCs w:val="32"/>
          <w14:textFill>
            <w14:solidFill>
              <w14:schemeClr w14:val="tx1"/>
            </w14:solidFill>
          </w14:textFill>
        </w:rPr>
        <w:t>；</w:t>
      </w:r>
    </w:p>
    <w:p>
      <w:pPr>
        <w:pageBreakBefore w:val="0"/>
        <w:widowControl w:val="0"/>
        <w:tabs>
          <w:tab w:val="left" w:pos="3840"/>
          <w:tab w:val="left" w:pos="530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napToGrid w:val="0"/>
          <w:kern w:val="0"/>
          <w:sz w:val="32"/>
          <w:szCs w:val="32"/>
        </w:rPr>
        <w:t>3.1.</w:t>
      </w:r>
      <w:r>
        <w:rPr>
          <w:rFonts w:hint="default" w:ascii="Times New Roman" w:hAnsi="Times New Roman" w:eastAsia="方正仿宋_GBK" w:cs="Times New Roman"/>
          <w:snapToGrid w:val="0"/>
          <w:kern w:val="0"/>
          <w:sz w:val="32"/>
          <w:szCs w:val="32"/>
          <w:lang w:val="en-US" w:eastAsia="zh-CN"/>
        </w:rPr>
        <w:t>2</w:t>
      </w:r>
      <w:r>
        <w:rPr>
          <w:rFonts w:hint="default" w:ascii="Times New Roman" w:hAnsi="Times New Roman" w:eastAsia="方正仿宋_GBK" w:cs="Times New Roman"/>
          <w:snapToGrid w:val="0"/>
          <w:kern w:val="0"/>
          <w:sz w:val="32"/>
          <w:szCs w:val="32"/>
        </w:rPr>
        <w:t xml:space="preserve"> 投标人还应在人员、设备、资金等方面具有相应的施工能力，详见</w:t>
      </w:r>
      <w:r>
        <w:rPr>
          <w:rFonts w:hint="default" w:ascii="Times New Roman" w:hAnsi="Times New Roman" w:eastAsia="方正仿宋_GBK" w:cs="Times New Roman"/>
          <w:snapToGrid w:val="0"/>
          <w:kern w:val="0"/>
          <w:sz w:val="32"/>
          <w:szCs w:val="32"/>
          <w:lang w:eastAsia="zh-CN"/>
        </w:rPr>
        <w:t>比选文件</w:t>
      </w:r>
      <w:r>
        <w:rPr>
          <w:rFonts w:hint="default" w:ascii="Times New Roman" w:hAnsi="Times New Roman" w:eastAsia="方正仿宋_GBK" w:cs="Times New Roman"/>
          <w:snapToGrid w:val="0"/>
          <w:kern w:val="0"/>
          <w:sz w:val="32"/>
          <w:szCs w:val="32"/>
        </w:rPr>
        <w:t>第二章投标人须知前附表第1.4.1项内容。</w:t>
      </w:r>
    </w:p>
    <w:p>
      <w:pPr>
        <w:pageBreakBefore w:val="0"/>
        <w:widowControl w:val="0"/>
        <w:tabs>
          <w:tab w:val="left" w:pos="3045"/>
          <w:tab w:val="left" w:pos="8310"/>
        </w:tabs>
        <w:kinsoku/>
        <w:wordWrap/>
        <w:overflowPunct/>
        <w:topLinePunct w:val="0"/>
        <w:autoSpaceDE w:val="0"/>
        <w:autoSpaceDN w:val="0"/>
        <w:bidi w:val="0"/>
        <w:adjustRightInd w:val="0"/>
        <w:snapToGrid w:val="0"/>
        <w:spacing w:line="594" w:lineRule="exact"/>
        <w:ind w:firstLine="640" w:firstLineChars="200"/>
        <w:textAlignment w:val="auto"/>
        <w:rPr>
          <w:rFonts w:hint="default" w:ascii="Times New Roman" w:hAnsi="Times New Roman" w:eastAsia="方正仿宋_GBK" w:cs="Times New Roman"/>
          <w:snapToGrid w:val="0"/>
          <w:kern w:val="0"/>
          <w:sz w:val="32"/>
          <w:szCs w:val="32"/>
          <w:lang w:eastAsia="zh-CN"/>
        </w:rPr>
      </w:pPr>
      <w:r>
        <w:rPr>
          <w:rFonts w:hint="default" w:ascii="Times New Roman" w:hAnsi="Times New Roman" w:eastAsia="方正仿宋_GBK" w:cs="Times New Roman"/>
          <w:snapToGrid w:val="0"/>
          <w:kern w:val="0"/>
          <w:sz w:val="32"/>
          <w:szCs w:val="32"/>
        </w:rPr>
        <w:t>3.2   本次</w:t>
      </w:r>
      <w:r>
        <w:rPr>
          <w:rFonts w:hint="default" w:ascii="Times New Roman" w:hAnsi="Times New Roman" w:eastAsia="方正仿宋_GBK" w:cs="Times New Roman"/>
          <w:snapToGrid w:val="0"/>
          <w:kern w:val="0"/>
          <w:sz w:val="32"/>
          <w:szCs w:val="32"/>
          <w:lang w:eastAsia="zh-CN"/>
        </w:rPr>
        <w:t>比选</w:t>
      </w:r>
      <w:r>
        <w:rPr>
          <w:rFonts w:hint="default" w:ascii="Times New Roman" w:hAnsi="Times New Roman" w:eastAsia="方正仿宋_GBK" w:cs="Times New Roman"/>
          <w:snapToGrid w:val="0"/>
          <w:kern w:val="0"/>
          <w:sz w:val="32"/>
          <w:szCs w:val="32"/>
        </w:rPr>
        <w:t>不接受联合体投标</w:t>
      </w:r>
      <w:r>
        <w:rPr>
          <w:rFonts w:hint="default" w:ascii="Times New Roman" w:hAnsi="Times New Roman" w:eastAsia="方正仿宋_GBK" w:cs="Times New Roman"/>
          <w:snapToGrid w:val="0"/>
          <w:kern w:val="0"/>
          <w:sz w:val="32"/>
          <w:szCs w:val="32"/>
          <w:lang w:eastAsia="zh-CN"/>
        </w:rPr>
        <w:t>。</w:t>
      </w:r>
    </w:p>
    <w:p>
      <w:pPr>
        <w:pStyle w:val="4"/>
        <w:pageBreakBefore w:val="0"/>
        <w:widowControl w:val="0"/>
        <w:kinsoku/>
        <w:wordWrap/>
        <w:overflowPunct/>
        <w:topLinePunct w:val="0"/>
        <w:bidi w:val="0"/>
        <w:spacing w:before="100" w:after="100" w:line="594" w:lineRule="exact"/>
        <w:textAlignment w:val="auto"/>
        <w:rPr>
          <w:rFonts w:hint="default" w:ascii="Times New Roman" w:hAnsi="Times New Roman" w:eastAsia="方正仿宋_GBK" w:cs="Times New Roman"/>
          <w:snapToGrid w:val="0"/>
          <w:sz w:val="32"/>
          <w:szCs w:val="32"/>
        </w:rPr>
      </w:pPr>
      <w:bookmarkStart w:id="30" w:name="_Toc287607731"/>
      <w:bookmarkStart w:id="31" w:name="_Toc224103302"/>
      <w:bookmarkStart w:id="32" w:name="_Toc32023"/>
      <w:bookmarkStart w:id="33" w:name="_Toc200359241"/>
      <w:bookmarkStart w:id="34" w:name="_Toc10508"/>
      <w:bookmarkStart w:id="35" w:name="_Toc277082539"/>
      <w:bookmarkStart w:id="36" w:name="_Toc200359430"/>
      <w:bookmarkStart w:id="37" w:name="_Toc287620670"/>
      <w:bookmarkStart w:id="38" w:name="_Toc430530419"/>
      <w:bookmarkStart w:id="39" w:name="_Toc509218695"/>
      <w:r>
        <w:rPr>
          <w:rFonts w:hint="default" w:ascii="Times New Roman" w:hAnsi="Times New Roman" w:eastAsia="方正仿宋_GBK" w:cs="Times New Roman"/>
          <w:snapToGrid w:val="0"/>
          <w:sz w:val="32"/>
          <w:szCs w:val="32"/>
        </w:rPr>
        <w:t xml:space="preserve">4.  </w:t>
      </w:r>
      <w:r>
        <w:rPr>
          <w:rFonts w:hint="default" w:ascii="Times New Roman" w:hAnsi="Times New Roman" w:eastAsia="方正仿宋_GBK" w:cs="Times New Roman"/>
          <w:snapToGrid w:val="0"/>
          <w:sz w:val="32"/>
          <w:szCs w:val="32"/>
          <w:lang w:eastAsia="zh-CN"/>
        </w:rPr>
        <w:t>比选文件</w:t>
      </w:r>
      <w:r>
        <w:rPr>
          <w:rFonts w:hint="default" w:ascii="Times New Roman" w:hAnsi="Times New Roman" w:eastAsia="方正仿宋_GBK" w:cs="Times New Roman"/>
          <w:snapToGrid w:val="0"/>
          <w:sz w:val="32"/>
          <w:szCs w:val="32"/>
        </w:rPr>
        <w:t>的获取</w:t>
      </w:r>
      <w:bookmarkEnd w:id="30"/>
      <w:bookmarkEnd w:id="31"/>
      <w:bookmarkEnd w:id="32"/>
      <w:bookmarkEnd w:id="33"/>
      <w:bookmarkEnd w:id="34"/>
      <w:bookmarkEnd w:id="35"/>
      <w:bookmarkEnd w:id="36"/>
      <w:bookmarkEnd w:id="37"/>
      <w:bookmarkEnd w:id="38"/>
      <w:bookmarkEnd w:id="39"/>
      <w:bookmarkStart w:id="70" w:name="_GoBack"/>
      <w:bookmarkEnd w:id="70"/>
    </w:p>
    <w:p>
      <w:pPr>
        <w:pageBreakBefore w:val="0"/>
        <w:widowControl w:val="0"/>
        <w:tabs>
          <w:tab w:val="left" w:pos="3850"/>
          <w:tab w:val="left" w:pos="3980"/>
          <w:tab w:val="left" w:pos="4100"/>
          <w:tab w:val="left" w:pos="4600"/>
          <w:tab w:val="left" w:pos="5360"/>
          <w:tab w:val="left" w:pos="5460"/>
          <w:tab w:val="left" w:pos="6200"/>
          <w:tab w:val="left" w:pos="6327"/>
          <w:tab w:val="left" w:pos="6901"/>
        </w:tabs>
        <w:kinsoku/>
        <w:wordWrap/>
        <w:overflowPunct/>
        <w:topLinePunct w:val="0"/>
        <w:autoSpaceDE w:val="0"/>
        <w:autoSpaceDN w:val="0"/>
        <w:bidi w:val="0"/>
        <w:adjustRightInd w:val="0"/>
        <w:snapToGrid w:val="0"/>
        <w:spacing w:line="594" w:lineRule="exact"/>
        <w:ind w:firstLine="320" w:firstLineChars="1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 xml:space="preserve">  </w:t>
      </w:r>
      <w:r>
        <w:rPr>
          <w:rFonts w:hint="default" w:ascii="Times New Roman" w:hAnsi="Times New Roman" w:eastAsia="方正仿宋_GBK" w:cs="Times New Roman"/>
          <w:snapToGrid w:val="0"/>
          <w:color w:val="auto"/>
          <w:kern w:val="0"/>
          <w:sz w:val="32"/>
          <w:szCs w:val="32"/>
        </w:rPr>
        <w:t>凡有意参加投标的投标人，</w:t>
      </w:r>
      <w:r>
        <w:rPr>
          <w:rFonts w:hint="default" w:ascii="Times New Roman" w:hAnsi="Times New Roman" w:eastAsia="方正仿宋_GBK" w:cs="Times New Roman"/>
          <w:snapToGrid w:val="0"/>
          <w:color w:val="auto"/>
          <w:kern w:val="0"/>
          <w:sz w:val="32"/>
          <w:szCs w:val="32"/>
          <w:lang w:val="en-US" w:eastAsia="zh-CN"/>
        </w:rPr>
        <w:t>请于</w:t>
      </w:r>
      <w:r>
        <w:rPr>
          <w:rFonts w:hint="default" w:ascii="Times New Roman" w:hAnsi="Times New Roman" w:eastAsia="方正仿宋_GBK" w:cs="Times New Roman"/>
          <w:snapToGrid w:val="0"/>
          <w:color w:val="auto"/>
          <w:kern w:val="0"/>
          <w:sz w:val="32"/>
          <w:szCs w:val="32"/>
          <w:highlight w:val="none"/>
          <w:lang w:val="en-US" w:eastAsia="zh-CN"/>
        </w:rPr>
        <w:t>2022年7月18日</w:t>
      </w:r>
      <w:r>
        <w:rPr>
          <w:rFonts w:hint="default" w:ascii="Times New Roman" w:hAnsi="Times New Roman" w:eastAsia="方正仿宋_GBK" w:cs="Times New Roman"/>
          <w:snapToGrid w:val="0"/>
          <w:color w:val="auto"/>
          <w:kern w:val="0"/>
          <w:sz w:val="32"/>
          <w:szCs w:val="32"/>
          <w:lang w:val="en-US" w:eastAsia="zh-CN"/>
        </w:rPr>
        <w:t>起至 7 月 22日17时00分止，在重庆泓丰工程管理有限公司（重庆市铜梁区巴川街道办事处兴农东街21号）获取本项目比选文件、工程量清单、澄清、修改、补充通知等全部内容并报名，报名费500元/份，获取资料并报名时请持法定代表人身份证明书或法定代表人授权委托书（原件），未按要求报名的比选人和比选代理机构将不予接收其投标文件。</w:t>
      </w:r>
    </w:p>
    <w:p>
      <w:pPr>
        <w:pStyle w:val="4"/>
        <w:pageBreakBefore w:val="0"/>
        <w:widowControl w:val="0"/>
        <w:kinsoku/>
        <w:wordWrap/>
        <w:overflowPunct/>
        <w:topLinePunct w:val="0"/>
        <w:bidi w:val="0"/>
        <w:spacing w:before="100" w:after="100" w:line="594" w:lineRule="exact"/>
        <w:textAlignment w:val="auto"/>
        <w:rPr>
          <w:rFonts w:hint="default" w:ascii="Times New Roman" w:hAnsi="Times New Roman" w:eastAsia="方正仿宋_GBK" w:cs="Times New Roman"/>
          <w:snapToGrid w:val="0"/>
          <w:sz w:val="32"/>
          <w:szCs w:val="32"/>
        </w:rPr>
      </w:pPr>
      <w:bookmarkStart w:id="40" w:name="_Toc287607732"/>
      <w:bookmarkStart w:id="41" w:name="_Toc277082540"/>
      <w:bookmarkStart w:id="42" w:name="_Toc224103303"/>
      <w:bookmarkStart w:id="43" w:name="_Toc28449"/>
      <w:bookmarkStart w:id="44" w:name="_Toc430530420"/>
      <w:bookmarkStart w:id="45" w:name="_Toc509218696"/>
      <w:bookmarkStart w:id="46" w:name="_Toc200359431"/>
      <w:bookmarkStart w:id="47" w:name="_Toc8369"/>
      <w:bookmarkStart w:id="48" w:name="_Toc287620671"/>
      <w:bookmarkStart w:id="49" w:name="_Toc200359242"/>
      <w:r>
        <w:rPr>
          <w:rFonts w:hint="default" w:ascii="Times New Roman" w:hAnsi="Times New Roman" w:eastAsia="方正仿宋_GBK" w:cs="Times New Roman"/>
          <w:snapToGrid w:val="0"/>
          <w:sz w:val="32"/>
          <w:szCs w:val="32"/>
        </w:rPr>
        <w:t>5.  投标文件的递交</w:t>
      </w:r>
      <w:bookmarkEnd w:id="40"/>
      <w:bookmarkEnd w:id="41"/>
      <w:bookmarkEnd w:id="42"/>
      <w:bookmarkEnd w:id="43"/>
      <w:bookmarkEnd w:id="44"/>
      <w:bookmarkEnd w:id="45"/>
      <w:bookmarkEnd w:id="46"/>
      <w:bookmarkEnd w:id="47"/>
      <w:bookmarkEnd w:id="48"/>
      <w:bookmarkEnd w:id="49"/>
    </w:p>
    <w:p>
      <w:pPr>
        <w:pageBreakBefore w:val="0"/>
        <w:widowControl w:val="0"/>
        <w:tabs>
          <w:tab w:val="left" w:pos="2000"/>
          <w:tab w:val="left" w:pos="5580"/>
          <w:tab w:val="left" w:pos="6220"/>
          <w:tab w:val="left" w:pos="6840"/>
          <w:tab w:val="left" w:pos="7460"/>
          <w:tab w:val="left" w:pos="8100"/>
        </w:tabs>
        <w:kinsoku/>
        <w:wordWrap/>
        <w:overflowPunct/>
        <w:topLinePunct w:val="0"/>
        <w:autoSpaceDE w:val="0"/>
        <w:autoSpaceDN w:val="0"/>
        <w:bidi w:val="0"/>
        <w:adjustRightInd w:val="0"/>
        <w:snapToGrid w:val="0"/>
        <w:spacing w:line="594" w:lineRule="exact"/>
        <w:ind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5.1  投标文件递交的开始时间为</w:t>
      </w:r>
      <w:r>
        <w:rPr>
          <w:rFonts w:hint="default" w:ascii="Times New Roman" w:hAnsi="Times New Roman" w:eastAsia="方正仿宋_GBK" w:cs="Times New Roman"/>
          <w:snapToGrid w:val="0"/>
          <w:kern w:val="0"/>
          <w:sz w:val="32"/>
          <w:szCs w:val="32"/>
          <w:u w:val="single"/>
        </w:rPr>
        <w:t>2022</w:t>
      </w:r>
      <w:r>
        <w:rPr>
          <w:rFonts w:hint="default" w:ascii="Times New Roman" w:hAnsi="Times New Roman" w:eastAsia="方正仿宋_GBK" w:cs="Times New Roman"/>
          <w:snapToGrid w:val="0"/>
          <w:kern w:val="0"/>
          <w:sz w:val="32"/>
          <w:szCs w:val="32"/>
        </w:rPr>
        <w:t>年</w:t>
      </w:r>
      <w:r>
        <w:rPr>
          <w:rFonts w:hint="default" w:ascii="Times New Roman" w:hAnsi="Times New Roman" w:eastAsia="方正仿宋_GBK" w:cs="Times New Roman"/>
          <w:snapToGrid w:val="0"/>
          <w:kern w:val="0"/>
          <w:sz w:val="32"/>
          <w:szCs w:val="32"/>
          <w:u w:val="single"/>
        </w:rPr>
        <w:t xml:space="preserve"> </w:t>
      </w:r>
      <w:r>
        <w:rPr>
          <w:rFonts w:hint="default" w:ascii="Times New Roman" w:hAnsi="Times New Roman" w:eastAsia="方正仿宋_GBK" w:cs="Times New Roman"/>
          <w:snapToGrid w:val="0"/>
          <w:kern w:val="0"/>
          <w:sz w:val="32"/>
          <w:szCs w:val="32"/>
          <w:u w:val="single"/>
          <w:lang w:val="en-US" w:eastAsia="zh-CN"/>
        </w:rPr>
        <w:t xml:space="preserve"> 7</w:t>
      </w:r>
      <w:r>
        <w:rPr>
          <w:rFonts w:hint="default" w:ascii="Times New Roman" w:hAnsi="Times New Roman" w:eastAsia="方正仿宋_GBK" w:cs="Times New Roman"/>
          <w:snapToGrid w:val="0"/>
          <w:kern w:val="0"/>
          <w:sz w:val="32"/>
          <w:szCs w:val="32"/>
          <w:u w:val="single"/>
        </w:rPr>
        <w:t xml:space="preserve"> </w:t>
      </w:r>
      <w:r>
        <w:rPr>
          <w:rFonts w:hint="default" w:ascii="Times New Roman" w:hAnsi="Times New Roman" w:eastAsia="方正仿宋_GBK" w:cs="Times New Roman"/>
          <w:snapToGrid w:val="0"/>
          <w:kern w:val="0"/>
          <w:sz w:val="32"/>
          <w:szCs w:val="32"/>
        </w:rPr>
        <w:t>月</w:t>
      </w:r>
      <w:r>
        <w:rPr>
          <w:rFonts w:hint="default" w:ascii="Times New Roman" w:hAnsi="Times New Roman" w:eastAsia="方正仿宋_GBK" w:cs="Times New Roman"/>
          <w:snapToGrid w:val="0"/>
          <w:kern w:val="0"/>
          <w:sz w:val="32"/>
          <w:szCs w:val="32"/>
          <w:u w:val="single"/>
          <w:lang w:val="en-US" w:eastAsia="zh-CN"/>
        </w:rPr>
        <w:t xml:space="preserve">  25</w:t>
      </w:r>
      <w:r>
        <w:rPr>
          <w:rFonts w:hint="default" w:ascii="Times New Roman" w:hAnsi="Times New Roman" w:eastAsia="方正仿宋_GBK" w:cs="Times New Roman"/>
          <w:snapToGrid w:val="0"/>
          <w:kern w:val="0"/>
          <w:sz w:val="32"/>
          <w:szCs w:val="32"/>
        </w:rPr>
        <w:t>日</w:t>
      </w:r>
      <w:r>
        <w:rPr>
          <w:rFonts w:hint="default" w:ascii="Times New Roman" w:hAnsi="Times New Roman" w:eastAsia="方正仿宋_GBK" w:cs="Times New Roman"/>
          <w:snapToGrid w:val="0"/>
          <w:kern w:val="0"/>
          <w:sz w:val="32"/>
          <w:szCs w:val="32"/>
          <w:u w:val="single"/>
        </w:rPr>
        <w:t xml:space="preserve"> </w:t>
      </w:r>
      <w:r>
        <w:rPr>
          <w:rFonts w:hint="default" w:ascii="Times New Roman" w:hAnsi="Times New Roman" w:eastAsia="方正仿宋_GBK" w:cs="Times New Roman"/>
          <w:snapToGrid w:val="0"/>
          <w:kern w:val="0"/>
          <w:sz w:val="32"/>
          <w:szCs w:val="32"/>
          <w:u w:val="single"/>
          <w:lang w:val="en-US" w:eastAsia="zh-CN"/>
        </w:rPr>
        <w:t>09</w:t>
      </w:r>
      <w:r>
        <w:rPr>
          <w:rFonts w:hint="default" w:ascii="Times New Roman" w:hAnsi="Times New Roman" w:eastAsia="方正仿宋_GBK" w:cs="Times New Roman"/>
          <w:snapToGrid w:val="0"/>
          <w:kern w:val="0"/>
          <w:sz w:val="32"/>
          <w:szCs w:val="32"/>
          <w:u w:val="single"/>
        </w:rPr>
        <w:t xml:space="preserve"> </w:t>
      </w:r>
      <w:r>
        <w:rPr>
          <w:rFonts w:hint="default" w:ascii="Times New Roman" w:hAnsi="Times New Roman" w:eastAsia="方正仿宋_GBK" w:cs="Times New Roman"/>
          <w:snapToGrid w:val="0"/>
          <w:kern w:val="0"/>
          <w:sz w:val="32"/>
          <w:szCs w:val="32"/>
        </w:rPr>
        <w:t>时</w:t>
      </w:r>
      <w:r>
        <w:rPr>
          <w:rFonts w:hint="default" w:ascii="Times New Roman" w:hAnsi="Times New Roman" w:eastAsia="方正仿宋_GBK" w:cs="Times New Roman"/>
          <w:snapToGrid w:val="0"/>
          <w:kern w:val="0"/>
          <w:sz w:val="32"/>
          <w:szCs w:val="32"/>
          <w:u w:val="single"/>
        </w:rPr>
        <w:t xml:space="preserve"> </w:t>
      </w:r>
      <w:r>
        <w:rPr>
          <w:rFonts w:hint="default" w:ascii="Times New Roman" w:hAnsi="Times New Roman" w:eastAsia="方正仿宋_GBK" w:cs="Times New Roman"/>
          <w:snapToGrid w:val="0"/>
          <w:kern w:val="0"/>
          <w:sz w:val="32"/>
          <w:szCs w:val="32"/>
          <w:u w:val="single"/>
          <w:lang w:val="en-US" w:eastAsia="zh-CN"/>
        </w:rPr>
        <w:t xml:space="preserve">30 </w:t>
      </w:r>
      <w:r>
        <w:rPr>
          <w:rFonts w:hint="default" w:ascii="Times New Roman" w:hAnsi="Times New Roman" w:eastAsia="方正仿宋_GBK" w:cs="Times New Roman"/>
          <w:snapToGrid w:val="0"/>
          <w:kern w:val="0"/>
          <w:sz w:val="32"/>
          <w:szCs w:val="32"/>
        </w:rPr>
        <w:t>分，截止时间（投标截止时间，下同）为</w:t>
      </w:r>
      <w:r>
        <w:rPr>
          <w:rFonts w:hint="default" w:ascii="Times New Roman" w:hAnsi="Times New Roman" w:eastAsia="方正仿宋_GBK" w:cs="Times New Roman"/>
          <w:snapToGrid w:val="0"/>
          <w:kern w:val="0"/>
          <w:sz w:val="32"/>
          <w:szCs w:val="32"/>
          <w:u w:val="single"/>
        </w:rPr>
        <w:t xml:space="preserve">2022 </w:t>
      </w:r>
      <w:r>
        <w:rPr>
          <w:rFonts w:hint="default" w:ascii="Times New Roman" w:hAnsi="Times New Roman" w:eastAsia="方正仿宋_GBK" w:cs="Times New Roman"/>
          <w:snapToGrid w:val="0"/>
          <w:kern w:val="0"/>
          <w:sz w:val="32"/>
          <w:szCs w:val="32"/>
        </w:rPr>
        <w:t>年</w:t>
      </w:r>
      <w:r>
        <w:rPr>
          <w:rFonts w:hint="default" w:ascii="Times New Roman" w:hAnsi="Times New Roman" w:eastAsia="方正仿宋_GBK" w:cs="Times New Roman"/>
          <w:snapToGrid w:val="0"/>
          <w:kern w:val="0"/>
          <w:sz w:val="32"/>
          <w:szCs w:val="32"/>
          <w:u w:val="single"/>
        </w:rPr>
        <w:t xml:space="preserve"> </w:t>
      </w:r>
      <w:r>
        <w:rPr>
          <w:rFonts w:hint="default" w:ascii="Times New Roman" w:hAnsi="Times New Roman" w:eastAsia="方正仿宋_GBK" w:cs="Times New Roman"/>
          <w:snapToGrid w:val="0"/>
          <w:kern w:val="0"/>
          <w:sz w:val="32"/>
          <w:szCs w:val="32"/>
          <w:u w:val="single"/>
          <w:lang w:val="en-US" w:eastAsia="zh-CN"/>
        </w:rPr>
        <w:t xml:space="preserve">7  </w:t>
      </w:r>
      <w:r>
        <w:rPr>
          <w:rFonts w:hint="default" w:ascii="Times New Roman" w:hAnsi="Times New Roman" w:eastAsia="方正仿宋_GBK" w:cs="Times New Roman"/>
          <w:snapToGrid w:val="0"/>
          <w:kern w:val="0"/>
          <w:sz w:val="32"/>
          <w:szCs w:val="32"/>
        </w:rPr>
        <w:t>月</w:t>
      </w:r>
      <w:r>
        <w:rPr>
          <w:rFonts w:hint="default" w:ascii="Times New Roman" w:hAnsi="Times New Roman" w:eastAsia="方正仿宋_GBK" w:cs="Times New Roman"/>
          <w:snapToGrid w:val="0"/>
          <w:kern w:val="0"/>
          <w:sz w:val="32"/>
          <w:szCs w:val="32"/>
          <w:u w:val="single"/>
        </w:rPr>
        <w:t xml:space="preserve"> </w:t>
      </w:r>
      <w:r>
        <w:rPr>
          <w:rFonts w:hint="default" w:ascii="Times New Roman" w:hAnsi="Times New Roman" w:eastAsia="方正仿宋_GBK" w:cs="Times New Roman"/>
          <w:snapToGrid w:val="0"/>
          <w:kern w:val="0"/>
          <w:sz w:val="32"/>
          <w:szCs w:val="32"/>
          <w:u w:val="single"/>
          <w:lang w:val="en-US" w:eastAsia="zh-CN"/>
        </w:rPr>
        <w:t xml:space="preserve">25 </w:t>
      </w:r>
      <w:r>
        <w:rPr>
          <w:rFonts w:hint="default" w:ascii="Times New Roman" w:hAnsi="Times New Roman" w:eastAsia="方正仿宋_GBK" w:cs="Times New Roman"/>
          <w:snapToGrid w:val="0"/>
          <w:kern w:val="0"/>
          <w:sz w:val="32"/>
          <w:szCs w:val="32"/>
        </w:rPr>
        <w:t xml:space="preserve">日 </w:t>
      </w:r>
      <w:r>
        <w:rPr>
          <w:rFonts w:hint="default" w:ascii="Times New Roman" w:hAnsi="Times New Roman" w:eastAsia="方正仿宋_GBK" w:cs="Times New Roman"/>
          <w:snapToGrid w:val="0"/>
          <w:kern w:val="0"/>
          <w:sz w:val="32"/>
          <w:szCs w:val="32"/>
          <w:u w:val="single"/>
        </w:rPr>
        <w:t xml:space="preserve"> </w:t>
      </w:r>
      <w:r>
        <w:rPr>
          <w:rFonts w:hint="default" w:ascii="Times New Roman" w:hAnsi="Times New Roman" w:eastAsia="方正仿宋_GBK" w:cs="Times New Roman"/>
          <w:snapToGrid w:val="0"/>
          <w:kern w:val="0"/>
          <w:sz w:val="32"/>
          <w:szCs w:val="32"/>
          <w:u w:val="single"/>
          <w:lang w:val="en-US" w:eastAsia="zh-CN"/>
        </w:rPr>
        <w:t xml:space="preserve"> 10</w:t>
      </w:r>
      <w:r>
        <w:rPr>
          <w:rFonts w:hint="default" w:ascii="Times New Roman" w:hAnsi="Times New Roman" w:eastAsia="方正仿宋_GBK" w:cs="Times New Roman"/>
          <w:snapToGrid w:val="0"/>
          <w:kern w:val="0"/>
          <w:sz w:val="32"/>
          <w:szCs w:val="32"/>
          <w:u w:val="single"/>
        </w:rPr>
        <w:t xml:space="preserve"> </w:t>
      </w:r>
      <w:r>
        <w:rPr>
          <w:rFonts w:hint="default" w:ascii="Times New Roman" w:hAnsi="Times New Roman" w:eastAsia="方正仿宋_GBK" w:cs="Times New Roman"/>
          <w:snapToGrid w:val="0"/>
          <w:kern w:val="0"/>
          <w:sz w:val="32"/>
          <w:szCs w:val="32"/>
        </w:rPr>
        <w:t>时</w:t>
      </w:r>
      <w:r>
        <w:rPr>
          <w:rFonts w:hint="default" w:ascii="Times New Roman" w:hAnsi="Times New Roman" w:eastAsia="方正仿宋_GBK" w:cs="Times New Roman"/>
          <w:snapToGrid w:val="0"/>
          <w:kern w:val="0"/>
          <w:sz w:val="32"/>
          <w:szCs w:val="32"/>
          <w:u w:val="single"/>
        </w:rPr>
        <w:t xml:space="preserve"> </w:t>
      </w:r>
      <w:r>
        <w:rPr>
          <w:rFonts w:hint="default" w:ascii="Times New Roman" w:hAnsi="Times New Roman" w:eastAsia="方正仿宋_GBK" w:cs="Times New Roman"/>
          <w:snapToGrid w:val="0"/>
          <w:kern w:val="0"/>
          <w:sz w:val="32"/>
          <w:szCs w:val="32"/>
          <w:u w:val="single"/>
          <w:lang w:val="en-US" w:eastAsia="zh-CN"/>
        </w:rPr>
        <w:t>00</w:t>
      </w:r>
      <w:r>
        <w:rPr>
          <w:rFonts w:hint="default" w:ascii="Times New Roman" w:hAnsi="Times New Roman" w:eastAsia="方正仿宋_GBK" w:cs="Times New Roman"/>
          <w:snapToGrid w:val="0"/>
          <w:kern w:val="0"/>
          <w:sz w:val="32"/>
          <w:szCs w:val="32"/>
          <w:u w:val="single"/>
        </w:rPr>
        <w:t xml:space="preserve"> </w:t>
      </w:r>
      <w:r>
        <w:rPr>
          <w:rFonts w:hint="default" w:ascii="Times New Roman" w:hAnsi="Times New Roman" w:eastAsia="方正仿宋_GBK" w:cs="Times New Roman"/>
          <w:snapToGrid w:val="0"/>
          <w:kern w:val="0"/>
          <w:sz w:val="32"/>
          <w:szCs w:val="32"/>
        </w:rPr>
        <w:t>分，地点为</w:t>
      </w:r>
      <w:r>
        <w:rPr>
          <w:rFonts w:hint="default" w:ascii="Times New Roman" w:hAnsi="Times New Roman" w:eastAsia="方正仿宋_GBK" w:cs="Times New Roman"/>
          <w:snapToGrid w:val="0"/>
          <w:kern w:val="0"/>
          <w:sz w:val="32"/>
          <w:szCs w:val="32"/>
          <w:u w:val="single"/>
          <w:lang w:eastAsia="zh-CN"/>
        </w:rPr>
        <w:t>重庆市铜梁区白羊镇人民政府会议室</w:t>
      </w:r>
      <w:r>
        <w:rPr>
          <w:rFonts w:hint="default" w:ascii="Times New Roman" w:hAnsi="Times New Roman" w:eastAsia="方正仿宋_GBK" w:cs="Times New Roman"/>
          <w:snapToGrid w:val="0"/>
          <w:kern w:val="0"/>
          <w:sz w:val="32"/>
          <w:szCs w:val="32"/>
        </w:rPr>
        <w:t>。</w:t>
      </w:r>
    </w:p>
    <w:p>
      <w:pPr>
        <w:pageBreakBefore w:val="0"/>
        <w:widowControl w:val="0"/>
        <w:kinsoku/>
        <w:wordWrap/>
        <w:overflowPunct/>
        <w:topLinePunct w:val="0"/>
        <w:autoSpaceDE w:val="0"/>
        <w:autoSpaceDN w:val="0"/>
        <w:bidi w:val="0"/>
        <w:adjustRightInd w:val="0"/>
        <w:snapToGrid w:val="0"/>
        <w:spacing w:line="594" w:lineRule="exact"/>
        <w:ind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5.2  逾期送达的或者未送达指定地点的投标文件，</w:t>
      </w:r>
      <w:r>
        <w:rPr>
          <w:rFonts w:hint="default" w:ascii="Times New Roman" w:hAnsi="Times New Roman" w:eastAsia="方正仿宋_GBK" w:cs="Times New Roman"/>
          <w:snapToGrid w:val="0"/>
          <w:kern w:val="0"/>
          <w:sz w:val="32"/>
          <w:szCs w:val="32"/>
          <w:lang w:eastAsia="zh-CN"/>
        </w:rPr>
        <w:t>比选人</w:t>
      </w:r>
      <w:r>
        <w:rPr>
          <w:rFonts w:hint="default" w:ascii="Times New Roman" w:hAnsi="Times New Roman" w:eastAsia="方正仿宋_GBK" w:cs="Times New Roman"/>
          <w:snapToGrid w:val="0"/>
          <w:kern w:val="0"/>
          <w:sz w:val="32"/>
          <w:szCs w:val="32"/>
        </w:rPr>
        <w:t>不予受理。</w:t>
      </w:r>
    </w:p>
    <w:p>
      <w:pPr>
        <w:pStyle w:val="4"/>
        <w:pageBreakBefore w:val="0"/>
        <w:widowControl w:val="0"/>
        <w:kinsoku/>
        <w:wordWrap/>
        <w:overflowPunct/>
        <w:topLinePunct w:val="0"/>
        <w:bidi w:val="0"/>
        <w:spacing w:before="100" w:after="100" w:line="594" w:lineRule="exact"/>
        <w:textAlignment w:val="auto"/>
        <w:rPr>
          <w:rFonts w:hint="default" w:ascii="Times New Roman" w:hAnsi="Times New Roman" w:eastAsia="方正仿宋_GBK" w:cs="Times New Roman"/>
          <w:snapToGrid w:val="0"/>
          <w:sz w:val="32"/>
          <w:szCs w:val="32"/>
        </w:rPr>
      </w:pPr>
      <w:bookmarkStart w:id="50" w:name="_Toc22308"/>
      <w:bookmarkStart w:id="51" w:name="_Toc287620672"/>
      <w:bookmarkStart w:id="52" w:name="_Toc200359432"/>
      <w:bookmarkStart w:id="53" w:name="_Toc8166"/>
      <w:bookmarkStart w:id="54" w:name="_Toc224103304"/>
      <w:bookmarkStart w:id="55" w:name="_Toc277082541"/>
      <w:bookmarkStart w:id="56" w:name="_Toc287607733"/>
      <w:bookmarkStart w:id="57" w:name="_Toc509218697"/>
      <w:bookmarkStart w:id="58" w:name="_Toc200359243"/>
      <w:bookmarkStart w:id="59" w:name="_Toc430530421"/>
      <w:r>
        <w:rPr>
          <w:rFonts w:hint="default" w:ascii="Times New Roman" w:hAnsi="Times New Roman" w:eastAsia="方正仿宋_GBK" w:cs="Times New Roman"/>
          <w:snapToGrid w:val="0"/>
          <w:sz w:val="32"/>
          <w:szCs w:val="32"/>
        </w:rPr>
        <w:t>6.  发布公告的媒介</w:t>
      </w:r>
      <w:bookmarkEnd w:id="50"/>
      <w:bookmarkEnd w:id="51"/>
      <w:bookmarkEnd w:id="52"/>
      <w:bookmarkEnd w:id="53"/>
      <w:bookmarkEnd w:id="54"/>
      <w:bookmarkEnd w:id="55"/>
      <w:bookmarkEnd w:id="56"/>
      <w:bookmarkEnd w:id="57"/>
      <w:bookmarkEnd w:id="58"/>
      <w:bookmarkEnd w:id="59"/>
    </w:p>
    <w:p>
      <w:pPr>
        <w:pageBreakBefore w:val="0"/>
        <w:widowControl w:val="0"/>
        <w:kinsoku/>
        <w:wordWrap/>
        <w:overflowPunct/>
        <w:topLinePunct w:val="0"/>
        <w:autoSpaceDE w:val="0"/>
        <w:autoSpaceDN w:val="0"/>
        <w:bidi w:val="0"/>
        <w:adjustRightInd w:val="0"/>
        <w:snapToGrid w:val="0"/>
        <w:spacing w:line="594" w:lineRule="exact"/>
        <w:ind w:firstLine="640" w:firstLineChars="200"/>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本次</w:t>
      </w:r>
      <w:r>
        <w:rPr>
          <w:rFonts w:hint="default" w:ascii="Times New Roman" w:hAnsi="Times New Roman" w:eastAsia="方正仿宋_GBK" w:cs="Times New Roman"/>
          <w:snapToGrid w:val="0"/>
          <w:kern w:val="0"/>
          <w:sz w:val="32"/>
          <w:szCs w:val="32"/>
          <w:lang w:eastAsia="zh-CN"/>
        </w:rPr>
        <w:t>比选公告</w:t>
      </w:r>
      <w:r>
        <w:rPr>
          <w:rFonts w:hint="default" w:ascii="Times New Roman" w:hAnsi="Times New Roman" w:eastAsia="方正仿宋_GBK" w:cs="Times New Roman"/>
          <w:snapToGrid w:val="0"/>
          <w:kern w:val="0"/>
          <w:sz w:val="32"/>
          <w:szCs w:val="32"/>
        </w:rPr>
        <w:t>在</w:t>
      </w:r>
      <w:r>
        <w:rPr>
          <w:rFonts w:hint="default" w:ascii="Times New Roman" w:hAnsi="Times New Roman" w:eastAsia="方正仿宋_GBK" w:cs="Times New Roman"/>
          <w:snapToGrid w:val="0"/>
          <w:kern w:val="0"/>
          <w:sz w:val="32"/>
          <w:szCs w:val="32"/>
          <w:lang w:eastAsia="zh-CN"/>
        </w:rPr>
        <w:t>重庆市铜梁区人民政府网（https://www.cqstl.gov.cn/）上</w:t>
      </w:r>
      <w:r>
        <w:rPr>
          <w:rFonts w:hint="default" w:ascii="Times New Roman" w:hAnsi="Times New Roman" w:eastAsia="方正仿宋_GBK" w:cs="Times New Roman"/>
          <w:snapToGrid w:val="0"/>
          <w:kern w:val="0"/>
          <w:sz w:val="32"/>
          <w:szCs w:val="32"/>
        </w:rPr>
        <w:t>发布。</w:t>
      </w:r>
    </w:p>
    <w:p>
      <w:pPr>
        <w:pStyle w:val="4"/>
        <w:pageBreakBefore w:val="0"/>
        <w:widowControl w:val="0"/>
        <w:kinsoku/>
        <w:wordWrap/>
        <w:overflowPunct/>
        <w:topLinePunct w:val="0"/>
        <w:bidi w:val="0"/>
        <w:spacing w:before="100" w:after="100" w:line="594" w:lineRule="exact"/>
        <w:textAlignment w:val="auto"/>
        <w:rPr>
          <w:rFonts w:hint="default" w:ascii="Times New Roman" w:hAnsi="Times New Roman" w:eastAsia="方正仿宋_GBK" w:cs="Times New Roman"/>
          <w:snapToGrid w:val="0"/>
          <w:sz w:val="32"/>
          <w:szCs w:val="32"/>
        </w:rPr>
      </w:pPr>
      <w:bookmarkStart w:id="60" w:name="_Toc14240"/>
      <w:bookmarkStart w:id="61" w:name="_Toc31352"/>
      <w:bookmarkStart w:id="62" w:name="_Toc224103305"/>
      <w:bookmarkStart w:id="63" w:name="_Toc29179"/>
      <w:bookmarkStart w:id="64" w:name="_Toc509218698"/>
      <w:bookmarkStart w:id="65" w:name="_Toc287607734"/>
      <w:bookmarkStart w:id="66" w:name="_Toc430530422"/>
      <w:bookmarkStart w:id="67" w:name="_Toc277082542"/>
      <w:bookmarkStart w:id="68" w:name="_Toc287620673"/>
      <w:r>
        <w:rPr>
          <w:rFonts w:hint="default" w:ascii="Times New Roman" w:hAnsi="Times New Roman" w:eastAsia="方正仿宋_GBK" w:cs="Times New Roman"/>
          <w:snapToGrid w:val="0"/>
          <w:sz w:val="32"/>
          <w:szCs w:val="32"/>
        </w:rPr>
        <w:t xml:space="preserve">7.  </w:t>
      </w:r>
      <w:bookmarkEnd w:id="60"/>
      <w:bookmarkEnd w:id="61"/>
      <w:bookmarkStart w:id="69" w:name="_Toc589"/>
      <w:r>
        <w:rPr>
          <w:rFonts w:hint="default" w:ascii="Times New Roman" w:hAnsi="Times New Roman" w:eastAsia="方正仿宋_GBK" w:cs="Times New Roman"/>
          <w:snapToGrid w:val="0"/>
          <w:sz w:val="32"/>
          <w:szCs w:val="32"/>
        </w:rPr>
        <w:t>联系方式</w:t>
      </w:r>
      <w:bookmarkEnd w:id="62"/>
      <w:bookmarkEnd w:id="63"/>
      <w:bookmarkEnd w:id="64"/>
      <w:bookmarkEnd w:id="65"/>
      <w:bookmarkEnd w:id="66"/>
      <w:bookmarkEnd w:id="67"/>
      <w:bookmarkEnd w:id="68"/>
      <w:bookmarkEnd w:id="69"/>
    </w:p>
    <w:p>
      <w:pPr>
        <w:pageBreakBefore w:val="0"/>
        <w:widowControl w:val="0"/>
        <w:tabs>
          <w:tab w:val="left" w:pos="5140"/>
          <w:tab w:val="left" w:pos="852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kern w:val="0"/>
          <w:sz w:val="32"/>
          <w:szCs w:val="32"/>
          <w:u w:val="none"/>
          <w:lang w:eastAsia="zh-CN"/>
        </w:rPr>
      </w:pPr>
      <w:r>
        <w:rPr>
          <w:rFonts w:hint="default" w:ascii="Times New Roman" w:hAnsi="Times New Roman" w:eastAsia="方正仿宋_GBK" w:cs="Times New Roman"/>
          <w:snapToGrid w:val="0"/>
          <w:kern w:val="0"/>
          <w:sz w:val="32"/>
          <w:szCs w:val="32"/>
        </w:rPr>
        <w:t>招 标 人：</w:t>
      </w:r>
      <w:r>
        <w:rPr>
          <w:rFonts w:hint="default" w:ascii="Times New Roman" w:hAnsi="Times New Roman" w:eastAsia="方正仿宋_GBK" w:cs="Times New Roman"/>
          <w:snapToGrid w:val="0"/>
          <w:kern w:val="0"/>
          <w:sz w:val="32"/>
          <w:szCs w:val="32"/>
          <w:u w:val="single"/>
          <w:lang w:eastAsia="zh-CN"/>
        </w:rPr>
        <w:t>重庆市铜梁区白羊镇人民政府</w:t>
      </w:r>
      <w:r>
        <w:rPr>
          <w:rFonts w:hint="default" w:ascii="Times New Roman" w:hAnsi="Times New Roman" w:eastAsia="方正仿宋_GBK" w:cs="Times New Roman"/>
          <w:snapToGrid w:val="0"/>
          <w:kern w:val="0"/>
          <w:sz w:val="32"/>
          <w:szCs w:val="32"/>
          <w:u w:val="none"/>
          <w:lang w:eastAsia="zh-CN"/>
        </w:rPr>
        <w:t xml:space="preserve">     </w:t>
      </w:r>
    </w:p>
    <w:p>
      <w:pPr>
        <w:pageBreakBefore w:val="0"/>
        <w:widowControl w:val="0"/>
        <w:tabs>
          <w:tab w:val="left" w:pos="5140"/>
          <w:tab w:val="left" w:pos="852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地    址：</w:t>
      </w:r>
      <w:r>
        <w:rPr>
          <w:rFonts w:hint="default" w:ascii="Times New Roman" w:hAnsi="Times New Roman" w:eastAsia="方正仿宋_GBK" w:cs="Times New Roman"/>
          <w:snapToGrid w:val="0"/>
          <w:kern w:val="0"/>
          <w:sz w:val="32"/>
          <w:szCs w:val="32"/>
          <w:u w:val="single"/>
          <w:lang w:eastAsia="zh-CN"/>
        </w:rPr>
        <w:t>重庆市铜梁区白羊镇金羊街166号</w:t>
      </w:r>
      <w:r>
        <w:rPr>
          <w:rFonts w:hint="default" w:ascii="Times New Roman" w:hAnsi="Times New Roman" w:eastAsia="方正仿宋_GBK" w:cs="Times New Roman"/>
          <w:snapToGrid w:val="0"/>
          <w:kern w:val="0"/>
          <w:sz w:val="32"/>
          <w:szCs w:val="32"/>
        </w:rPr>
        <w:t xml:space="preserve"> </w:t>
      </w:r>
    </w:p>
    <w:p>
      <w:pPr>
        <w:pageBreakBefore w:val="0"/>
        <w:widowControl w:val="0"/>
        <w:tabs>
          <w:tab w:val="left" w:pos="5140"/>
          <w:tab w:val="left" w:pos="852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kern w:val="0"/>
          <w:sz w:val="32"/>
          <w:szCs w:val="32"/>
          <w:u w:val="none"/>
          <w:lang w:eastAsia="zh-CN"/>
        </w:rPr>
      </w:pPr>
      <w:r>
        <w:rPr>
          <w:rFonts w:hint="default" w:ascii="Times New Roman" w:hAnsi="Times New Roman" w:eastAsia="方正仿宋_GBK" w:cs="Times New Roman"/>
          <w:snapToGrid w:val="0"/>
          <w:kern w:val="0"/>
          <w:sz w:val="32"/>
          <w:szCs w:val="32"/>
        </w:rPr>
        <w:t>联 系 人：</w:t>
      </w:r>
      <w:r>
        <w:rPr>
          <w:rFonts w:hint="default" w:ascii="Times New Roman" w:hAnsi="Times New Roman" w:eastAsia="方正仿宋_GBK" w:cs="Times New Roman"/>
          <w:snapToGrid w:val="0"/>
          <w:kern w:val="0"/>
          <w:sz w:val="32"/>
          <w:szCs w:val="32"/>
          <w:u w:val="single"/>
          <w:lang w:val="en-US" w:eastAsia="zh-CN"/>
        </w:rPr>
        <w:t xml:space="preserve"> 孙老师 </w:t>
      </w:r>
      <w:r>
        <w:rPr>
          <w:rFonts w:hint="default" w:ascii="Times New Roman" w:hAnsi="Times New Roman" w:eastAsia="方正仿宋_GBK" w:cs="Times New Roman"/>
          <w:snapToGrid w:val="0"/>
          <w:kern w:val="0"/>
          <w:sz w:val="32"/>
          <w:szCs w:val="32"/>
          <w:u w:val="single"/>
        </w:rPr>
        <w:t xml:space="preserve">                    </w:t>
      </w:r>
      <w:r>
        <w:rPr>
          <w:rFonts w:hint="default" w:ascii="Times New Roman" w:hAnsi="Times New Roman" w:eastAsia="方正仿宋_GBK" w:cs="Times New Roman"/>
          <w:snapToGrid w:val="0"/>
          <w:kern w:val="0"/>
          <w:sz w:val="32"/>
          <w:szCs w:val="32"/>
        </w:rPr>
        <w:t xml:space="preserve"> </w:t>
      </w:r>
    </w:p>
    <w:p>
      <w:pPr>
        <w:pageBreakBefore w:val="0"/>
        <w:widowControl w:val="0"/>
        <w:tabs>
          <w:tab w:val="left" w:pos="5140"/>
          <w:tab w:val="left" w:pos="852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kern w:val="0"/>
          <w:sz w:val="32"/>
          <w:szCs w:val="32"/>
          <w:u w:val="none"/>
          <w:lang w:eastAsia="zh-CN"/>
        </w:rPr>
      </w:pPr>
      <w:r>
        <w:rPr>
          <w:rFonts w:hint="default" w:ascii="Times New Roman" w:hAnsi="Times New Roman" w:eastAsia="方正仿宋_GBK" w:cs="Times New Roman"/>
          <w:snapToGrid w:val="0"/>
          <w:kern w:val="0"/>
          <w:sz w:val="32"/>
          <w:szCs w:val="32"/>
        </w:rPr>
        <w:t>电    话：</w:t>
      </w:r>
      <w:r>
        <w:rPr>
          <w:rFonts w:hint="default" w:ascii="Times New Roman" w:hAnsi="Times New Roman" w:eastAsia="方正仿宋_GBK" w:cs="Times New Roman"/>
          <w:snapToGrid w:val="0"/>
          <w:kern w:val="0"/>
          <w:sz w:val="32"/>
          <w:szCs w:val="32"/>
          <w:u w:val="single"/>
          <w:lang w:val="en-US" w:eastAsia="zh-CN"/>
        </w:rPr>
        <w:t xml:space="preserve"> 13350316291</w:t>
      </w:r>
      <w:r>
        <w:rPr>
          <w:rFonts w:hint="default" w:ascii="Times New Roman" w:hAnsi="Times New Roman" w:eastAsia="方正仿宋_GBK" w:cs="Times New Roman"/>
          <w:snapToGrid w:val="0"/>
          <w:kern w:val="0"/>
          <w:sz w:val="32"/>
          <w:szCs w:val="32"/>
          <w:u w:val="single"/>
        </w:rPr>
        <w:t xml:space="preserve">               </w:t>
      </w:r>
      <w:r>
        <w:rPr>
          <w:rFonts w:hint="default" w:ascii="Times New Roman" w:hAnsi="Times New Roman" w:eastAsia="方正仿宋_GBK" w:cs="Times New Roman"/>
          <w:snapToGrid w:val="0"/>
          <w:kern w:val="0"/>
          <w:sz w:val="32"/>
          <w:szCs w:val="32"/>
        </w:rPr>
        <w:t xml:space="preserve">   </w:t>
      </w:r>
    </w:p>
    <w:p>
      <w:pPr>
        <w:pageBreakBefore w:val="0"/>
        <w:widowControl w:val="0"/>
        <w:tabs>
          <w:tab w:val="left" w:pos="5140"/>
          <w:tab w:val="left" w:pos="852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kern w:val="0"/>
          <w:sz w:val="32"/>
          <w:szCs w:val="32"/>
          <w:u w:val="none"/>
          <w:lang w:eastAsia="zh-CN"/>
        </w:rPr>
      </w:pPr>
    </w:p>
    <w:p>
      <w:pPr>
        <w:pageBreakBefore w:val="0"/>
        <w:widowControl w:val="0"/>
        <w:tabs>
          <w:tab w:val="left" w:pos="5140"/>
          <w:tab w:val="left" w:pos="852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kern w:val="0"/>
          <w:sz w:val="32"/>
          <w:szCs w:val="32"/>
          <w:u w:val="single"/>
          <w:lang w:eastAsia="zh-CN"/>
        </w:rPr>
      </w:pPr>
      <w:r>
        <w:rPr>
          <w:rFonts w:hint="default" w:ascii="Times New Roman" w:hAnsi="Times New Roman" w:eastAsia="方正仿宋_GBK" w:cs="Times New Roman"/>
          <w:snapToGrid w:val="0"/>
          <w:kern w:val="0"/>
          <w:sz w:val="32"/>
          <w:szCs w:val="32"/>
          <w:u w:val="none"/>
          <w:lang w:eastAsia="zh-CN"/>
        </w:rPr>
        <w:t>比选代理机构：</w:t>
      </w:r>
      <w:r>
        <w:rPr>
          <w:rFonts w:hint="default" w:ascii="Times New Roman" w:hAnsi="Times New Roman" w:eastAsia="方正仿宋_GBK" w:cs="Times New Roman"/>
          <w:snapToGrid w:val="0"/>
          <w:kern w:val="0"/>
          <w:sz w:val="32"/>
          <w:szCs w:val="32"/>
          <w:u w:val="single"/>
          <w:lang w:eastAsia="zh-CN"/>
        </w:rPr>
        <w:t>重庆泓丰工程管理有限公司</w:t>
      </w:r>
    </w:p>
    <w:p>
      <w:pPr>
        <w:pageBreakBefore w:val="0"/>
        <w:widowControl w:val="0"/>
        <w:tabs>
          <w:tab w:val="left" w:pos="5140"/>
          <w:tab w:val="left" w:pos="842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color w:val="auto"/>
          <w:kern w:val="0"/>
          <w:sz w:val="32"/>
          <w:szCs w:val="32"/>
          <w:highlight w:val="none"/>
          <w:u w:val="none"/>
          <w:lang w:eastAsia="zh-CN"/>
        </w:rPr>
      </w:pPr>
      <w:r>
        <w:rPr>
          <w:rFonts w:hint="default" w:ascii="Times New Roman" w:hAnsi="Times New Roman" w:eastAsia="方正仿宋_GBK" w:cs="Times New Roman"/>
          <w:snapToGrid w:val="0"/>
          <w:kern w:val="0"/>
          <w:sz w:val="32"/>
          <w:szCs w:val="32"/>
          <w:u w:val="none"/>
        </w:rPr>
        <w:t>地</w:t>
      </w:r>
      <w:r>
        <w:rPr>
          <w:rFonts w:hint="default" w:ascii="Times New Roman" w:hAnsi="Times New Roman" w:eastAsia="方正仿宋_GBK" w:cs="Times New Roman"/>
          <w:snapToGrid w:val="0"/>
          <w:kern w:val="0"/>
          <w:sz w:val="32"/>
          <w:szCs w:val="32"/>
          <w:u w:val="none"/>
          <w:lang w:eastAsia="zh-CN"/>
        </w:rPr>
        <w:t xml:space="preserve"> 址：</w:t>
      </w:r>
      <w:r>
        <w:rPr>
          <w:rFonts w:hint="default" w:ascii="Times New Roman" w:hAnsi="Times New Roman" w:eastAsia="方正仿宋_GBK" w:cs="Times New Roman"/>
          <w:snapToGrid w:val="0"/>
          <w:kern w:val="0"/>
          <w:sz w:val="32"/>
          <w:szCs w:val="32"/>
          <w:u w:val="single"/>
          <w:lang w:eastAsia="zh-CN"/>
        </w:rPr>
        <w:t>重庆市铜梁区巴川街道淮远古韵北街97号</w:t>
      </w:r>
    </w:p>
    <w:p>
      <w:pPr>
        <w:pageBreakBefore w:val="0"/>
        <w:widowControl w:val="0"/>
        <w:tabs>
          <w:tab w:val="left" w:pos="5140"/>
          <w:tab w:val="left" w:pos="842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联 系 人：</w:t>
      </w:r>
      <w:r>
        <w:rPr>
          <w:rFonts w:hint="default" w:ascii="Times New Roman" w:hAnsi="Times New Roman" w:eastAsia="方正仿宋_GBK" w:cs="Times New Roman"/>
          <w:snapToGrid w:val="0"/>
          <w:kern w:val="0"/>
          <w:sz w:val="32"/>
          <w:szCs w:val="32"/>
          <w:u w:val="single"/>
          <w:lang w:eastAsia="zh-CN"/>
        </w:rPr>
        <w:t>欧老师</w:t>
      </w:r>
      <w:r>
        <w:rPr>
          <w:rFonts w:hint="default" w:ascii="Times New Roman" w:hAnsi="Times New Roman" w:eastAsia="方正仿宋_GBK" w:cs="Times New Roman"/>
          <w:snapToGrid w:val="0"/>
          <w:kern w:val="0"/>
          <w:sz w:val="32"/>
          <w:szCs w:val="32"/>
          <w:u w:val="single"/>
        </w:rPr>
        <w:t xml:space="preserve">  </w:t>
      </w:r>
      <w:r>
        <w:rPr>
          <w:rFonts w:hint="default" w:ascii="Times New Roman" w:hAnsi="Times New Roman" w:eastAsia="方正仿宋_GBK" w:cs="Times New Roman"/>
          <w:snapToGrid w:val="0"/>
          <w:kern w:val="0"/>
          <w:sz w:val="32"/>
          <w:szCs w:val="32"/>
          <w:u w:val="single"/>
          <w:lang w:val="en-US" w:eastAsia="zh-CN"/>
        </w:rPr>
        <w:t xml:space="preserve">   </w:t>
      </w:r>
      <w:r>
        <w:rPr>
          <w:rFonts w:hint="default" w:ascii="Times New Roman" w:hAnsi="Times New Roman" w:eastAsia="方正仿宋_GBK" w:cs="Times New Roman"/>
          <w:snapToGrid w:val="0"/>
          <w:kern w:val="0"/>
          <w:sz w:val="32"/>
          <w:szCs w:val="32"/>
          <w:u w:val="single"/>
        </w:rPr>
        <w:t xml:space="preserve">                    </w:t>
      </w:r>
    </w:p>
    <w:p>
      <w:pPr>
        <w:pageBreakBefore w:val="0"/>
        <w:widowControl w:val="0"/>
        <w:tabs>
          <w:tab w:val="left" w:pos="5140"/>
          <w:tab w:val="left" w:pos="8420"/>
        </w:tabs>
        <w:kinsoku/>
        <w:wordWrap/>
        <w:overflowPunct/>
        <w:topLinePunct w:val="0"/>
        <w:autoSpaceDE w:val="0"/>
        <w:autoSpaceDN w:val="0"/>
        <w:bidi w:val="0"/>
        <w:adjustRightInd w:val="0"/>
        <w:snapToGrid w:val="0"/>
        <w:spacing w:line="594" w:lineRule="exact"/>
        <w:ind w:firstLine="640" w:firstLineChars="200"/>
        <w:jc w:val="left"/>
        <w:textAlignment w:val="auto"/>
        <w:rPr>
          <w:rFonts w:hint="default" w:ascii="Times New Roman" w:hAnsi="Times New Roman" w:eastAsia="方正仿宋_GBK" w:cs="Times New Roman"/>
          <w:snapToGrid w:val="0"/>
          <w:kern w:val="0"/>
          <w:sz w:val="32"/>
          <w:szCs w:val="32"/>
        </w:rPr>
      </w:pPr>
      <w:r>
        <w:rPr>
          <w:rFonts w:hint="default" w:ascii="Times New Roman" w:hAnsi="Times New Roman" w:eastAsia="方正仿宋_GBK" w:cs="Times New Roman"/>
          <w:snapToGrid w:val="0"/>
          <w:kern w:val="0"/>
          <w:sz w:val="32"/>
          <w:szCs w:val="32"/>
        </w:rPr>
        <w:t>电    话：</w:t>
      </w:r>
      <w:r>
        <w:rPr>
          <w:rFonts w:hint="default" w:ascii="Times New Roman" w:hAnsi="Times New Roman" w:eastAsia="方正仿宋_GBK" w:cs="Times New Roman"/>
          <w:snapToGrid w:val="0"/>
          <w:kern w:val="0"/>
          <w:sz w:val="32"/>
          <w:szCs w:val="32"/>
          <w:u w:val="single"/>
          <w:lang w:val="en-US" w:eastAsia="zh-CN"/>
        </w:rPr>
        <w:t xml:space="preserve">15223373726   </w:t>
      </w:r>
      <w:r>
        <w:rPr>
          <w:rFonts w:hint="default" w:ascii="Times New Roman" w:hAnsi="Times New Roman" w:eastAsia="方正仿宋_GBK" w:cs="Times New Roman"/>
          <w:snapToGrid w:val="0"/>
          <w:kern w:val="0"/>
          <w:sz w:val="32"/>
          <w:szCs w:val="32"/>
          <w:u w:val="single"/>
        </w:rPr>
        <w:t xml:space="preserve">                 </w:t>
      </w:r>
    </w:p>
    <w:p>
      <w:pPr>
        <w:pageBreakBefore w:val="0"/>
        <w:widowControl w:val="0"/>
        <w:kinsoku/>
        <w:wordWrap/>
        <w:overflowPunct/>
        <w:topLinePunct w:val="0"/>
        <w:bidi w:val="0"/>
        <w:spacing w:line="594" w:lineRule="exact"/>
        <w:textAlignment w:val="auto"/>
        <w:rPr>
          <w:rFonts w:hint="default" w:ascii="Times New Roman" w:hAnsi="Times New Roman" w:eastAsia="方正仿宋_GBK" w:cs="Times New Roman"/>
          <w:snapToGrid w:val="0"/>
          <w:kern w:val="0"/>
          <w:sz w:val="32"/>
          <w:szCs w:val="32"/>
          <w:u w:val="single"/>
          <w:lang w:val="en-US" w:eastAsia="zh-CN"/>
        </w:rPr>
      </w:pPr>
    </w:p>
    <w:p>
      <w:pPr>
        <w:pageBreakBefore w:val="0"/>
        <w:widowControl w:val="0"/>
        <w:kinsoku/>
        <w:wordWrap/>
        <w:overflowPunct/>
        <w:topLinePunct w:val="0"/>
        <w:bidi w:val="0"/>
        <w:spacing w:line="594" w:lineRule="exact"/>
        <w:ind w:firstLine="4480" w:firstLineChars="14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napToGrid w:val="0"/>
          <w:kern w:val="0"/>
          <w:sz w:val="32"/>
          <w:szCs w:val="32"/>
          <w:u w:val="single"/>
          <w:lang w:val="en-US" w:eastAsia="zh-CN"/>
        </w:rPr>
        <w:t>2022</w:t>
      </w:r>
      <w:r>
        <w:rPr>
          <w:rFonts w:hint="default" w:ascii="Times New Roman" w:hAnsi="Times New Roman" w:eastAsia="方正仿宋_GBK" w:cs="Times New Roman"/>
          <w:snapToGrid w:val="0"/>
          <w:kern w:val="0"/>
          <w:sz w:val="32"/>
          <w:szCs w:val="32"/>
          <w:u w:val="single"/>
        </w:rPr>
        <w:t xml:space="preserve"> </w:t>
      </w:r>
      <w:r>
        <w:rPr>
          <w:rFonts w:hint="default" w:ascii="Times New Roman" w:hAnsi="Times New Roman" w:eastAsia="方正仿宋_GBK" w:cs="Times New Roman"/>
          <w:snapToGrid w:val="0"/>
          <w:kern w:val="0"/>
          <w:sz w:val="32"/>
          <w:szCs w:val="32"/>
        </w:rPr>
        <w:t>年</w:t>
      </w:r>
      <w:r>
        <w:rPr>
          <w:rFonts w:hint="default" w:ascii="Times New Roman" w:hAnsi="Times New Roman" w:eastAsia="方正仿宋_GBK" w:cs="Times New Roman"/>
          <w:snapToGrid w:val="0"/>
          <w:kern w:val="0"/>
          <w:sz w:val="32"/>
          <w:szCs w:val="32"/>
          <w:u w:val="single"/>
        </w:rPr>
        <w:t xml:space="preserve"> </w:t>
      </w:r>
      <w:r>
        <w:rPr>
          <w:rFonts w:hint="default" w:ascii="Times New Roman" w:hAnsi="Times New Roman" w:eastAsia="方正仿宋_GBK" w:cs="Times New Roman"/>
          <w:snapToGrid w:val="0"/>
          <w:kern w:val="0"/>
          <w:sz w:val="32"/>
          <w:szCs w:val="32"/>
          <w:u w:val="single"/>
          <w:lang w:val="en-US" w:eastAsia="zh-CN"/>
        </w:rPr>
        <w:t xml:space="preserve"> 7  </w:t>
      </w:r>
      <w:r>
        <w:rPr>
          <w:rFonts w:hint="default" w:ascii="Times New Roman" w:hAnsi="Times New Roman" w:eastAsia="方正仿宋_GBK" w:cs="Times New Roman"/>
          <w:snapToGrid w:val="0"/>
          <w:kern w:val="0"/>
          <w:sz w:val="32"/>
          <w:szCs w:val="32"/>
        </w:rPr>
        <w:t>月</w:t>
      </w:r>
      <w:r>
        <w:rPr>
          <w:rFonts w:hint="default" w:ascii="Times New Roman" w:hAnsi="Times New Roman" w:eastAsia="方正仿宋_GBK" w:cs="Times New Roman"/>
          <w:snapToGrid w:val="0"/>
          <w:kern w:val="0"/>
          <w:sz w:val="32"/>
          <w:szCs w:val="32"/>
          <w:u w:val="single"/>
        </w:rPr>
        <w:t xml:space="preserve"> </w:t>
      </w:r>
      <w:r>
        <w:rPr>
          <w:rFonts w:hint="default" w:ascii="Times New Roman" w:hAnsi="Times New Roman" w:eastAsia="方正仿宋_GBK" w:cs="Times New Roman"/>
          <w:snapToGrid w:val="0"/>
          <w:kern w:val="0"/>
          <w:sz w:val="32"/>
          <w:szCs w:val="32"/>
          <w:u w:val="single"/>
          <w:lang w:val="en-US" w:eastAsia="zh-CN"/>
        </w:rPr>
        <w:t>18</w:t>
      </w:r>
      <w:r>
        <w:rPr>
          <w:rFonts w:hint="default" w:ascii="Times New Roman" w:hAnsi="Times New Roman" w:eastAsia="方正仿宋_GBK" w:cs="Times New Roman"/>
          <w:snapToGrid w:val="0"/>
          <w:kern w:val="0"/>
          <w:sz w:val="32"/>
          <w:szCs w:val="32"/>
          <w:u w:val="single"/>
        </w:rPr>
        <w:t xml:space="preserve"> </w:t>
      </w:r>
      <w:r>
        <w:rPr>
          <w:rFonts w:hint="default" w:ascii="Times New Roman" w:hAnsi="Times New Roman" w:eastAsia="方正仿宋_GBK" w:cs="Times New Roman"/>
          <w:snapToGrid w:val="0"/>
          <w:kern w:val="0"/>
          <w:sz w:val="32"/>
          <w:szCs w:val="32"/>
        </w:rPr>
        <w:t>日</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PSDTQJ+SimSun-Identity-H">
    <w:altName w:val="DejaVu Math TeX Gyre"/>
    <w:panose1 w:val="02000500000000000000"/>
    <w:charset w:val="01"/>
    <w:family w:val="auto"/>
    <w:pitch w:val="default"/>
    <w:sig w:usb0="00000000" w:usb1="00000000" w:usb2="00000000" w:usb3="00000000" w:csb0="20000111" w:csb1="41000000"/>
  </w:font>
  <w:font w:name="方正书宋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方正魏碑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5ZmNiYTQ3OTFiNzZiYWZkMzY0Y2EzOTY2YjVkZjgifQ=="/>
  </w:docVars>
  <w:rsids>
    <w:rsidRoot w:val="30AC0257"/>
    <w:rsid w:val="30AC0257"/>
    <w:rsid w:val="40F172B6"/>
    <w:rsid w:val="5C4B04E5"/>
    <w:rsid w:val="6F7338D3"/>
    <w:rsid w:val="F5EFE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widowControl/>
      <w:jc w:val="center"/>
    </w:pPr>
    <w:rPr>
      <w:kern w:val="0"/>
      <w:sz w:val="20"/>
      <w:u w:val="single"/>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956</Words>
  <Characters>1083</Characters>
  <Lines>0</Lines>
  <Paragraphs>0</Paragraphs>
  <TotalTime>2</TotalTime>
  <ScaleCrop>false</ScaleCrop>
  <LinksUpToDate>false</LinksUpToDate>
  <CharactersWithSpaces>1281</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2022-07-11T08:15:00Z</dcterms:created>
  <dc:creator>汪钊</dc:creator>
  <cp:lastModifiedBy>tlww</cp:lastModifiedBy>
  <dcterms:modified xsi:type="dcterms:W3CDTF">2022-07-18T09:06:18Z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3D953D2B31F542A6B275D363DE65EF01</vt:lpwstr>
  </property>
</Properties>
</file>