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安府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安居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1"/>
          <w:w w:val="95"/>
          <w:kern w:val="0"/>
          <w:sz w:val="44"/>
          <w:szCs w:val="44"/>
          <w:fitText w:val="9046" w:id="-27085"/>
          <w:lang w:eastAsia="zh-CN"/>
        </w:rPr>
        <w:t>关于印发《安居镇</w:t>
      </w:r>
      <w:r>
        <w:rPr>
          <w:rFonts w:hint="default" w:ascii="Times New Roman" w:hAnsi="Times New Roman" w:eastAsia="方正小标宋_GBK" w:cs="Times New Roman"/>
          <w:spacing w:val="1"/>
          <w:w w:val="95"/>
          <w:kern w:val="0"/>
          <w:sz w:val="44"/>
          <w:szCs w:val="44"/>
          <w:fitText w:val="9046" w:id="-27085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spacing w:val="1"/>
          <w:w w:val="95"/>
          <w:kern w:val="0"/>
          <w:sz w:val="44"/>
          <w:szCs w:val="44"/>
          <w:fitText w:val="9046" w:id="-27085"/>
          <w:lang w:eastAsia="zh-CN"/>
        </w:rPr>
        <w:t>供水抗旱应急预案》</w:t>
      </w:r>
      <w:r>
        <w:rPr>
          <w:rFonts w:hint="default" w:ascii="Times New Roman" w:hAnsi="Times New Roman" w:eastAsia="方正小标宋_GBK" w:cs="Times New Roman"/>
          <w:spacing w:val="27"/>
          <w:w w:val="95"/>
          <w:kern w:val="0"/>
          <w:sz w:val="44"/>
          <w:szCs w:val="44"/>
          <w:fitText w:val="9046" w:id="-27085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知</w:t>
      </w: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szCs w:val="24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各村（社区）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，机关各板块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：</w:t>
      </w:r>
      <w:r>
        <w:rPr>
          <w:rFonts w:hint="default" w:ascii="Times New Roman" w:hAnsi="Times New Roman" w:eastAsia="方正楷体_GBK" w:cs="Times New Roman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为了切实保障国家和人民群众生命财产安全，维护社会稳定，确保辖区防汛抗旱工作落实到位，按照《重庆市铜梁区防汛抗旱指挥部办公室关于切实做好2024年汛前准备工作的通知》（铜汛办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〔2024〕1号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）文件的有关要求，结合我镇实际情况，现将《安居镇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供水抗旱应急预案》印发给你们，请认真贯彻落实。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重庆市铜梁区安居镇人民政府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2024年4月23日</w:t>
      </w:r>
    </w:p>
    <w:p>
      <w:pPr>
        <w:spacing w:line="560" w:lineRule="exact"/>
        <w:jc w:val="left"/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val="en-US" w:eastAsia="zh-CN"/>
        </w:rPr>
        <w:t>（此件公开发布）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"/>
        <w:ind w:left="80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72"/>
          <w:szCs w:val="72"/>
        </w:rPr>
        <w:t>安居镇供水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72"/>
          <w:szCs w:val="72"/>
        </w:rPr>
        <w:t>抗旱应急预案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新宋体" w:cs="Times New Roman"/>
          <w:color w:val="333333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新宋体" w:cs="Times New Roman"/>
          <w:color w:val="333333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Times New Roman" w:hAnsi="Times New Roman" w:eastAsia="新宋体" w:cs="Times New Roman"/>
          <w:color w:val="333333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新宋体" w:cs="Times New Roman"/>
          <w:color w:val="333333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新宋体" w:cs="Times New Roman"/>
          <w:color w:val="333333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新宋体" w:cs="Times New Roman"/>
          <w:color w:val="333333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</w:rPr>
        <w:t>铜梁区安居镇</w:t>
      </w:r>
      <w:r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  <w:lang w:eastAsia="zh-CN"/>
        </w:rPr>
        <w:t>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333333"/>
          <w:sz w:val="32"/>
          <w:szCs w:val="32"/>
        </w:rPr>
        <w:t>年4月</w:t>
      </w:r>
    </w:p>
    <w:p>
      <w:pPr>
        <w:pStyle w:val="2"/>
        <w:jc w:val="center"/>
        <w:rPr>
          <w:rFonts w:hint="default" w:ascii="Times New Roman" w:hAnsi="Times New Roman" w:eastAsia="方正黑体_GBK" w:cs="Times New Roman"/>
          <w:sz w:val="40"/>
          <w:szCs w:val="40"/>
        </w:rPr>
      </w:pPr>
      <w:r>
        <w:rPr>
          <w:rFonts w:hint="default" w:ascii="Times New Roman" w:hAnsi="Times New Roman" w:eastAsia="方正黑体_GBK" w:cs="Times New Roman"/>
          <w:sz w:val="24"/>
        </w:rPr>
        <w:br w:type="page"/>
      </w:r>
      <w:r>
        <w:rPr>
          <w:rFonts w:hint="default" w:ascii="Times New Roman" w:hAnsi="Times New Roman" w:eastAsia="方正黑体_GBK" w:cs="Times New Roman"/>
          <w:sz w:val="40"/>
          <w:szCs w:val="40"/>
        </w:rPr>
        <w:t>目    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1 适用范围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2 工作原则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3 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4 组织机构及职责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4.1领导机构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4.2各村（社区）工作机构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4.3职责分工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5 抗旱能力分析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5.1正常需水量分析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65" w:leftChars="31" w:firstLine="321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5.2蓄水量分析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5.3受旱情况分析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6 预防、预测、预警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6.1预报预警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6.2防御部署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65" w:leftChars="31" w:firstLine="321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6.3预警级别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7 应急响应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7.1连续15天旱情应急响应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7.2连续30天旱情应急响应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7.3连续45天旱情应急响应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8 保障措施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8.1旱前检查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8.2宣传教育及演练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firstLine="420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8.3工作纪律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textAlignment w:val="auto"/>
        <w:rPr>
          <w:rFonts w:hint="default" w:ascii="Times New Roman" w:hAnsi="Times New Roman" w:eastAsia="方正仿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9 附则</w:t>
      </w:r>
    </w:p>
    <w:p>
      <w:pPr>
        <w:pStyle w:val="8"/>
        <w:keepNext w:val="0"/>
        <w:keepLines w:val="0"/>
        <w:pageBreakBefore w:val="0"/>
        <w:widowControl w:val="0"/>
        <w:tabs>
          <w:tab w:val="left" w:pos="80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为进一步做好抗旱工作，保障人民基本生活用水的需要，最大限度地减轻因旱灾带来的损失，根据《中华人民共和国水法》和《重庆市抗旱管理条例》及其他有关规定，结合我镇实际，制定本预案。</w:t>
      </w:r>
    </w:p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Toc24941"/>
      <w:bookmarkStart w:id="1" w:name="_Toc14186"/>
      <w:bookmarkStart w:id="2" w:name="_Toc31838"/>
      <w:bookmarkStart w:id="3" w:name="_Toc32326"/>
      <w:bookmarkStart w:id="4" w:name="_Toc13550"/>
      <w:bookmarkStart w:id="5" w:name="_Toc14083"/>
      <w:bookmarkStart w:id="6" w:name="_Toc20858"/>
      <w:r>
        <w:rPr>
          <w:rFonts w:hint="default" w:ascii="Times New Roman" w:hAnsi="Times New Roman" w:eastAsia="方正黑体_GBK" w:cs="Times New Roman"/>
          <w:sz w:val="32"/>
          <w:szCs w:val="32"/>
        </w:rPr>
        <w:t>1 适用范围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本预案适用于我镇境内发生旱灾预防和应急处置工作，包括由旱灾引发的各类次生衍生灾害。</w:t>
      </w:r>
    </w:p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7" w:name="_Toc8868"/>
      <w:bookmarkStart w:id="8" w:name="_Toc9105"/>
      <w:bookmarkStart w:id="9" w:name="_Toc22451"/>
      <w:bookmarkStart w:id="10" w:name="_Toc29166"/>
      <w:bookmarkStart w:id="11" w:name="_Toc12581"/>
      <w:bookmarkStart w:id="12" w:name="_Toc21757"/>
      <w:bookmarkStart w:id="13" w:name="_Toc26785"/>
      <w:r>
        <w:rPr>
          <w:rFonts w:hint="default" w:ascii="Times New Roman" w:hAnsi="Times New Roman" w:eastAsia="方正黑体_GBK" w:cs="Times New Roman"/>
          <w:sz w:val="32"/>
          <w:szCs w:val="32"/>
        </w:rPr>
        <w:t>2 工作原则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实行行政首长负责制，各部门、各工作组按职责分级分部门负责。坚持“以防为主、防抗结合”原则。坚持“先生活、后生产，先地表、后地下，先节水、后调水”的工作原则，最大程度地满足城乡生活、生产、生态用水需求。</w:t>
      </w:r>
    </w:p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bookmarkStart w:id="14" w:name="_Toc31652"/>
      <w:bookmarkStart w:id="15" w:name="_Toc9857"/>
      <w:bookmarkStart w:id="16" w:name="_Toc22767"/>
      <w:bookmarkStart w:id="17" w:name="_Toc20340"/>
      <w:bookmarkStart w:id="18" w:name="_Toc14709"/>
      <w:bookmarkStart w:id="19" w:name="_Toc150"/>
      <w:bookmarkStart w:id="20" w:name="_Toc14195"/>
      <w:r>
        <w:rPr>
          <w:rFonts w:hint="default" w:ascii="Times New Roman" w:hAnsi="Times New Roman" w:eastAsia="方正黑体_GBK" w:cs="Times New Roman"/>
          <w:sz w:val="32"/>
          <w:szCs w:val="32"/>
        </w:rPr>
        <w:t>3 基本情况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我镇地处铜梁区西北部，全镇幅员面积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57.4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平方公里，下辖4个社区，13个行政村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191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个村（居）民小组，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14893户，34641人，耕地面积40104.75亩，其中田16480.2亩，土23624.55亩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。有小二型水库5座，山坪塘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口，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石河堰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口，可蓄水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156.09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万立方米，可自流灌溉面积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2200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亩。机电提灌站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处，灌溉面积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8790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亩。多年平均降雨10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mm，多年平均气温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℃。</w:t>
      </w:r>
    </w:p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21" w:name="_Toc18107"/>
      <w:bookmarkStart w:id="22" w:name="_Toc30038"/>
      <w:bookmarkStart w:id="23" w:name="_Toc17207"/>
      <w:bookmarkStart w:id="24" w:name="_Toc20373"/>
      <w:bookmarkStart w:id="25" w:name="_Toc14049"/>
      <w:bookmarkStart w:id="26" w:name="_Toc3181"/>
      <w:bookmarkStart w:id="27" w:name="_Toc15186"/>
      <w:r>
        <w:rPr>
          <w:rFonts w:hint="default" w:ascii="Times New Roman" w:hAnsi="Times New Roman" w:eastAsia="方正黑体_GBK" w:cs="Times New Roman"/>
          <w:sz w:val="32"/>
          <w:szCs w:val="32"/>
        </w:rPr>
        <w:t>4 组织机构及职责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28" w:name="_Toc27431"/>
      <w:bookmarkStart w:id="29" w:name="_Toc14764"/>
      <w:bookmarkStart w:id="30" w:name="_Toc31659"/>
      <w:bookmarkStart w:id="31" w:name="_Toc23440"/>
      <w:bookmarkStart w:id="32" w:name="_Toc7833"/>
      <w:bookmarkStart w:id="33" w:name="_Toc14329"/>
      <w:r>
        <w:rPr>
          <w:rFonts w:hint="default" w:ascii="Times New Roman" w:hAnsi="Times New Roman" w:eastAsia="方正楷体_GBK" w:cs="Times New Roman"/>
          <w:sz w:val="32"/>
          <w:szCs w:val="32"/>
        </w:rPr>
        <w:t>4.1领导机构</w:t>
      </w:r>
      <w:bookmarkEnd w:id="28"/>
      <w:bookmarkEnd w:id="29"/>
      <w:bookmarkEnd w:id="30"/>
      <w:bookmarkEnd w:id="31"/>
      <w:bookmarkEnd w:id="32"/>
      <w:bookmarkEnd w:id="33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成立安居镇供水抗旱指挥部，由镇长担任指挥长，分管领导担任副指挥长，抽调应急办、党政办、农业中心、财政办、社事办、社保所、规自所、卫生院、派出所等部门人员组成，下设监测、信息、调度、保障、救灾五个小组，全面负责全镇供水抗旱工作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指 挥 长：刘  明</w:t>
      </w:r>
    </w:p>
    <w:p>
      <w:pPr>
        <w:pStyle w:val="8"/>
        <w:tabs>
          <w:tab w:val="left" w:pos="8007"/>
        </w:tabs>
        <w:spacing w:line="594" w:lineRule="exact"/>
        <w:ind w:left="2017" w:leftChars="304" w:hanging="1379" w:hangingChars="431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bookmarkStart w:id="137" w:name="_GoBack"/>
      <w:bookmarkEnd w:id="137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副指挥长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：王明照、张建军、周厚实、陈  颖、李传芳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、罗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娜、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江怀东、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蒋福生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成    员：镇应急办、党政办、经发办、社事办、农业服务中心、建管办、财政办、规自所、社保所、派出所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卫生院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等部门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负责人和各村（社区）党支部书记。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办公室设在镇农业服务中心，负责日常工作，杨英任办公室主任，尹宁、莫秀娟任办公室副主任。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4" w:name="_Toc31215"/>
      <w:bookmarkStart w:id="35" w:name="_Toc25152"/>
      <w:bookmarkStart w:id="36" w:name="_Toc16155"/>
      <w:bookmarkStart w:id="37" w:name="_Toc30899"/>
      <w:bookmarkStart w:id="38" w:name="_Toc25309"/>
      <w:bookmarkStart w:id="39" w:name="_Toc19383"/>
      <w:r>
        <w:rPr>
          <w:rFonts w:hint="default" w:ascii="Times New Roman" w:hAnsi="Times New Roman" w:eastAsia="方正楷体_GBK" w:cs="Times New Roman"/>
          <w:sz w:val="32"/>
          <w:szCs w:val="32"/>
        </w:rPr>
        <w:t>4.2各村（社区）工作机构</w:t>
      </w:r>
      <w:bookmarkEnd w:id="34"/>
      <w:bookmarkEnd w:id="35"/>
      <w:bookmarkEnd w:id="36"/>
      <w:bookmarkEnd w:id="37"/>
      <w:bookmarkEnd w:id="38"/>
      <w:bookmarkEnd w:id="39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各村（社区）成立抗旱工作小组，由村（社区）党支部书记担任组长，各农业社社长任副组长，配备以民兵为主体的救灾队，负责村（社区）抗旱救灾工作。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bookmarkStart w:id="40" w:name="_Toc8088"/>
      <w:bookmarkStart w:id="41" w:name="_Toc4111"/>
      <w:bookmarkStart w:id="42" w:name="_Toc357"/>
      <w:bookmarkStart w:id="43" w:name="_Toc26743"/>
      <w:bookmarkStart w:id="44" w:name="_Toc31772"/>
      <w:bookmarkStart w:id="45" w:name="_Toc19422"/>
      <w:r>
        <w:rPr>
          <w:rFonts w:hint="default" w:ascii="Times New Roman" w:hAnsi="Times New Roman" w:eastAsia="方正楷体_GBK" w:cs="Times New Roman"/>
          <w:sz w:val="32"/>
          <w:szCs w:val="32"/>
        </w:rPr>
        <w:t>4.3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职责分工</w:t>
      </w:r>
      <w:bookmarkEnd w:id="40"/>
      <w:bookmarkEnd w:id="41"/>
      <w:bookmarkEnd w:id="42"/>
      <w:bookmarkEnd w:id="43"/>
      <w:bookmarkEnd w:id="44"/>
      <w:bookmarkEnd w:id="45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安居镇供水抗旱工作领导小组：在上级的统一领导下开展抗旱工作，具体组织全镇抗旱救灾工作，发现异常情况及时向区抗旱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应急指挥部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汇报，并采取相应的应急处理措施。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监测组：主体上由农业服务中心成员组成，负责旱情监测，旱情包括但不限于干旱发生的时间、地点、程度、受旱范围、影响人口，以及对工农业生产、城乡生活、生态环境等方面造成的影响。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信息组：主体上由党政办人员组成，负责对区级气象、水文等部门各种信息的收集、整理分析，掌握村社干旱情况、蓄水情况以及水库、山塘渠堰等水利设施损毁情况，及时传递信息，为领导指挥决策提供依据。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调度组：主体上由应急办、党政办、社事办、建管办、农业服务中心人员组成，负责按照指令及预警通知，做好水利工程的调水、救灾人员的调配，调度并管理抗旱救灾物资、车辆等。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保障组：主体上由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党政办、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社事办、财政办、应急办等部门人员组成，负责抗旱救灾物资、车辆，以及干旱特别严重村社群众的基本生活和医疗保障的组织工作。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救灾组：一旦灾情发生，动员一切力量，组织开展有序的救援工作。</w:t>
      </w:r>
    </w:p>
    <w:p>
      <w:pPr>
        <w:pStyle w:val="8"/>
        <w:tabs>
          <w:tab w:val="left" w:pos="8007"/>
        </w:tabs>
        <w:spacing w:line="594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bookmarkStart w:id="46" w:name="_Toc22521"/>
      <w:bookmarkStart w:id="47" w:name="_Toc25408"/>
      <w:bookmarkStart w:id="48" w:name="_Toc8548"/>
      <w:bookmarkStart w:id="49" w:name="_Toc5379"/>
      <w:bookmarkStart w:id="50" w:name="_Toc31063"/>
      <w:bookmarkStart w:id="51" w:name="_Toc4450"/>
      <w:r>
        <w:rPr>
          <w:rFonts w:hint="default" w:ascii="Times New Roman" w:hAnsi="Times New Roman" w:eastAsia="方正小标宋_GBK" w:cs="Times New Roman"/>
          <w:bCs/>
          <w:sz w:val="32"/>
          <w:szCs w:val="32"/>
        </w:rPr>
        <w:t>各组责任人及联系方式</w:t>
      </w:r>
      <w:bookmarkEnd w:id="46"/>
      <w:bookmarkEnd w:id="47"/>
      <w:bookmarkEnd w:id="48"/>
      <w:bookmarkEnd w:id="49"/>
      <w:bookmarkEnd w:id="50"/>
      <w:bookmarkEnd w:id="51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213"/>
        <w:gridCol w:w="3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组  别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负责人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领导小组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刘  明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15215113508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监测组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杨  英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18996065220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信息组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莫秀娟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13883869159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调度组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尹  宁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13594335741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保障组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姜  妍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15823833827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救灾组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周厚实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8007"/>
              </w:tabs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18983103111</w:t>
            </w:r>
          </w:p>
        </w:tc>
      </w:tr>
    </w:tbl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52" w:name="_Toc17701"/>
      <w:bookmarkStart w:id="53" w:name="_Toc1994"/>
      <w:bookmarkStart w:id="54" w:name="_Toc11342"/>
      <w:bookmarkStart w:id="55" w:name="_Toc9935"/>
      <w:bookmarkStart w:id="56" w:name="_Toc20591"/>
      <w:bookmarkStart w:id="57" w:name="_Toc15362"/>
      <w:bookmarkStart w:id="58" w:name="_Toc4583"/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5 </w:t>
      </w:r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hint="default" w:ascii="Times New Roman" w:hAnsi="Times New Roman" w:eastAsia="方正黑体_GBK" w:cs="Times New Roman"/>
          <w:sz w:val="32"/>
          <w:szCs w:val="32"/>
        </w:rPr>
        <w:t>抗旱能力分析</w:t>
      </w:r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我镇地处铜梁区西北部，虽然有水库、蓄水池等水库蓄水控制工程，由于雨量偏少，降雨时空分布不均，上述蓄水工程的蓄水量严重不足，因此可供水量不足。如遇连续干旱40天以上，就会发生粮田干旱，对工农业生产带来严重影响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当前，5座水库蓄水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50.3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万立方米，山坪塘、水池蓄水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52.2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万立方米。</w:t>
      </w:r>
    </w:p>
    <w:p>
      <w:pPr>
        <w:pStyle w:val="9"/>
        <w:spacing w:line="594" w:lineRule="exact"/>
        <w:ind w:firstLine="640"/>
        <w:outlineLvl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59" w:name="_Toc7982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正常需水量分析</w:t>
      </w:r>
      <w:bookmarkEnd w:id="59"/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根据多年实际，全镇一年需水量为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879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万立方米。其中工业用水：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万立方米；居民生活用水：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万立方米；农业灌溉（包括花木、经济作物等）用水量：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万立方米；其他用水（渔业、林业、生态、畜牧业等）：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万立方米。</w:t>
      </w:r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（注：农村人口用水定额每人每天90升计算，农业灌溉用水量（包括花木、经济作物等）按每亩200立方米计算）</w:t>
      </w:r>
    </w:p>
    <w:p>
      <w:pPr>
        <w:pStyle w:val="9"/>
        <w:spacing w:line="594" w:lineRule="exact"/>
        <w:ind w:firstLine="640"/>
        <w:outlineLvl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60" w:name="_Toc24773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蓄水量分析</w:t>
      </w:r>
      <w:bookmarkEnd w:id="60"/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全镇有水库5座，正常蓄水量为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55.89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万立方米，山坪塘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口，正常蓄水量为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80.2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万立方米，全镇合计正常蓄水量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136.09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万立方米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spacing w:line="594" w:lineRule="exact"/>
        <w:ind w:firstLine="640"/>
        <w:outlineLvl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61" w:name="_Toc23768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5.3受旱情况分析</w:t>
      </w:r>
      <w:bookmarkEnd w:id="61"/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如果连续干旱10天，全镇有近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0.5%的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农田灌溉紧张，受旱水田为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，主要分布在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七佛村、玉顶村、赛龙村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等地。</w:t>
      </w:r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如果连续干旱20天，全镇预计干旱农田达到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15%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730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亩左右，旱地受灾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1350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亩，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主要分布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七佛村、玉顶村、赛龙村、紫极村、象山村、龙兴村、石马村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等地。</w:t>
      </w:r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如果连续干旱40天，全镇预计干旱农田达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到60%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10200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亩，旱地、园地受旱面积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16000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，靠水库、山坪塘灌溉的大部分地区，都将出现干旱情况。</w:t>
      </w:r>
    </w:p>
    <w:p>
      <w:pPr>
        <w:pStyle w:val="9"/>
        <w:spacing w:line="594" w:lineRule="exact"/>
        <w:ind w:firstLine="640"/>
        <w:rPr>
          <w:rFonts w:hint="default" w:ascii="Times New Roman" w:hAnsi="Times New Roman" w:eastAsia="方正仿宋_GBK" w:cs="Times New Roman"/>
          <w:b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如果连续高温干旱达到60天以上，全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镇90%的地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区将受到干旱的威胁，受旱水田面积将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00亩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，旱地、园地受旱面积将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00亩以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上，大部分地区都将出现旱灾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。</w:t>
      </w:r>
    </w:p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62" w:name="_Toc28156"/>
      <w:bookmarkStart w:id="63" w:name="_Toc13645"/>
      <w:bookmarkStart w:id="64" w:name="_Toc15582"/>
      <w:bookmarkStart w:id="65" w:name="_Toc25610"/>
      <w:bookmarkStart w:id="66" w:name="_Toc4529"/>
      <w:bookmarkStart w:id="67" w:name="_Toc7625"/>
      <w:bookmarkStart w:id="68" w:name="_Toc6417"/>
      <w:r>
        <w:rPr>
          <w:rFonts w:hint="default" w:ascii="Times New Roman" w:hAnsi="Times New Roman" w:eastAsia="方正黑体_GBK" w:cs="Times New Roman"/>
          <w:sz w:val="32"/>
          <w:szCs w:val="32"/>
        </w:rPr>
        <w:t>6 预防、预测、预警</w:t>
      </w:r>
      <w:bookmarkEnd w:id="62"/>
      <w:bookmarkEnd w:id="63"/>
      <w:bookmarkEnd w:id="64"/>
      <w:bookmarkEnd w:id="65"/>
      <w:bookmarkEnd w:id="66"/>
      <w:bookmarkEnd w:id="67"/>
      <w:bookmarkEnd w:id="68"/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69" w:name="_Toc9645"/>
      <w:bookmarkStart w:id="70" w:name="_Toc16157"/>
      <w:bookmarkStart w:id="71" w:name="_Toc26878"/>
      <w:bookmarkStart w:id="72" w:name="_Toc18060"/>
      <w:bookmarkStart w:id="73" w:name="_Toc25186"/>
      <w:bookmarkStart w:id="74" w:name="_Toc4009"/>
      <w:r>
        <w:rPr>
          <w:rFonts w:hint="default" w:ascii="Times New Roman" w:hAnsi="Times New Roman" w:eastAsia="方正楷体_GBK" w:cs="Times New Roman"/>
          <w:sz w:val="32"/>
          <w:szCs w:val="32"/>
        </w:rPr>
        <w:t>6.1预报预警</w:t>
      </w:r>
      <w:bookmarkEnd w:id="69"/>
      <w:bookmarkEnd w:id="70"/>
      <w:bookmarkEnd w:id="71"/>
      <w:bookmarkEnd w:id="72"/>
      <w:bookmarkEnd w:id="73"/>
      <w:bookmarkEnd w:id="74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有关部门发布的预警信息，向各村（社区）、镇直属各单位以及境内企业单位发布预警内容：干旱发生的时间、地点、程度、受旱范围、影响人口，以及对工农业生产、城乡生活、生态环境等方面造成的影响等信息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75" w:name="_Toc23522"/>
      <w:bookmarkStart w:id="76" w:name="_Toc32524"/>
      <w:bookmarkStart w:id="77" w:name="_Toc23350"/>
      <w:bookmarkStart w:id="78" w:name="_Toc1834"/>
      <w:bookmarkStart w:id="79" w:name="_Toc14208"/>
      <w:bookmarkStart w:id="80" w:name="_Toc22788"/>
      <w:r>
        <w:rPr>
          <w:rFonts w:hint="default" w:ascii="Times New Roman" w:hAnsi="Times New Roman" w:eastAsia="方正楷体_GBK" w:cs="Times New Roman"/>
          <w:sz w:val="32"/>
          <w:szCs w:val="32"/>
        </w:rPr>
        <w:t>6.2防御部署</w:t>
      </w:r>
      <w:bookmarkEnd w:id="75"/>
      <w:bookmarkEnd w:id="76"/>
      <w:bookmarkEnd w:id="77"/>
      <w:bookmarkEnd w:id="78"/>
      <w:bookmarkEnd w:id="79"/>
      <w:bookmarkEnd w:id="80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旱期来临前，安居镇供水抗旱指挥部具体部署防御工作：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（1）提前准备蓄水，积极动员全员参与全面抗旱工作，以节约用水为主，做好蓄水准备。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（2）提前修库蓄水，对水库、山坪塘、水利设施进行全面摸排，安排资金进行修复蓄水。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（3）提前储备抗旱救灾物资，落实救灾应急资金。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outlineLvl w:val="1"/>
        <w:rPr>
          <w:rStyle w:val="17"/>
          <w:rFonts w:hint="default" w:ascii="Times New Roman" w:hAnsi="Times New Roman" w:eastAsia="方正仿宋_GBK" w:cs="Times New Roman"/>
          <w:sz w:val="32"/>
          <w:szCs w:val="32"/>
        </w:rPr>
      </w:pPr>
      <w:bookmarkStart w:id="81" w:name="_Toc22480"/>
      <w:bookmarkStart w:id="82" w:name="_Toc11834"/>
      <w:bookmarkStart w:id="83" w:name="_Toc3889"/>
      <w:bookmarkStart w:id="84" w:name="_Toc7136"/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6.3预警级别</w:t>
      </w:r>
      <w:bookmarkEnd w:id="81"/>
      <w:bookmarkEnd w:id="82"/>
      <w:bookmarkEnd w:id="83"/>
      <w:bookmarkEnd w:id="84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干旱预警分为3个等级，即Ⅲ级干旱预警、Ⅱ级干旱预警、Ⅰ级干旱预警，分别对应预计连续15天旱情、预计连续30天旱情和预计连续45天旱情。</w:t>
      </w:r>
    </w:p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85" w:name="_Toc19526"/>
      <w:bookmarkStart w:id="86" w:name="_Toc26925"/>
      <w:bookmarkStart w:id="87" w:name="_Toc22432"/>
      <w:bookmarkStart w:id="88" w:name="_Toc26864"/>
      <w:bookmarkStart w:id="89" w:name="_Toc9500"/>
      <w:bookmarkStart w:id="90" w:name="_Toc15363"/>
      <w:bookmarkStart w:id="91" w:name="_Toc29185"/>
      <w:r>
        <w:rPr>
          <w:rFonts w:hint="default" w:ascii="Times New Roman" w:hAnsi="Times New Roman" w:eastAsia="方正黑体_GBK" w:cs="Times New Roman"/>
          <w:sz w:val="32"/>
          <w:szCs w:val="32"/>
        </w:rPr>
        <w:t>7 应急响应</w:t>
      </w:r>
      <w:bookmarkEnd w:id="85"/>
      <w:bookmarkEnd w:id="86"/>
      <w:bookmarkEnd w:id="87"/>
      <w:bookmarkEnd w:id="88"/>
      <w:bookmarkEnd w:id="89"/>
      <w:bookmarkEnd w:id="90"/>
      <w:bookmarkEnd w:id="91"/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bookmarkStart w:id="92" w:name="_Toc701"/>
      <w:bookmarkStart w:id="93" w:name="_Toc4482"/>
      <w:bookmarkStart w:id="94" w:name="_Toc16192"/>
      <w:bookmarkStart w:id="95" w:name="_Toc20870"/>
      <w:bookmarkStart w:id="96" w:name="_Toc1651"/>
      <w:bookmarkStart w:id="97" w:name="_Toc10444"/>
      <w:r>
        <w:rPr>
          <w:rFonts w:hint="default" w:ascii="Times New Roman" w:hAnsi="Times New Roman" w:eastAsia="方正楷体_GBK" w:cs="Times New Roman"/>
          <w:sz w:val="32"/>
          <w:szCs w:val="32"/>
        </w:rPr>
        <w:t>7.1连续15天旱情应急响应</w:t>
      </w:r>
      <w:bookmarkEnd w:id="92"/>
      <w:bookmarkEnd w:id="93"/>
      <w:bookmarkEnd w:id="94"/>
      <w:bookmarkEnd w:id="95"/>
      <w:bookmarkEnd w:id="96"/>
      <w:bookmarkEnd w:id="97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当发生连续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15天旱情时，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采取如下措施：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7.1.1召开机关干部和村干部会议,布置抗旱工作,确保广大群众生产和生活用水。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7.1.2动员机关干部职工深入到各村抗旱第一线，了解旱情，检查、指导、帮助各村抗旱工作，及时协调用水矛盾，确保社会稳定。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7.1.3机关干部职工下村，为下一步旱情再加重提前做好准备，以防措手不及。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7.1.4各山坪塘水库要集中水权，由镇村统一调度，严格控制用水，同时禁止向塘中施肥，保证水质，禁止开塘捉鱼，确保山坪塘水库蓄水量。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7.1.5动员各村利用现有机电提灌机具，从琼江、涪江、白羊河等提灌、打机井抗旱。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98" w:name="_Toc26500"/>
      <w:bookmarkStart w:id="99" w:name="_Toc14951"/>
      <w:bookmarkStart w:id="100" w:name="_Toc16030"/>
      <w:bookmarkStart w:id="101" w:name="_Toc16273"/>
      <w:bookmarkStart w:id="102" w:name="_Toc15796"/>
      <w:bookmarkStart w:id="103" w:name="_Toc16357"/>
      <w:r>
        <w:rPr>
          <w:rFonts w:hint="default" w:ascii="Times New Roman" w:hAnsi="Times New Roman" w:eastAsia="方正楷体_GBK" w:cs="Times New Roman"/>
          <w:sz w:val="32"/>
          <w:szCs w:val="32"/>
        </w:rPr>
        <w:t>7.2连续30天旱情应急响应</w:t>
      </w:r>
      <w:bookmarkEnd w:id="98"/>
      <w:bookmarkEnd w:id="99"/>
      <w:bookmarkEnd w:id="100"/>
      <w:bookmarkEnd w:id="101"/>
      <w:bookmarkEnd w:id="102"/>
      <w:bookmarkEnd w:id="103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当发生连续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30天旱情时，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饮水困难进一步加大，水库养殖与抗旱矛盾更加突出，受灾范围扩大，琼江、涪江、白羊河水流将进一步减少。为此，采取如下措施：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7.2.1抗旱指挥部将更加及时掌握全镇的旱情动态，要求各村每周一报旱情到镇，镇将旱情及时上报。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7.2.2再继续召开抗旱工作会议，进一步布置抗旱工作，继续实施一个月旱情的所有工作措施。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outlineLvl w:val="2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bookmarkStart w:id="104" w:name="_Toc29855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7.2.3成立一支专业抗旱分队，为各村抗旱提供服务。</w:t>
      </w:r>
      <w:bookmarkEnd w:id="104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7.2.4对发生饮水困难且无水源可找的断水村，安居镇政府实施应急送水，并采取一切措施寻找水源，引水、抽水、送水解困。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outlineLvl w:val="2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bookmarkStart w:id="105" w:name="_Toc2861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7.2.5处理好养殖与抗旱的矛盾，防止水事纠纷发生。</w:t>
      </w:r>
      <w:bookmarkEnd w:id="105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7.2.6对断水的机电提灌进行挖深引水，尽最大努力确保生产用水，只要有水源，能保多少农作物就保多少，把人民群众的损失减到最低程度。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7.2.7组织卫生院对水质差的水进行消毒净化，确保人民群众饮水安全。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06" w:name="_Toc20209"/>
      <w:bookmarkStart w:id="107" w:name="_Toc12968"/>
      <w:bookmarkStart w:id="108" w:name="_Toc3085"/>
      <w:bookmarkStart w:id="109" w:name="_Toc9249"/>
      <w:bookmarkStart w:id="110" w:name="_Toc19299"/>
      <w:bookmarkStart w:id="111" w:name="_Toc29364"/>
      <w:r>
        <w:rPr>
          <w:rFonts w:hint="default" w:ascii="Times New Roman" w:hAnsi="Times New Roman" w:eastAsia="方正楷体_GBK" w:cs="Times New Roman"/>
          <w:sz w:val="32"/>
          <w:szCs w:val="32"/>
        </w:rPr>
        <w:t>7.3连续45天旱情应急响应</w:t>
      </w:r>
      <w:bookmarkEnd w:id="106"/>
      <w:bookmarkEnd w:id="107"/>
      <w:bookmarkEnd w:id="108"/>
      <w:bookmarkEnd w:id="109"/>
      <w:bookmarkEnd w:id="110"/>
      <w:bookmarkEnd w:id="111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当发生连续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45天旱情时，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琼江、涪江、白羊河水流将更少，各小溪将基本断流，许多村将无法解决农业生产用水。为此，动员全体干部职工深入到各村抗旱第一线，团结协作，合力抗旱；集中所有力量，科学合理调配水资源，更加节约用水，想方设法寻找水源，保证人畜有水。</w:t>
      </w:r>
    </w:p>
    <w:p>
      <w:pPr>
        <w:pStyle w:val="7"/>
        <w:spacing w:line="594" w:lineRule="exact"/>
        <w:ind w:firstLine="640" w:firstLineChars="200"/>
        <w:jc w:val="both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112" w:name="_Toc20264"/>
      <w:bookmarkStart w:id="113" w:name="_Toc27009"/>
      <w:bookmarkStart w:id="114" w:name="_Toc12205"/>
      <w:bookmarkStart w:id="115" w:name="_Toc16191"/>
      <w:bookmarkStart w:id="116" w:name="_Toc2770"/>
      <w:bookmarkStart w:id="117" w:name="_Toc6028"/>
      <w:bookmarkStart w:id="118" w:name="_Toc32257"/>
      <w:r>
        <w:rPr>
          <w:rFonts w:hint="default" w:ascii="Times New Roman" w:hAnsi="Times New Roman" w:eastAsia="方正黑体_GBK" w:cs="Times New Roman"/>
          <w:sz w:val="32"/>
          <w:szCs w:val="32"/>
        </w:rPr>
        <w:t>8 保障措施</w:t>
      </w:r>
      <w:bookmarkEnd w:id="112"/>
      <w:bookmarkEnd w:id="113"/>
      <w:bookmarkEnd w:id="114"/>
      <w:bookmarkEnd w:id="115"/>
      <w:bookmarkEnd w:id="116"/>
      <w:bookmarkEnd w:id="117"/>
      <w:bookmarkEnd w:id="118"/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19" w:name="_Toc25556"/>
      <w:bookmarkStart w:id="120" w:name="_Toc20636"/>
      <w:bookmarkStart w:id="121" w:name="_Toc11801"/>
      <w:bookmarkStart w:id="122" w:name="_Toc7850"/>
      <w:bookmarkStart w:id="123" w:name="_Toc30789"/>
      <w:bookmarkStart w:id="124" w:name="_Toc14821"/>
      <w:r>
        <w:rPr>
          <w:rFonts w:hint="default" w:ascii="Times New Roman" w:hAnsi="Times New Roman" w:eastAsia="方正楷体_GBK" w:cs="Times New Roman"/>
          <w:sz w:val="32"/>
          <w:szCs w:val="32"/>
        </w:rPr>
        <w:t>8.1旱前检查</w:t>
      </w:r>
      <w:bookmarkEnd w:id="119"/>
      <w:bookmarkEnd w:id="120"/>
      <w:bookmarkEnd w:id="121"/>
      <w:bookmarkEnd w:id="122"/>
      <w:bookmarkEnd w:id="123"/>
      <w:bookmarkEnd w:id="124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按照防御部署，对辖区进行全面摸底、排查，对发现的问题登记造册，及时整改处理，重点是水库、山坪塘、渠堰的修复。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125" w:name="_Toc15764"/>
      <w:bookmarkStart w:id="126" w:name="_Toc4954"/>
      <w:bookmarkStart w:id="127" w:name="_Toc20243"/>
      <w:bookmarkStart w:id="128" w:name="_Toc18746"/>
      <w:bookmarkStart w:id="129" w:name="_Toc30794"/>
      <w:bookmarkStart w:id="130" w:name="_Toc11313"/>
      <w:r>
        <w:rPr>
          <w:rFonts w:hint="default" w:ascii="Times New Roman" w:hAnsi="Times New Roman" w:eastAsia="方正楷体_GBK" w:cs="Times New Roman"/>
          <w:sz w:val="32"/>
          <w:szCs w:val="32"/>
        </w:rPr>
        <w:t>8.2宣传教育及演练</w:t>
      </w:r>
      <w:bookmarkEnd w:id="125"/>
      <w:bookmarkEnd w:id="126"/>
      <w:bookmarkEnd w:id="127"/>
      <w:bookmarkEnd w:id="128"/>
      <w:bookmarkEnd w:id="129"/>
      <w:bookmarkEnd w:id="130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对本预案内的主要内容，要利用会议、广播、墙报、标语等多种形式，向辖区内群众进行宣传，开展实战演练。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131" w:name="_Toc17576"/>
      <w:bookmarkStart w:id="132" w:name="_Toc22613"/>
      <w:bookmarkStart w:id="133" w:name="_Toc4545"/>
      <w:bookmarkStart w:id="134" w:name="_Toc28067"/>
      <w:bookmarkStart w:id="135" w:name="_Toc17524"/>
      <w:bookmarkStart w:id="136" w:name="_Toc24914"/>
      <w:r>
        <w:rPr>
          <w:rFonts w:hint="default" w:ascii="Times New Roman" w:hAnsi="Times New Roman" w:eastAsia="方正楷体_GBK" w:cs="Times New Roman"/>
          <w:sz w:val="32"/>
          <w:szCs w:val="32"/>
        </w:rPr>
        <w:t>8.3工作纪律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为及时、有效地实施预案，制定相应的工作纪律，各部门要遵守各项纪律，服从指挥，密切配合，确保各项工作落到实处。</w:t>
      </w:r>
    </w:p>
    <w:p>
      <w:pPr>
        <w:pStyle w:val="10"/>
        <w:spacing w:line="594" w:lineRule="exact"/>
        <w:ind w:left="0" w:leftChars="0" w:firstLine="640" w:firstLineChars="200"/>
        <w:jc w:val="both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9 附则</w:t>
      </w:r>
    </w:p>
    <w:p>
      <w:pPr>
        <w:pStyle w:val="8"/>
        <w:tabs>
          <w:tab w:val="left" w:pos="8007"/>
        </w:tabs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本预案由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安居镇人民政府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组织制定并负责解释，自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行文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之日起执行。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  <w:between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280" w:firstLineChars="100"/>
        <w:textAlignment w:val="center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重庆市铜梁区安居镇党政办公室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</w:rPr>
        <w:t>月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日印发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Tc4YTlmOGJkMGE2YTUxNjhiNTI1MDI5M2QzYWEifQ=="/>
  </w:docVars>
  <w:rsids>
    <w:rsidRoot w:val="50672F20"/>
    <w:rsid w:val="02E856D5"/>
    <w:rsid w:val="07BF6047"/>
    <w:rsid w:val="0EAC0C2F"/>
    <w:rsid w:val="0FFF1232"/>
    <w:rsid w:val="115B0338"/>
    <w:rsid w:val="143D67CD"/>
    <w:rsid w:val="15DE76B6"/>
    <w:rsid w:val="187736C5"/>
    <w:rsid w:val="1ABB615E"/>
    <w:rsid w:val="24283DD7"/>
    <w:rsid w:val="26966DD3"/>
    <w:rsid w:val="2ACB5A11"/>
    <w:rsid w:val="2DC93154"/>
    <w:rsid w:val="2E020964"/>
    <w:rsid w:val="316A3890"/>
    <w:rsid w:val="332C70ED"/>
    <w:rsid w:val="345E46C1"/>
    <w:rsid w:val="407133FF"/>
    <w:rsid w:val="409D1A68"/>
    <w:rsid w:val="41354204"/>
    <w:rsid w:val="4DAF77C9"/>
    <w:rsid w:val="50672F20"/>
    <w:rsid w:val="51A95AC7"/>
    <w:rsid w:val="5996188C"/>
    <w:rsid w:val="5A47607F"/>
    <w:rsid w:val="5E1C5FF6"/>
    <w:rsid w:val="5FFD5307"/>
    <w:rsid w:val="62F20904"/>
    <w:rsid w:val="6BBF9289"/>
    <w:rsid w:val="6F865F43"/>
    <w:rsid w:val="71400189"/>
    <w:rsid w:val="722D13D1"/>
    <w:rsid w:val="72A03324"/>
    <w:rsid w:val="756B19C7"/>
    <w:rsid w:val="778F0917"/>
    <w:rsid w:val="78FD33EA"/>
    <w:rsid w:val="7FB8300A"/>
    <w:rsid w:val="CFBCB91D"/>
    <w:rsid w:val="D6EF2188"/>
    <w:rsid w:val="DBCF04C0"/>
    <w:rsid w:val="E9B885AE"/>
    <w:rsid w:val="F878F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  <w:pPr>
      <w:widowControl/>
      <w:jc w:val="left"/>
    </w:pPr>
    <w:rPr>
      <w:kern w:val="0"/>
      <w:sz w:val="24"/>
    </w:rPr>
  </w:style>
  <w:style w:type="paragraph" w:styleId="8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0">
    <w:name w:val="toc 2"/>
    <w:basedOn w:val="1"/>
    <w:next w:val="1"/>
    <w:link w:val="17"/>
    <w:uiPriority w:val="39"/>
    <w:pPr>
      <w:widowControl/>
      <w:ind w:left="420" w:leftChars="200"/>
      <w:jc w:val="left"/>
    </w:pPr>
    <w:rPr>
      <w:rFonts w:eastAsia="Times New Roman"/>
      <w:kern w:val="0"/>
      <w:sz w:val="24"/>
    </w:rPr>
  </w:style>
  <w:style w:type="paragraph" w:styleId="11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 2"/>
    <w:basedOn w:val="4"/>
    <w:qFormat/>
    <w:uiPriority w:val="0"/>
    <w:pPr>
      <w:spacing w:after="0"/>
      <w:ind w:firstLine="420" w:firstLineChars="200"/>
    </w:pPr>
  </w:style>
  <w:style w:type="paragraph" w:customStyle="1" w:styleId="16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TOC 2 字符"/>
    <w:link w:val="10"/>
    <w:qFormat/>
    <w:uiPriority w:val="0"/>
    <w:rPr>
      <w:rFonts w:eastAsia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1185</Characters>
  <Lines>0</Lines>
  <Paragraphs>0</Paragraphs>
  <TotalTime>10</TotalTime>
  <ScaleCrop>false</ScaleCrop>
  <LinksUpToDate>false</LinksUpToDate>
  <CharactersWithSpaces>1205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2023-02-04T10:44:00Z</dcterms:created>
  <dc:creator>‘天天’开心</dc:creator>
  <cp:lastModifiedBy>tlww</cp:lastModifiedBy>
  <cp:lastPrinted>2023-04-08T14:38:00Z</cp:lastPrinted>
  <dcterms:modified xsi:type="dcterms:W3CDTF">2024-05-09T15:31:22Z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A026503B18494E94BC1685C4A7D1229A</vt:lpwstr>
  </property>
</Properties>
</file>