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BA" w:rsidRDefault="00FC6EB9">
      <w:pPr>
        <w:widowControl/>
        <w:spacing w:before="240"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铜梁区安居镇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201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9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“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三公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”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经费预算</w:t>
      </w:r>
    </w:p>
    <w:p w:rsidR="00424EBA" w:rsidRDefault="00424EB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424EBA" w:rsidRDefault="00FC6EB9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</w:t>
      </w:r>
      <w:r>
        <w:rPr>
          <w:rFonts w:ascii="方正仿宋_GBK" w:eastAsia="方正仿宋_GBK" w:hint="eastAsia"/>
          <w:sz w:val="32"/>
          <w:szCs w:val="32"/>
        </w:rPr>
        <w:t>201</w:t>
      </w:r>
      <w:r>
        <w:rPr>
          <w:rFonts w:ascii="方正仿宋_GBK" w:eastAsia="方正仿宋_GBK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年镇级“三公”经费预算为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53.3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万元，</w:t>
      </w:r>
      <w:r>
        <w:rPr>
          <w:rFonts w:ascii="方正仿宋_GBK" w:eastAsia="方正仿宋_GBK" w:hint="eastAsia"/>
          <w:sz w:val="32"/>
          <w:szCs w:val="32"/>
        </w:rPr>
        <w:t>增加</w:t>
      </w:r>
      <w:r>
        <w:rPr>
          <w:rFonts w:ascii="方正仿宋_GBK" w:eastAsia="方正仿宋_GBK" w:hint="eastAsia"/>
          <w:sz w:val="32"/>
          <w:szCs w:val="32"/>
        </w:rPr>
        <w:t>13.5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万元，</w:t>
      </w:r>
      <w:r w:rsidR="00E57D97">
        <w:rPr>
          <w:rFonts w:ascii="方正仿宋_GBK" w:eastAsia="方正仿宋_GBK" w:hint="eastAsia"/>
          <w:sz w:val="32"/>
          <w:szCs w:val="32"/>
        </w:rPr>
        <w:t>严格落实了中央八项规定和政府过“紧日子”十条措施相关要求，严控“三公”经费支出预算。</w:t>
      </w:r>
      <w:r>
        <w:rPr>
          <w:rFonts w:ascii="方正仿宋_GBK" w:eastAsia="方正仿宋_GBK" w:hint="eastAsia"/>
          <w:sz w:val="32"/>
          <w:szCs w:val="32"/>
        </w:rPr>
        <w:t>其中：因公出国（境）费</w:t>
      </w:r>
      <w:r>
        <w:rPr>
          <w:rFonts w:ascii="方正仿宋_GBK" w:eastAsia="方正仿宋_GBK" w:hint="eastAsia"/>
          <w:sz w:val="32"/>
          <w:szCs w:val="32"/>
        </w:rPr>
        <w:t xml:space="preserve"> 0 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>
        <w:rPr>
          <w:rFonts w:ascii="方正仿宋_GBK" w:eastAsia="方正仿宋_GBK" w:hint="eastAsia"/>
          <w:sz w:val="32"/>
          <w:szCs w:val="32"/>
        </w:rPr>
        <w:t xml:space="preserve">20 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>
        <w:rPr>
          <w:rFonts w:ascii="方正仿宋_GBK" w:eastAsia="方正仿宋_GBK" w:hint="eastAsia"/>
          <w:sz w:val="32"/>
          <w:szCs w:val="32"/>
        </w:rPr>
        <w:t>33.3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>
        <w:rPr>
          <w:rFonts w:ascii="方正仿宋_GBK" w:eastAsia="方正仿宋_GBK" w:hint="eastAsia"/>
          <w:sz w:val="32"/>
          <w:szCs w:val="32"/>
        </w:rPr>
        <w:t xml:space="preserve">0 </w:t>
      </w:r>
      <w:r>
        <w:rPr>
          <w:rFonts w:ascii="方正仿宋_GBK" w:eastAsia="方正仿宋_GBK" w:hint="eastAsia"/>
          <w:sz w:val="32"/>
          <w:szCs w:val="32"/>
        </w:rPr>
        <w:t>万元。</w:t>
      </w:r>
      <w:bookmarkStart w:id="0" w:name="_GoBack"/>
      <w:bookmarkEnd w:id="0"/>
    </w:p>
    <w:p w:rsidR="00424EBA" w:rsidRDefault="00424EB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424EBA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2"/>
                <w:szCs w:val="32"/>
                <w:lang/>
              </w:rPr>
              <w:t>铜梁区安居镇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2"/>
                <w:szCs w:val="32"/>
                <w:lang/>
              </w:rPr>
              <w:t>201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2"/>
                <w:szCs w:val="32"/>
                <w:lang/>
              </w:rPr>
              <w:t>9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2"/>
                <w:szCs w:val="32"/>
                <w:lang/>
              </w:rPr>
              <w:t>年“三公”经费支出预算表</w:t>
            </w:r>
          </w:p>
        </w:tc>
      </w:tr>
      <w:tr w:rsidR="00424EBA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424EB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424EB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424EB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424EB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424EB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lang/>
              </w:rPr>
              <w:t>单位：万元</w:t>
            </w:r>
          </w:p>
        </w:tc>
      </w:tr>
      <w:tr w:rsidR="00424EBA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/>
              </w:rPr>
              <w:t>公务接待费</w:t>
            </w:r>
          </w:p>
        </w:tc>
      </w:tr>
      <w:tr w:rsidR="00424EBA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424EB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424EB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424EB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</w:p>
        </w:tc>
      </w:tr>
      <w:tr w:rsidR="00424EBA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53.3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33.3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33.3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24EBA" w:rsidRDefault="00FC6EB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20</w:t>
            </w:r>
          </w:p>
        </w:tc>
      </w:tr>
    </w:tbl>
    <w:p w:rsidR="00424EBA" w:rsidRDefault="00FC6EB9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sectPr w:rsidR="00424EBA" w:rsidSect="00424EBA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D97" w:rsidRDefault="00E57D97" w:rsidP="00E57D97">
      <w:r>
        <w:separator/>
      </w:r>
    </w:p>
  </w:endnote>
  <w:endnote w:type="continuationSeparator" w:id="1">
    <w:p w:rsidR="00E57D97" w:rsidRDefault="00E57D97" w:rsidP="00E57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D97" w:rsidRDefault="00E57D97" w:rsidP="00E57D97">
      <w:r>
        <w:separator/>
      </w:r>
    </w:p>
  </w:footnote>
  <w:footnote w:type="continuationSeparator" w:id="1">
    <w:p w:rsidR="00E57D97" w:rsidRDefault="00E57D97" w:rsidP="00E57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424EBA"/>
    <w:rsid w:val="00624134"/>
    <w:rsid w:val="007E2DFB"/>
    <w:rsid w:val="00C15DBD"/>
    <w:rsid w:val="00CA0119"/>
    <w:rsid w:val="00DA0441"/>
    <w:rsid w:val="00E57D97"/>
    <w:rsid w:val="00F35511"/>
    <w:rsid w:val="00FC6EB9"/>
    <w:rsid w:val="021B7A6A"/>
    <w:rsid w:val="02287A68"/>
    <w:rsid w:val="069377C6"/>
    <w:rsid w:val="09134A6E"/>
    <w:rsid w:val="0C0C0F61"/>
    <w:rsid w:val="0E5D18AD"/>
    <w:rsid w:val="11625D70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295D5B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  <w:rsid w:val="7A57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EBA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qFormat/>
    <w:rsid w:val="00E57D9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7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7D97"/>
    <w:rPr>
      <w:sz w:val="18"/>
      <w:szCs w:val="18"/>
    </w:rPr>
  </w:style>
  <w:style w:type="paragraph" w:styleId="a4">
    <w:name w:val="footer"/>
    <w:basedOn w:val="a"/>
    <w:link w:val="Char0"/>
    <w:rsid w:val="00E57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7D97"/>
    <w:rPr>
      <w:sz w:val="18"/>
      <w:szCs w:val="18"/>
    </w:rPr>
  </w:style>
  <w:style w:type="character" w:customStyle="1" w:styleId="1Char">
    <w:name w:val="标题 1 Char"/>
    <w:basedOn w:val="a0"/>
    <w:link w:val="1"/>
    <w:rsid w:val="00E57D97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Administrator.USER-20200331CL</dc:creator>
  <cp:lastModifiedBy>Administrator</cp:lastModifiedBy>
  <cp:revision>3</cp:revision>
  <dcterms:created xsi:type="dcterms:W3CDTF">2021-03-02T06:58:00Z</dcterms:created>
  <dcterms:modified xsi:type="dcterms:W3CDTF">2021-12-28T01:26:00Z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