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93" w:lineRule="auto"/>
        <w:rPr/>
      </w:pPr>
      <w:r/>
    </w:p>
    <w:p>
      <w:pPr>
        <w:pStyle w:val="BodyText"/>
        <w:spacing w:line="293" w:lineRule="auto"/>
        <w:rPr/>
      </w:pPr>
      <w:r/>
    </w:p>
    <w:p>
      <w:pPr>
        <w:ind w:left="220"/>
        <w:spacing w:before="304" w:line="184" w:lineRule="auto"/>
        <w:outlineLvl w:val="0"/>
        <w:rPr>
          <w:rFonts w:ascii="Microsoft YaHei" w:hAnsi="Microsoft YaHei" w:eastAsia="Microsoft YaHei" w:cs="Microsoft YaHei"/>
          <w:sz w:val="71"/>
          <w:szCs w:val="71"/>
        </w:rPr>
      </w:pPr>
      <w:r>
        <w:rPr>
          <w:rFonts w:ascii="Microsoft YaHei" w:hAnsi="Microsoft YaHei" w:eastAsia="Microsoft YaHei" w:cs="Microsoft YaHei"/>
          <w:sz w:val="71"/>
          <w:szCs w:val="71"/>
          <w:spacing w:val="8"/>
        </w:rPr>
        <w:t>建设项目环境影响报告表</w:t>
      </w:r>
    </w:p>
    <w:p>
      <w:pPr>
        <w:ind w:left="2491"/>
        <w:spacing w:before="288" w:line="218" w:lineRule="auto"/>
        <w:rPr>
          <w:rFonts w:ascii="KaiTi" w:hAnsi="KaiTi" w:eastAsia="KaiTi" w:cs="KaiTi"/>
          <w:sz w:val="47"/>
          <w:szCs w:val="47"/>
        </w:rPr>
      </w:pPr>
      <w:r>
        <w:rPr>
          <w:rFonts w:ascii="KaiTi" w:hAnsi="KaiTi" w:eastAsia="KaiTi" w:cs="KaiTi"/>
          <w:sz w:val="47"/>
          <w:szCs w:val="47"/>
          <w:spacing w:val="8"/>
        </w:rPr>
        <w:t>（污染影响类）</w:t>
      </w:r>
    </w:p>
    <w:p>
      <w:pPr>
        <w:ind w:left="3432"/>
        <w:spacing w:before="5" w:line="417" w:lineRule="exact"/>
        <w:rPr>
          <w:rFonts w:ascii="FangSong" w:hAnsi="FangSong" w:eastAsia="FangSong" w:cs="FangSong"/>
          <w:sz w:val="28"/>
          <w:szCs w:val="28"/>
        </w:rPr>
      </w:pPr>
      <w:r>
        <w:rPr>
          <w:rFonts w:ascii="FangSong" w:hAnsi="FangSong" w:eastAsia="FangSong" w:cs="FangSong"/>
          <w:sz w:val="28"/>
          <w:szCs w:val="28"/>
          <w:spacing w:val="21"/>
          <w:position w:val="3"/>
        </w:rPr>
        <w:t>（公示版）</w:t>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ind w:left="800"/>
        <w:spacing w:before="101" w:line="221" w:lineRule="auto"/>
        <w:rPr>
          <w:rFonts w:ascii="FangSong" w:hAnsi="FangSong" w:eastAsia="FangSong" w:cs="FangSong"/>
          <w:sz w:val="30"/>
          <w:szCs w:val="30"/>
        </w:rPr>
      </w:pPr>
      <w:r>
        <w:rPr>
          <w:rFonts w:ascii="FangSong" w:hAnsi="FangSong" w:eastAsia="FangSong" w:cs="FangSong"/>
          <w:sz w:val="31"/>
          <w:szCs w:val="31"/>
        </w:rPr>
        <w:t>项目名称：</w:t>
      </w:r>
      <w:r>
        <w:rPr>
          <w:rFonts w:ascii="FangSong" w:hAnsi="FangSong" w:eastAsia="FangSong" w:cs="FangSong"/>
          <w:sz w:val="31"/>
          <w:szCs w:val="31"/>
          <w:spacing w:val="-135"/>
        </w:rPr>
        <w:t xml:space="preserve"> </w:t>
      </w:r>
      <w:r>
        <w:rPr>
          <w:rFonts w:ascii="FangSong" w:hAnsi="FangSong" w:eastAsia="FangSong" w:cs="FangSong"/>
          <w:sz w:val="30"/>
          <w:szCs w:val="30"/>
          <w:u w:val="single" w:color="auto"/>
          <w:spacing w:val="11"/>
        </w:rPr>
        <w:t xml:space="preserve">         </w:t>
      </w:r>
      <w:r>
        <w:rPr>
          <w:rFonts w:ascii="FangSong" w:hAnsi="FangSong" w:eastAsia="FangSong" w:cs="FangSong"/>
          <w:sz w:val="30"/>
          <w:szCs w:val="30"/>
          <w:u w:val="single" w:color="auto"/>
        </w:rPr>
        <w:t>环保改造项目</w:t>
      </w:r>
      <w:r>
        <w:rPr>
          <w:rFonts w:ascii="FangSong" w:hAnsi="FangSong" w:eastAsia="FangSong" w:cs="FangSong"/>
          <w:sz w:val="30"/>
          <w:szCs w:val="30"/>
          <w:u w:val="single" w:color="auto"/>
        </w:rPr>
        <w:t xml:space="preserve">             </w:t>
      </w:r>
    </w:p>
    <w:p>
      <w:pPr>
        <w:ind w:left="794"/>
        <w:spacing w:before="128" w:line="221" w:lineRule="auto"/>
        <w:rPr>
          <w:rFonts w:ascii="FangSong" w:hAnsi="FangSong" w:eastAsia="FangSong" w:cs="FangSong"/>
          <w:sz w:val="30"/>
          <w:szCs w:val="30"/>
        </w:rPr>
      </w:pPr>
      <w:r>
        <w:rPr>
          <w:rFonts w:ascii="FangSong" w:hAnsi="FangSong" w:eastAsia="FangSong" w:cs="FangSong"/>
          <w:sz w:val="31"/>
          <w:szCs w:val="31"/>
          <w:spacing w:val="-1"/>
        </w:rPr>
        <w:t>建设单位：</w:t>
      </w:r>
      <w:r>
        <w:rPr>
          <w:rFonts w:ascii="FangSong" w:hAnsi="FangSong" w:eastAsia="FangSong" w:cs="FangSong"/>
          <w:sz w:val="31"/>
          <w:szCs w:val="31"/>
          <w:spacing w:val="-123"/>
        </w:rPr>
        <w:t xml:space="preserve"> </w:t>
      </w:r>
      <w:r>
        <w:rPr>
          <w:rFonts w:ascii="FangSong" w:hAnsi="FangSong" w:eastAsia="FangSong" w:cs="FangSong"/>
          <w:sz w:val="30"/>
          <w:szCs w:val="30"/>
          <w:u w:val="single" w:color="auto"/>
          <w:spacing w:val="-126"/>
        </w:rPr>
        <w:t xml:space="preserve"> </w:t>
      </w:r>
      <w:r>
        <w:rPr>
          <w:rFonts w:ascii="FangSong" w:hAnsi="FangSong" w:eastAsia="FangSong" w:cs="FangSong"/>
          <w:sz w:val="30"/>
          <w:szCs w:val="30"/>
          <w:u w:val="single" w:color="auto"/>
          <w:spacing w:val="-1"/>
        </w:rPr>
        <w:t>重庆奥博铝材制造有限公司</w:t>
      </w:r>
      <w:r>
        <w:rPr>
          <w:rFonts w:ascii="FangSong" w:hAnsi="FangSong" w:eastAsia="FangSong" w:cs="FangSong"/>
          <w:sz w:val="30"/>
          <w:szCs w:val="30"/>
          <w:u w:val="single" w:color="auto"/>
        </w:rPr>
        <w:t xml:space="preserve">  </w:t>
      </w:r>
    </w:p>
    <w:p>
      <w:pPr>
        <w:ind w:left="796"/>
        <w:spacing w:before="125" w:line="222" w:lineRule="auto"/>
        <w:rPr>
          <w:rFonts w:ascii="FangSong" w:hAnsi="FangSong" w:eastAsia="FangSong" w:cs="FangSong"/>
          <w:sz w:val="30"/>
          <w:szCs w:val="30"/>
        </w:rPr>
      </w:pPr>
      <w:r>
        <w:rPr>
          <w:rFonts w:ascii="FangSong" w:hAnsi="FangSong" w:eastAsia="FangSong" w:cs="FangSong"/>
          <w:sz w:val="31"/>
          <w:szCs w:val="31"/>
          <w:spacing w:val="-2"/>
        </w:rPr>
        <w:t>编制日期：</w:t>
      </w:r>
      <w:r>
        <w:rPr>
          <w:rFonts w:ascii="FangSong" w:hAnsi="FangSong" w:eastAsia="FangSong" w:cs="FangSong"/>
          <w:sz w:val="31"/>
          <w:szCs w:val="31"/>
          <w:spacing w:val="-133"/>
        </w:rPr>
        <w:t xml:space="preserve"> </w:t>
      </w:r>
      <w:r>
        <w:rPr>
          <w:rFonts w:ascii="FangSong" w:hAnsi="FangSong" w:eastAsia="FangSong" w:cs="FangSong"/>
          <w:sz w:val="30"/>
          <w:szCs w:val="30"/>
          <w:u w:val="single" w:color="auto"/>
          <w:spacing w:val="14"/>
        </w:rPr>
        <w:t xml:space="preserve">      </w:t>
      </w:r>
      <w:r>
        <w:rPr>
          <w:rFonts w:ascii="FangSong" w:hAnsi="FangSong" w:eastAsia="FangSong" w:cs="FangSong"/>
          <w:sz w:val="30"/>
          <w:szCs w:val="30"/>
          <w:u w:val="single" w:color="auto"/>
          <w:spacing w:val="-2"/>
        </w:rPr>
        <w:t>二</w:t>
      </w:r>
      <w:r>
        <w:rPr>
          <w:rFonts w:ascii="SimSun" w:hAnsi="SimSun" w:eastAsia="SimSun" w:cs="SimSun"/>
          <w:sz w:val="30"/>
          <w:szCs w:val="30"/>
          <w:u w:val="single" w:color="auto"/>
          <w:spacing w:val="-2"/>
        </w:rPr>
        <w:t>〇</w:t>
      </w:r>
      <w:r>
        <w:rPr>
          <w:rFonts w:ascii="FangSong" w:hAnsi="FangSong" w:eastAsia="FangSong" w:cs="FangSong"/>
          <w:sz w:val="30"/>
          <w:szCs w:val="30"/>
          <w:u w:val="single" w:color="auto"/>
          <w:spacing w:val="-2"/>
        </w:rPr>
        <w:t>二三年十二月</w:t>
      </w:r>
      <w:r>
        <w:rPr>
          <w:rFonts w:ascii="FangSong" w:hAnsi="FangSong" w:eastAsia="FangSong" w:cs="FangSong"/>
          <w:sz w:val="30"/>
          <w:szCs w:val="30"/>
          <w:u w:val="single" w:color="auto"/>
          <w:spacing w:val="-2"/>
        </w:rPr>
        <w:t xml:space="preserve">           </w:t>
      </w:r>
      <w:r>
        <w:rPr>
          <w:rFonts w:ascii="FangSong" w:hAnsi="FangSong" w:eastAsia="FangSong" w:cs="FangSong"/>
          <w:sz w:val="30"/>
          <w:szCs w:val="30"/>
          <w:u w:val="single" w:color="auto"/>
          <w:spacing w:val="-3"/>
        </w:rPr>
        <w:t xml:space="preserve">  </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1878"/>
        <w:spacing w:before="114" w:line="221" w:lineRule="auto"/>
        <w:rPr>
          <w:rFonts w:ascii="KaiTi" w:hAnsi="KaiTi" w:eastAsia="KaiTi" w:cs="KaiTi"/>
          <w:sz w:val="35"/>
          <w:szCs w:val="35"/>
        </w:rPr>
      </w:pPr>
      <w:r>
        <w:rPr>
          <w:rFonts w:ascii="KaiTi" w:hAnsi="KaiTi" w:eastAsia="KaiTi" w:cs="KaiTi"/>
          <w:sz w:val="35"/>
          <w:szCs w:val="35"/>
          <w:spacing w:val="5"/>
        </w:rPr>
        <w:t>中华人民共和国生态环境部制</w:t>
      </w:r>
    </w:p>
    <w:p>
      <w:pPr>
        <w:spacing w:line="221" w:lineRule="auto"/>
        <w:sectPr>
          <w:pgSz w:w="11906" w:h="16839"/>
          <w:pgMar w:top="1431" w:right="1785" w:bottom="0" w:left="1785" w:header="0" w:footer="0" w:gutter="0"/>
        </w:sectPr>
        <w:rPr>
          <w:rFonts w:ascii="KaiTi" w:hAnsi="KaiTi" w:eastAsia="KaiTi" w:cs="KaiTi"/>
          <w:sz w:val="35"/>
          <w:szCs w:val="35"/>
        </w:rPr>
      </w:pPr>
    </w:p>
    <w:p>
      <w:pPr>
        <w:pStyle w:val="BodyText"/>
        <w:spacing w:line="268" w:lineRule="auto"/>
        <w:rPr/>
      </w:pPr>
      <w:r/>
    </w:p>
    <w:p>
      <w:pPr>
        <w:ind w:firstLine="784"/>
        <w:spacing w:line="12643" w:lineRule="exact"/>
        <w:rPr/>
      </w:pPr>
      <w:r>
        <w:rPr>
          <w:position w:val="-252"/>
        </w:rPr>
        <w:drawing>
          <wp:inline distT="0" distB="0" distL="0" distR="0">
            <wp:extent cx="5615940" cy="8028431"/>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615940" cy="8028431"/>
                    </a:xfrm>
                    <a:prstGeom prst="rect">
                      <a:avLst/>
                    </a:prstGeom>
                  </pic:spPr>
                </pic:pic>
              </a:graphicData>
            </a:graphic>
          </wp:inline>
        </w:drawing>
      </w:r>
    </w:p>
    <w:p>
      <w:pPr>
        <w:spacing w:line="12643" w:lineRule="exact"/>
        <w:sectPr>
          <w:pgSz w:w="11906" w:h="16839"/>
          <w:pgMar w:top="1431" w:right="491" w:bottom="0" w:left="1785" w:header="0" w:footer="0" w:gutter="0"/>
        </w:sectPr>
        <w:rPr/>
      </w:pPr>
    </w:p>
    <w:p>
      <w:pPr>
        <w:pStyle w:val="BodyText"/>
        <w:spacing w:line="268" w:lineRule="auto"/>
        <w:rPr/>
      </w:pPr>
      <w:r/>
    </w:p>
    <w:p>
      <w:pPr>
        <w:spacing w:line="13435" w:lineRule="exact"/>
        <w:rPr/>
      </w:pPr>
      <w:r>
        <w:rPr>
          <w:position w:val="-268"/>
        </w:rPr>
        <w:drawing>
          <wp:inline distT="0" distB="0" distL="0" distR="0">
            <wp:extent cx="5564123" cy="8531352"/>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5564123" cy="8531352"/>
                    </a:xfrm>
                    <a:prstGeom prst="rect">
                      <a:avLst/>
                    </a:prstGeom>
                  </pic:spPr>
                </pic:pic>
              </a:graphicData>
            </a:graphic>
          </wp:inline>
        </w:drawing>
      </w:r>
    </w:p>
    <w:p>
      <w:pPr>
        <w:spacing w:line="13435" w:lineRule="exact"/>
        <w:sectPr>
          <w:pgSz w:w="11906" w:h="16839"/>
          <w:pgMar w:top="1431" w:right="1612" w:bottom="0" w:left="1531" w:header="0" w:footer="0" w:gutter="0"/>
        </w:sectPr>
        <w:rPr/>
      </w:pPr>
    </w:p>
    <w:p>
      <w:pPr>
        <w:pStyle w:val="BodyText"/>
        <w:spacing w:line="268" w:lineRule="auto"/>
        <w:rPr/>
      </w:pPr>
      <w:r/>
    </w:p>
    <w:p>
      <w:pPr>
        <w:spacing w:line="12821" w:lineRule="exact"/>
        <w:rPr/>
      </w:pPr>
      <w:r>
        <w:rPr>
          <w:position w:val="-256"/>
        </w:rPr>
        <w:drawing>
          <wp:inline distT="0" distB="0" distL="0" distR="0">
            <wp:extent cx="5615940" cy="8141207"/>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5615940" cy="8141207"/>
                    </a:xfrm>
                    <a:prstGeom prst="rect">
                      <a:avLst/>
                    </a:prstGeom>
                  </pic:spPr>
                </pic:pic>
              </a:graphicData>
            </a:graphic>
          </wp:inline>
        </w:drawing>
      </w:r>
    </w:p>
    <w:p>
      <w:pPr>
        <w:spacing w:line="12821" w:lineRule="exact"/>
        <w:sectPr>
          <w:pgSz w:w="11906" w:h="16839"/>
          <w:pgMar w:top="1431" w:right="1530" w:bottom="0" w:left="1531" w:header="0" w:footer="0" w:gutter="0"/>
        </w:sectPr>
        <w:rPr/>
      </w:pPr>
    </w:p>
    <w:p>
      <w:pPr>
        <w:pStyle w:val="BodyText"/>
        <w:spacing w:line="246" w:lineRule="auto"/>
        <w:rPr/>
      </w:pPr>
      <w:r/>
    </w:p>
    <w:p>
      <w:pPr>
        <w:pStyle w:val="BodyText"/>
        <w:spacing w:line="247" w:lineRule="auto"/>
        <w:rPr/>
      </w:pPr>
      <w:r/>
    </w:p>
    <w:p>
      <w:pPr>
        <w:ind w:left="2960"/>
        <w:spacing w:before="97" w:line="222" w:lineRule="auto"/>
        <w:outlineLvl w:val="0"/>
        <w:rPr>
          <w:rFonts w:ascii="SimHei" w:hAnsi="SimHei" w:eastAsia="SimHei" w:cs="SimHei"/>
          <w:sz w:val="30"/>
          <w:szCs w:val="30"/>
        </w:rPr>
      </w:pPr>
      <w:r>
        <w:rPr>
          <w:rFonts w:ascii="SimHei" w:hAnsi="SimHei" w:eastAsia="SimHei" w:cs="SimHei"/>
          <w:sz w:val="30"/>
          <w:szCs w:val="30"/>
          <w:spacing w:val="-2"/>
        </w:rPr>
        <w:t>一、建设项目基本情况</w:t>
      </w:r>
    </w:p>
    <w:p>
      <w:pPr>
        <w:spacing w:before="22"/>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78"/>
        <w:gridCol w:w="2744"/>
        <w:gridCol w:w="2208"/>
        <w:gridCol w:w="2644"/>
      </w:tblGrid>
      <w:tr>
        <w:trPr>
          <w:trHeight w:val="647" w:hRule="atLeast"/>
        </w:trPr>
        <w:tc>
          <w:tcPr>
            <w:tcW w:w="1278" w:type="dxa"/>
            <w:vAlign w:val="top"/>
            <w:tcBorders>
              <w:left w:val="single" w:color="000000" w:sz="6" w:space="0"/>
              <w:top w:val="single" w:color="000000" w:sz="6" w:space="0"/>
            </w:tcBorders>
          </w:tcPr>
          <w:p>
            <w:pPr>
              <w:pStyle w:val="TableText"/>
              <w:ind w:left="517" w:right="38" w:hanging="476"/>
              <w:spacing w:before="57" w:line="223" w:lineRule="auto"/>
              <w:rPr/>
            </w:pPr>
            <w:r>
              <w:rPr>
                <w:spacing w:val="-3"/>
              </w:rPr>
              <w:t>建设项目名</w:t>
            </w:r>
            <w:r>
              <w:rPr>
                <w:spacing w:val="1"/>
              </w:rPr>
              <w:t xml:space="preserve"> </w:t>
            </w:r>
            <w:r>
              <w:rPr/>
              <w:t>称</w:t>
            </w:r>
          </w:p>
        </w:tc>
        <w:tc>
          <w:tcPr>
            <w:tcW w:w="7596" w:type="dxa"/>
            <w:vAlign w:val="top"/>
            <w:gridSpan w:val="3"/>
            <w:tcBorders>
              <w:right w:val="single" w:color="000000" w:sz="6" w:space="0"/>
              <w:top w:val="single" w:color="000000" w:sz="6" w:space="0"/>
            </w:tcBorders>
          </w:tcPr>
          <w:p>
            <w:pPr>
              <w:pStyle w:val="TableText"/>
              <w:ind w:left="3078"/>
              <w:spacing w:before="211" w:line="220" w:lineRule="auto"/>
              <w:rPr/>
            </w:pPr>
            <w:r>
              <w:rPr>
                <w:spacing w:val="-2"/>
              </w:rPr>
              <w:t>环保改造项目</w:t>
            </w:r>
          </w:p>
        </w:tc>
      </w:tr>
      <w:tr>
        <w:trPr>
          <w:trHeight w:val="516" w:hRule="atLeast"/>
        </w:trPr>
        <w:tc>
          <w:tcPr>
            <w:tcW w:w="1278" w:type="dxa"/>
            <w:vAlign w:val="top"/>
            <w:tcBorders>
              <w:left w:val="single" w:color="000000" w:sz="6" w:space="0"/>
            </w:tcBorders>
          </w:tcPr>
          <w:p>
            <w:pPr>
              <w:pStyle w:val="TableText"/>
              <w:ind w:left="162"/>
              <w:spacing w:before="145" w:line="220" w:lineRule="auto"/>
              <w:rPr/>
            </w:pPr>
            <w:r>
              <w:rPr>
                <w:spacing w:val="-4"/>
              </w:rPr>
              <w:t>项目代码</w:t>
            </w:r>
          </w:p>
        </w:tc>
        <w:tc>
          <w:tcPr>
            <w:tcW w:w="7596" w:type="dxa"/>
            <w:vAlign w:val="top"/>
            <w:gridSpan w:val="3"/>
            <w:tcBorders>
              <w:right w:val="single" w:color="000000" w:sz="6" w:space="0"/>
            </w:tcBorders>
          </w:tcPr>
          <w:p>
            <w:pPr>
              <w:ind w:left="2433"/>
              <w:spacing w:before="18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2307-500151-04-02-230422</w:t>
            </w:r>
          </w:p>
        </w:tc>
      </w:tr>
      <w:tr>
        <w:trPr>
          <w:trHeight w:val="641" w:hRule="atLeast"/>
        </w:trPr>
        <w:tc>
          <w:tcPr>
            <w:tcW w:w="1278" w:type="dxa"/>
            <w:vAlign w:val="top"/>
            <w:tcBorders>
              <w:left w:val="single" w:color="000000" w:sz="6" w:space="0"/>
            </w:tcBorders>
          </w:tcPr>
          <w:p>
            <w:pPr>
              <w:pStyle w:val="TableText"/>
              <w:ind w:left="402" w:right="38" w:hanging="361"/>
              <w:spacing w:before="53" w:line="222" w:lineRule="auto"/>
              <w:rPr/>
            </w:pPr>
            <w:r>
              <w:rPr>
                <w:spacing w:val="-3"/>
              </w:rPr>
              <w:t>建设单位联</w:t>
            </w:r>
            <w:r>
              <w:rPr>
                <w:spacing w:val="1"/>
              </w:rPr>
              <w:t xml:space="preserve"> </w:t>
            </w:r>
            <w:r>
              <w:rPr>
                <w:spacing w:val="-8"/>
              </w:rPr>
              <w:t>系人</w:t>
            </w:r>
          </w:p>
        </w:tc>
        <w:tc>
          <w:tcPr>
            <w:tcW w:w="2744" w:type="dxa"/>
            <w:vAlign w:val="top"/>
          </w:tcPr>
          <w:p>
            <w:pPr>
              <w:pStyle w:val="TableText"/>
              <w:ind w:left="1195"/>
              <w:spacing w:before="233" w:line="220" w:lineRule="auto"/>
              <w:rPr>
                <w:rFonts w:ascii="Times New Roman" w:hAnsi="Times New Roman" w:eastAsia="Times New Roman" w:cs="Times New Roman"/>
              </w:rPr>
            </w:pPr>
            <w:r>
              <w:rPr>
                <w:spacing w:val="3"/>
              </w:rPr>
              <w:t>蒋</w:t>
            </w:r>
            <w:r>
              <w:rPr>
                <w:rFonts w:ascii="Times New Roman" w:hAnsi="Times New Roman" w:eastAsia="Times New Roman" w:cs="Times New Roman"/>
                <w:spacing w:val="3"/>
              </w:rPr>
              <w:t>*</w:t>
            </w:r>
          </w:p>
        </w:tc>
        <w:tc>
          <w:tcPr>
            <w:tcW w:w="2208" w:type="dxa"/>
            <w:vAlign w:val="top"/>
          </w:tcPr>
          <w:p>
            <w:pPr>
              <w:pStyle w:val="TableText"/>
              <w:ind w:left="633"/>
              <w:spacing w:before="233" w:line="222" w:lineRule="auto"/>
              <w:rPr/>
            </w:pPr>
            <w:r>
              <w:rPr>
                <w:spacing w:val="-3"/>
              </w:rPr>
              <w:t>联系方式</w:t>
            </w:r>
          </w:p>
        </w:tc>
        <w:tc>
          <w:tcPr>
            <w:tcW w:w="2644" w:type="dxa"/>
            <w:vAlign w:val="top"/>
            <w:tcBorders>
              <w:right w:val="single" w:color="000000" w:sz="6" w:space="0"/>
            </w:tcBorders>
          </w:tcPr>
          <w:p>
            <w:pPr>
              <w:ind w:left="684"/>
              <w:spacing w:before="268"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15*******81</w:t>
            </w:r>
          </w:p>
        </w:tc>
      </w:tr>
      <w:tr>
        <w:trPr>
          <w:trHeight w:val="517" w:hRule="atLeast"/>
        </w:trPr>
        <w:tc>
          <w:tcPr>
            <w:tcW w:w="1278" w:type="dxa"/>
            <w:vAlign w:val="top"/>
            <w:tcBorders>
              <w:left w:val="single" w:color="000000" w:sz="6" w:space="0"/>
            </w:tcBorders>
          </w:tcPr>
          <w:p>
            <w:pPr>
              <w:pStyle w:val="TableText"/>
              <w:ind w:left="161"/>
              <w:spacing w:before="148" w:line="222" w:lineRule="auto"/>
              <w:rPr/>
            </w:pPr>
            <w:r>
              <w:rPr>
                <w:spacing w:val="-4"/>
              </w:rPr>
              <w:t>建设地点</w:t>
            </w:r>
          </w:p>
        </w:tc>
        <w:tc>
          <w:tcPr>
            <w:tcW w:w="7596" w:type="dxa"/>
            <w:vAlign w:val="top"/>
            <w:gridSpan w:val="3"/>
            <w:tcBorders>
              <w:right w:val="single" w:color="000000" w:sz="6" w:space="0"/>
            </w:tcBorders>
          </w:tcPr>
          <w:p>
            <w:pPr>
              <w:pStyle w:val="TableText"/>
              <w:ind w:left="1759"/>
              <w:spacing w:before="173" w:line="219" w:lineRule="auto"/>
              <w:rPr/>
            </w:pPr>
            <w:r>
              <w:rPr>
                <w:spacing w:val="-2"/>
              </w:rPr>
              <w:t>重庆市铜梁区金龙工业园区机械园</w:t>
            </w:r>
            <w:r>
              <w:rPr>
                <w:spacing w:val="-38"/>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15"/>
                <w:w w:val="101"/>
              </w:rPr>
              <w:t xml:space="preserve"> </w:t>
            </w:r>
            <w:r>
              <w:rPr>
                <w:spacing w:val="-2"/>
              </w:rPr>
              <w:t>号</w:t>
            </w:r>
          </w:p>
        </w:tc>
      </w:tr>
      <w:tr>
        <w:trPr>
          <w:trHeight w:val="526" w:hRule="atLeast"/>
        </w:trPr>
        <w:tc>
          <w:tcPr>
            <w:tcW w:w="1278" w:type="dxa"/>
            <w:vAlign w:val="top"/>
            <w:tcBorders>
              <w:left w:val="single" w:color="000000" w:sz="6" w:space="0"/>
            </w:tcBorders>
          </w:tcPr>
          <w:p>
            <w:pPr>
              <w:pStyle w:val="TableText"/>
              <w:ind w:left="158"/>
              <w:spacing w:before="154" w:line="221" w:lineRule="auto"/>
              <w:rPr/>
            </w:pPr>
            <w:r>
              <w:rPr>
                <w:spacing w:val="-3"/>
              </w:rPr>
              <w:t>地理坐标</w:t>
            </w:r>
          </w:p>
        </w:tc>
        <w:tc>
          <w:tcPr>
            <w:tcW w:w="7596" w:type="dxa"/>
            <w:vAlign w:val="top"/>
            <w:gridSpan w:val="3"/>
            <w:tcBorders>
              <w:right w:val="single" w:color="000000" w:sz="6" w:space="0"/>
            </w:tcBorders>
          </w:tcPr>
          <w:p>
            <w:pPr>
              <w:pStyle w:val="TableText"/>
              <w:ind w:left="1106"/>
              <w:spacing w:before="155" w:line="220" w:lineRule="auto"/>
              <w:rPr/>
            </w:pPr>
            <w:r>
              <w:rPr>
                <w:spacing w:val="-4"/>
              </w:rPr>
              <w:t>东经</w:t>
            </w:r>
            <w:r>
              <w:rPr>
                <w:spacing w:val="-32"/>
              </w:rPr>
              <w:t xml:space="preserve"> </w:t>
            </w:r>
            <w:r>
              <w:rPr>
                <w:rFonts w:ascii="Times New Roman" w:hAnsi="Times New Roman" w:eastAsia="Times New Roman" w:cs="Times New Roman"/>
                <w:spacing w:val="-4"/>
              </w:rPr>
              <w:t>106 </w:t>
            </w:r>
            <w:r>
              <w:rPr>
                <w:spacing w:val="-4"/>
              </w:rPr>
              <w:t>度</w:t>
            </w:r>
            <w:r>
              <w:rPr>
                <w:spacing w:val="-48"/>
              </w:rPr>
              <w:t xml:space="preserve"> </w:t>
            </w:r>
            <w:r>
              <w:rPr>
                <w:rFonts w:ascii="Times New Roman" w:hAnsi="Times New Roman" w:eastAsia="Times New Roman" w:cs="Times New Roman"/>
                <w:spacing w:val="-4"/>
              </w:rPr>
              <w:t>5 </w:t>
            </w:r>
            <w:r>
              <w:rPr>
                <w:spacing w:val="-4"/>
              </w:rPr>
              <w:t>分</w:t>
            </w:r>
            <w:r>
              <w:rPr>
                <w:spacing w:val="-57"/>
              </w:rPr>
              <w:t xml:space="preserve"> </w:t>
            </w:r>
            <w:r>
              <w:rPr>
                <w:rFonts w:ascii="Times New Roman" w:hAnsi="Times New Roman" w:eastAsia="Times New Roman" w:cs="Times New Roman"/>
                <w:spacing w:val="-4"/>
              </w:rPr>
              <w:t>42.29 </w:t>
            </w:r>
            <w:r>
              <w:rPr>
                <w:spacing w:val="-4"/>
              </w:rPr>
              <w:t>秒，北纬</w:t>
            </w:r>
            <w:r>
              <w:rPr>
                <w:spacing w:val="-55"/>
              </w:rPr>
              <w:t xml:space="preserve"> </w:t>
            </w:r>
            <w:r>
              <w:rPr>
                <w:rFonts w:ascii="Times New Roman" w:hAnsi="Times New Roman" w:eastAsia="Times New Roman" w:cs="Times New Roman"/>
                <w:spacing w:val="-4"/>
              </w:rPr>
              <w:t>29</w:t>
            </w:r>
            <w:r>
              <w:rPr>
                <w:rFonts w:ascii="Times New Roman" w:hAnsi="Times New Roman" w:eastAsia="Times New Roman" w:cs="Times New Roman"/>
                <w:spacing w:val="9"/>
              </w:rPr>
              <w:t xml:space="preserve"> </w:t>
            </w:r>
            <w:r>
              <w:rPr>
                <w:spacing w:val="-4"/>
              </w:rPr>
              <w:t>度</w:t>
            </w:r>
            <w:r>
              <w:rPr>
                <w:spacing w:val="-49"/>
              </w:rPr>
              <w:t xml:space="preserve"> </w:t>
            </w:r>
            <w:r>
              <w:rPr>
                <w:rFonts w:ascii="Times New Roman" w:hAnsi="Times New Roman" w:eastAsia="Times New Roman" w:cs="Times New Roman"/>
                <w:spacing w:val="-4"/>
              </w:rPr>
              <w:t>51</w:t>
            </w:r>
            <w:r>
              <w:rPr>
                <w:rFonts w:ascii="Times New Roman" w:hAnsi="Times New Roman" w:eastAsia="Times New Roman" w:cs="Times New Roman"/>
                <w:spacing w:val="13"/>
              </w:rPr>
              <w:t xml:space="preserve"> </w:t>
            </w:r>
            <w:r>
              <w:rPr>
                <w:spacing w:val="-4"/>
              </w:rPr>
              <w:t>分</w:t>
            </w:r>
            <w:r>
              <w:rPr>
                <w:spacing w:val="-32"/>
              </w:rPr>
              <w:t xml:space="preserve"> </w:t>
            </w:r>
            <w:r>
              <w:rPr>
                <w:rFonts w:ascii="Times New Roman" w:hAnsi="Times New Roman" w:eastAsia="Times New Roman" w:cs="Times New Roman"/>
                <w:spacing w:val="-4"/>
              </w:rPr>
              <w:t>12.89</w:t>
            </w:r>
            <w:r>
              <w:rPr>
                <w:rFonts w:ascii="Times New Roman" w:hAnsi="Times New Roman" w:eastAsia="Times New Roman" w:cs="Times New Roman"/>
                <w:spacing w:val="8"/>
              </w:rPr>
              <w:t xml:space="preserve"> </w:t>
            </w:r>
            <w:r>
              <w:rPr>
                <w:spacing w:val="-4"/>
              </w:rPr>
              <w:t>秒</w:t>
            </w:r>
          </w:p>
        </w:tc>
      </w:tr>
      <w:tr>
        <w:trPr>
          <w:trHeight w:val="2808" w:hRule="atLeast"/>
        </w:trPr>
        <w:tc>
          <w:tcPr>
            <w:tcW w:w="1278" w:type="dxa"/>
            <w:vAlign w:val="top"/>
            <w:tcBorders>
              <w:left w:val="single" w:color="000000" w:sz="6" w:space="0"/>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162" w:right="158" w:firstLine="19"/>
              <w:spacing w:before="78" w:line="230" w:lineRule="auto"/>
              <w:rPr/>
            </w:pPr>
            <w:r>
              <w:rPr>
                <w:spacing w:val="-9"/>
              </w:rPr>
              <w:t>国民经济</w:t>
            </w:r>
            <w:r>
              <w:rPr>
                <w:spacing w:val="2"/>
              </w:rPr>
              <w:t xml:space="preserve"> </w:t>
            </w:r>
            <w:r>
              <w:rPr>
                <w:spacing w:val="-4"/>
              </w:rPr>
              <w:t>行业类别</w:t>
            </w:r>
          </w:p>
        </w:tc>
        <w:tc>
          <w:tcPr>
            <w:tcW w:w="2744"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422" w:right="187" w:hanging="287"/>
              <w:spacing w:before="78" w:line="232" w:lineRule="auto"/>
              <w:rPr/>
            </w:pPr>
            <w:r>
              <w:rPr>
                <w:rFonts w:ascii="Times New Roman" w:hAnsi="Times New Roman" w:eastAsia="Times New Roman" w:cs="Times New Roman"/>
                <w:spacing w:val="-3"/>
              </w:rPr>
              <w:t>N7724  </w:t>
            </w:r>
            <w:r>
              <w:rPr>
                <w:spacing w:val="-3"/>
              </w:rPr>
              <w:t>危险废物治理、</w:t>
            </w:r>
            <w:r>
              <w:rPr>
                <w:spacing w:val="3"/>
              </w:rPr>
              <w:t xml:space="preserve"> </w:t>
            </w:r>
            <w:r>
              <w:rPr>
                <w:rFonts w:ascii="Times New Roman" w:hAnsi="Times New Roman" w:eastAsia="Times New Roman" w:cs="Times New Roman"/>
                <w:spacing w:val="-1"/>
              </w:rPr>
              <w:t>C3252 </w:t>
            </w:r>
            <w:r>
              <w:rPr>
                <w:spacing w:val="-1"/>
              </w:rPr>
              <w:t>铝压延加工</w:t>
            </w:r>
          </w:p>
        </w:tc>
        <w:tc>
          <w:tcPr>
            <w:tcW w:w="2208"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635"/>
              <w:spacing w:before="78"/>
              <w:rPr/>
            </w:pPr>
            <w:r>
              <w:rPr>
                <w:spacing w:val="-4"/>
              </w:rPr>
              <w:t>建设项目</w:t>
            </w:r>
          </w:p>
          <w:p>
            <w:pPr>
              <w:pStyle w:val="TableText"/>
              <w:ind w:left="635"/>
              <w:spacing w:line="220" w:lineRule="auto"/>
              <w:rPr/>
            </w:pPr>
            <w:r>
              <w:rPr>
                <w:spacing w:val="-4"/>
              </w:rPr>
              <w:t>行业类别</w:t>
            </w:r>
          </w:p>
        </w:tc>
        <w:tc>
          <w:tcPr>
            <w:tcW w:w="2644" w:type="dxa"/>
            <w:vAlign w:val="top"/>
            <w:tcBorders>
              <w:right w:val="single" w:color="000000" w:sz="6" w:space="0"/>
            </w:tcBorders>
          </w:tcPr>
          <w:p>
            <w:pPr>
              <w:pStyle w:val="TableText"/>
              <w:ind w:left="21" w:right="4" w:firstLine="16"/>
              <w:spacing w:before="106" w:line="258" w:lineRule="auto"/>
              <w:jc w:val="both"/>
              <w:rPr/>
            </w:pPr>
            <w:r>
              <w:rPr>
                <w:spacing w:val="-5"/>
              </w:rPr>
              <w:t>四十七、生态保护和环境</w:t>
            </w:r>
            <w:r>
              <w:rPr>
                <w:spacing w:val="5"/>
              </w:rPr>
              <w:t xml:space="preserve"> </w:t>
            </w:r>
            <w:r>
              <w:rPr>
                <w:spacing w:val="-12"/>
              </w:rPr>
              <w:t>治理业</w:t>
            </w:r>
            <w:r>
              <w:rPr>
                <w:spacing w:val="38"/>
              </w:rPr>
              <w:t xml:space="preserve"> </w:t>
            </w:r>
            <w:r>
              <w:rPr>
                <w:rFonts w:ascii="Times New Roman" w:hAnsi="Times New Roman" w:eastAsia="Times New Roman" w:cs="Times New Roman"/>
                <w:spacing w:val="-12"/>
              </w:rPr>
              <w:t>101</w:t>
            </w:r>
            <w:r>
              <w:rPr>
                <w:rFonts w:ascii="Times New Roman" w:hAnsi="Times New Roman" w:eastAsia="Times New Roman" w:cs="Times New Roman"/>
                <w:spacing w:val="13"/>
              </w:rPr>
              <w:t xml:space="preserve"> </w:t>
            </w:r>
            <w:r>
              <w:rPr>
                <w:spacing w:val="-12"/>
              </w:rPr>
              <w:t>危险废物（不</w:t>
            </w:r>
            <w:r>
              <w:rPr/>
              <w:t xml:space="preserve"> </w:t>
            </w:r>
            <w:r>
              <w:rPr>
                <w:spacing w:val="9"/>
              </w:rPr>
              <w:t>含医疗废物）利用及处</w:t>
            </w:r>
          </w:p>
          <w:p>
            <w:pPr>
              <w:pStyle w:val="TableText"/>
              <w:ind w:left="1083"/>
              <w:spacing w:before="73" w:line="226" w:lineRule="auto"/>
              <w:rPr/>
            </w:pPr>
            <w:r>
              <w:rPr>
                <w:spacing w:val="-4"/>
              </w:rPr>
              <w:t>置、</w:t>
            </w:r>
          </w:p>
          <w:p>
            <w:pPr>
              <w:pStyle w:val="TableText"/>
              <w:ind w:left="19"/>
              <w:spacing w:before="66" w:line="221" w:lineRule="auto"/>
              <w:rPr/>
            </w:pPr>
            <w:r>
              <w:rPr>
                <w:spacing w:val="-3"/>
              </w:rPr>
              <w:t>二十九、有色金属冶炼和</w:t>
            </w:r>
          </w:p>
          <w:p>
            <w:pPr>
              <w:pStyle w:val="TableText"/>
              <w:ind w:left="37"/>
              <w:spacing w:before="72" w:line="221" w:lineRule="auto"/>
              <w:rPr/>
            </w:pPr>
            <w:r>
              <w:rPr>
                <w:spacing w:val="-1"/>
              </w:rPr>
              <w:t>压延加工业 </w:t>
            </w:r>
            <w:r>
              <w:rPr>
                <w:rFonts w:ascii="Times New Roman" w:hAnsi="Times New Roman" w:eastAsia="Times New Roman" w:cs="Times New Roman"/>
                <w:spacing w:val="-1"/>
              </w:rPr>
              <w:t>32 </w:t>
            </w:r>
            <w:r>
              <w:rPr>
                <w:spacing w:val="-1"/>
              </w:rPr>
              <w:t>有色金属</w:t>
            </w:r>
          </w:p>
          <w:p>
            <w:pPr>
              <w:pStyle w:val="TableText"/>
              <w:ind w:left="606"/>
              <w:spacing w:before="72" w:line="224" w:lineRule="auto"/>
              <w:rPr>
                <w:rFonts w:ascii="Times New Roman" w:hAnsi="Times New Roman" w:eastAsia="Times New Roman" w:cs="Times New Roman"/>
              </w:rPr>
            </w:pPr>
            <w:r>
              <w:rPr>
                <w:spacing w:val="-2"/>
              </w:rPr>
              <w:t>压延加工 </w:t>
            </w:r>
            <w:r>
              <w:rPr>
                <w:rFonts w:ascii="Times New Roman" w:hAnsi="Times New Roman" w:eastAsia="Times New Roman" w:cs="Times New Roman"/>
                <w:spacing w:val="-2"/>
              </w:rPr>
              <w:t>325</w:t>
            </w:r>
          </w:p>
        </w:tc>
      </w:tr>
      <w:tr>
        <w:trPr>
          <w:trHeight w:val="1572" w:hRule="atLeast"/>
        </w:trPr>
        <w:tc>
          <w:tcPr>
            <w:tcW w:w="1278" w:type="dxa"/>
            <w:vAlign w:val="top"/>
            <w:tcBorders>
              <w:left w:val="single" w:color="000000" w:sz="6" w:space="0"/>
            </w:tcBorders>
          </w:tcPr>
          <w:p>
            <w:pPr>
              <w:spacing w:line="304" w:lineRule="auto"/>
              <w:rPr>
                <w:rFonts w:ascii="Arial"/>
                <w:sz w:val="21"/>
              </w:rPr>
            </w:pPr>
            <w:r/>
          </w:p>
          <w:p>
            <w:pPr>
              <w:spacing w:line="305" w:lineRule="auto"/>
              <w:rPr>
                <w:rFonts w:ascii="Arial"/>
                <w:sz w:val="21"/>
              </w:rPr>
            </w:pPr>
            <w:r/>
          </w:p>
          <w:p>
            <w:pPr>
              <w:pStyle w:val="TableText"/>
              <w:ind w:left="161"/>
              <w:spacing w:before="78" w:line="221" w:lineRule="auto"/>
              <w:rPr/>
            </w:pPr>
            <w:r>
              <w:rPr>
                <w:spacing w:val="-4"/>
              </w:rPr>
              <w:t>建设性质</w:t>
            </w:r>
          </w:p>
        </w:tc>
        <w:tc>
          <w:tcPr>
            <w:tcW w:w="2744" w:type="dxa"/>
            <w:vAlign w:val="top"/>
          </w:tcPr>
          <w:p>
            <w:pPr>
              <w:pStyle w:val="TableText"/>
              <w:ind w:left="31"/>
              <w:spacing w:before="224" w:line="238" w:lineRule="auto"/>
              <w:rPr/>
            </w:pPr>
            <w:r>
              <w:rPr>
                <w:spacing w:val="-5"/>
              </w:rPr>
              <w:t>□新建（迁建）</w:t>
            </w:r>
          </w:p>
          <w:p>
            <w:pPr>
              <w:pStyle w:val="TableText"/>
              <w:ind w:left="15"/>
              <w:spacing w:before="1" w:line="221" w:lineRule="auto"/>
              <w:rPr/>
            </w:pPr>
            <w:r>
              <w:rPr>
                <w:rFonts w:ascii="MS UI Gothic" w:hAnsi="MS UI Gothic" w:eastAsia="MS UI Gothic" w:cs="MS UI Gothic"/>
                <w:spacing w:val="-7"/>
              </w:rPr>
              <w:t>☑</w:t>
            </w:r>
            <w:r>
              <w:rPr>
                <w:spacing w:val="-7"/>
              </w:rPr>
              <w:t>改建</w:t>
            </w:r>
          </w:p>
          <w:p>
            <w:pPr>
              <w:pStyle w:val="TableText"/>
              <w:ind w:left="17"/>
              <w:spacing w:before="22" w:line="213" w:lineRule="auto"/>
              <w:rPr/>
            </w:pPr>
            <w:r>
              <w:rPr>
                <w:position w:val="-5"/>
              </w:rPr>
              <w:drawing>
                <wp:inline distT="0" distB="0" distL="0" distR="0">
                  <wp:extent cx="110185" cy="160477"/>
                  <wp:effectExtent l="0" t="0" r="0" b="0"/>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110185" cy="160477"/>
                          </a:xfrm>
                          <a:prstGeom prst="rect">
                            <a:avLst/>
                          </a:prstGeom>
                        </pic:spPr>
                      </pic:pic>
                    </a:graphicData>
                  </a:graphic>
                </wp:inline>
              </w:drawing>
            </w:r>
            <w:r>
              <w:rPr>
                <w:spacing w:val="8"/>
              </w:rPr>
              <w:t>扩建</w:t>
            </w:r>
          </w:p>
          <w:p>
            <w:pPr>
              <w:pStyle w:val="TableText"/>
              <w:ind w:left="31"/>
              <w:spacing w:before="35" w:line="220" w:lineRule="auto"/>
              <w:rPr/>
            </w:pPr>
            <w:r>
              <w:rPr>
                <w:spacing w:val="-7"/>
              </w:rPr>
              <w:t>□技术改造</w:t>
            </w:r>
          </w:p>
        </w:tc>
        <w:tc>
          <w:tcPr>
            <w:tcW w:w="2208" w:type="dxa"/>
            <w:vAlign w:val="top"/>
          </w:tcPr>
          <w:p>
            <w:pPr>
              <w:spacing w:line="455" w:lineRule="auto"/>
              <w:rPr>
                <w:rFonts w:ascii="Arial"/>
                <w:sz w:val="21"/>
              </w:rPr>
            </w:pPr>
            <w:r/>
          </w:p>
          <w:p>
            <w:pPr>
              <w:pStyle w:val="TableText"/>
              <w:ind w:left="635"/>
              <w:spacing w:before="78" w:line="238" w:lineRule="auto"/>
              <w:rPr/>
            </w:pPr>
            <w:r>
              <w:rPr>
                <w:spacing w:val="-4"/>
              </w:rPr>
              <w:t>建设项目</w:t>
            </w:r>
          </w:p>
          <w:p>
            <w:pPr>
              <w:pStyle w:val="TableText"/>
              <w:ind w:left="663"/>
              <w:spacing w:line="220" w:lineRule="auto"/>
              <w:rPr/>
            </w:pPr>
            <w:r>
              <w:rPr>
                <w:spacing w:val="-11"/>
              </w:rPr>
              <w:t>申报情形</w:t>
            </w:r>
          </w:p>
        </w:tc>
        <w:tc>
          <w:tcPr>
            <w:tcW w:w="2644" w:type="dxa"/>
            <w:vAlign w:val="top"/>
            <w:tcBorders>
              <w:right w:val="single" w:color="000000" w:sz="6" w:space="0"/>
            </w:tcBorders>
          </w:tcPr>
          <w:p>
            <w:pPr>
              <w:pStyle w:val="TableText"/>
              <w:ind w:left="26"/>
              <w:spacing w:before="71" w:line="180" w:lineRule="auto"/>
              <w:rPr/>
            </w:pPr>
            <w:r>
              <w:rPr>
                <w:rFonts w:ascii="Microsoft YaHei" w:hAnsi="Microsoft YaHei" w:eastAsia="Microsoft YaHei" w:cs="Microsoft YaHei"/>
                <w:spacing w:val="-7"/>
              </w:rPr>
              <w:t>区</w:t>
            </w:r>
            <w:r>
              <w:rPr>
                <w:spacing w:val="-7"/>
              </w:rPr>
              <w:t>首次申报项目</w:t>
            </w:r>
          </w:p>
          <w:p>
            <w:pPr>
              <w:pStyle w:val="TableText"/>
              <w:ind w:left="19" w:right="227" w:firstLine="20"/>
              <w:spacing w:before="1" w:line="230" w:lineRule="auto"/>
              <w:rPr/>
            </w:pPr>
            <w:r>
              <w:rPr>
                <w:spacing w:val="-4"/>
              </w:rPr>
              <w:t>□不予批准后再次申报</w:t>
            </w:r>
            <w:r>
              <w:rPr>
                <w:spacing w:val="5"/>
              </w:rPr>
              <w:t xml:space="preserve"> </w:t>
            </w:r>
            <w:r>
              <w:rPr>
                <w:spacing w:val="-7"/>
              </w:rPr>
              <w:t>项目</w:t>
            </w:r>
          </w:p>
          <w:p>
            <w:pPr>
              <w:pStyle w:val="TableText"/>
              <w:ind w:left="26" w:right="14" w:firstLine="13"/>
              <w:spacing w:before="21" w:line="216" w:lineRule="auto"/>
              <w:rPr/>
            </w:pPr>
            <w:r>
              <w:rPr>
                <w:spacing w:val="-4"/>
              </w:rPr>
              <w:t>□超五年重新审核项目  </w:t>
            </w:r>
            <w:r>
              <w:rPr>
                <w:position w:val="-4"/>
              </w:rPr>
              <w:drawing>
                <wp:inline distT="0" distB="0" distL="0" distR="0">
                  <wp:extent cx="110185" cy="158162"/>
                  <wp:effectExtent l="0" t="0" r="0" b="0"/>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110185" cy="158162"/>
                          </a:xfrm>
                          <a:prstGeom prst="rect">
                            <a:avLst/>
                          </a:prstGeom>
                        </pic:spPr>
                      </pic:pic>
                    </a:graphicData>
                  </a:graphic>
                </wp:inline>
              </w:drawing>
            </w:r>
            <w:r>
              <w:rPr>
                <w:spacing w:val="1"/>
              </w:rPr>
              <w:t>重大变动重新报批项目</w:t>
            </w:r>
          </w:p>
        </w:tc>
      </w:tr>
      <w:tr>
        <w:trPr>
          <w:trHeight w:val="1262" w:hRule="atLeast"/>
        </w:trPr>
        <w:tc>
          <w:tcPr>
            <w:tcW w:w="1278" w:type="dxa"/>
            <w:vAlign w:val="top"/>
            <w:tcBorders>
              <w:left w:val="single" w:color="000000" w:sz="6" w:space="0"/>
            </w:tcBorders>
          </w:tcPr>
          <w:p>
            <w:pPr>
              <w:pStyle w:val="TableText"/>
              <w:ind w:left="41" w:right="38" w:firstLine="120"/>
              <w:spacing w:before="76" w:line="226" w:lineRule="auto"/>
              <w:jc w:val="right"/>
              <w:rPr/>
            </w:pPr>
            <w:r>
              <w:rPr>
                <w:spacing w:val="-4"/>
              </w:rPr>
              <w:t>项目审批</w:t>
            </w:r>
            <w:r>
              <w:rPr/>
              <w:t xml:space="preserve">  </w:t>
            </w:r>
            <w:r>
              <w:rPr>
                <w:spacing w:val="48"/>
              </w:rPr>
              <w:t>（核准</w:t>
            </w:r>
            <w:r>
              <w:rPr>
                <w:rFonts w:ascii="Times New Roman" w:hAnsi="Times New Roman" w:eastAsia="Times New Roman" w:cs="Times New Roman"/>
                <w:spacing w:val="48"/>
              </w:rPr>
              <w:t>/</w:t>
            </w:r>
            <w:r>
              <w:rPr>
                <w:rFonts w:ascii="Times New Roman" w:hAnsi="Times New Roman" w:eastAsia="Times New Roman" w:cs="Times New Roman"/>
              </w:rPr>
              <w:t xml:space="preserve">    </w:t>
            </w:r>
            <w:r>
              <w:rPr>
                <w:spacing w:val="-3"/>
              </w:rPr>
              <w:t>备案）部门</w:t>
            </w:r>
            <w:r>
              <w:rPr>
                <w:spacing w:val="1"/>
              </w:rPr>
              <w:t xml:space="preserve"> </w:t>
            </w:r>
            <w:r>
              <w:rPr>
                <w:spacing w:val="-6"/>
              </w:rPr>
              <w:t>（选填）</w:t>
            </w:r>
          </w:p>
        </w:tc>
        <w:tc>
          <w:tcPr>
            <w:tcW w:w="2744" w:type="dxa"/>
            <w:vAlign w:val="top"/>
          </w:tcPr>
          <w:p>
            <w:pPr>
              <w:spacing w:line="303" w:lineRule="auto"/>
              <w:rPr>
                <w:rFonts w:ascii="Arial"/>
                <w:sz w:val="21"/>
              </w:rPr>
            </w:pPr>
            <w:r/>
          </w:p>
          <w:p>
            <w:pPr>
              <w:pStyle w:val="TableText"/>
              <w:ind w:left="1013" w:right="53" w:hanging="958"/>
              <w:spacing w:before="78" w:line="230" w:lineRule="auto"/>
              <w:rPr/>
            </w:pPr>
            <w:r>
              <w:rPr>
                <w:spacing w:val="-1"/>
              </w:rPr>
              <w:t>重庆市铜梁区发展和改革</w:t>
            </w:r>
            <w:r>
              <w:rPr/>
              <w:t xml:space="preserve"> </w:t>
            </w:r>
            <w:r>
              <w:rPr>
                <w:spacing w:val="-3"/>
              </w:rPr>
              <w:t>委员会</w:t>
            </w:r>
          </w:p>
        </w:tc>
        <w:tc>
          <w:tcPr>
            <w:tcW w:w="2208" w:type="dxa"/>
            <w:vAlign w:val="top"/>
          </w:tcPr>
          <w:p>
            <w:pPr>
              <w:spacing w:line="269" w:lineRule="auto"/>
              <w:rPr>
                <w:rFonts w:ascii="Arial"/>
                <w:sz w:val="21"/>
              </w:rPr>
            </w:pPr>
            <w:r/>
          </w:p>
          <w:p>
            <w:pPr>
              <w:pStyle w:val="TableText"/>
              <w:ind w:left="35" w:right="41" w:firstLine="207"/>
              <w:spacing w:before="78" w:line="244" w:lineRule="auto"/>
              <w:rPr/>
            </w:pPr>
            <w:r>
              <w:rPr>
                <w:spacing w:val="-2"/>
              </w:rPr>
              <w:t>项目审批（核准</w:t>
            </w:r>
            <w:r>
              <w:rPr>
                <w:rFonts w:ascii="Times New Roman" w:hAnsi="Times New Roman" w:eastAsia="Times New Roman" w:cs="Times New Roman"/>
                <w:spacing w:val="-2"/>
              </w:rPr>
              <w:t>/</w:t>
            </w:r>
            <w:r>
              <w:rPr>
                <w:rFonts w:ascii="Times New Roman" w:hAnsi="Times New Roman" w:eastAsia="Times New Roman" w:cs="Times New Roman"/>
              </w:rPr>
              <w:t xml:space="preserve">    </w:t>
            </w:r>
            <w:r>
              <w:rPr>
                <w:spacing w:val="-4"/>
              </w:rPr>
              <w:t>备案）文号（选填）</w:t>
            </w:r>
          </w:p>
        </w:tc>
        <w:tc>
          <w:tcPr>
            <w:tcW w:w="2644" w:type="dxa"/>
            <w:vAlign w:val="top"/>
            <w:tcBorders>
              <w:right w:val="single" w:color="000000" w:sz="6" w:space="0"/>
            </w:tcBorders>
          </w:tcPr>
          <w:p>
            <w:pPr>
              <w:spacing w:line="255" w:lineRule="auto"/>
              <w:rPr>
                <w:rFonts w:ascii="Arial"/>
                <w:sz w:val="21"/>
              </w:rPr>
            </w:pPr>
            <w:r/>
          </w:p>
          <w:p>
            <w:pPr>
              <w:spacing w:line="255" w:lineRule="auto"/>
              <w:rPr>
                <w:rFonts w:ascii="Arial"/>
                <w:sz w:val="21"/>
              </w:rPr>
            </w:pPr>
            <w:r/>
          </w:p>
          <w:p>
            <w:pPr>
              <w:ind w:left="23"/>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2307-500151-04-02-23042</w:t>
            </w:r>
          </w:p>
          <w:p>
            <w:pPr>
              <w:ind w:left="1261"/>
              <w:spacing w:before="5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trPr>
          <w:trHeight w:val="642" w:hRule="atLeast"/>
        </w:trPr>
        <w:tc>
          <w:tcPr>
            <w:tcW w:w="1278" w:type="dxa"/>
            <w:vAlign w:val="top"/>
            <w:tcBorders>
              <w:left w:val="single" w:color="000000" w:sz="6" w:space="0"/>
            </w:tcBorders>
          </w:tcPr>
          <w:p>
            <w:pPr>
              <w:pStyle w:val="TableText"/>
              <w:ind w:left="400" w:right="38" w:hanging="359"/>
              <w:spacing w:before="78" w:line="213" w:lineRule="auto"/>
              <w:rPr/>
            </w:pPr>
            <w:r>
              <w:rPr>
                <w:spacing w:val="-3"/>
              </w:rPr>
              <w:t>总投资（万</w:t>
            </w:r>
            <w:r>
              <w:rPr>
                <w:spacing w:val="1"/>
              </w:rPr>
              <w:t xml:space="preserve"> </w:t>
            </w:r>
            <w:r>
              <w:rPr>
                <w:spacing w:val="-6"/>
              </w:rPr>
              <w:t>元）</w:t>
            </w:r>
          </w:p>
        </w:tc>
        <w:tc>
          <w:tcPr>
            <w:tcW w:w="2744" w:type="dxa"/>
            <w:vAlign w:val="top"/>
          </w:tcPr>
          <w:p>
            <w:pPr>
              <w:ind w:left="1153"/>
              <w:spacing w:before="29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1500</w:t>
            </w:r>
          </w:p>
        </w:tc>
        <w:tc>
          <w:tcPr>
            <w:tcW w:w="2208" w:type="dxa"/>
            <w:vAlign w:val="top"/>
          </w:tcPr>
          <w:p>
            <w:pPr>
              <w:pStyle w:val="TableText"/>
              <w:ind w:left="152"/>
              <w:spacing w:before="257" w:line="221" w:lineRule="auto"/>
              <w:rPr/>
            </w:pPr>
            <w:r>
              <w:rPr>
                <w:spacing w:val="-2"/>
              </w:rPr>
              <w:t>环保投资（万元）</w:t>
            </w:r>
          </w:p>
        </w:tc>
        <w:tc>
          <w:tcPr>
            <w:tcW w:w="2644" w:type="dxa"/>
            <w:vAlign w:val="top"/>
            <w:tcBorders>
              <w:right w:val="single" w:color="000000" w:sz="6" w:space="0"/>
            </w:tcBorders>
          </w:tcPr>
          <w:p>
            <w:pPr>
              <w:ind w:left="1146"/>
              <w:spacing w:before="29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300</w:t>
            </w:r>
          </w:p>
        </w:tc>
      </w:tr>
      <w:tr>
        <w:trPr>
          <w:trHeight w:val="641" w:hRule="atLeast"/>
        </w:trPr>
        <w:tc>
          <w:tcPr>
            <w:tcW w:w="1278" w:type="dxa"/>
            <w:vAlign w:val="top"/>
            <w:tcBorders>
              <w:left w:val="single" w:color="000000" w:sz="6" w:space="0"/>
            </w:tcBorders>
          </w:tcPr>
          <w:p>
            <w:pPr>
              <w:pStyle w:val="TableText"/>
              <w:ind w:left="203" w:right="38" w:hanging="165"/>
              <w:spacing w:before="79" w:line="212" w:lineRule="auto"/>
              <w:rPr/>
            </w:pPr>
            <w:r>
              <w:rPr>
                <w:spacing w:val="-2"/>
              </w:rPr>
              <w:t>环保投资占</w:t>
            </w:r>
            <w:r>
              <w:rPr/>
              <w:t xml:space="preserve"> </w:t>
            </w:r>
            <w:r>
              <w:rPr>
                <w:spacing w:val="-9"/>
              </w:rPr>
              <w:t>比（</w:t>
            </w:r>
            <w:r>
              <w:rPr>
                <w:rFonts w:ascii="Times New Roman" w:hAnsi="Times New Roman" w:eastAsia="Times New Roman" w:cs="Times New Roman"/>
                <w:spacing w:val="-9"/>
              </w:rPr>
              <w:t>%</w:t>
            </w:r>
            <w:r>
              <w:rPr>
                <w:spacing w:val="-9"/>
              </w:rPr>
              <w:t>）</w:t>
            </w:r>
          </w:p>
        </w:tc>
        <w:tc>
          <w:tcPr>
            <w:tcW w:w="2744" w:type="dxa"/>
            <w:vAlign w:val="top"/>
          </w:tcPr>
          <w:p>
            <w:pPr>
              <w:ind w:left="1250"/>
              <w:spacing w:before="29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20</w:t>
            </w:r>
          </w:p>
        </w:tc>
        <w:tc>
          <w:tcPr>
            <w:tcW w:w="2208" w:type="dxa"/>
            <w:vAlign w:val="top"/>
          </w:tcPr>
          <w:p>
            <w:pPr>
              <w:pStyle w:val="TableText"/>
              <w:ind w:left="631"/>
              <w:spacing w:before="258" w:line="221" w:lineRule="auto"/>
              <w:rPr/>
            </w:pPr>
            <w:r>
              <w:rPr>
                <w:spacing w:val="-3"/>
              </w:rPr>
              <w:t>施工工期</w:t>
            </w:r>
          </w:p>
        </w:tc>
        <w:tc>
          <w:tcPr>
            <w:tcW w:w="2644" w:type="dxa"/>
            <w:vAlign w:val="top"/>
            <w:tcBorders>
              <w:right w:val="single" w:color="000000" w:sz="6" w:space="0"/>
            </w:tcBorders>
          </w:tcPr>
          <w:p>
            <w:pPr>
              <w:pStyle w:val="TableText"/>
              <w:ind w:left="955"/>
              <w:spacing w:before="258" w:line="220" w:lineRule="auto"/>
              <w:rPr/>
            </w:pPr>
            <w:r>
              <w:rPr>
                <w:rFonts w:ascii="Times New Roman" w:hAnsi="Times New Roman" w:eastAsia="Times New Roman" w:cs="Times New Roman"/>
                <w:spacing w:val="-10"/>
              </w:rPr>
              <w:t>12</w:t>
            </w:r>
            <w:r>
              <w:rPr>
                <w:rFonts w:ascii="Times New Roman" w:hAnsi="Times New Roman" w:eastAsia="Times New Roman" w:cs="Times New Roman"/>
                <w:spacing w:val="10"/>
              </w:rPr>
              <w:t xml:space="preserve"> </w:t>
            </w:r>
            <w:r>
              <w:rPr>
                <w:spacing w:val="-10"/>
              </w:rPr>
              <w:t>个月</w:t>
            </w:r>
          </w:p>
        </w:tc>
      </w:tr>
      <w:tr>
        <w:trPr>
          <w:trHeight w:val="659" w:hRule="atLeast"/>
        </w:trPr>
        <w:tc>
          <w:tcPr>
            <w:tcW w:w="1278" w:type="dxa"/>
            <w:vAlign w:val="top"/>
            <w:tcBorders>
              <w:left w:val="single" w:color="000000" w:sz="6" w:space="0"/>
            </w:tcBorders>
          </w:tcPr>
          <w:p>
            <w:pPr>
              <w:pStyle w:val="TableText"/>
              <w:ind w:left="522" w:right="38" w:hanging="480"/>
              <w:spacing w:before="95" w:line="213" w:lineRule="auto"/>
              <w:rPr/>
            </w:pPr>
            <w:r>
              <w:rPr>
                <w:spacing w:val="-3"/>
              </w:rPr>
              <w:t>是否开工建</w:t>
            </w:r>
            <w:r>
              <w:rPr/>
              <w:t xml:space="preserve"> </w:t>
            </w:r>
            <w:r>
              <w:rPr/>
              <w:t>设</w:t>
            </w:r>
          </w:p>
        </w:tc>
        <w:tc>
          <w:tcPr>
            <w:tcW w:w="2744" w:type="dxa"/>
            <w:vAlign w:val="top"/>
          </w:tcPr>
          <w:p>
            <w:pPr>
              <w:pStyle w:val="TableText"/>
              <w:ind w:left="23"/>
              <w:spacing w:before="67" w:line="338" w:lineRule="exact"/>
              <w:rPr/>
            </w:pPr>
            <w:r>
              <w:rPr>
                <w:rFonts w:ascii="Microsoft YaHei" w:hAnsi="Microsoft YaHei" w:eastAsia="Microsoft YaHei" w:cs="Microsoft YaHei"/>
                <w:sz w:val="31"/>
                <w:szCs w:val="31"/>
                <w:spacing w:val="-27"/>
                <w:position w:val="3"/>
              </w:rPr>
              <w:t>区</w:t>
            </w:r>
            <w:r>
              <w:rPr>
                <w:spacing w:val="-27"/>
                <w:position w:val="3"/>
              </w:rPr>
              <w:t>否</w:t>
            </w:r>
          </w:p>
          <w:p>
            <w:pPr>
              <w:pStyle w:val="TableText"/>
              <w:ind w:left="17"/>
              <w:spacing w:before="1" w:line="186" w:lineRule="auto"/>
              <w:rPr/>
            </w:pPr>
            <w:r>
              <w:rPr>
                <w:position w:val="-4"/>
              </w:rPr>
              <w:drawing>
                <wp:inline distT="0" distB="0" distL="0" distR="0">
                  <wp:extent cx="110185" cy="153459"/>
                  <wp:effectExtent l="0" t="0" r="0" b="0"/>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110185" cy="153459"/>
                          </a:xfrm>
                          <a:prstGeom prst="rect">
                            <a:avLst/>
                          </a:prstGeom>
                        </pic:spPr>
                      </pic:pic>
                    </a:graphicData>
                  </a:graphic>
                </wp:inline>
              </w:drawing>
            </w:r>
            <w:r>
              <w:rPr>
                <w:spacing w:val="8"/>
              </w:rPr>
              <w:t>是：</w:t>
            </w:r>
          </w:p>
        </w:tc>
        <w:tc>
          <w:tcPr>
            <w:tcW w:w="2208" w:type="dxa"/>
            <w:vAlign w:val="top"/>
          </w:tcPr>
          <w:p>
            <w:pPr>
              <w:pStyle w:val="TableText"/>
              <w:ind w:left="501" w:right="401" w:hanging="107"/>
              <w:spacing w:before="95" w:line="213" w:lineRule="auto"/>
              <w:rPr/>
            </w:pPr>
            <w:r>
              <w:rPr>
                <w:spacing w:val="-6"/>
              </w:rPr>
              <w:t>用地（用海）</w:t>
            </w:r>
            <w:r>
              <w:rPr>
                <w:spacing w:val="2"/>
              </w:rPr>
              <w:t xml:space="preserve"> </w:t>
            </w:r>
            <w:r>
              <w:rPr>
                <w:spacing w:val="-2"/>
              </w:rPr>
              <w:t>面积（</w:t>
            </w:r>
            <w:r>
              <w:rPr>
                <w:rFonts w:ascii="Times New Roman" w:hAnsi="Times New Roman" w:eastAsia="Times New Roman" w:cs="Times New Roman"/>
                <w:spacing w:val="-2"/>
              </w:rPr>
              <w:t>m</w:t>
            </w:r>
            <w:r>
              <w:rPr>
                <w:rFonts w:ascii="Times New Roman" w:hAnsi="Times New Roman" w:eastAsia="Times New Roman" w:cs="Times New Roman"/>
                <w:sz w:val="15"/>
                <w:szCs w:val="15"/>
                <w:spacing w:val="-2"/>
                <w:position w:val="7"/>
              </w:rPr>
              <w:t>2</w:t>
            </w:r>
            <w:r>
              <w:rPr>
                <w:spacing w:val="-2"/>
              </w:rPr>
              <w:t>）</w:t>
            </w:r>
          </w:p>
        </w:tc>
        <w:tc>
          <w:tcPr>
            <w:tcW w:w="2644" w:type="dxa"/>
            <w:vAlign w:val="top"/>
            <w:tcBorders>
              <w:right w:val="single" w:color="000000" w:sz="6" w:space="0"/>
            </w:tcBorders>
          </w:tcPr>
          <w:p>
            <w:pPr>
              <w:ind w:left="1283"/>
              <w:spacing w:before="215" w:line="3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w:t>
            </w:r>
          </w:p>
        </w:tc>
      </w:tr>
      <w:tr>
        <w:trPr>
          <w:trHeight w:val="1886" w:hRule="atLeast"/>
        </w:trPr>
        <w:tc>
          <w:tcPr>
            <w:tcW w:w="1278" w:type="dxa"/>
            <w:vAlign w:val="top"/>
            <w:tcBorders>
              <w:left w:val="single" w:color="000000" w:sz="6" w:space="0"/>
              <w:bottom w:val="single" w:color="000000" w:sz="6" w:space="0"/>
            </w:tcBorders>
          </w:tcPr>
          <w:p>
            <w:pPr>
              <w:spacing w:line="302" w:lineRule="auto"/>
              <w:rPr>
                <w:rFonts w:ascii="Arial"/>
                <w:sz w:val="21"/>
              </w:rPr>
            </w:pPr>
            <w:r/>
          </w:p>
          <w:p>
            <w:pPr>
              <w:spacing w:line="303" w:lineRule="auto"/>
              <w:rPr>
                <w:rFonts w:ascii="Arial"/>
                <w:sz w:val="21"/>
              </w:rPr>
            </w:pPr>
            <w:r/>
          </w:p>
          <w:p>
            <w:pPr>
              <w:pStyle w:val="TableText"/>
              <w:ind w:left="161" w:right="158" w:hanging="2"/>
              <w:spacing w:before="78" w:line="230" w:lineRule="auto"/>
              <w:rPr/>
            </w:pPr>
            <w:r>
              <w:rPr>
                <w:spacing w:val="-3"/>
              </w:rPr>
              <w:t>专项评价</w:t>
            </w:r>
            <w:r>
              <w:rPr/>
              <w:t xml:space="preserve"> </w:t>
            </w:r>
            <w:r>
              <w:rPr>
                <w:spacing w:val="-4"/>
              </w:rPr>
              <w:t>设置情况</w:t>
            </w:r>
          </w:p>
        </w:tc>
        <w:tc>
          <w:tcPr>
            <w:tcW w:w="7596" w:type="dxa"/>
            <w:vAlign w:val="top"/>
            <w:gridSpan w:val="3"/>
            <w:tcBorders>
              <w:bottom w:val="single" w:color="000000" w:sz="6" w:space="0"/>
              <w:right w:val="single" w:color="000000" w:sz="6" w:space="0"/>
            </w:tcBorders>
          </w:tcPr>
          <w:p>
            <w:pPr>
              <w:pStyle w:val="TableText"/>
              <w:ind w:left="110" w:right="103" w:firstLine="479"/>
              <w:spacing w:before="205" w:line="354" w:lineRule="auto"/>
              <w:jc w:val="both"/>
              <w:rPr/>
            </w:pPr>
            <w:r>
              <w:rPr>
                <w:spacing w:val="3"/>
              </w:rPr>
              <w:t>根据《建设项目环境影响报告表编制技术指南（污染影响类</w:t>
            </w:r>
            <w:r>
              <w:rPr>
                <w:spacing w:val="-66"/>
                <w:w w:val="96"/>
              </w:rPr>
              <w:t>）（</w:t>
            </w:r>
            <w:r>
              <w:rPr>
                <w:spacing w:val="3"/>
              </w:rPr>
              <w:t>试</w:t>
            </w:r>
            <w:r>
              <w:rPr>
                <w:spacing w:val="2"/>
              </w:rPr>
              <w:t xml:space="preserve"> </w:t>
            </w:r>
            <w:r>
              <w:rPr>
                <w:spacing w:val="-10"/>
              </w:rPr>
              <w:t>行）》，土壤、声环境不开展专项评价；本项目不涉及集中式饮用水水源</w:t>
            </w:r>
            <w:r>
              <w:rPr>
                <w:spacing w:val="11"/>
              </w:rPr>
              <w:t xml:space="preserve"> </w:t>
            </w:r>
            <w:r>
              <w:rPr>
                <w:spacing w:val="-2"/>
              </w:rPr>
              <w:t>和热水、矿泉水、温泉等特殊地下水资源保护区，故不</w:t>
            </w:r>
            <w:r>
              <w:rPr>
                <w:spacing w:val="-3"/>
              </w:rPr>
              <w:t>开展地下水专项</w:t>
            </w:r>
          </w:p>
          <w:p>
            <w:pPr>
              <w:pStyle w:val="TableText"/>
              <w:spacing w:line="218" w:lineRule="auto"/>
              <w:jc w:val="right"/>
              <w:rPr/>
            </w:pPr>
            <w:r>
              <w:rPr>
                <w:spacing w:val="-7"/>
              </w:rPr>
              <w:t>评价工作。对照《建设项目环境影响报告表编制技术指南（污染影响类）</w:t>
            </w:r>
          </w:p>
        </w:tc>
      </w:tr>
    </w:tbl>
    <w:p>
      <w:pPr>
        <w:pStyle w:val="BodyText"/>
        <w:rPr/>
      </w:pPr>
      <w:r/>
    </w:p>
    <w:p>
      <w:pPr>
        <w:sectPr>
          <w:footerReference w:type="default" r:id="rId4"/>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77"/>
        <w:gridCol w:w="7597"/>
      </w:tblGrid>
      <w:tr>
        <w:trPr>
          <w:trHeight w:val="9793" w:hRule="atLeast"/>
        </w:trPr>
        <w:tc>
          <w:tcPr>
            <w:tcW w:w="1277" w:type="dxa"/>
            <w:vAlign w:val="top"/>
            <w:tcBorders>
              <w:left w:val="single" w:color="000000" w:sz="6" w:space="0"/>
              <w:top w:val="single" w:color="000000" w:sz="6" w:space="0"/>
            </w:tcBorders>
          </w:tcPr>
          <w:p>
            <w:pPr>
              <w:rPr>
                <w:rFonts w:ascii="Arial"/>
                <w:sz w:val="21"/>
              </w:rPr>
            </w:pPr>
            <w:r/>
          </w:p>
        </w:tc>
        <w:tc>
          <w:tcPr>
            <w:tcW w:w="7597" w:type="dxa"/>
            <w:vAlign w:val="top"/>
            <w:tcBorders>
              <w:right w:val="single" w:color="000000" w:sz="6" w:space="0"/>
              <w:top w:val="single" w:color="000000" w:sz="6" w:space="0"/>
            </w:tcBorders>
          </w:tcPr>
          <w:p>
            <w:pPr>
              <w:pStyle w:val="TableText"/>
              <w:ind w:left="122"/>
              <w:spacing w:before="156" w:line="219" w:lineRule="auto"/>
              <w:rPr/>
            </w:pPr>
            <w:r>
              <w:rPr>
                <w:spacing w:val="-7"/>
              </w:rPr>
              <w:t>（试行）》</w:t>
            </w:r>
            <w:r>
              <w:rPr>
                <w:spacing w:val="38"/>
              </w:rPr>
              <w:t xml:space="preserve"> </w:t>
            </w:r>
            <w:r>
              <w:rPr>
                <w:spacing w:val="-7"/>
              </w:rPr>
              <w:t>中</w:t>
            </w:r>
            <w:r>
              <w:rPr>
                <w:rFonts w:ascii="Times New Roman" w:hAnsi="Times New Roman" w:eastAsia="Times New Roman" w:cs="Times New Roman"/>
                <w:spacing w:val="-7"/>
              </w:rPr>
              <w:t>“</w:t>
            </w:r>
            <w:r>
              <w:rPr>
                <w:spacing w:val="-7"/>
              </w:rPr>
              <w:t>表</w:t>
            </w:r>
            <w:r>
              <w:rPr>
                <w:rFonts w:ascii="Times New Roman" w:hAnsi="Times New Roman" w:eastAsia="Times New Roman" w:cs="Times New Roman"/>
                <w:spacing w:val="-7"/>
              </w:rPr>
              <w:t>1</w:t>
            </w:r>
            <w:r>
              <w:rPr>
                <w:spacing w:val="-7"/>
              </w:rPr>
              <w:t>专项评价设置原则表</w:t>
            </w:r>
            <w:r>
              <w:rPr>
                <w:rFonts w:ascii="Times New Roman" w:hAnsi="Times New Roman" w:eastAsia="Times New Roman" w:cs="Times New Roman"/>
                <w:spacing w:val="-7"/>
              </w:rPr>
              <w:t>”</w:t>
            </w:r>
            <w:r>
              <w:rPr>
                <w:rFonts w:ascii="Times New Roman" w:hAnsi="Times New Roman" w:eastAsia="Times New Roman" w:cs="Times New Roman"/>
                <w:spacing w:val="-35"/>
              </w:rPr>
              <w:t xml:space="preserve"> </w:t>
            </w:r>
            <w:r>
              <w:rPr>
                <w:spacing w:val="-7"/>
              </w:rPr>
              <w:t>，本项目大气、地表</w:t>
            </w:r>
            <w:r>
              <w:rPr>
                <w:spacing w:val="-8"/>
              </w:rPr>
              <w:t>水、 环境</w:t>
            </w:r>
          </w:p>
          <w:p>
            <w:pPr>
              <w:pStyle w:val="TableText"/>
              <w:ind w:left="111"/>
              <w:spacing w:before="176" w:line="219" w:lineRule="auto"/>
              <w:rPr/>
            </w:pPr>
            <w:r>
              <w:rPr>
                <w:spacing w:val="-2"/>
              </w:rPr>
              <w:t>风险、生态、海洋专项评价情况见下表</w:t>
            </w:r>
            <w:r>
              <w:rPr>
                <w:rFonts w:ascii="Times New Roman" w:hAnsi="Times New Roman" w:eastAsia="Times New Roman" w:cs="Times New Roman"/>
                <w:spacing w:val="-2"/>
              </w:rPr>
              <w:t>1-</w:t>
            </w:r>
            <w:r>
              <w:rPr>
                <w:rFonts w:ascii="Times New Roman" w:hAnsi="Times New Roman" w:eastAsia="Times New Roman" w:cs="Times New Roman"/>
                <w:spacing w:val="-31"/>
              </w:rPr>
              <w:t xml:space="preserve"> </w:t>
            </w:r>
            <w:r>
              <w:rPr>
                <w:rFonts w:ascii="Times New Roman" w:hAnsi="Times New Roman" w:eastAsia="Times New Roman" w:cs="Times New Roman"/>
                <w:spacing w:val="-2"/>
              </w:rPr>
              <w:t>1</w:t>
            </w:r>
            <w:r>
              <w:rPr>
                <w:spacing w:val="-2"/>
              </w:rPr>
              <w:t>。</w:t>
            </w:r>
          </w:p>
          <w:p>
            <w:pPr>
              <w:pStyle w:val="TableText"/>
              <w:ind w:left="2255"/>
              <w:spacing w:before="176" w:line="219" w:lineRule="auto"/>
              <w:outlineLvl w:val="1"/>
              <w:rPr/>
            </w:pPr>
            <w:r>
              <w:rPr>
                <w14:textOutline w14:w="4358" w14:cap="sq" w14:cmpd="sng">
                  <w14:solidFill>
                    <w14:srgbClr w14:val="000000"/>
                  </w14:solidFill>
                  <w14:prstDash w14:val="solid"/>
                  <w14:bevel/>
                </w14:textOutline>
              </w:rPr>
              <w:t>表</w:t>
            </w:r>
            <w:r>
              <w:rPr>
                <w:rFonts w:ascii="Times New Roman" w:hAnsi="Times New Roman" w:eastAsia="Times New Roman" w:cs="Times New Roman"/>
                <w:b/>
                <w:bCs/>
              </w:rPr>
              <w:t>1-1              </w:t>
            </w:r>
            <w:r>
              <w:rPr>
                <w14:textOutline w14:w="4358" w14:cap="sq" w14:cmpd="sng">
                  <w14:solidFill>
                    <w14:srgbClr w14:val="000000"/>
                  </w14:solidFill>
                  <w14:prstDash w14:val="solid"/>
                  <w14:bevel/>
                </w14:textOutline>
              </w:rPr>
              <w:t>专项评价设置原则表</w:t>
            </w:r>
          </w:p>
          <w:p>
            <w:pPr>
              <w:spacing w:line="124" w:lineRule="auto"/>
              <w:rPr>
                <w:rFonts w:ascii="Arial"/>
                <w:sz w:val="2"/>
              </w:rPr>
            </w:pPr>
            <w:r>
              <w:rPr>
                <w:rFonts w:ascii="Arial"/>
                <w:sz w:val="2"/>
              </w:rPr>
            </w:r>
          </w:p>
          <w:tbl>
            <w:tblPr>
              <w:tblStyle w:val="TableNormal"/>
              <w:tblW w:w="7443" w:type="dxa"/>
              <w:tblInd w:w="7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45"/>
              <w:gridCol w:w="2927"/>
              <w:gridCol w:w="3471"/>
            </w:tblGrid>
            <w:tr>
              <w:trPr>
                <w:trHeight w:val="826" w:hRule="atLeast"/>
              </w:trPr>
              <w:tc>
                <w:tcPr>
                  <w:tcW w:w="1045" w:type="dxa"/>
                  <w:vAlign w:val="top"/>
                </w:tcPr>
                <w:p>
                  <w:pPr>
                    <w:pStyle w:val="TableText"/>
                    <w:ind w:left="212"/>
                    <w:spacing w:before="37" w:line="229" w:lineRule="auto"/>
                    <w:rPr>
                      <w:sz w:val="20"/>
                      <w:szCs w:val="20"/>
                    </w:rPr>
                  </w:pPr>
                  <w:r>
                    <w:rPr>
                      <w:sz w:val="20"/>
                      <w:szCs w:val="20"/>
                      <w:spacing w:val="6"/>
                    </w:rPr>
                    <w:t>专项评</w:t>
                  </w:r>
                </w:p>
                <w:p>
                  <w:pPr>
                    <w:pStyle w:val="TableText"/>
                    <w:ind w:left="212"/>
                    <w:spacing w:before="22" w:line="227" w:lineRule="auto"/>
                    <w:rPr>
                      <w:sz w:val="20"/>
                      <w:szCs w:val="20"/>
                    </w:rPr>
                  </w:pPr>
                  <w:r>
                    <w:rPr>
                      <w:sz w:val="20"/>
                      <w:szCs w:val="20"/>
                      <w:spacing w:val="6"/>
                    </w:rPr>
                    <w:t>价的类</w:t>
                  </w:r>
                </w:p>
                <w:p>
                  <w:pPr>
                    <w:pStyle w:val="TableText"/>
                    <w:ind w:left="425"/>
                    <w:spacing w:before="25" w:line="218" w:lineRule="auto"/>
                    <w:rPr>
                      <w:sz w:val="20"/>
                      <w:szCs w:val="20"/>
                    </w:rPr>
                  </w:pPr>
                  <w:r>
                    <w:rPr>
                      <w:sz w:val="20"/>
                      <w:szCs w:val="20"/>
                    </w:rPr>
                    <w:t>别</w:t>
                  </w:r>
                </w:p>
              </w:tc>
              <w:tc>
                <w:tcPr>
                  <w:tcW w:w="2927" w:type="dxa"/>
                  <w:vAlign w:val="top"/>
                </w:tcPr>
                <w:p>
                  <w:pPr>
                    <w:spacing w:line="242" w:lineRule="auto"/>
                    <w:rPr>
                      <w:rFonts w:ascii="Arial"/>
                      <w:sz w:val="21"/>
                    </w:rPr>
                  </w:pPr>
                  <w:r/>
                </w:p>
                <w:p>
                  <w:pPr>
                    <w:pStyle w:val="TableText"/>
                    <w:ind w:left="1051"/>
                    <w:spacing w:before="65" w:line="229" w:lineRule="auto"/>
                    <w:rPr>
                      <w:sz w:val="20"/>
                      <w:szCs w:val="20"/>
                    </w:rPr>
                  </w:pPr>
                  <w:r>
                    <w:rPr>
                      <w:sz w:val="20"/>
                      <w:szCs w:val="20"/>
                      <w:spacing w:val="6"/>
                    </w:rPr>
                    <w:t>设置原则</w:t>
                  </w:r>
                </w:p>
              </w:tc>
              <w:tc>
                <w:tcPr>
                  <w:tcW w:w="3471" w:type="dxa"/>
                  <w:vAlign w:val="top"/>
                </w:tcPr>
                <w:p>
                  <w:pPr>
                    <w:spacing w:line="241" w:lineRule="auto"/>
                    <w:rPr>
                      <w:rFonts w:ascii="Arial"/>
                      <w:sz w:val="21"/>
                    </w:rPr>
                  </w:pPr>
                  <w:r/>
                </w:p>
                <w:p>
                  <w:pPr>
                    <w:pStyle w:val="TableText"/>
                    <w:ind w:left="1424"/>
                    <w:spacing w:before="65" w:line="228" w:lineRule="auto"/>
                    <w:rPr>
                      <w:sz w:val="20"/>
                      <w:szCs w:val="20"/>
                    </w:rPr>
                  </w:pPr>
                  <w:r>
                    <w:rPr>
                      <w:sz w:val="20"/>
                      <w:szCs w:val="20"/>
                      <w:spacing w:val="6"/>
                    </w:rPr>
                    <w:t>本项目</w:t>
                  </w:r>
                </w:p>
              </w:tc>
            </w:tr>
            <w:tr>
              <w:trPr>
                <w:trHeight w:val="1366" w:hRule="atLeast"/>
              </w:trPr>
              <w:tc>
                <w:tcPr>
                  <w:tcW w:w="1045" w:type="dxa"/>
                  <w:vAlign w:val="top"/>
                </w:tcPr>
                <w:p>
                  <w:pPr>
                    <w:spacing w:line="254" w:lineRule="auto"/>
                    <w:rPr>
                      <w:rFonts w:ascii="Arial"/>
                      <w:sz w:val="21"/>
                    </w:rPr>
                  </w:pPr>
                  <w:r/>
                </w:p>
                <w:p>
                  <w:pPr>
                    <w:spacing w:line="254" w:lineRule="auto"/>
                    <w:rPr>
                      <w:rFonts w:ascii="Arial"/>
                      <w:sz w:val="21"/>
                    </w:rPr>
                  </w:pPr>
                  <w:r/>
                </w:p>
                <w:p>
                  <w:pPr>
                    <w:pStyle w:val="TableText"/>
                    <w:ind w:left="320"/>
                    <w:spacing w:before="65" w:line="229" w:lineRule="auto"/>
                    <w:rPr>
                      <w:sz w:val="20"/>
                      <w:szCs w:val="20"/>
                    </w:rPr>
                  </w:pPr>
                  <w:r>
                    <w:rPr>
                      <w:sz w:val="20"/>
                      <w:szCs w:val="20"/>
                      <w:spacing w:val="3"/>
                    </w:rPr>
                    <w:t>大气</w:t>
                  </w:r>
                </w:p>
              </w:tc>
              <w:tc>
                <w:tcPr>
                  <w:tcW w:w="2927" w:type="dxa"/>
                  <w:vAlign w:val="top"/>
                </w:tcPr>
                <w:p>
                  <w:pPr>
                    <w:pStyle w:val="TableText"/>
                    <w:ind w:left="112" w:right="172"/>
                    <w:spacing w:before="34" w:line="244" w:lineRule="auto"/>
                    <w:rPr>
                      <w:sz w:val="20"/>
                      <w:szCs w:val="20"/>
                    </w:rPr>
                  </w:pPr>
                  <w:r>
                    <w:rPr>
                      <w:sz w:val="20"/>
                      <w:szCs w:val="20"/>
                      <w:spacing w:val="9"/>
                    </w:rPr>
                    <w:t>排放废气含有毒有害污染物</w:t>
                  </w:r>
                  <w:r>
                    <w:rPr>
                      <w:sz w:val="20"/>
                      <w:szCs w:val="20"/>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7"/>
                    </w:rPr>
                    <w:t xml:space="preserve"> </w:t>
                  </w:r>
                  <w:r>
                    <w:rPr>
                      <w:sz w:val="20"/>
                      <w:szCs w:val="20"/>
                      <w:spacing w:val="6"/>
                    </w:rPr>
                    <w:t>、二噁英、苯并</w:t>
                  </w:r>
                  <w:r>
                    <w:rPr>
                      <w:rFonts w:ascii="Times New Roman" w:hAnsi="Times New Roman" w:eastAsia="Times New Roman" w:cs="Times New Roman"/>
                      <w:sz w:val="20"/>
                      <w:szCs w:val="20"/>
                      <w:spacing w:val="6"/>
                    </w:rPr>
                    <w:t>[a]</w:t>
                  </w:r>
                  <w:r>
                    <w:rPr>
                      <w:sz w:val="20"/>
                      <w:szCs w:val="20"/>
                      <w:spacing w:val="6"/>
                    </w:rPr>
                    <w:t>芘、氰化</w:t>
                  </w:r>
                  <w:r>
                    <w:rPr>
                      <w:sz w:val="20"/>
                      <w:szCs w:val="20"/>
                    </w:rPr>
                    <w:t xml:space="preserve"> </w:t>
                  </w:r>
                  <w:r>
                    <w:rPr>
                      <w:sz w:val="20"/>
                      <w:szCs w:val="20"/>
                      <w:spacing w:val="8"/>
                    </w:rPr>
                    <w:t>物、氯气且厂界外</w:t>
                  </w:r>
                  <w:r>
                    <w:rPr>
                      <w:rFonts w:ascii="Times New Roman" w:hAnsi="Times New Roman" w:eastAsia="Times New Roman" w:cs="Times New Roman"/>
                      <w:sz w:val="20"/>
                      <w:szCs w:val="20"/>
                      <w:spacing w:val="8"/>
                    </w:rPr>
                    <w:t>500</w:t>
                  </w:r>
                  <w:r>
                    <w:rPr>
                      <w:sz w:val="20"/>
                      <w:szCs w:val="20"/>
                      <w:spacing w:val="8"/>
                    </w:rPr>
                    <w:t>米范围</w:t>
                  </w:r>
                  <w:r>
                    <w:rPr>
                      <w:sz w:val="20"/>
                      <w:szCs w:val="20"/>
                      <w:spacing w:val="2"/>
                    </w:rPr>
                    <w:t xml:space="preserve"> </w:t>
                  </w:r>
                  <w:r>
                    <w:rPr>
                      <w:sz w:val="20"/>
                      <w:szCs w:val="20"/>
                      <w:spacing w:val="6"/>
                    </w:rPr>
                    <w:t>内有环境空气保护目标</w:t>
                  </w:r>
                  <w:r>
                    <w:rPr>
                      <w:rFonts w:ascii="Times New Roman" w:hAnsi="Times New Roman" w:eastAsia="Times New Roman" w:cs="Times New Roman"/>
                      <w:sz w:val="13"/>
                      <w:szCs w:val="13"/>
                      <w:spacing w:val="6"/>
                      <w:position w:val="6"/>
                    </w:rPr>
                    <w:t>2</w:t>
                  </w:r>
                  <w:r>
                    <w:rPr>
                      <w:rFonts w:ascii="Times New Roman" w:hAnsi="Times New Roman" w:eastAsia="Times New Roman" w:cs="Times New Roman"/>
                      <w:sz w:val="13"/>
                      <w:szCs w:val="13"/>
                      <w:position w:val="6"/>
                    </w:rPr>
                    <w:t xml:space="preserve"> </w:t>
                  </w:r>
                  <w:r>
                    <w:rPr>
                      <w:sz w:val="20"/>
                      <w:szCs w:val="20"/>
                      <w:spacing w:val="6"/>
                    </w:rPr>
                    <w:t>的建</w:t>
                  </w:r>
                  <w:r>
                    <w:rPr>
                      <w:sz w:val="20"/>
                      <w:szCs w:val="20"/>
                    </w:rPr>
                    <w:t xml:space="preserve"> </w:t>
                  </w:r>
                  <w:r>
                    <w:rPr>
                      <w:sz w:val="20"/>
                      <w:szCs w:val="20"/>
                      <w:spacing w:val="5"/>
                    </w:rPr>
                    <w:t>设项目。</w:t>
                  </w:r>
                </w:p>
              </w:tc>
              <w:tc>
                <w:tcPr>
                  <w:tcW w:w="3471" w:type="dxa"/>
                  <w:vAlign w:val="top"/>
                </w:tcPr>
                <w:p>
                  <w:pPr>
                    <w:pStyle w:val="TableText"/>
                    <w:ind w:left="113" w:right="36"/>
                    <w:spacing w:before="304" w:line="243" w:lineRule="auto"/>
                    <w:jc w:val="both"/>
                    <w:rPr>
                      <w:sz w:val="20"/>
                      <w:szCs w:val="20"/>
                    </w:rPr>
                  </w:pPr>
                  <w:r>
                    <w:rPr>
                      <w:sz w:val="20"/>
                      <w:szCs w:val="20"/>
                      <w:spacing w:val="7"/>
                    </w:rPr>
                    <w:t>本项目排放废气中不含有毒有害污  </w:t>
                  </w:r>
                  <w:r>
                    <w:rPr>
                      <w:sz w:val="20"/>
                      <w:szCs w:val="20"/>
                      <w:spacing w:val="3"/>
                    </w:rPr>
                    <w:t>染物、二噁英、苯并〔</w:t>
                  </w:r>
                  <w:r>
                    <w:rPr>
                      <w:sz w:val="20"/>
                      <w:szCs w:val="20"/>
                      <w:spacing w:val="-40"/>
                    </w:rPr>
                    <w:t xml:space="preserve"> </w:t>
                  </w: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16"/>
                    </w:rPr>
                    <w:t xml:space="preserve"> </w:t>
                  </w:r>
                  <w:r>
                    <w:rPr>
                      <w:sz w:val="20"/>
                      <w:szCs w:val="20"/>
                      <w:spacing w:val="3"/>
                    </w:rPr>
                    <w:t>〕芘、氰化 </w:t>
                  </w:r>
                  <w:r>
                    <w:rPr>
                      <w:sz w:val="20"/>
                      <w:szCs w:val="20"/>
                      <w:spacing w:val="7"/>
                    </w:rPr>
                    <w:t>物、氯气，故不设置大气专项评价。</w:t>
                  </w:r>
                </w:p>
              </w:tc>
            </w:tr>
            <w:tr>
              <w:trPr>
                <w:trHeight w:val="1626" w:hRule="atLeast"/>
              </w:trPr>
              <w:tc>
                <w:tcPr>
                  <w:tcW w:w="1045" w:type="dxa"/>
                  <w:vAlign w:val="top"/>
                </w:tcPr>
                <w:p>
                  <w:pPr>
                    <w:spacing w:line="318" w:lineRule="auto"/>
                    <w:rPr>
                      <w:rFonts w:ascii="Arial"/>
                      <w:sz w:val="21"/>
                    </w:rPr>
                  </w:pPr>
                  <w:r/>
                </w:p>
                <w:p>
                  <w:pPr>
                    <w:spacing w:line="319" w:lineRule="auto"/>
                    <w:rPr>
                      <w:rFonts w:ascii="Arial"/>
                      <w:sz w:val="21"/>
                    </w:rPr>
                  </w:pPr>
                  <w:r/>
                </w:p>
                <w:p>
                  <w:pPr>
                    <w:pStyle w:val="TableText"/>
                    <w:ind w:left="211"/>
                    <w:spacing w:before="65" w:line="228" w:lineRule="auto"/>
                    <w:rPr>
                      <w:sz w:val="20"/>
                      <w:szCs w:val="20"/>
                    </w:rPr>
                  </w:pPr>
                  <w:r>
                    <w:rPr>
                      <w:sz w:val="20"/>
                      <w:szCs w:val="20"/>
                      <w:spacing w:val="6"/>
                    </w:rPr>
                    <w:t>地表水</w:t>
                  </w:r>
                </w:p>
              </w:tc>
              <w:tc>
                <w:tcPr>
                  <w:tcW w:w="2927" w:type="dxa"/>
                  <w:vAlign w:val="top"/>
                </w:tcPr>
                <w:p>
                  <w:pPr>
                    <w:pStyle w:val="TableText"/>
                    <w:ind w:left="113"/>
                    <w:spacing w:before="298" w:line="228" w:lineRule="auto"/>
                    <w:rPr>
                      <w:sz w:val="20"/>
                      <w:szCs w:val="20"/>
                    </w:rPr>
                  </w:pPr>
                  <w:r>
                    <w:rPr>
                      <w:sz w:val="20"/>
                      <w:szCs w:val="20"/>
                      <w:spacing w:val="9"/>
                    </w:rPr>
                    <w:t>新增工业废水直排建设项目</w:t>
                  </w:r>
                </w:p>
                <w:p>
                  <w:pPr>
                    <w:pStyle w:val="TableText"/>
                    <w:ind w:left="122"/>
                    <w:spacing w:before="26" w:line="228" w:lineRule="auto"/>
                    <w:rPr>
                      <w:sz w:val="20"/>
                      <w:szCs w:val="20"/>
                    </w:rPr>
                  </w:pPr>
                  <w:r>
                    <w:rPr>
                      <w:sz w:val="20"/>
                      <w:szCs w:val="20"/>
                      <w:spacing w:val="8"/>
                    </w:rPr>
                    <w:t>（槽罐车外送污水处理厂的</w:t>
                  </w:r>
                </w:p>
                <w:p>
                  <w:pPr>
                    <w:pStyle w:val="TableText"/>
                    <w:ind w:left="112" w:right="105" w:firstLine="12"/>
                    <w:spacing w:before="24"/>
                    <w:rPr>
                      <w:sz w:val="20"/>
                      <w:szCs w:val="20"/>
                    </w:rPr>
                  </w:pPr>
                  <w:r>
                    <w:rPr>
                      <w:sz w:val="20"/>
                      <w:szCs w:val="20"/>
                      <w:spacing w:val="7"/>
                    </w:rPr>
                    <w:t>除外）；新增废水直排的污水</w:t>
                  </w:r>
                  <w:r>
                    <w:rPr>
                      <w:sz w:val="20"/>
                      <w:szCs w:val="20"/>
                    </w:rPr>
                    <w:t xml:space="preserve"> </w:t>
                  </w:r>
                  <w:r>
                    <w:rPr>
                      <w:sz w:val="20"/>
                      <w:szCs w:val="20"/>
                      <w:spacing w:val="6"/>
                    </w:rPr>
                    <w:t>集中处理厂。</w:t>
                  </w:r>
                </w:p>
              </w:tc>
              <w:tc>
                <w:tcPr>
                  <w:tcW w:w="3471" w:type="dxa"/>
                  <w:vAlign w:val="top"/>
                </w:tcPr>
                <w:p>
                  <w:pPr>
                    <w:pStyle w:val="TableText"/>
                    <w:ind w:left="114" w:right="211"/>
                    <w:spacing w:before="165" w:line="245" w:lineRule="auto"/>
                    <w:rPr>
                      <w:sz w:val="20"/>
                      <w:szCs w:val="20"/>
                    </w:rPr>
                  </w:pPr>
                  <w:r>
                    <w:rPr>
                      <w:sz w:val="20"/>
                      <w:szCs w:val="20"/>
                      <w:spacing w:val="9"/>
                    </w:rPr>
                    <w:t>本项目无新增废水排放，不属于新</w:t>
                  </w:r>
                  <w:r>
                    <w:rPr>
                      <w:sz w:val="20"/>
                      <w:szCs w:val="20"/>
                      <w:spacing w:val="3"/>
                    </w:rPr>
                    <w:t xml:space="preserve"> </w:t>
                  </w:r>
                  <w:r>
                    <w:rPr>
                      <w:sz w:val="20"/>
                      <w:szCs w:val="20"/>
                      <w:spacing w:val="9"/>
                    </w:rPr>
                    <w:t>增工业废水直排建设项目（槽罐车</w:t>
                  </w:r>
                  <w:r>
                    <w:rPr>
                      <w:sz w:val="20"/>
                      <w:szCs w:val="20"/>
                      <w:spacing w:val="3"/>
                    </w:rPr>
                    <w:t xml:space="preserve"> </w:t>
                  </w:r>
                  <w:r>
                    <w:rPr>
                      <w:sz w:val="20"/>
                      <w:szCs w:val="20"/>
                      <w:spacing w:val="8"/>
                    </w:rPr>
                    <w:t>外送污水处理厂的除外</w:t>
                  </w:r>
                  <w:r>
                    <w:rPr>
                      <w:sz w:val="20"/>
                      <w:szCs w:val="20"/>
                      <w:spacing w:val="17"/>
                    </w:rPr>
                    <w:t>），</w:t>
                  </w:r>
                  <w:r>
                    <w:rPr>
                      <w:sz w:val="20"/>
                      <w:szCs w:val="20"/>
                      <w:spacing w:val="8"/>
                    </w:rPr>
                    <w:t>也不属</w:t>
                  </w:r>
                  <w:r>
                    <w:rPr>
                      <w:sz w:val="20"/>
                      <w:szCs w:val="20"/>
                    </w:rPr>
                    <w:t xml:space="preserve"> </w:t>
                  </w:r>
                  <w:r>
                    <w:rPr>
                      <w:sz w:val="20"/>
                      <w:szCs w:val="20"/>
                      <w:spacing w:val="9"/>
                    </w:rPr>
                    <w:t>于新增废水直排的污水集中处理</w:t>
                  </w:r>
                </w:p>
                <w:p>
                  <w:pPr>
                    <w:pStyle w:val="TableText"/>
                    <w:ind w:left="116"/>
                    <w:spacing w:before="23" w:line="227" w:lineRule="auto"/>
                    <w:rPr>
                      <w:sz w:val="20"/>
                      <w:szCs w:val="20"/>
                    </w:rPr>
                  </w:pPr>
                  <w:r>
                    <w:rPr>
                      <w:sz w:val="20"/>
                      <w:szCs w:val="20"/>
                      <w:spacing w:val="8"/>
                    </w:rPr>
                    <w:t>厂，故不设置地表水专项评价。</w:t>
                  </w:r>
                </w:p>
              </w:tc>
            </w:tr>
            <w:tr>
              <w:trPr>
                <w:trHeight w:val="821" w:hRule="atLeast"/>
              </w:trPr>
              <w:tc>
                <w:tcPr>
                  <w:tcW w:w="1045" w:type="dxa"/>
                  <w:vAlign w:val="top"/>
                </w:tcPr>
                <w:p>
                  <w:pPr>
                    <w:pStyle w:val="TableText"/>
                    <w:ind w:left="433" w:right="207" w:hanging="222"/>
                    <w:spacing w:before="168"/>
                    <w:rPr>
                      <w:sz w:val="20"/>
                      <w:szCs w:val="20"/>
                    </w:rPr>
                  </w:pPr>
                  <w:r>
                    <w:rPr>
                      <w:sz w:val="20"/>
                      <w:szCs w:val="20"/>
                      <w:spacing w:val="6"/>
                    </w:rPr>
                    <w:t>环境风</w:t>
                  </w:r>
                  <w:r>
                    <w:rPr>
                      <w:sz w:val="20"/>
                      <w:szCs w:val="20"/>
                      <w:spacing w:val="1"/>
                    </w:rPr>
                    <w:t xml:space="preserve"> </w:t>
                  </w:r>
                  <w:r>
                    <w:rPr>
                      <w:sz w:val="20"/>
                      <w:szCs w:val="20"/>
                    </w:rPr>
                    <w:t>险</w:t>
                  </w:r>
                </w:p>
              </w:tc>
              <w:tc>
                <w:tcPr>
                  <w:tcW w:w="2927" w:type="dxa"/>
                  <w:vAlign w:val="top"/>
                </w:tcPr>
                <w:p>
                  <w:pPr>
                    <w:pStyle w:val="TableText"/>
                    <w:ind w:left="113" w:right="230"/>
                    <w:spacing w:before="30"/>
                    <w:jc w:val="both"/>
                    <w:rPr>
                      <w:sz w:val="20"/>
                      <w:szCs w:val="20"/>
                    </w:rPr>
                  </w:pPr>
                  <w:r>
                    <w:rPr>
                      <w:sz w:val="20"/>
                      <w:szCs w:val="20"/>
                      <w:spacing w:val="7"/>
                    </w:rPr>
                    <w:t>有毒有害和易燃易爆危险物 </w:t>
                  </w:r>
                  <w:r>
                    <w:rPr>
                      <w:sz w:val="20"/>
                      <w:szCs w:val="20"/>
                      <w:spacing w:val="6"/>
                    </w:rPr>
                    <w:t>质存储量超过临界量</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13"/>
                      <w:szCs w:val="13"/>
                      <w:spacing w:val="1"/>
                      <w:position w:val="6"/>
                    </w:rPr>
                    <w:t xml:space="preserve"> </w:t>
                  </w:r>
                  <w:r>
                    <w:rPr>
                      <w:sz w:val="20"/>
                      <w:szCs w:val="20"/>
                      <w:spacing w:val="6"/>
                    </w:rPr>
                    <w:t>的建设</w:t>
                  </w:r>
                  <w:r>
                    <w:rPr>
                      <w:sz w:val="20"/>
                      <w:szCs w:val="20"/>
                    </w:rPr>
                    <w:t xml:space="preserve"> </w:t>
                  </w:r>
                  <w:r>
                    <w:rPr>
                      <w:sz w:val="20"/>
                      <w:szCs w:val="20"/>
                      <w:spacing w:val="2"/>
                    </w:rPr>
                    <w:t>项目。</w:t>
                  </w:r>
                </w:p>
              </w:tc>
              <w:tc>
                <w:tcPr>
                  <w:tcW w:w="3471" w:type="dxa"/>
                  <w:vAlign w:val="top"/>
                </w:tcPr>
                <w:p>
                  <w:pPr>
                    <w:pStyle w:val="TableText"/>
                    <w:ind w:left="113" w:right="211"/>
                    <w:spacing w:before="168" w:line="239" w:lineRule="auto"/>
                    <w:rPr>
                      <w:sz w:val="20"/>
                      <w:szCs w:val="20"/>
                    </w:rPr>
                  </w:pPr>
                  <w:r>
                    <w:rPr>
                      <w:sz w:val="20"/>
                      <w:szCs w:val="20"/>
                      <w:spacing w:val="9"/>
                    </w:rPr>
                    <w:t>本项目危险物质储存量未超过临界</w:t>
                  </w:r>
                  <w:r>
                    <w:rPr>
                      <w:sz w:val="20"/>
                      <w:szCs w:val="20"/>
                      <w:spacing w:val="3"/>
                    </w:rPr>
                    <w:t xml:space="preserve"> </w:t>
                  </w:r>
                  <w:r>
                    <w:rPr>
                      <w:sz w:val="20"/>
                      <w:szCs w:val="20"/>
                      <w:spacing w:val="8"/>
                    </w:rPr>
                    <w:t>量，故不设置环境风险专项评价。</w:t>
                  </w:r>
                </w:p>
              </w:tc>
            </w:tr>
            <w:tr>
              <w:trPr>
                <w:trHeight w:val="1366" w:hRule="atLeast"/>
              </w:trPr>
              <w:tc>
                <w:tcPr>
                  <w:tcW w:w="1045" w:type="dxa"/>
                  <w:vAlign w:val="top"/>
                </w:tcPr>
                <w:p>
                  <w:pPr>
                    <w:spacing w:line="255" w:lineRule="auto"/>
                    <w:rPr>
                      <w:rFonts w:ascii="Arial"/>
                      <w:sz w:val="21"/>
                    </w:rPr>
                  </w:pPr>
                  <w:r/>
                </w:p>
                <w:p>
                  <w:pPr>
                    <w:spacing w:line="256" w:lineRule="auto"/>
                    <w:rPr>
                      <w:rFonts w:ascii="Arial"/>
                      <w:sz w:val="21"/>
                    </w:rPr>
                  </w:pPr>
                  <w:r/>
                </w:p>
                <w:p>
                  <w:pPr>
                    <w:pStyle w:val="TableText"/>
                    <w:ind w:left="319"/>
                    <w:spacing w:before="65" w:line="233" w:lineRule="auto"/>
                    <w:rPr>
                      <w:sz w:val="20"/>
                      <w:szCs w:val="20"/>
                    </w:rPr>
                  </w:pPr>
                  <w:r>
                    <w:rPr>
                      <w:sz w:val="20"/>
                      <w:szCs w:val="20"/>
                      <w:spacing w:val="3"/>
                    </w:rPr>
                    <w:t>生态</w:t>
                  </w:r>
                </w:p>
              </w:tc>
              <w:tc>
                <w:tcPr>
                  <w:tcW w:w="2927" w:type="dxa"/>
                  <w:vAlign w:val="top"/>
                </w:tcPr>
                <w:p>
                  <w:pPr>
                    <w:pStyle w:val="TableText"/>
                    <w:ind w:left="111" w:right="105" w:firstLine="3"/>
                    <w:spacing w:before="36" w:line="245" w:lineRule="auto"/>
                    <w:rPr>
                      <w:sz w:val="20"/>
                      <w:szCs w:val="20"/>
                    </w:rPr>
                  </w:pPr>
                  <w:r>
                    <w:rPr>
                      <w:sz w:val="20"/>
                      <w:szCs w:val="20"/>
                      <w:spacing w:val="7"/>
                    </w:rPr>
                    <w:t>取水口下游</w:t>
                  </w:r>
                  <w:r>
                    <w:rPr>
                      <w:rFonts w:ascii="Times New Roman" w:hAnsi="Times New Roman" w:eastAsia="Times New Roman" w:cs="Times New Roman"/>
                      <w:sz w:val="20"/>
                      <w:szCs w:val="20"/>
                      <w:spacing w:val="7"/>
                    </w:rPr>
                    <w:t>500</w:t>
                  </w:r>
                  <w:r>
                    <w:rPr>
                      <w:sz w:val="20"/>
                      <w:szCs w:val="20"/>
                      <w:spacing w:val="7"/>
                    </w:rPr>
                    <w:t>米范围内有重</w:t>
                  </w:r>
                  <w:r>
                    <w:rPr>
                      <w:sz w:val="20"/>
                      <w:szCs w:val="20"/>
                      <w:spacing w:val="5"/>
                    </w:rPr>
                    <w:t xml:space="preserve">  </w:t>
                  </w:r>
                  <w:r>
                    <w:rPr>
                      <w:sz w:val="20"/>
                      <w:szCs w:val="20"/>
                      <w:spacing w:val="8"/>
                    </w:rPr>
                    <w:t>要水生生物的自然产卵场、索</w:t>
                  </w:r>
                  <w:r>
                    <w:rPr>
                      <w:sz w:val="20"/>
                      <w:szCs w:val="20"/>
                    </w:rPr>
                    <w:t xml:space="preserve"> </w:t>
                  </w:r>
                  <w:r>
                    <w:rPr>
                      <w:sz w:val="20"/>
                      <w:szCs w:val="20"/>
                      <w:spacing w:val="7"/>
                    </w:rPr>
                    <w:t>饵场、越冬场和洄游通道的新</w:t>
                  </w:r>
                  <w:r>
                    <w:rPr>
                      <w:sz w:val="20"/>
                      <w:szCs w:val="20"/>
                      <w:spacing w:val="10"/>
                    </w:rPr>
                    <w:t xml:space="preserve"> </w:t>
                  </w:r>
                  <w:r>
                    <w:rPr>
                      <w:sz w:val="20"/>
                      <w:szCs w:val="20"/>
                      <w:spacing w:val="9"/>
                    </w:rPr>
                    <w:t>增河道取水的污染类建设项</w:t>
                  </w:r>
                </w:p>
                <w:p>
                  <w:pPr>
                    <w:pStyle w:val="TableText"/>
                    <w:ind w:left="152"/>
                    <w:spacing w:before="26" w:line="214" w:lineRule="auto"/>
                    <w:rPr>
                      <w:sz w:val="20"/>
                      <w:szCs w:val="20"/>
                    </w:rPr>
                  </w:pPr>
                  <w:r>
                    <w:rPr>
                      <w:sz w:val="20"/>
                      <w:szCs w:val="20"/>
                      <w:spacing w:val="-20"/>
                    </w:rPr>
                    <w:t>目。</w:t>
                  </w:r>
                </w:p>
              </w:tc>
              <w:tc>
                <w:tcPr>
                  <w:tcW w:w="3471" w:type="dxa"/>
                  <w:vAlign w:val="top"/>
                </w:tcPr>
                <w:p>
                  <w:pPr>
                    <w:pStyle w:val="TableText"/>
                    <w:ind w:left="131" w:right="317" w:hanging="17"/>
                    <w:spacing w:before="35" w:line="239" w:lineRule="auto"/>
                    <w:rPr>
                      <w:sz w:val="20"/>
                      <w:szCs w:val="20"/>
                    </w:rPr>
                  </w:pPr>
                  <w:r>
                    <w:rPr>
                      <w:sz w:val="20"/>
                      <w:szCs w:val="20"/>
                      <w:spacing w:val="8"/>
                    </w:rPr>
                    <w:t>本项目不属于取水口下游</w:t>
                  </w:r>
                  <w:r>
                    <w:rPr>
                      <w:rFonts w:ascii="Times New Roman" w:hAnsi="Times New Roman" w:eastAsia="Times New Roman" w:cs="Times New Roman"/>
                      <w:sz w:val="20"/>
                      <w:szCs w:val="20"/>
                      <w:spacing w:val="8"/>
                    </w:rPr>
                    <w:t>500</w:t>
                  </w:r>
                  <w:r>
                    <w:rPr>
                      <w:sz w:val="20"/>
                      <w:szCs w:val="20"/>
                      <w:spacing w:val="8"/>
                    </w:rPr>
                    <w:t>米范</w:t>
                  </w:r>
                  <w:r>
                    <w:rPr>
                      <w:sz w:val="20"/>
                      <w:szCs w:val="20"/>
                      <w:spacing w:val="5"/>
                    </w:rPr>
                    <w:t xml:space="preserve"> </w:t>
                  </w:r>
                  <w:r>
                    <w:rPr>
                      <w:sz w:val="20"/>
                      <w:szCs w:val="20"/>
                      <w:spacing w:val="7"/>
                    </w:rPr>
                    <w:t>围内有重要水生生物的自然产卵</w:t>
                  </w:r>
                </w:p>
                <w:p>
                  <w:pPr>
                    <w:pStyle w:val="TableText"/>
                    <w:ind w:left="113" w:right="211" w:hanging="1"/>
                    <w:spacing w:before="26" w:line="239" w:lineRule="auto"/>
                    <w:rPr>
                      <w:sz w:val="20"/>
                      <w:szCs w:val="20"/>
                    </w:rPr>
                  </w:pPr>
                  <w:r>
                    <w:rPr>
                      <w:sz w:val="20"/>
                      <w:szCs w:val="20"/>
                      <w:spacing w:val="9"/>
                    </w:rPr>
                    <w:t>场、索饵场、越冬场和洄游通道的</w:t>
                  </w:r>
                  <w:r>
                    <w:rPr>
                      <w:sz w:val="20"/>
                      <w:szCs w:val="20"/>
                      <w:spacing w:val="5"/>
                    </w:rPr>
                    <w:t xml:space="preserve"> </w:t>
                  </w:r>
                  <w:r>
                    <w:rPr>
                      <w:sz w:val="20"/>
                      <w:szCs w:val="20"/>
                      <w:spacing w:val="9"/>
                    </w:rPr>
                    <w:t>新增河道取水的污染类建设项目，</w:t>
                  </w:r>
                  <w:r>
                    <w:rPr>
                      <w:sz w:val="20"/>
                      <w:szCs w:val="20"/>
                      <w:spacing w:val="3"/>
                    </w:rPr>
                    <w:t xml:space="preserve"> </w:t>
                  </w:r>
                  <w:r>
                    <w:rPr>
                      <w:sz w:val="20"/>
                      <w:szCs w:val="20"/>
                      <w:spacing w:val="8"/>
                    </w:rPr>
                    <w:t>故不设置生态专项评价。</w:t>
                  </w:r>
                </w:p>
              </w:tc>
            </w:tr>
            <w:tr>
              <w:trPr>
                <w:trHeight w:val="835" w:hRule="atLeast"/>
              </w:trPr>
              <w:tc>
                <w:tcPr>
                  <w:tcW w:w="1045" w:type="dxa"/>
                  <w:vAlign w:val="top"/>
                </w:tcPr>
                <w:p>
                  <w:pPr>
                    <w:spacing w:line="245" w:lineRule="auto"/>
                    <w:rPr>
                      <w:rFonts w:ascii="Arial"/>
                      <w:sz w:val="21"/>
                    </w:rPr>
                  </w:pPr>
                  <w:r/>
                </w:p>
                <w:p>
                  <w:pPr>
                    <w:pStyle w:val="TableText"/>
                    <w:ind w:left="316"/>
                    <w:spacing w:before="65" w:line="229" w:lineRule="auto"/>
                    <w:rPr>
                      <w:sz w:val="20"/>
                      <w:szCs w:val="20"/>
                    </w:rPr>
                  </w:pPr>
                  <w:r>
                    <w:rPr>
                      <w:sz w:val="20"/>
                      <w:szCs w:val="20"/>
                      <w:spacing w:val="5"/>
                    </w:rPr>
                    <w:t>海洋</w:t>
                  </w:r>
                </w:p>
              </w:tc>
              <w:tc>
                <w:tcPr>
                  <w:tcW w:w="2927" w:type="dxa"/>
                  <w:vAlign w:val="top"/>
                </w:tcPr>
                <w:p>
                  <w:pPr>
                    <w:pStyle w:val="TableText"/>
                    <w:ind w:left="114" w:right="299"/>
                    <w:spacing w:before="174"/>
                    <w:rPr>
                      <w:sz w:val="20"/>
                      <w:szCs w:val="20"/>
                    </w:rPr>
                  </w:pPr>
                  <w:r>
                    <w:rPr>
                      <w:sz w:val="20"/>
                      <w:szCs w:val="20"/>
                      <w:spacing w:val="8"/>
                    </w:rPr>
                    <w:t>直接向海排放污染物的海洋</w:t>
                  </w:r>
                  <w:r>
                    <w:rPr>
                      <w:sz w:val="20"/>
                      <w:szCs w:val="20"/>
                      <w:spacing w:val="10"/>
                    </w:rPr>
                    <w:t xml:space="preserve"> </w:t>
                  </w:r>
                  <w:r>
                    <w:rPr>
                      <w:sz w:val="20"/>
                      <w:szCs w:val="20"/>
                      <w:spacing w:val="6"/>
                    </w:rPr>
                    <w:t>工程建设项目。</w:t>
                  </w:r>
                </w:p>
              </w:tc>
              <w:tc>
                <w:tcPr>
                  <w:tcW w:w="3471" w:type="dxa"/>
                  <w:vAlign w:val="top"/>
                </w:tcPr>
                <w:p>
                  <w:pPr>
                    <w:pStyle w:val="TableText"/>
                    <w:ind w:left="114" w:right="211"/>
                    <w:spacing w:before="38" w:line="242" w:lineRule="auto"/>
                    <w:jc w:val="both"/>
                    <w:rPr>
                      <w:sz w:val="20"/>
                      <w:szCs w:val="20"/>
                    </w:rPr>
                  </w:pPr>
                  <w:r>
                    <w:rPr>
                      <w:sz w:val="20"/>
                      <w:szCs w:val="20"/>
                      <w:spacing w:val="9"/>
                    </w:rPr>
                    <w:t>本项目不属于直接向海排放污染物</w:t>
                  </w:r>
                  <w:r>
                    <w:rPr>
                      <w:sz w:val="20"/>
                      <w:szCs w:val="20"/>
                      <w:spacing w:val="3"/>
                    </w:rPr>
                    <w:t xml:space="preserve"> </w:t>
                  </w:r>
                  <w:r>
                    <w:rPr>
                      <w:sz w:val="20"/>
                      <w:szCs w:val="20"/>
                      <w:spacing w:val="9"/>
                    </w:rPr>
                    <w:t>的海洋工程建设项目，故不设置海</w:t>
                  </w:r>
                  <w:r>
                    <w:rPr>
                      <w:sz w:val="20"/>
                      <w:szCs w:val="20"/>
                      <w:spacing w:val="3"/>
                    </w:rPr>
                    <w:t xml:space="preserve"> </w:t>
                  </w:r>
                  <w:r>
                    <w:rPr>
                      <w:sz w:val="20"/>
                      <w:szCs w:val="20"/>
                      <w:spacing w:val="6"/>
                    </w:rPr>
                    <w:t>洋专项评价。</w:t>
                  </w:r>
                </w:p>
              </w:tc>
            </w:tr>
          </w:tbl>
          <w:p>
            <w:pPr>
              <w:pStyle w:val="TableText"/>
              <w:ind w:left="110" w:right="105" w:firstLine="419"/>
              <w:spacing w:before="31" w:line="245" w:lineRule="auto"/>
              <w:jc w:val="both"/>
              <w:rPr>
                <w:sz w:val="20"/>
                <w:szCs w:val="20"/>
              </w:rPr>
            </w:pPr>
            <w:r>
              <w:rPr>
                <w:sz w:val="20"/>
                <w:szCs w:val="20"/>
                <w:spacing w:val="8"/>
              </w:rPr>
              <w:t>注：</w:t>
            </w: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6"/>
              </w:rPr>
              <w:t xml:space="preserve"> </w:t>
            </w:r>
            <w:r>
              <w:rPr>
                <w:sz w:val="20"/>
                <w:szCs w:val="20"/>
                <w:spacing w:val="8"/>
              </w:rPr>
              <w:t>、废气中有毒有害污染物指标纳入《有毒有害大气污染物名录》</w:t>
            </w:r>
            <w:r>
              <w:rPr>
                <w:sz w:val="20"/>
                <w:szCs w:val="20"/>
                <w:spacing w:val="43"/>
              </w:rPr>
              <w:t xml:space="preserve"> </w:t>
            </w:r>
            <w:r>
              <w:rPr>
                <w:sz w:val="20"/>
                <w:szCs w:val="20"/>
                <w:spacing w:val="8"/>
              </w:rPr>
              <w:t>的污</w:t>
            </w:r>
            <w:r>
              <w:rPr>
                <w:sz w:val="20"/>
                <w:szCs w:val="20"/>
              </w:rPr>
              <w:t xml:space="preserve"> </w:t>
            </w:r>
            <w:r>
              <w:rPr>
                <w:sz w:val="20"/>
                <w:szCs w:val="20"/>
                <w:spacing w:val="7"/>
              </w:rPr>
              <w:t>染物（不包括无排放标准的污染物）。</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26"/>
              </w:rPr>
              <w:t xml:space="preserve"> </w:t>
            </w:r>
            <w:r>
              <w:rPr>
                <w:sz w:val="20"/>
                <w:szCs w:val="20"/>
                <w:spacing w:val="7"/>
              </w:rPr>
              <w:t>、环境空气保护目标指自然</w:t>
            </w:r>
            <w:r>
              <w:rPr>
                <w:sz w:val="20"/>
                <w:szCs w:val="20"/>
                <w:spacing w:val="6"/>
              </w:rPr>
              <w:t>保护区、风景</w:t>
            </w:r>
            <w:r>
              <w:rPr>
                <w:sz w:val="20"/>
                <w:szCs w:val="20"/>
              </w:rPr>
              <w:t xml:space="preserve"> </w:t>
            </w:r>
            <w:r>
              <w:rPr>
                <w:sz w:val="20"/>
                <w:szCs w:val="20"/>
                <w:spacing w:val="7"/>
              </w:rPr>
              <w:t>名胜区、居住区、文化区和农村地区中人群较集中的区域。</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26"/>
              </w:rPr>
              <w:t xml:space="preserve"> </w:t>
            </w:r>
            <w:r>
              <w:rPr>
                <w:sz w:val="20"/>
                <w:szCs w:val="20"/>
                <w:spacing w:val="7"/>
              </w:rPr>
              <w:t>、临界</w:t>
            </w:r>
            <w:r>
              <w:rPr>
                <w:sz w:val="20"/>
                <w:szCs w:val="20"/>
                <w:spacing w:val="6"/>
              </w:rPr>
              <w:t>量及其计算方</w:t>
            </w:r>
            <w:r>
              <w:rPr>
                <w:sz w:val="20"/>
                <w:szCs w:val="20"/>
              </w:rPr>
              <w:t xml:space="preserve"> </w:t>
            </w:r>
            <w:r>
              <w:rPr>
                <w:sz w:val="20"/>
                <w:szCs w:val="20"/>
                <w:spacing w:val="5"/>
              </w:rPr>
              <w:t>法可参考《建设项目环境风险评价技术导则》（</w:t>
            </w:r>
            <w:r>
              <w:rPr>
                <w:rFonts w:ascii="Times New Roman" w:hAnsi="Times New Roman" w:eastAsia="Times New Roman" w:cs="Times New Roman"/>
                <w:sz w:val="20"/>
                <w:szCs w:val="20"/>
              </w:rPr>
              <w:t>HJ</w:t>
            </w:r>
            <w:r>
              <w:rPr>
                <w:rFonts w:ascii="Times New Roman" w:hAnsi="Times New Roman" w:eastAsia="Times New Roman" w:cs="Times New Roman"/>
                <w:sz w:val="20"/>
                <w:szCs w:val="20"/>
                <w:spacing w:val="5"/>
              </w:rPr>
              <w:t>169</w:t>
            </w:r>
            <w:r>
              <w:rPr>
                <w:sz w:val="20"/>
                <w:szCs w:val="20"/>
                <w:spacing w:val="4"/>
              </w:rPr>
              <w:t>）附录</w:t>
            </w:r>
            <w:r>
              <w:rPr>
                <w:sz w:val="20"/>
                <w:szCs w:val="20"/>
                <w:spacing w:val="-44"/>
              </w:rPr>
              <w:t xml:space="preserve"> </w:t>
            </w:r>
            <w:r>
              <w:rPr>
                <w:rFonts w:ascii="Times New Roman" w:hAnsi="Times New Roman" w:eastAsia="Times New Roman" w:cs="Times New Roman"/>
                <w:sz w:val="20"/>
                <w:szCs w:val="20"/>
                <w:spacing w:val="4"/>
              </w:rPr>
              <w:t>B</w:t>
            </w:r>
            <w:r>
              <w:rPr>
                <w:rFonts w:ascii="Times New Roman" w:hAnsi="Times New Roman" w:eastAsia="Times New Roman" w:cs="Times New Roman"/>
                <w:sz w:val="20"/>
                <w:szCs w:val="20"/>
                <w:spacing w:val="-27"/>
              </w:rPr>
              <w:t xml:space="preserve"> </w:t>
            </w:r>
            <w:r>
              <w:rPr>
                <w:sz w:val="20"/>
                <w:szCs w:val="20"/>
                <w:spacing w:val="4"/>
              </w:rPr>
              <w:t>、附录</w:t>
            </w:r>
            <w:r>
              <w:rPr>
                <w:sz w:val="20"/>
                <w:szCs w:val="20"/>
                <w:spacing w:val="-38"/>
              </w:rPr>
              <w:t xml:space="preserve"> </w:t>
            </w:r>
            <w:r>
              <w:rPr>
                <w:rFonts w:ascii="Times New Roman" w:hAnsi="Times New Roman" w:eastAsia="Times New Roman" w:cs="Times New Roman"/>
                <w:sz w:val="20"/>
                <w:szCs w:val="20"/>
                <w:spacing w:val="4"/>
              </w:rPr>
              <w:t>C</w:t>
            </w:r>
            <w:r>
              <w:rPr>
                <w:sz w:val="20"/>
                <w:szCs w:val="20"/>
                <w:spacing w:val="4"/>
              </w:rPr>
              <w:t>。</w:t>
            </w:r>
          </w:p>
          <w:p>
            <w:pPr>
              <w:pStyle w:val="TableText"/>
              <w:ind w:left="609"/>
              <w:spacing w:before="158" w:line="216" w:lineRule="auto"/>
              <w:rPr/>
            </w:pPr>
            <w:r>
              <w:rPr>
                <w:spacing w:val="-3"/>
              </w:rPr>
              <w:t>因此，本项目不设置专项评价。</w:t>
            </w:r>
          </w:p>
        </w:tc>
      </w:tr>
      <w:tr>
        <w:trPr>
          <w:trHeight w:val="938" w:hRule="atLeast"/>
        </w:trPr>
        <w:tc>
          <w:tcPr>
            <w:tcW w:w="1277" w:type="dxa"/>
            <w:vAlign w:val="top"/>
            <w:tcBorders>
              <w:left w:val="single" w:color="000000" w:sz="6" w:space="0"/>
            </w:tcBorders>
          </w:tcPr>
          <w:p>
            <w:pPr>
              <w:spacing w:line="277" w:lineRule="auto"/>
              <w:rPr>
                <w:rFonts w:ascii="Arial"/>
                <w:sz w:val="21"/>
              </w:rPr>
            </w:pPr>
            <w:r/>
          </w:p>
          <w:p>
            <w:pPr>
              <w:pStyle w:val="TableText"/>
              <w:ind w:left="159"/>
              <w:spacing w:before="78" w:line="221" w:lineRule="auto"/>
              <w:rPr/>
            </w:pPr>
            <w:r>
              <w:rPr>
                <w:spacing w:val="-3"/>
              </w:rPr>
              <w:t>规划情况</w:t>
            </w:r>
          </w:p>
        </w:tc>
        <w:tc>
          <w:tcPr>
            <w:tcW w:w="7597" w:type="dxa"/>
            <w:vAlign w:val="top"/>
            <w:tcBorders>
              <w:right w:val="single" w:color="000000" w:sz="6" w:space="0"/>
            </w:tcBorders>
          </w:tcPr>
          <w:p>
            <w:pPr>
              <w:pStyle w:val="TableText"/>
              <w:ind w:left="116"/>
              <w:spacing w:before="45" w:line="468" w:lineRule="exact"/>
              <w:rPr/>
            </w:pPr>
            <w:r>
              <w:rPr>
                <w:spacing w:val="-18"/>
                <w:position w:val="17"/>
              </w:rPr>
              <w:t>《重庆市铜梁区工业园区全蒲片区控制性详细规划》（</w:t>
            </w:r>
            <w:r>
              <w:rPr>
                <w:rFonts w:ascii="Times New Roman" w:hAnsi="Times New Roman" w:eastAsia="Times New Roman" w:cs="Times New Roman"/>
                <w:spacing w:val="-18"/>
                <w:position w:val="17"/>
              </w:rPr>
              <w:t>2017</w:t>
            </w:r>
            <w:r>
              <w:rPr>
                <w:rFonts w:ascii="Times New Roman" w:hAnsi="Times New Roman" w:eastAsia="Times New Roman" w:cs="Times New Roman"/>
                <w:spacing w:val="16"/>
                <w:position w:val="17"/>
              </w:rPr>
              <w:t xml:space="preserve"> </w:t>
            </w:r>
            <w:r>
              <w:rPr>
                <w:spacing w:val="-18"/>
                <w:position w:val="17"/>
              </w:rPr>
              <w:t>年修编）、《铜</w:t>
            </w:r>
          </w:p>
          <w:p>
            <w:pPr>
              <w:pStyle w:val="TableText"/>
              <w:ind w:left="110"/>
              <w:spacing w:line="220" w:lineRule="auto"/>
              <w:rPr/>
            </w:pPr>
            <w:r>
              <w:rPr>
                <w:spacing w:val="-13"/>
              </w:rPr>
              <w:t>梁区工业发展规划（</w:t>
            </w:r>
            <w:r>
              <w:rPr>
                <w:rFonts w:ascii="Times New Roman" w:hAnsi="Times New Roman" w:eastAsia="Times New Roman" w:cs="Times New Roman"/>
                <w:spacing w:val="-13"/>
              </w:rPr>
              <w:t>2017-2025</w:t>
            </w:r>
            <w:r>
              <w:rPr>
                <w:spacing w:val="-13"/>
              </w:rPr>
              <w:t>）》（</w:t>
            </w:r>
            <w:r>
              <w:rPr>
                <w:rFonts w:ascii="Times New Roman" w:hAnsi="Times New Roman" w:eastAsia="Times New Roman" w:cs="Times New Roman"/>
                <w:spacing w:val="-13"/>
              </w:rPr>
              <w:t>2017</w:t>
            </w:r>
            <w:r>
              <w:rPr>
                <w:rFonts w:ascii="Times New Roman" w:hAnsi="Times New Roman" w:eastAsia="Times New Roman" w:cs="Times New Roman"/>
                <w:spacing w:val="11"/>
              </w:rPr>
              <w:t xml:space="preserve"> </w:t>
            </w:r>
            <w:r>
              <w:rPr>
                <w:spacing w:val="-13"/>
              </w:rPr>
              <w:t>年</w:t>
            </w:r>
            <w:r>
              <w:rPr>
                <w:spacing w:val="-52"/>
              </w:rPr>
              <w:t xml:space="preserve"> </w:t>
            </w:r>
            <w:r>
              <w:rPr>
                <w:rFonts w:ascii="Times New Roman" w:hAnsi="Times New Roman" w:eastAsia="Times New Roman" w:cs="Times New Roman"/>
                <w:spacing w:val="-13"/>
              </w:rPr>
              <w:t>7</w:t>
            </w:r>
            <w:r>
              <w:rPr>
                <w:rFonts w:ascii="Times New Roman" w:hAnsi="Times New Roman" w:eastAsia="Times New Roman" w:cs="Times New Roman"/>
                <w:spacing w:val="16"/>
              </w:rPr>
              <w:t xml:space="preserve"> </w:t>
            </w:r>
            <w:r>
              <w:rPr>
                <w:spacing w:val="-13"/>
              </w:rPr>
              <w:t>月</w:t>
            </w:r>
            <w:r>
              <w:rPr>
                <w:spacing w:val="-55"/>
              </w:rPr>
              <w:t xml:space="preserve"> </w:t>
            </w:r>
            <w:r>
              <w:rPr>
                <w:rFonts w:ascii="Times New Roman" w:hAnsi="Times New Roman" w:eastAsia="Times New Roman" w:cs="Times New Roman"/>
                <w:spacing w:val="-13"/>
              </w:rPr>
              <w:t>20</w:t>
            </w:r>
            <w:r>
              <w:rPr>
                <w:rFonts w:ascii="Times New Roman" w:hAnsi="Times New Roman" w:eastAsia="Times New Roman" w:cs="Times New Roman"/>
                <w:spacing w:val="50"/>
                <w:w w:val="101"/>
              </w:rPr>
              <w:t xml:space="preserve"> </w:t>
            </w:r>
            <w:r>
              <w:rPr>
                <w:spacing w:val="-13"/>
              </w:rPr>
              <w:t>日）。</w:t>
            </w:r>
          </w:p>
        </w:tc>
      </w:tr>
      <w:tr>
        <w:trPr>
          <w:trHeight w:val="2349" w:hRule="atLeast"/>
        </w:trPr>
        <w:tc>
          <w:tcPr>
            <w:tcW w:w="1277" w:type="dxa"/>
            <w:vAlign w:val="top"/>
            <w:tcBorders>
              <w:left w:val="single" w:color="000000" w:sz="6" w:space="0"/>
              <w:bottom w:val="single" w:color="000000" w:sz="6" w:space="0"/>
            </w:tcBorders>
          </w:tcPr>
          <w:p>
            <w:pPr>
              <w:spacing w:line="332" w:lineRule="auto"/>
              <w:rPr>
                <w:rFonts w:ascii="Arial"/>
                <w:sz w:val="21"/>
              </w:rPr>
            </w:pPr>
            <w:r/>
          </w:p>
          <w:p>
            <w:pPr>
              <w:spacing w:line="332" w:lineRule="auto"/>
              <w:rPr>
                <w:rFonts w:ascii="Arial"/>
                <w:sz w:val="21"/>
              </w:rPr>
            </w:pPr>
            <w:r/>
          </w:p>
          <w:p>
            <w:pPr>
              <w:pStyle w:val="TableText"/>
              <w:ind w:left="159"/>
              <w:spacing w:before="78" w:line="221" w:lineRule="auto"/>
              <w:rPr/>
            </w:pPr>
            <w:r>
              <w:rPr>
                <w:spacing w:val="-3"/>
              </w:rPr>
              <w:t>规划环境</w:t>
            </w:r>
          </w:p>
          <w:p>
            <w:pPr>
              <w:pStyle w:val="TableText"/>
              <w:ind w:left="398"/>
              <w:spacing w:before="25" w:line="222" w:lineRule="auto"/>
              <w:rPr/>
            </w:pPr>
            <w:r>
              <w:rPr>
                <w:spacing w:val="-5"/>
              </w:rPr>
              <w:t>影响</w:t>
            </w:r>
          </w:p>
          <w:p>
            <w:pPr>
              <w:pStyle w:val="TableText"/>
              <w:ind w:left="157"/>
              <w:spacing w:before="22" w:line="219" w:lineRule="auto"/>
              <w:rPr/>
            </w:pPr>
            <w:r>
              <w:rPr>
                <w:spacing w:val="-3"/>
              </w:rPr>
              <w:t>评价情况</w:t>
            </w:r>
          </w:p>
        </w:tc>
        <w:tc>
          <w:tcPr>
            <w:tcW w:w="7597" w:type="dxa"/>
            <w:vAlign w:val="top"/>
            <w:tcBorders>
              <w:bottom w:val="single" w:color="000000" w:sz="6" w:space="0"/>
              <w:right w:val="single" w:color="000000" w:sz="6" w:space="0"/>
            </w:tcBorders>
          </w:tcPr>
          <w:p>
            <w:pPr>
              <w:pStyle w:val="TableText"/>
              <w:ind w:left="111"/>
              <w:spacing w:before="48" w:line="465" w:lineRule="exact"/>
              <w:rPr/>
            </w:pPr>
            <w:r>
              <w:rPr>
                <w:spacing w:val="-4"/>
                <w:position w:val="17"/>
              </w:rPr>
              <w:t>规划环评名称：《重庆铜梁高新区铜梁片区及全蒲片</w:t>
            </w:r>
            <w:r>
              <w:rPr>
                <w:spacing w:val="-5"/>
                <w:position w:val="17"/>
              </w:rPr>
              <w:t>区规划环境影响跟</w:t>
            </w:r>
          </w:p>
          <w:p>
            <w:pPr>
              <w:pStyle w:val="TableText"/>
              <w:ind w:left="111"/>
              <w:spacing w:line="218" w:lineRule="auto"/>
              <w:rPr/>
            </w:pPr>
            <w:r>
              <w:rPr>
                <w:spacing w:val="-2"/>
              </w:rPr>
              <w:t>踪评价报告书》</w:t>
            </w:r>
          </w:p>
          <w:p>
            <w:pPr>
              <w:pStyle w:val="TableText"/>
              <w:ind w:left="118"/>
              <w:spacing w:before="184" w:line="219" w:lineRule="auto"/>
              <w:rPr/>
            </w:pPr>
            <w:r>
              <w:rPr>
                <w:spacing w:val="-2"/>
              </w:rPr>
              <w:t>审查机关：重庆市生态环境局</w:t>
            </w:r>
          </w:p>
          <w:p>
            <w:pPr>
              <w:pStyle w:val="TableText"/>
              <w:ind w:left="118"/>
              <w:spacing w:before="180" w:line="468" w:lineRule="exact"/>
              <w:rPr/>
            </w:pPr>
            <w:r>
              <w:rPr>
                <w:spacing w:val="-5"/>
                <w:position w:val="17"/>
              </w:rPr>
              <w:t>审查文件名称：《重庆市生态环境局关于重庆铜梁高新区铜梁片区及全</w:t>
            </w:r>
          </w:p>
          <w:p>
            <w:pPr>
              <w:pStyle w:val="TableText"/>
              <w:ind w:left="112"/>
              <w:spacing w:before="1" w:line="218" w:lineRule="auto"/>
              <w:rPr/>
            </w:pPr>
            <w:r>
              <w:rPr>
                <w:spacing w:val="-1"/>
              </w:rPr>
              <w:t>蒲片区规划环境影响跟踪评价报告书审查意见的函》</w:t>
            </w:r>
          </w:p>
        </w:tc>
      </w:tr>
    </w:tbl>
    <w:p>
      <w:pPr>
        <w:pStyle w:val="BodyText"/>
        <w:rPr/>
      </w:pPr>
      <w:r/>
    </w:p>
    <w:p>
      <w:pPr>
        <w:sectPr>
          <w:footerReference w:type="default" r:id="rId8"/>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77"/>
        <w:gridCol w:w="7597"/>
      </w:tblGrid>
      <w:tr>
        <w:trPr>
          <w:trHeight w:val="933" w:hRule="atLeast"/>
        </w:trPr>
        <w:tc>
          <w:tcPr>
            <w:tcW w:w="1277" w:type="dxa"/>
            <w:vAlign w:val="top"/>
            <w:tcBorders>
              <w:bottom w:val="single" w:color="000000" w:sz="2" w:space="0"/>
              <w:right w:val="single" w:color="000000" w:sz="2" w:space="0"/>
            </w:tcBorders>
          </w:tcPr>
          <w:p>
            <w:pPr>
              <w:rPr>
                <w:rFonts w:ascii="Arial"/>
                <w:sz w:val="21"/>
              </w:rPr>
            </w:pPr>
            <w:r/>
          </w:p>
        </w:tc>
        <w:tc>
          <w:tcPr>
            <w:tcW w:w="7597" w:type="dxa"/>
            <w:vAlign w:val="top"/>
            <w:tcBorders>
              <w:left w:val="single" w:color="000000" w:sz="2" w:space="0"/>
              <w:bottom w:val="single" w:color="000000" w:sz="2" w:space="0"/>
            </w:tcBorders>
          </w:tcPr>
          <w:p>
            <w:pPr>
              <w:pStyle w:val="TableText"/>
              <w:ind w:left="112"/>
              <w:spacing w:before="29" w:line="221" w:lineRule="auto"/>
              <w:rPr/>
            </w:pPr>
            <w:r>
              <w:rPr>
                <w:spacing w:val="-1"/>
              </w:rPr>
              <w:t>文号：渝环函〔</w:t>
            </w:r>
            <w:r>
              <w:rPr>
                <w:rFonts w:ascii="Times New Roman" w:hAnsi="Times New Roman" w:eastAsia="Times New Roman" w:cs="Times New Roman"/>
                <w:spacing w:val="-1"/>
              </w:rPr>
              <w:t>2019</w:t>
            </w:r>
            <w:r>
              <w:rPr>
                <w:spacing w:val="-1"/>
              </w:rPr>
              <w:t>〕</w:t>
            </w:r>
            <w:r>
              <w:rPr>
                <w:rFonts w:ascii="Times New Roman" w:hAnsi="Times New Roman" w:eastAsia="Times New Roman" w:cs="Times New Roman"/>
                <w:spacing w:val="-1"/>
              </w:rPr>
              <w:t>94</w:t>
            </w:r>
            <w:r>
              <w:rPr>
                <w:spacing w:val="-1"/>
              </w:rPr>
              <w:t>号</w:t>
            </w:r>
          </w:p>
          <w:p>
            <w:pPr>
              <w:pStyle w:val="TableText"/>
              <w:ind w:left="118"/>
              <w:spacing w:before="178" w:line="220" w:lineRule="auto"/>
              <w:rPr/>
            </w:pPr>
            <w:r>
              <w:rPr>
                <w:spacing w:val="-5"/>
              </w:rPr>
              <w:t>审查时间：</w:t>
            </w:r>
            <w:r>
              <w:rPr>
                <w:rFonts w:ascii="Times New Roman" w:hAnsi="Times New Roman" w:eastAsia="Times New Roman" w:cs="Times New Roman"/>
                <w:spacing w:val="-5"/>
              </w:rPr>
              <w:t>2019 </w:t>
            </w:r>
            <w:r>
              <w:rPr>
                <w:spacing w:val="-5"/>
              </w:rPr>
              <w:t>年</w:t>
            </w:r>
            <w:r>
              <w:rPr>
                <w:spacing w:val="-18"/>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5"/>
                <w:w w:val="101"/>
              </w:rPr>
              <w:t xml:space="preserve"> </w:t>
            </w:r>
            <w:r>
              <w:rPr>
                <w:spacing w:val="-5"/>
              </w:rPr>
              <w:t>月</w:t>
            </w:r>
            <w:r>
              <w:rPr>
                <w:spacing w:val="-55"/>
              </w:rPr>
              <w:t xml:space="preserve"> </w:t>
            </w:r>
            <w:r>
              <w:rPr>
                <w:rFonts w:ascii="Times New Roman" w:hAnsi="Times New Roman" w:eastAsia="Times New Roman" w:cs="Times New Roman"/>
                <w:spacing w:val="-5"/>
              </w:rPr>
              <w:t>29  </w:t>
            </w:r>
            <w:r>
              <w:rPr>
                <w:spacing w:val="-5"/>
              </w:rPr>
              <w:t>日</w:t>
            </w:r>
          </w:p>
        </w:tc>
      </w:tr>
      <w:tr>
        <w:trPr>
          <w:trHeight w:val="12423" w:hRule="atLeast"/>
        </w:trPr>
        <w:tc>
          <w:tcPr>
            <w:tcW w:w="1277" w:type="dxa"/>
            <w:vAlign w:val="top"/>
            <w:tcBorders>
              <w:right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59"/>
              <w:spacing w:before="78" w:line="222" w:lineRule="auto"/>
              <w:rPr/>
            </w:pPr>
            <w:r>
              <w:rPr>
                <w:spacing w:val="-3"/>
              </w:rPr>
              <w:t>规划及规</w:t>
            </w:r>
          </w:p>
          <w:p>
            <w:pPr>
              <w:pStyle w:val="TableText"/>
              <w:ind w:left="277"/>
              <w:spacing w:before="22" w:line="221" w:lineRule="auto"/>
              <w:rPr/>
            </w:pPr>
            <w:r>
              <w:rPr>
                <w:spacing w:val="-3"/>
              </w:rPr>
              <w:t>划环境</w:t>
            </w:r>
          </w:p>
          <w:p>
            <w:pPr>
              <w:pStyle w:val="TableText"/>
              <w:ind w:left="158"/>
              <w:spacing w:before="22" w:line="219" w:lineRule="auto"/>
              <w:rPr/>
            </w:pPr>
            <w:r>
              <w:rPr>
                <w:spacing w:val="-3"/>
              </w:rPr>
              <w:t>影响评价</w:t>
            </w:r>
          </w:p>
          <w:p>
            <w:pPr>
              <w:pStyle w:val="TableText"/>
              <w:ind w:left="160"/>
              <w:spacing w:before="27" w:line="220" w:lineRule="auto"/>
              <w:rPr/>
            </w:pPr>
            <w:r>
              <w:rPr>
                <w:spacing w:val="-3"/>
              </w:rPr>
              <w:t>符合性分</w:t>
            </w:r>
          </w:p>
          <w:p>
            <w:pPr>
              <w:pStyle w:val="TableText"/>
              <w:ind w:left="520"/>
              <w:spacing w:before="26" w:line="221" w:lineRule="auto"/>
              <w:rPr/>
            </w:pPr>
            <w:r>
              <w:rPr/>
              <w:t>析</w:t>
            </w:r>
          </w:p>
        </w:tc>
        <w:tc>
          <w:tcPr>
            <w:tcW w:w="7597" w:type="dxa"/>
            <w:vAlign w:val="top"/>
            <w:tcBorders>
              <w:left w:val="single" w:color="000000" w:sz="2" w:space="0"/>
              <w:top w:val="single" w:color="000000" w:sz="2" w:space="0"/>
            </w:tcBorders>
          </w:tcPr>
          <w:p>
            <w:pPr>
              <w:pStyle w:val="TableText"/>
              <w:ind w:left="117"/>
              <w:spacing w:before="162" w:line="220" w:lineRule="auto"/>
              <w:rPr/>
            </w:pPr>
            <w:r>
              <w:rPr>
                <w:rFonts w:ascii="Times New Roman" w:hAnsi="Times New Roman" w:eastAsia="Times New Roman" w:cs="Times New Roman"/>
                <w:b/>
                <w:bCs/>
                <w:spacing w:val="-5"/>
              </w:rPr>
              <w:t>1</w:t>
            </w:r>
            <w:r>
              <w:rPr>
                <w:rFonts w:ascii="Times New Roman" w:hAnsi="Times New Roman" w:eastAsia="Times New Roman" w:cs="Times New Roman"/>
                <w:b/>
                <w:bCs/>
                <w:spacing w:val="-31"/>
              </w:rPr>
              <w:t xml:space="preserve"> </w:t>
            </w:r>
            <w:r>
              <w:rPr>
                <w14:textOutline w14:w="4358" w14:cap="sq" w14:cmpd="sng">
                  <w14:solidFill>
                    <w14:srgbClr w14:val="000000"/>
                  </w14:solidFill>
                  <w14:prstDash w14:val="solid"/>
                  <w14:bevel/>
                </w14:textOutline>
                <w:spacing w:val="-5"/>
              </w:rPr>
              <w:t>、与《铜梁区工业发展规划（</w:t>
            </w:r>
            <w:r>
              <w:rPr>
                <w:rFonts w:ascii="Times New Roman" w:hAnsi="Times New Roman" w:eastAsia="Times New Roman" w:cs="Times New Roman"/>
                <w:b/>
                <w:bCs/>
                <w:spacing w:val="-5"/>
              </w:rPr>
              <w:t>2017-2025</w:t>
            </w:r>
            <w:r>
              <w:rPr>
                <w14:textOutline w14:w="4358" w14:cap="sq" w14:cmpd="sng">
                  <w14:solidFill>
                    <w14:srgbClr w14:val="000000"/>
                  </w14:solidFill>
                  <w14:prstDash w14:val="solid"/>
                  <w14:bevel/>
                </w14:textOutline>
                <w:spacing w:val="-5"/>
              </w:rPr>
              <w:t>）》符合性分析</w:t>
            </w:r>
          </w:p>
          <w:p>
            <w:pPr>
              <w:pStyle w:val="TableText"/>
              <w:ind w:left="110" w:right="103" w:firstLine="480"/>
              <w:spacing w:before="174" w:line="354" w:lineRule="auto"/>
              <w:rPr/>
            </w:pPr>
            <w:r>
              <w:rPr>
                <w:spacing w:val="1"/>
              </w:rPr>
              <w:t>重庆铜梁工业园区于</w:t>
            </w:r>
            <w:r>
              <w:rPr>
                <w:spacing w:val="-41"/>
              </w:rPr>
              <w:t xml:space="preserve"> </w:t>
            </w:r>
            <w:r>
              <w:rPr>
                <w:rFonts w:ascii="Times New Roman" w:hAnsi="Times New Roman" w:eastAsia="Times New Roman" w:cs="Times New Roman"/>
                <w:spacing w:val="1"/>
              </w:rPr>
              <w:t>2002 </w:t>
            </w:r>
            <w:r>
              <w:rPr>
                <w:spacing w:val="1"/>
              </w:rPr>
              <w:t>年成立，是重庆市人民政府《关于同意</w:t>
            </w:r>
            <w:r>
              <w:rPr/>
              <w:t xml:space="preserve"> </w:t>
            </w:r>
            <w:r>
              <w:rPr>
                <w:spacing w:val="-9"/>
              </w:rPr>
              <w:t>铜梁区等</w:t>
            </w:r>
            <w:r>
              <w:rPr>
                <w:spacing w:val="-31"/>
              </w:rPr>
              <w:t xml:space="preserve"> </w:t>
            </w:r>
            <w:r>
              <w:rPr>
                <w:rFonts w:ascii="Times New Roman" w:hAnsi="Times New Roman" w:eastAsia="Times New Roman" w:cs="Times New Roman"/>
                <w:spacing w:val="-9"/>
              </w:rPr>
              <w:t>16 </w:t>
            </w:r>
            <w:r>
              <w:rPr>
                <w:spacing w:val="-9"/>
              </w:rPr>
              <w:t>个区县（市）设立特色工业园区的批复》（渝府〔</w:t>
            </w:r>
            <w:r>
              <w:rPr>
                <w:rFonts w:ascii="Times New Roman" w:hAnsi="Times New Roman" w:eastAsia="Times New Roman" w:cs="Times New Roman"/>
                <w:spacing w:val="-9"/>
              </w:rPr>
              <w:t>2002</w:t>
            </w:r>
            <w:r>
              <w:rPr>
                <w:spacing w:val="-10"/>
              </w:rPr>
              <w:t>〕</w:t>
            </w:r>
            <w:r>
              <w:rPr>
                <w:rFonts w:ascii="Times New Roman" w:hAnsi="Times New Roman" w:eastAsia="Times New Roman" w:cs="Times New Roman"/>
                <w:spacing w:val="-10"/>
              </w:rPr>
              <w:t>210</w:t>
            </w:r>
            <w:r>
              <w:rPr>
                <w:rFonts w:ascii="Times New Roman" w:hAnsi="Times New Roman" w:eastAsia="Times New Roman" w:cs="Times New Roman"/>
              </w:rPr>
              <w:t xml:space="preserve"> </w:t>
            </w:r>
            <w:r>
              <w:rPr>
                <w:spacing w:val="-4"/>
              </w:rPr>
              <w:t>号）批准设立的首批市级特色工业园区。</w:t>
            </w:r>
            <w:r>
              <w:rPr>
                <w:rFonts w:ascii="Times New Roman" w:hAnsi="Times New Roman" w:eastAsia="Times New Roman" w:cs="Times New Roman"/>
                <w:spacing w:val="-4"/>
              </w:rPr>
              <w:t>2016 </w:t>
            </w:r>
            <w:r>
              <w:rPr>
                <w:spacing w:val="-4"/>
              </w:rPr>
              <w:t>年，经市政府批准，铜梁</w:t>
            </w:r>
          </w:p>
          <w:p>
            <w:pPr>
              <w:pStyle w:val="TableText"/>
              <w:ind w:left="128"/>
              <w:spacing w:line="220" w:lineRule="auto"/>
              <w:rPr/>
            </w:pPr>
            <w:r>
              <w:rPr>
                <w:spacing w:val="-2"/>
              </w:rPr>
              <w:t>区设立</w:t>
            </w:r>
            <w:r>
              <w:rPr>
                <w:rFonts w:ascii="Times New Roman" w:hAnsi="Times New Roman" w:eastAsia="Times New Roman" w:cs="Times New Roman"/>
                <w:spacing w:val="-2"/>
              </w:rPr>
              <w:t>“</w:t>
            </w:r>
            <w:r>
              <w:rPr>
                <w:spacing w:val="-2"/>
              </w:rPr>
              <w:t>重庆铜梁高新技术产业开发区</w:t>
            </w:r>
            <w:r>
              <w:rPr>
                <w:rFonts w:ascii="Times New Roman" w:hAnsi="Times New Roman" w:eastAsia="Times New Roman" w:cs="Times New Roman"/>
                <w:spacing w:val="-2"/>
              </w:rPr>
              <w:t>”</w:t>
            </w:r>
            <w:r>
              <w:rPr>
                <w:rFonts w:ascii="Times New Roman" w:hAnsi="Times New Roman" w:eastAsia="Times New Roman" w:cs="Times New Roman"/>
                <w:spacing w:val="-28"/>
              </w:rPr>
              <w:t xml:space="preserve"> </w:t>
            </w:r>
            <w:r>
              <w:rPr>
                <w:spacing w:val="-2"/>
              </w:rPr>
              <w:t>，包含铜梁片区和全蒲片区。</w:t>
            </w:r>
          </w:p>
          <w:p>
            <w:pPr>
              <w:pStyle w:val="TableText"/>
              <w:ind w:left="590"/>
              <w:spacing w:before="172" w:line="461" w:lineRule="exact"/>
              <w:rPr/>
            </w:pPr>
            <w:r>
              <w:rPr>
                <w:spacing w:val="-4"/>
                <w:position w:val="16"/>
              </w:rPr>
              <w:t>根据《铜梁区工业发展规划》（</w:t>
            </w:r>
            <w:r>
              <w:rPr>
                <w:rFonts w:ascii="Times New Roman" w:hAnsi="Times New Roman" w:eastAsia="Times New Roman" w:cs="Times New Roman"/>
                <w:spacing w:val="-4"/>
                <w:position w:val="16"/>
              </w:rPr>
              <w:t>2017-202</w:t>
            </w:r>
            <w:r>
              <w:rPr>
                <w:rFonts w:ascii="Times New Roman" w:hAnsi="Times New Roman" w:eastAsia="Times New Roman" w:cs="Times New Roman"/>
                <w:spacing w:val="-5"/>
                <w:position w:val="16"/>
              </w:rPr>
              <w:t>5</w:t>
            </w:r>
            <w:r>
              <w:rPr>
                <w:spacing w:val="-5"/>
                <w:position w:val="16"/>
              </w:rPr>
              <w:t>）及《重庆市铜梁区工业</w:t>
            </w:r>
          </w:p>
          <w:p>
            <w:pPr>
              <w:pStyle w:val="TableText"/>
              <w:spacing w:line="220" w:lineRule="auto"/>
              <w:jc w:val="right"/>
              <w:rPr/>
            </w:pPr>
            <w:r>
              <w:rPr>
                <w:spacing w:val="-9"/>
              </w:rPr>
              <w:t>园区全蒲片区控规修改》（</w:t>
            </w:r>
            <w:r>
              <w:rPr>
                <w:rFonts w:ascii="Times New Roman" w:hAnsi="Times New Roman" w:eastAsia="Times New Roman" w:cs="Times New Roman"/>
                <w:spacing w:val="-9"/>
              </w:rPr>
              <w:t>2017 </w:t>
            </w:r>
            <w:r>
              <w:rPr>
                <w:spacing w:val="-9"/>
              </w:rPr>
              <w:t>年修编）等</w:t>
            </w:r>
            <w:r>
              <w:rPr>
                <w:spacing w:val="-10"/>
              </w:rPr>
              <w:t>专项规划，其规划概要如下：</w:t>
            </w:r>
          </w:p>
          <w:p>
            <w:pPr>
              <w:pStyle w:val="TableText"/>
              <w:ind w:left="589"/>
              <w:spacing w:before="174" w:line="218" w:lineRule="auto"/>
              <w:rPr/>
            </w:pPr>
            <w:r>
              <w:rPr>
                <w:spacing w:val="-1"/>
              </w:rPr>
              <w:t>①园区规划面积及四至范围</w:t>
            </w:r>
          </w:p>
          <w:p>
            <w:pPr>
              <w:pStyle w:val="TableText"/>
              <w:ind w:left="112" w:right="23" w:firstLine="478"/>
              <w:spacing w:before="142" w:line="358" w:lineRule="auto"/>
              <w:rPr/>
            </w:pPr>
            <w:r>
              <w:rPr>
                <w:spacing w:val="-3"/>
              </w:rPr>
              <w:t>铜梁高新区铜梁片区及全蒲片区规划面积</w:t>
            </w:r>
            <w:r>
              <w:rPr>
                <w:spacing w:val="-53"/>
              </w:rPr>
              <w:t xml:space="preserve"> </w:t>
            </w:r>
            <w:r>
              <w:rPr>
                <w:rFonts w:ascii="Times New Roman" w:hAnsi="Times New Roman" w:eastAsia="Times New Roman" w:cs="Times New Roman"/>
                <w:spacing w:val="-3"/>
              </w:rPr>
              <w:t>2233.48ha</w:t>
            </w:r>
            <w:r>
              <w:rPr>
                <w:spacing w:val="-3"/>
              </w:rPr>
              <w:t>，分为白土坝、</w:t>
            </w:r>
            <w:r>
              <w:rPr/>
              <w:t xml:space="preserve"> </w:t>
            </w:r>
            <w:r>
              <w:rPr>
                <w:spacing w:val="-3"/>
              </w:rPr>
              <w:t>姜家岩、蒲吕三个区域，其中铜梁片区包含白土坝、姜家岩及蒲吕区域 </w:t>
            </w:r>
            <w:r>
              <w:rPr>
                <w:spacing w:val="-3"/>
              </w:rPr>
              <w:t>的原蒲吕工业园部分，全蒲片区包含蒲吕区域的全蒲部分。白土坝区域 </w:t>
            </w:r>
            <w:r>
              <w:rPr/>
              <w:t>四至范围为：东至岳阳路，南至龙腾大道，西至中南路，北至淮远河。</w:t>
            </w:r>
            <w:r>
              <w:rPr>
                <w:spacing w:val="10"/>
              </w:rPr>
              <w:t xml:space="preserve"> </w:t>
            </w:r>
            <w:r>
              <w:rPr>
                <w:spacing w:val="-3"/>
              </w:rPr>
              <w:t>姜家岩区域四至范围为：东至全兴社区，南至龙安路－龙腾大道，西至 </w:t>
            </w:r>
            <w:r>
              <w:rPr>
                <w:spacing w:val="-2"/>
              </w:rPr>
              <w:t>金川大道－金龙大道，北至铜梁北互通口。蒲吕区域</w:t>
            </w:r>
            <w:r>
              <w:rPr>
                <w:spacing w:val="-3"/>
              </w:rPr>
              <w:t>四至范围：东至全</w:t>
            </w:r>
          </w:p>
          <w:p>
            <w:pPr>
              <w:pStyle w:val="TableText"/>
              <w:ind w:left="112"/>
              <w:spacing w:line="219" w:lineRule="auto"/>
              <w:rPr/>
            </w:pPr>
            <w:r>
              <w:rPr>
                <w:spacing w:val="-1"/>
              </w:rPr>
              <w:t>蒲路，南至毓青山，西至渝遂高速，北至龙腾大道。</w:t>
            </w:r>
          </w:p>
          <w:p>
            <w:pPr>
              <w:pStyle w:val="TableText"/>
              <w:ind w:left="588"/>
              <w:spacing w:before="176" w:line="218" w:lineRule="auto"/>
              <w:rPr/>
            </w:pPr>
            <w:r>
              <w:rPr>
                <w:spacing w:val="-1"/>
              </w:rPr>
              <w:t>②功能定位和产业结构</w:t>
            </w:r>
          </w:p>
          <w:p>
            <w:pPr>
              <w:pStyle w:val="TableText"/>
              <w:ind w:left="128" w:right="101" w:firstLine="463"/>
              <w:spacing w:before="176" w:line="354" w:lineRule="auto"/>
              <w:rPr/>
            </w:pPr>
            <w:r>
              <w:rPr>
                <w:spacing w:val="6"/>
              </w:rPr>
              <w:t>重庆市重要的先进制造业基地，具有国内竞争力的高新技术开发</w:t>
            </w:r>
            <w:r>
              <w:rPr>
                <w:spacing w:val="5"/>
              </w:rPr>
              <w:t xml:space="preserve"> </w:t>
            </w:r>
            <w:r>
              <w:rPr>
                <w:spacing w:val="1"/>
              </w:rPr>
              <w:t>区， 成渝大健康产业集聚区。定位为电子信息、装备制造、新材料、</w:t>
            </w:r>
          </w:p>
          <w:p>
            <w:pPr>
              <w:pStyle w:val="TableText"/>
              <w:ind w:left="113"/>
              <w:spacing w:line="220" w:lineRule="auto"/>
              <w:rPr/>
            </w:pPr>
            <w:r>
              <w:rPr>
                <w:spacing w:val="-2"/>
              </w:rPr>
              <w:t>大健康等产业。</w:t>
            </w:r>
          </w:p>
          <w:p>
            <w:pPr>
              <w:pStyle w:val="TableText"/>
              <w:ind w:left="588"/>
              <w:spacing w:before="175" w:line="218" w:lineRule="auto"/>
              <w:rPr/>
            </w:pPr>
            <w:r>
              <w:rPr>
                <w:spacing w:val="-2"/>
              </w:rPr>
              <w:t>③规划布局</w:t>
            </w:r>
          </w:p>
          <w:p>
            <w:pPr>
              <w:pStyle w:val="TableText"/>
              <w:ind w:left="111" w:right="102" w:firstLine="480"/>
              <w:spacing w:before="174" w:line="345" w:lineRule="auto"/>
              <w:rPr/>
            </w:pPr>
            <w:r>
              <w:rPr>
                <w:spacing w:val="5"/>
              </w:rPr>
              <w:t>规划区布局为</w:t>
            </w:r>
            <w:r>
              <w:rPr>
                <w:rFonts w:ascii="Times New Roman" w:hAnsi="Times New Roman" w:eastAsia="Times New Roman" w:cs="Times New Roman"/>
                <w:spacing w:val="5"/>
              </w:rPr>
              <w:t>“</w:t>
            </w:r>
            <w:r>
              <w:rPr>
                <w:rFonts w:ascii="Times New Roman" w:hAnsi="Times New Roman" w:eastAsia="Times New Roman" w:cs="Times New Roman"/>
                <w:spacing w:val="-29"/>
              </w:rPr>
              <w:t xml:space="preserve"> </w:t>
            </w:r>
            <w:r>
              <w:rPr>
                <w:spacing w:val="5"/>
              </w:rPr>
              <w:t>一区四组团</w:t>
            </w:r>
            <w:r>
              <w:rPr>
                <w:rFonts w:ascii="Times New Roman" w:hAnsi="Times New Roman" w:eastAsia="Times New Roman" w:cs="Times New Roman"/>
                <w:spacing w:val="5"/>
              </w:rPr>
              <w:t>”</w:t>
            </w:r>
            <w:r>
              <w:rPr>
                <w:rFonts w:ascii="Times New Roman" w:hAnsi="Times New Roman" w:eastAsia="Times New Roman" w:cs="Times New Roman"/>
                <w:spacing w:val="-39"/>
              </w:rPr>
              <w:t xml:space="preserve"> </w:t>
            </w:r>
            <w:r>
              <w:rPr>
                <w:spacing w:val="5"/>
              </w:rPr>
              <w:t>为主、镇街特色工业为辅助的工业格</w:t>
            </w:r>
            <w:r>
              <w:rPr/>
              <w:t xml:space="preserve"> </w:t>
            </w:r>
            <w:r>
              <w:rPr>
                <w:spacing w:val="2"/>
              </w:rPr>
              <w:t>局。 项目位于铜梁高新区铜梁片区的姜家</w:t>
            </w:r>
            <w:r>
              <w:rPr>
                <w:spacing w:val="1"/>
              </w:rPr>
              <w:t>岩片区。姜家岩片区以改造</w:t>
            </w:r>
            <w:r>
              <w:rPr/>
              <w:t xml:space="preserve"> </w:t>
            </w:r>
            <w:r>
              <w:rPr>
                <w:spacing w:val="-2"/>
              </w:rPr>
              <w:t>提升现有产业为重点，对机械制造业、生物医药等企业进</w:t>
            </w:r>
            <w:r>
              <w:rPr>
                <w:spacing w:val="-3"/>
              </w:rPr>
              <w:t>行改造升级，</w:t>
            </w:r>
          </w:p>
          <w:p>
            <w:pPr>
              <w:pStyle w:val="TableText"/>
              <w:ind w:left="134"/>
              <w:spacing w:line="360" w:lineRule="exact"/>
              <w:rPr/>
            </w:pPr>
            <w:r>
              <w:rPr>
                <w:spacing w:val="-2"/>
                <w:position w:val="2"/>
              </w:rPr>
              <w:t>同时引进发展先进装备制造业，规划面积约</w:t>
            </w:r>
            <w:r>
              <w:rPr>
                <w:spacing w:val="-41"/>
                <w:position w:val="2"/>
              </w:rPr>
              <w:t xml:space="preserve"> </w:t>
            </w:r>
            <w:r>
              <w:rPr>
                <w:rFonts w:ascii="Times New Roman" w:hAnsi="Times New Roman" w:eastAsia="Times New Roman" w:cs="Times New Roman"/>
                <w:spacing w:val="-2"/>
                <w:position w:val="2"/>
              </w:rPr>
              <w:t>0.8km</w:t>
            </w:r>
            <w:r>
              <w:rPr>
                <w:rFonts w:ascii="Times New Roman" w:hAnsi="Times New Roman" w:eastAsia="Times New Roman" w:cs="Times New Roman"/>
                <w:sz w:val="15"/>
                <w:szCs w:val="15"/>
                <w:spacing w:val="-2"/>
                <w:position w:val="9"/>
              </w:rPr>
              <w:t>2</w:t>
            </w:r>
            <w:r>
              <w:rPr>
                <w:spacing w:val="-2"/>
                <w:position w:val="2"/>
              </w:rPr>
              <w:t>。</w:t>
            </w:r>
          </w:p>
          <w:p>
            <w:pPr>
              <w:pStyle w:val="TableText"/>
              <w:ind w:left="128" w:right="103" w:firstLine="463"/>
              <w:spacing w:before="135" w:line="354" w:lineRule="auto"/>
              <w:rPr/>
            </w:pPr>
            <w:r>
              <w:rPr>
                <w:spacing w:val="-3"/>
              </w:rPr>
              <w:t>本项目位于重庆市铜梁区金龙工业园区机械园</w:t>
            </w:r>
            <w:r>
              <w:rPr>
                <w:spacing w:val="-50"/>
              </w:rPr>
              <w:t xml:space="preserve"> </w:t>
            </w:r>
            <w:r>
              <w:rPr>
                <w:rFonts w:ascii="Times New Roman" w:hAnsi="Times New Roman" w:eastAsia="Times New Roman" w:cs="Times New Roman"/>
                <w:spacing w:val="-3"/>
              </w:rPr>
              <w:t>6</w:t>
            </w:r>
            <w:r>
              <w:rPr>
                <w:rFonts w:ascii="Times New Roman" w:hAnsi="Times New Roman" w:eastAsia="Times New Roman" w:cs="Times New Roman"/>
                <w:spacing w:val="16"/>
              </w:rPr>
              <w:t xml:space="preserve"> </w:t>
            </w:r>
            <w:r>
              <w:rPr>
                <w:spacing w:val="-4"/>
              </w:rPr>
              <w:t>号，属于铜梁高新</w:t>
            </w:r>
            <w:r>
              <w:rPr/>
              <w:t xml:space="preserve"> </w:t>
            </w:r>
            <w:r>
              <w:rPr>
                <w:spacing w:val="-3"/>
              </w:rPr>
              <w:t>区姜家岩片区，该片区主要以装备制造、电子信息、新材料、大健康产</w:t>
            </w:r>
          </w:p>
          <w:p>
            <w:pPr>
              <w:pStyle w:val="TableText"/>
              <w:ind w:left="109"/>
              <w:spacing w:line="219" w:lineRule="auto"/>
              <w:rPr/>
            </w:pPr>
            <w:r>
              <w:rPr>
                <w:spacing w:val="-2"/>
              </w:rPr>
              <w:t>业为主要发展方向，培育新型工业。本项目为铝压延加工</w:t>
            </w:r>
            <w:r>
              <w:rPr>
                <w:spacing w:val="-3"/>
              </w:rPr>
              <w:t>业，所属行业</w:t>
            </w:r>
          </w:p>
        </w:tc>
      </w:tr>
    </w:tbl>
    <w:p>
      <w:pPr>
        <w:pStyle w:val="BodyText"/>
        <w:rPr/>
      </w:pPr>
      <w:r/>
    </w:p>
    <w:p>
      <w:pPr>
        <w:sectPr>
          <w:footerReference w:type="default" r:id="rId9"/>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77"/>
        <w:gridCol w:w="668"/>
        <w:gridCol w:w="3849"/>
        <w:gridCol w:w="2411"/>
        <w:gridCol w:w="669"/>
      </w:tblGrid>
      <w:tr>
        <w:trPr>
          <w:trHeight w:val="7811" w:hRule="atLeast"/>
        </w:trPr>
        <w:tc>
          <w:tcPr>
            <w:tcW w:w="1277" w:type="dxa"/>
            <w:vAlign w:val="top"/>
            <w:vMerge w:val="restart"/>
            <w:tcBorders>
              <w:left w:val="single" w:color="000000" w:sz="6" w:space="0"/>
              <w:bottom w:val="nil"/>
              <w:top w:val="single" w:color="000000" w:sz="6" w:space="0"/>
            </w:tcBorders>
          </w:tcPr>
          <w:p>
            <w:pPr>
              <w:rPr>
                <w:rFonts w:ascii="Arial"/>
                <w:sz w:val="21"/>
              </w:rPr>
            </w:pPr>
            <w:r/>
          </w:p>
        </w:tc>
        <w:tc>
          <w:tcPr>
            <w:tcW w:w="7597" w:type="dxa"/>
            <w:vAlign w:val="top"/>
            <w:gridSpan w:val="4"/>
            <w:tcBorders>
              <w:right w:val="single" w:color="000000" w:sz="6" w:space="0"/>
              <w:top w:val="single" w:color="000000" w:sz="6" w:space="0"/>
            </w:tcBorders>
          </w:tcPr>
          <w:p>
            <w:pPr>
              <w:pStyle w:val="TableText"/>
              <w:ind w:left="114"/>
              <w:spacing w:before="157" w:line="461" w:lineRule="exact"/>
              <w:rPr/>
            </w:pPr>
            <w:r>
              <w:rPr>
                <w:spacing w:val="-2"/>
                <w:position w:val="16"/>
              </w:rPr>
              <w:t>不与园区主导产业相悖，不属于园区禁止类或限</w:t>
            </w:r>
            <w:r>
              <w:rPr>
                <w:spacing w:val="-3"/>
                <w:position w:val="16"/>
              </w:rPr>
              <w:t>制类项目，为园区允许</w:t>
            </w:r>
          </w:p>
          <w:p>
            <w:pPr>
              <w:pStyle w:val="TableText"/>
              <w:ind w:left="110"/>
              <w:spacing w:line="220" w:lineRule="auto"/>
              <w:rPr/>
            </w:pPr>
            <w:r>
              <w:rPr>
                <w:spacing w:val="-1"/>
              </w:rPr>
              <w:t>类项目，符合园区入园条件。</w:t>
            </w:r>
          </w:p>
          <w:p>
            <w:pPr>
              <w:pStyle w:val="TableText"/>
              <w:ind w:left="587"/>
              <w:spacing w:before="174" w:line="459" w:lineRule="exact"/>
              <w:rPr/>
            </w:pPr>
            <w:r>
              <w:rPr>
                <w:rFonts w:ascii="Times New Roman" w:hAnsi="Times New Roman" w:eastAsia="Times New Roman" w:cs="Times New Roman"/>
                <w:b/>
                <w:bCs/>
                <w:spacing w:val="1"/>
                <w:position w:val="16"/>
              </w:rPr>
              <w:t>2</w:t>
            </w:r>
            <w:r>
              <w:rPr>
                <w:rFonts w:ascii="Times New Roman" w:hAnsi="Times New Roman" w:eastAsia="Times New Roman" w:cs="Times New Roman"/>
                <w:b/>
                <w:bCs/>
                <w:spacing w:val="-34"/>
                <w:position w:val="16"/>
              </w:rPr>
              <w:t xml:space="preserve"> </w:t>
            </w:r>
            <w:r>
              <w:rPr>
                <w14:textOutline w14:w="4358" w14:cap="sq" w14:cmpd="sng">
                  <w14:solidFill>
                    <w14:srgbClr w14:val="000000"/>
                  </w14:solidFill>
                  <w14:prstDash w14:val="solid"/>
                  <w14:bevel/>
                </w14:textOutline>
                <w:spacing w:val="1"/>
                <w:position w:val="16"/>
              </w:rPr>
              <w:t>、与《重庆铜梁高新区铜梁片区及全蒲片区规划环境影响跟踪评</w:t>
            </w:r>
          </w:p>
          <w:p>
            <w:pPr>
              <w:pStyle w:val="TableText"/>
              <w:ind w:left="111"/>
              <w:spacing w:line="218" w:lineRule="auto"/>
              <w:rPr/>
            </w:pPr>
            <w:r>
              <w:rPr>
                <w14:textOutline w14:w="4358" w14:cap="sq" w14:cmpd="sng">
                  <w14:solidFill>
                    <w14:srgbClr w14:val="000000"/>
                  </w14:solidFill>
                  <w14:prstDash w14:val="solid"/>
                  <w14:bevel/>
                </w14:textOutline>
              </w:rPr>
              <w:t>价报告书》及审查意见的符合性分析</w:t>
            </w:r>
          </w:p>
          <w:p>
            <w:pPr>
              <w:pStyle w:val="TableText"/>
              <w:ind w:left="106" w:right="103" w:firstLine="480"/>
              <w:spacing w:before="176" w:line="354" w:lineRule="auto"/>
              <w:jc w:val="both"/>
              <w:rPr>
                <w:rFonts w:ascii="Times New Roman" w:hAnsi="Times New Roman" w:eastAsia="Times New Roman" w:cs="Times New Roman"/>
              </w:rPr>
            </w:pPr>
            <w:r>
              <w:rPr>
                <w:rFonts w:ascii="Times New Roman" w:hAnsi="Times New Roman" w:eastAsia="Times New Roman" w:cs="Times New Roman"/>
                <w:spacing w:val="-1"/>
              </w:rPr>
              <w:t>2018 </w:t>
            </w:r>
            <w:r>
              <w:rPr>
                <w:spacing w:val="-1"/>
              </w:rPr>
              <w:t>年</w:t>
            </w:r>
            <w:r>
              <w:rPr>
                <w:spacing w:val="-31"/>
              </w:rPr>
              <w:t xml:space="preserve"> </w:t>
            </w:r>
            <w:r>
              <w:rPr>
                <w:rFonts w:ascii="Times New Roman" w:hAnsi="Times New Roman" w:eastAsia="Times New Roman" w:cs="Times New Roman"/>
                <w:spacing w:val="-1"/>
              </w:rPr>
              <w:t>11 </w:t>
            </w:r>
            <w:r>
              <w:rPr>
                <w:spacing w:val="-1"/>
              </w:rPr>
              <w:t>月，重庆市环境科学研究院编制完成了《重庆铜梁高新</w:t>
            </w:r>
            <w:r>
              <w:rPr/>
              <w:t xml:space="preserve"> </w:t>
            </w:r>
            <w:r>
              <w:rPr>
                <w:spacing w:val="-2"/>
              </w:rPr>
              <w:t>区铜梁片区及全蒲片区规划环境影响跟踪评价报告书》，</w:t>
            </w:r>
            <w:r>
              <w:rPr>
                <w:rFonts w:ascii="Times New Roman" w:hAnsi="Times New Roman" w:eastAsia="Times New Roman" w:cs="Times New Roman"/>
                <w:spacing w:val="-2"/>
              </w:rPr>
              <w:t>2019</w:t>
            </w:r>
            <w:r>
              <w:rPr>
                <w:rFonts w:ascii="Times New Roman" w:hAnsi="Times New Roman" w:eastAsia="Times New Roman" w:cs="Times New Roman"/>
                <w:spacing w:val="15"/>
              </w:rPr>
              <w:t xml:space="preserve"> </w:t>
            </w:r>
            <w:r>
              <w:rPr>
                <w:spacing w:val="-2"/>
              </w:rPr>
              <w:t>年</w:t>
            </w:r>
            <w:r>
              <w:rPr>
                <w:spacing w:val="-28"/>
              </w:rPr>
              <w:t xml:space="preserve"> </w:t>
            </w:r>
            <w:r>
              <w:rPr>
                <w:rFonts w:ascii="Times New Roman" w:hAnsi="Times New Roman" w:eastAsia="Times New Roman" w:cs="Times New Roman"/>
                <w:spacing w:val="-2"/>
              </w:rPr>
              <w:t>11</w:t>
            </w:r>
            <w:r>
              <w:rPr>
                <w:rFonts w:ascii="Times New Roman" w:hAnsi="Times New Roman" w:eastAsia="Times New Roman" w:cs="Times New Roman"/>
                <w:spacing w:val="15"/>
              </w:rPr>
              <w:t xml:space="preserve"> </w:t>
            </w:r>
            <w:r>
              <w:rPr>
                <w:spacing w:val="-2"/>
              </w:rPr>
              <w:t>月</w:t>
            </w:r>
            <w:r>
              <w:rPr/>
              <w:t xml:space="preserve"> </w:t>
            </w:r>
            <w:r>
              <w:rPr>
                <w:rFonts w:ascii="Times New Roman" w:hAnsi="Times New Roman" w:eastAsia="Times New Roman" w:cs="Times New Roman"/>
                <w:spacing w:val="-6"/>
              </w:rPr>
              <w:t>29</w:t>
            </w:r>
            <w:r>
              <w:rPr>
                <w:rFonts w:ascii="Times New Roman" w:hAnsi="Times New Roman" w:eastAsia="Times New Roman" w:cs="Times New Roman"/>
                <w:spacing w:val="68"/>
              </w:rPr>
              <w:t xml:space="preserve"> </w:t>
            </w:r>
            <w:r>
              <w:rPr>
                <w:spacing w:val="-6"/>
              </w:rPr>
              <w:t>日取得了重庆市生态环境局关于《重庆铜梁高新区铜梁片区及全蒲片</w:t>
            </w:r>
            <w:r>
              <w:rPr/>
              <w:t xml:space="preserve"> </w:t>
            </w:r>
            <w:r>
              <w:rPr>
                <w:spacing w:val="5"/>
              </w:rPr>
              <w:t>区规划环境影响跟踪评价报告书》审查意见的函（渝环函〔</w:t>
            </w:r>
            <w:r>
              <w:rPr>
                <w:rFonts w:ascii="Times New Roman" w:hAnsi="Times New Roman" w:eastAsia="Times New Roman" w:cs="Times New Roman"/>
                <w:spacing w:val="5"/>
              </w:rPr>
              <w:t>2019</w:t>
            </w:r>
            <w:r>
              <w:rPr>
                <w:spacing w:val="5"/>
              </w:rPr>
              <w:t>〕</w:t>
            </w:r>
            <w:r>
              <w:rPr>
                <w:rFonts w:ascii="Times New Roman" w:hAnsi="Times New Roman" w:eastAsia="Times New Roman" w:cs="Times New Roman"/>
                <w:spacing w:val="5"/>
              </w:rPr>
              <w:t>94</w:t>
            </w:r>
          </w:p>
          <w:p>
            <w:pPr>
              <w:pStyle w:val="TableText"/>
              <w:ind w:left="116"/>
              <w:spacing w:line="221" w:lineRule="auto"/>
              <w:rPr/>
            </w:pPr>
            <w:r>
              <w:rPr>
                <w:spacing w:val="-35"/>
              </w:rPr>
              <w:t>号）。</w:t>
            </w:r>
          </w:p>
          <w:p>
            <w:pPr>
              <w:pStyle w:val="TableText"/>
              <w:ind w:left="108" w:right="85" w:firstLine="481"/>
              <w:spacing w:before="170" w:line="354" w:lineRule="auto"/>
              <w:jc w:val="both"/>
              <w:rPr/>
            </w:pPr>
            <w:r>
              <w:rPr>
                <w:spacing w:val="-2"/>
              </w:rPr>
              <w:t>根据《重庆铜梁高新区铜梁片区及全蒲片区</w:t>
            </w:r>
            <w:r>
              <w:rPr>
                <w:spacing w:val="-3"/>
              </w:rPr>
              <w:t>规划环境影响跟踪评价</w:t>
            </w:r>
            <w:r>
              <w:rPr/>
              <w:t xml:space="preserve"> </w:t>
            </w:r>
            <w:r>
              <w:rPr>
                <w:spacing w:val="-2"/>
              </w:rPr>
              <w:t>报告书》，规划区以白土坝片区、姜家岩片区、蒲吕片区为</w:t>
            </w:r>
            <w:r>
              <w:rPr>
                <w:spacing w:val="-3"/>
              </w:rPr>
              <w:t>核心，功能</w:t>
            </w:r>
            <w:r>
              <w:rPr/>
              <w:t xml:space="preserve"> </w:t>
            </w:r>
            <w:r>
              <w:rPr>
                <w:spacing w:val="-2"/>
              </w:rPr>
              <w:t>定位为重庆市重要的先进制造业基地，具有国内竞争力的高</w:t>
            </w:r>
            <w:r>
              <w:rPr>
                <w:spacing w:val="-3"/>
              </w:rPr>
              <w:t>新技术开发</w:t>
            </w:r>
            <w:r>
              <w:rPr/>
              <w:t xml:space="preserve"> </w:t>
            </w:r>
            <w:r>
              <w:rPr>
                <w:spacing w:val="-2"/>
              </w:rPr>
              <w:t>区，成渝大健康产业集聚区，主要发展电子信息、装备制造、新材料、</w:t>
            </w:r>
          </w:p>
          <w:p>
            <w:pPr>
              <w:pStyle w:val="TableText"/>
              <w:ind w:left="110"/>
              <w:spacing w:line="220" w:lineRule="auto"/>
              <w:rPr/>
            </w:pPr>
            <w:r>
              <w:rPr>
                <w:spacing w:val="-1"/>
              </w:rPr>
              <w:t>适当发展大健康等产业。</w:t>
            </w:r>
          </w:p>
          <w:p>
            <w:pPr>
              <w:pStyle w:val="TableText"/>
              <w:ind w:left="594"/>
              <w:spacing w:before="175" w:line="458" w:lineRule="exact"/>
              <w:rPr/>
            </w:pPr>
            <w:r>
              <w:rPr>
                <w:spacing w:val="6"/>
                <w:position w:val="16"/>
              </w:rPr>
              <w:t>项目与重庆铜梁高新区铜梁片区及全蒲片区环境准入负面清单的</w:t>
            </w:r>
          </w:p>
          <w:p>
            <w:pPr>
              <w:pStyle w:val="TableText"/>
              <w:ind w:left="112"/>
              <w:spacing w:before="1" w:line="220" w:lineRule="auto"/>
              <w:rPr/>
            </w:pPr>
            <w:r>
              <w:rPr>
                <w:spacing w:val="-2"/>
              </w:rPr>
              <w:t>符合性分析如下。</w:t>
            </w:r>
          </w:p>
          <w:p>
            <w:pPr>
              <w:pStyle w:val="TableText"/>
              <w:ind w:left="589"/>
              <w:spacing w:before="174" w:line="218" w:lineRule="auto"/>
              <w:rPr/>
            </w:pPr>
            <w:r>
              <w:rPr>
                <w14:textOutline w14:w="4358" w14:cap="sq" w14:cmpd="sng">
                  <w14:solidFill>
                    <w14:srgbClr w14:val="000000"/>
                  </w14:solidFill>
                  <w14:prstDash w14:val="solid"/>
                  <w14:bevel/>
                </w14:textOutline>
              </w:rPr>
              <w:t>表</w:t>
            </w:r>
            <w:r>
              <w:rPr>
                <w:spacing w:val="-44"/>
              </w:rPr>
              <w:t xml:space="preserve"> </w:t>
            </w:r>
            <w:r>
              <w:rPr>
                <w:rFonts w:ascii="Times New Roman" w:hAnsi="Times New Roman" w:eastAsia="Times New Roman" w:cs="Times New Roman"/>
                <w:b/>
                <w:bCs/>
              </w:rPr>
              <w:t>1-2          </w:t>
            </w:r>
            <w:r>
              <w:rPr>
                <w14:textOutline w14:w="4358" w14:cap="sq" w14:cmpd="sng">
                  <w14:solidFill>
                    <w14:srgbClr w14:val="000000"/>
                  </w14:solidFill>
                  <w14:prstDash w14:val="solid"/>
                  <w14:bevel/>
                </w14:textOutline>
              </w:rPr>
              <w:t>与规划环评环境准</w:t>
            </w:r>
            <w:r>
              <w:rPr>
                <w14:textOutline w14:w="4358" w14:cap="sq" w14:cmpd="sng">
                  <w14:solidFill>
                    <w14:srgbClr w14:val="000000"/>
                  </w14:solidFill>
                  <w14:prstDash w14:val="solid"/>
                  <w14:bevel/>
                </w14:textOutline>
                <w:spacing w:val="-1"/>
              </w:rPr>
              <w:t>入负面清单符合性分析</w:t>
            </w:r>
          </w:p>
        </w:tc>
      </w:tr>
      <w:tr>
        <w:trPr>
          <w:trHeight w:val="549" w:hRule="atLeast"/>
        </w:trPr>
        <w:tc>
          <w:tcPr>
            <w:tcW w:w="1277" w:type="dxa"/>
            <w:vAlign w:val="top"/>
            <w:vMerge w:val="continue"/>
            <w:tcBorders>
              <w:left w:val="single" w:color="000000" w:sz="6" w:space="0"/>
              <w:bottom w:val="nil"/>
              <w:top w:val="nil"/>
            </w:tcBorders>
          </w:tcPr>
          <w:p>
            <w:pPr>
              <w:rPr>
                <w:rFonts w:ascii="Arial"/>
                <w:sz w:val="21"/>
              </w:rPr>
            </w:pPr>
            <w:r/>
          </w:p>
        </w:tc>
        <w:tc>
          <w:tcPr>
            <w:tcW w:w="668" w:type="dxa"/>
            <w:vAlign w:val="top"/>
          </w:tcPr>
          <w:p>
            <w:pPr>
              <w:pStyle w:val="TableText"/>
              <w:ind w:left="93"/>
              <w:spacing w:before="175" w:line="228" w:lineRule="auto"/>
              <w:rPr>
                <w:sz w:val="20"/>
                <w:szCs w:val="20"/>
              </w:rPr>
            </w:pPr>
            <w:r>
              <w:rPr>
                <w:sz w:val="20"/>
                <w:szCs w:val="20"/>
                <w:spacing w:val="3"/>
              </w:rPr>
              <w:t>项目</w:t>
            </w:r>
          </w:p>
        </w:tc>
        <w:tc>
          <w:tcPr>
            <w:tcW w:w="3849" w:type="dxa"/>
            <w:vAlign w:val="top"/>
          </w:tcPr>
          <w:p>
            <w:pPr>
              <w:pStyle w:val="TableText"/>
              <w:ind w:left="1507"/>
              <w:spacing w:before="175" w:line="228" w:lineRule="auto"/>
              <w:rPr>
                <w:sz w:val="20"/>
                <w:szCs w:val="20"/>
              </w:rPr>
            </w:pPr>
            <w:r>
              <w:rPr>
                <w:sz w:val="20"/>
                <w:szCs w:val="20"/>
                <w:spacing w:val="7"/>
              </w:rPr>
              <w:t>清单内容</w:t>
            </w:r>
          </w:p>
        </w:tc>
        <w:tc>
          <w:tcPr>
            <w:tcW w:w="2411" w:type="dxa"/>
            <w:vAlign w:val="top"/>
          </w:tcPr>
          <w:p>
            <w:pPr>
              <w:pStyle w:val="TableText"/>
              <w:ind w:left="690"/>
              <w:spacing w:before="174" w:line="228" w:lineRule="auto"/>
              <w:rPr>
                <w:sz w:val="20"/>
                <w:szCs w:val="20"/>
              </w:rPr>
            </w:pPr>
            <w:r>
              <w:rPr>
                <w:sz w:val="20"/>
                <w:szCs w:val="20"/>
                <w:spacing w:val="7"/>
              </w:rPr>
              <w:t>本项目情况</w:t>
            </w:r>
          </w:p>
        </w:tc>
        <w:tc>
          <w:tcPr>
            <w:tcW w:w="669" w:type="dxa"/>
            <w:vAlign w:val="top"/>
            <w:tcBorders>
              <w:right w:val="single" w:color="000000" w:sz="6" w:space="0"/>
            </w:tcBorders>
          </w:tcPr>
          <w:p>
            <w:pPr>
              <w:pStyle w:val="TableText"/>
              <w:ind w:left="270" w:right="83" w:hanging="103"/>
              <w:spacing w:before="40" w:line="230" w:lineRule="auto"/>
              <w:rPr>
                <w:sz w:val="20"/>
                <w:szCs w:val="20"/>
              </w:rPr>
            </w:pPr>
            <w:r>
              <w:rPr>
                <w:sz w:val="20"/>
                <w:szCs w:val="20"/>
                <w:spacing w:val="3"/>
              </w:rPr>
              <w:t>符合</w:t>
            </w:r>
            <w:r>
              <w:rPr>
                <w:sz w:val="20"/>
                <w:szCs w:val="20"/>
              </w:rPr>
              <w:t xml:space="preserve"> </w:t>
            </w:r>
            <w:r>
              <w:rPr>
                <w:sz w:val="20"/>
                <w:szCs w:val="20"/>
              </w:rPr>
              <w:t>性</w:t>
            </w:r>
          </w:p>
        </w:tc>
      </w:tr>
      <w:tr>
        <w:trPr>
          <w:trHeight w:val="4914" w:hRule="atLeast"/>
        </w:trPr>
        <w:tc>
          <w:tcPr>
            <w:tcW w:w="1277" w:type="dxa"/>
            <w:vAlign w:val="top"/>
            <w:vMerge w:val="continue"/>
            <w:tcBorders>
              <w:left w:val="single" w:color="000000" w:sz="6" w:space="0"/>
              <w:bottom w:val="single" w:color="000000" w:sz="6" w:space="0"/>
              <w:top w:val="nil"/>
            </w:tcBorders>
          </w:tcPr>
          <w:p>
            <w:pPr>
              <w:rPr>
                <w:rFonts w:ascii="Arial"/>
                <w:sz w:val="21"/>
              </w:rPr>
            </w:pPr>
            <w:r/>
          </w:p>
        </w:tc>
        <w:tc>
          <w:tcPr>
            <w:tcW w:w="668" w:type="dxa"/>
            <w:vAlign w:val="top"/>
            <w:textDirection w:val="tbRlV"/>
            <w:tcBorders>
              <w:bottom w:val="single" w:color="000000" w:sz="6" w:space="0"/>
            </w:tcBorders>
          </w:tcPr>
          <w:p>
            <w:pPr>
              <w:spacing w:line="346" w:lineRule="auto"/>
              <w:rPr>
                <w:rFonts w:ascii="Arial"/>
                <w:sz w:val="21"/>
              </w:rPr>
            </w:pPr>
            <w:r>
              <w:pict>
                <v:shape id="_x0000_s2" style="position:absolute;margin-left:-16.6724pt;margin-top:89.4925pt;mso-position-vertical-relative:top-margin-area;mso-position-horizontal-relative:right-margin-area;width:12.05pt;height:14.65pt;z-index:251658240;" filled="false" stroked="false" type="#_x0000_t202">
                  <v:fill on="false"/>
                  <v:stroke on="false"/>
                  <v:path/>
                  <v:imagedata o:title=""/>
                  <o:lock v:ext="edit" aspectratio="false"/>
                  <v:textbox inset="0mm,0mm,0mm,0mm">
                    <w:txbxContent>
                      <w:p>
                        <w:pPr>
                          <w:pStyle w:val="TableText"/>
                          <w:ind w:left="20"/>
                          <w:spacing w:before="20" w:line="233" w:lineRule="auto"/>
                          <w:rPr>
                            <w:sz w:val="20"/>
                            <w:szCs w:val="20"/>
                          </w:rPr>
                        </w:pPr>
                        <w:r>
                          <w:rPr>
                            <w:sz w:val="20"/>
                            <w:szCs w:val="20"/>
                          </w:rPr>
                          <w:t>态</w:t>
                        </w:r>
                      </w:p>
                    </w:txbxContent>
                  </v:textbox>
                </v:shape>
              </w:pict>
            </w:r>
            <w:r/>
          </w:p>
          <w:p>
            <w:pPr>
              <w:pStyle w:val="TableText"/>
              <w:ind w:left="1809"/>
              <w:spacing w:before="67" w:line="215" w:lineRule="auto"/>
              <w:rPr>
                <w:sz w:val="20"/>
                <w:szCs w:val="20"/>
              </w:rPr>
            </w:pPr>
            <w:r>
              <w:rPr>
                <w:sz w:val="20"/>
                <w:szCs w:val="20"/>
                <w:spacing w:val="9"/>
              </w:rPr>
              <w:t>生</w:t>
            </w:r>
            <w:r>
              <w:rPr>
                <w:sz w:val="20"/>
                <w:szCs w:val="20"/>
                <w:spacing w:val="-34"/>
              </w:rPr>
              <w:t xml:space="preserve"> </w:t>
            </w:r>
            <w:r>
              <w:rPr>
                <w:sz w:val="20"/>
                <w:szCs w:val="20"/>
                <w:spacing w:val="9"/>
              </w:rPr>
              <w:t>保</w:t>
            </w:r>
            <w:r>
              <w:rPr>
                <w:sz w:val="20"/>
                <w:szCs w:val="20"/>
                <w:spacing w:val="-39"/>
              </w:rPr>
              <w:t xml:space="preserve"> </w:t>
            </w:r>
            <w:r>
              <w:rPr>
                <w:sz w:val="20"/>
                <w:szCs w:val="20"/>
                <w:spacing w:val="9"/>
              </w:rPr>
              <w:t>护</w:t>
            </w:r>
            <w:r>
              <w:rPr>
                <w:sz w:val="20"/>
                <w:szCs w:val="20"/>
                <w:spacing w:val="-36"/>
              </w:rPr>
              <w:t xml:space="preserve"> </w:t>
            </w:r>
            <w:r>
              <w:rPr>
                <w:sz w:val="20"/>
                <w:szCs w:val="20"/>
                <w:spacing w:val="9"/>
              </w:rPr>
              <w:t>红</w:t>
            </w:r>
            <w:r>
              <w:rPr>
                <w:sz w:val="20"/>
                <w:szCs w:val="20"/>
                <w:spacing w:val="-38"/>
              </w:rPr>
              <w:t xml:space="preserve"> </w:t>
            </w:r>
            <w:r>
              <w:rPr>
                <w:sz w:val="20"/>
                <w:szCs w:val="20"/>
                <w:spacing w:val="9"/>
              </w:rPr>
              <w:t>线</w:t>
            </w:r>
          </w:p>
        </w:tc>
        <w:tc>
          <w:tcPr>
            <w:tcW w:w="3849" w:type="dxa"/>
            <w:vAlign w:val="top"/>
            <w:tcBorders>
              <w:bottom w:val="single" w:color="000000" w:sz="6" w:space="0"/>
            </w:tcBorders>
          </w:tcPr>
          <w:p>
            <w:pPr>
              <w:pStyle w:val="TableText"/>
              <w:ind w:left="108" w:right="104"/>
              <w:spacing w:before="48" w:line="249" w:lineRule="auto"/>
              <w:rPr>
                <w:sz w:val="20"/>
                <w:szCs w:val="20"/>
              </w:rPr>
            </w:pPr>
            <w:r>
              <w:rPr>
                <w:sz w:val="20"/>
                <w:szCs w:val="20"/>
                <w:spacing w:val="13"/>
              </w:rPr>
              <w:t>根据《重庆市人民政府办公厅关于印发</w:t>
            </w:r>
            <w:r>
              <w:rPr>
                <w:sz w:val="20"/>
                <w:szCs w:val="20"/>
                <w:spacing w:val="8"/>
              </w:rPr>
              <w:t xml:space="preserve"> </w:t>
            </w:r>
            <w:r>
              <w:rPr>
                <w:sz w:val="20"/>
                <w:szCs w:val="20"/>
                <w:spacing w:val="12"/>
              </w:rPr>
              <w:t>重庆市生态保护红线划定方案的通知》 </w:t>
            </w:r>
            <w:r>
              <w:rPr>
                <w:sz w:val="20"/>
                <w:szCs w:val="20"/>
                <w:spacing w:val="1"/>
              </w:rPr>
              <w:t>（渝府办发〔</w:t>
            </w:r>
            <w:r>
              <w:rPr>
                <w:rFonts w:ascii="Times New Roman" w:hAnsi="Times New Roman" w:eastAsia="Times New Roman" w:cs="Times New Roman"/>
                <w:sz w:val="20"/>
                <w:szCs w:val="20"/>
                <w:spacing w:val="1"/>
              </w:rPr>
              <w:t>2016</w:t>
            </w:r>
            <w:r>
              <w:rPr>
                <w:sz w:val="20"/>
                <w:szCs w:val="20"/>
                <w:spacing w:val="1"/>
              </w:rPr>
              <w:t>〕</w:t>
            </w:r>
            <w:r>
              <w:rPr>
                <w:rFonts w:ascii="Times New Roman" w:hAnsi="Times New Roman" w:eastAsia="Times New Roman" w:cs="Times New Roman"/>
                <w:sz w:val="20"/>
                <w:szCs w:val="20"/>
                <w:spacing w:val="1"/>
              </w:rPr>
              <w:t>230</w:t>
            </w:r>
            <w:r>
              <w:rPr>
                <w:rFonts w:ascii="Times New Roman" w:hAnsi="Times New Roman" w:eastAsia="Times New Roman" w:cs="Times New Roman"/>
                <w:sz w:val="20"/>
                <w:szCs w:val="20"/>
                <w:spacing w:val="19"/>
                <w:w w:val="101"/>
              </w:rPr>
              <w:t xml:space="preserve"> </w:t>
            </w:r>
            <w:r>
              <w:rPr>
                <w:sz w:val="20"/>
                <w:szCs w:val="20"/>
                <w:spacing w:val="1"/>
              </w:rPr>
              <w:t>号）</w:t>
            </w:r>
            <w:r>
              <w:rPr>
                <w:sz w:val="20"/>
                <w:szCs w:val="20"/>
                <w:spacing w:val="-20"/>
              </w:rPr>
              <w:t xml:space="preserve"> </w:t>
            </w:r>
            <w:r>
              <w:rPr>
                <w:sz w:val="20"/>
                <w:szCs w:val="20"/>
                <w:spacing w:val="1"/>
              </w:rPr>
              <w:t>要求，</w:t>
            </w:r>
            <w:r>
              <w:rPr>
                <w:sz w:val="20"/>
                <w:szCs w:val="20"/>
                <w:spacing w:val="-30"/>
              </w:rPr>
              <w:t xml:space="preserve"> </w:t>
            </w:r>
            <w:r>
              <w:rPr>
                <w:rFonts w:ascii="Times New Roman" w:hAnsi="Times New Roman" w:eastAsia="Times New Roman" w:cs="Times New Roman"/>
                <w:sz w:val="20"/>
                <w:szCs w:val="20"/>
                <w:spacing w:val="1"/>
              </w:rPr>
              <w:t>“</w:t>
            </w:r>
            <w:r>
              <w:rPr>
                <w:sz w:val="20"/>
                <w:szCs w:val="20"/>
                <w:spacing w:val="1"/>
              </w:rPr>
              <w:t>禁</w:t>
            </w:r>
            <w:r>
              <w:rPr>
                <w:sz w:val="20"/>
                <w:szCs w:val="20"/>
              </w:rPr>
              <w:t xml:space="preserve"> </w:t>
            </w:r>
            <w:r>
              <w:rPr>
                <w:sz w:val="20"/>
                <w:szCs w:val="20"/>
                <w:spacing w:val="12"/>
              </w:rPr>
              <w:t>止开发区</w:t>
            </w:r>
            <w:r>
              <w:rPr>
                <w:rFonts w:ascii="Times New Roman" w:hAnsi="Times New Roman" w:eastAsia="Times New Roman" w:cs="Times New Roman"/>
                <w:sz w:val="20"/>
                <w:szCs w:val="20"/>
                <w:spacing w:val="12"/>
              </w:rPr>
              <w:t>——</w:t>
            </w:r>
            <w:r>
              <w:rPr>
                <w:rFonts w:ascii="Times New Roman" w:hAnsi="Times New Roman" w:eastAsia="Times New Roman" w:cs="Times New Roman"/>
                <w:sz w:val="20"/>
                <w:szCs w:val="20"/>
                <w:spacing w:val="-25"/>
              </w:rPr>
              <w:t xml:space="preserve"> </w:t>
            </w:r>
            <w:r>
              <w:rPr>
                <w:sz w:val="20"/>
                <w:szCs w:val="20"/>
                <w:spacing w:val="12"/>
              </w:rPr>
              <w:t>包括饮用水水源保护区、</w:t>
            </w:r>
            <w:r>
              <w:rPr>
                <w:sz w:val="20"/>
                <w:szCs w:val="20"/>
              </w:rPr>
              <w:t xml:space="preserve"> </w:t>
            </w:r>
            <w:r>
              <w:rPr>
                <w:sz w:val="20"/>
                <w:szCs w:val="20"/>
                <w:spacing w:val="9"/>
              </w:rPr>
              <w:t>自然保护区、</w:t>
            </w:r>
            <w:r>
              <w:rPr>
                <w:sz w:val="20"/>
                <w:szCs w:val="20"/>
                <w:spacing w:val="76"/>
              </w:rPr>
              <w:t xml:space="preserve"> </w:t>
            </w:r>
            <w:r>
              <w:rPr>
                <w:sz w:val="20"/>
                <w:szCs w:val="20"/>
                <w:spacing w:val="9"/>
              </w:rPr>
              <w:t>自然文化遗产地、 湿地</w:t>
            </w:r>
            <w:r>
              <w:rPr>
                <w:sz w:val="20"/>
                <w:szCs w:val="20"/>
              </w:rPr>
              <w:t xml:space="preserve"> </w:t>
            </w:r>
            <w:r>
              <w:rPr>
                <w:sz w:val="20"/>
                <w:szCs w:val="20"/>
                <w:spacing w:val="6"/>
              </w:rPr>
              <w:t>公园、 森林公园、 风景名胜区、 地质</w:t>
            </w:r>
            <w:r>
              <w:rPr>
                <w:sz w:val="20"/>
                <w:szCs w:val="20"/>
                <w:spacing w:val="15"/>
              </w:rPr>
              <w:t xml:space="preserve"> </w:t>
            </w:r>
            <w:r>
              <w:rPr>
                <w:sz w:val="20"/>
                <w:szCs w:val="20"/>
                <w:spacing w:val="11"/>
              </w:rPr>
              <w:t>公园。 其中，</w:t>
            </w:r>
            <w:r>
              <w:rPr>
                <w:sz w:val="20"/>
                <w:szCs w:val="20"/>
                <w:spacing w:val="42"/>
              </w:rPr>
              <w:t xml:space="preserve"> </w:t>
            </w:r>
            <w:r>
              <w:rPr>
                <w:sz w:val="20"/>
                <w:szCs w:val="20"/>
                <w:spacing w:val="11"/>
              </w:rPr>
              <w:t>饮用水水源保护区包括</w:t>
            </w:r>
            <w:r>
              <w:rPr>
                <w:sz w:val="20"/>
                <w:szCs w:val="20"/>
              </w:rPr>
              <w:t xml:space="preserve"> </w:t>
            </w:r>
            <w:r>
              <w:rPr>
                <w:sz w:val="20"/>
                <w:szCs w:val="20"/>
                <w:spacing w:val="5"/>
              </w:rPr>
              <w:t>一级保护区和二级保护区；</w:t>
            </w:r>
            <w:r>
              <w:rPr>
                <w:sz w:val="20"/>
                <w:szCs w:val="20"/>
                <w:spacing w:val="59"/>
              </w:rPr>
              <w:t xml:space="preserve"> </w:t>
            </w:r>
            <w:r>
              <w:rPr>
                <w:sz w:val="20"/>
                <w:szCs w:val="20"/>
                <w:spacing w:val="5"/>
              </w:rPr>
              <w:t>自然保护  </w:t>
            </w:r>
            <w:r>
              <w:rPr>
                <w:sz w:val="20"/>
                <w:szCs w:val="20"/>
                <w:spacing w:val="26"/>
              </w:rPr>
              <w:t>区包括县级及以上自然保护区的核心</w:t>
            </w:r>
            <w:r>
              <w:rPr>
                <w:sz w:val="20"/>
                <w:szCs w:val="20"/>
                <w:spacing w:val="13"/>
              </w:rPr>
              <w:t xml:space="preserve"> </w:t>
            </w:r>
            <w:r>
              <w:rPr>
                <w:sz w:val="20"/>
                <w:szCs w:val="20"/>
                <w:spacing w:val="7"/>
              </w:rPr>
              <w:t>区、</w:t>
            </w:r>
            <w:r>
              <w:rPr>
                <w:sz w:val="20"/>
                <w:szCs w:val="20"/>
                <w:spacing w:val="46"/>
              </w:rPr>
              <w:t xml:space="preserve"> </w:t>
            </w:r>
            <w:r>
              <w:rPr>
                <w:sz w:val="20"/>
                <w:szCs w:val="20"/>
                <w:spacing w:val="7"/>
              </w:rPr>
              <w:t>缓冲区、实验区；</w:t>
            </w:r>
            <w:r>
              <w:rPr>
                <w:sz w:val="20"/>
                <w:szCs w:val="20"/>
                <w:spacing w:val="71"/>
              </w:rPr>
              <w:t xml:space="preserve"> </w:t>
            </w:r>
            <w:r>
              <w:rPr>
                <w:sz w:val="20"/>
                <w:szCs w:val="20"/>
                <w:spacing w:val="7"/>
              </w:rPr>
              <w:t>自然文化遗产</w:t>
            </w:r>
            <w:r>
              <w:rPr>
                <w:sz w:val="20"/>
                <w:szCs w:val="20"/>
              </w:rPr>
              <w:t xml:space="preserve"> </w:t>
            </w:r>
            <w:r>
              <w:rPr>
                <w:sz w:val="20"/>
                <w:szCs w:val="20"/>
                <w:spacing w:val="11"/>
              </w:rPr>
              <w:t>地、 湿地公园、</w:t>
            </w:r>
            <w:r>
              <w:rPr>
                <w:sz w:val="20"/>
                <w:szCs w:val="20"/>
                <w:spacing w:val="42"/>
              </w:rPr>
              <w:t xml:space="preserve"> </w:t>
            </w:r>
            <w:r>
              <w:rPr>
                <w:sz w:val="20"/>
                <w:szCs w:val="20"/>
                <w:spacing w:val="11"/>
              </w:rPr>
              <w:t>森林公园、风景名胜</w:t>
            </w:r>
            <w:r>
              <w:rPr>
                <w:sz w:val="20"/>
                <w:szCs w:val="20"/>
              </w:rPr>
              <w:t xml:space="preserve"> </w:t>
            </w:r>
            <w:r>
              <w:rPr>
                <w:sz w:val="20"/>
                <w:szCs w:val="20"/>
                <w:spacing w:val="8"/>
              </w:rPr>
              <w:t>区、</w:t>
            </w:r>
            <w:r>
              <w:rPr>
                <w:sz w:val="20"/>
                <w:szCs w:val="20"/>
                <w:spacing w:val="-7"/>
              </w:rPr>
              <w:t xml:space="preserve"> </w:t>
            </w:r>
            <w:r>
              <w:rPr>
                <w:sz w:val="20"/>
                <w:szCs w:val="20"/>
                <w:spacing w:val="8"/>
              </w:rPr>
              <w:t>地质公园包括规划范围以内全部区</w:t>
            </w:r>
            <w:r>
              <w:rPr>
                <w:sz w:val="20"/>
                <w:szCs w:val="20"/>
              </w:rPr>
              <w:t xml:space="preserve"> </w:t>
            </w:r>
            <w:r>
              <w:rPr>
                <w:sz w:val="20"/>
                <w:szCs w:val="20"/>
                <w:spacing w:val="7"/>
              </w:rPr>
              <w:t>域。 </w:t>
            </w:r>
            <w:r>
              <w:rPr>
                <w:rFonts w:ascii="Times New Roman" w:hAnsi="Times New Roman" w:eastAsia="Times New Roman" w:cs="Times New Roman"/>
                <w:sz w:val="20"/>
                <w:szCs w:val="20"/>
                <w:spacing w:val="7"/>
              </w:rPr>
              <w:t>”  </w:t>
            </w:r>
            <w:r>
              <w:rPr>
                <w:sz w:val="20"/>
                <w:szCs w:val="20"/>
                <w:spacing w:val="7"/>
              </w:rPr>
              <w:t>结合铜梁区生态保护红线尚在编</w:t>
            </w:r>
            <w:r>
              <w:rPr>
                <w:sz w:val="20"/>
                <w:szCs w:val="20"/>
              </w:rPr>
              <w:t xml:space="preserve"> </w:t>
            </w:r>
            <w:r>
              <w:rPr>
                <w:sz w:val="20"/>
                <w:szCs w:val="20"/>
                <w:spacing w:val="11"/>
              </w:rPr>
              <w:t>制中， 根据目前编制成果，</w:t>
            </w:r>
            <w:r>
              <w:rPr>
                <w:sz w:val="20"/>
                <w:szCs w:val="20"/>
                <w:spacing w:val="42"/>
              </w:rPr>
              <w:t xml:space="preserve"> </w:t>
            </w:r>
            <w:r>
              <w:rPr>
                <w:sz w:val="20"/>
                <w:szCs w:val="20"/>
                <w:spacing w:val="11"/>
              </w:rPr>
              <w:t>铜梁区生</w:t>
            </w:r>
            <w:r>
              <w:rPr>
                <w:sz w:val="20"/>
                <w:szCs w:val="20"/>
              </w:rPr>
              <w:t xml:space="preserve"> </w:t>
            </w:r>
            <w:r>
              <w:rPr>
                <w:sz w:val="20"/>
                <w:szCs w:val="20"/>
                <w:spacing w:val="13"/>
              </w:rPr>
              <w:t>态红线划分符合重庆市生态红线划分相</w:t>
            </w:r>
            <w:r>
              <w:rPr>
                <w:sz w:val="20"/>
                <w:szCs w:val="20"/>
                <w:spacing w:val="8"/>
              </w:rPr>
              <w:t xml:space="preserve"> </w:t>
            </w:r>
            <w:r>
              <w:rPr>
                <w:sz w:val="20"/>
                <w:szCs w:val="20"/>
                <w:spacing w:val="8"/>
              </w:rPr>
              <w:t>关要求，</w:t>
            </w:r>
            <w:r>
              <w:rPr>
                <w:sz w:val="20"/>
                <w:szCs w:val="20"/>
                <w:spacing w:val="-7"/>
              </w:rPr>
              <w:t xml:space="preserve"> </w:t>
            </w:r>
            <w:r>
              <w:rPr>
                <w:sz w:val="20"/>
                <w:szCs w:val="20"/>
                <w:spacing w:val="8"/>
              </w:rPr>
              <w:t>本次规划区域内不涉及生态保</w:t>
            </w:r>
            <w:r>
              <w:rPr>
                <w:sz w:val="20"/>
                <w:szCs w:val="20"/>
              </w:rPr>
              <w:t xml:space="preserve"> </w:t>
            </w:r>
            <w:r>
              <w:rPr>
                <w:sz w:val="20"/>
                <w:szCs w:val="20"/>
                <w:spacing w:val="8"/>
              </w:rPr>
              <w:t>护红线划定范围。</w:t>
            </w:r>
            <w:r>
              <w:rPr>
                <w:sz w:val="20"/>
                <w:szCs w:val="20"/>
                <w:spacing w:val="-7"/>
              </w:rPr>
              <w:t xml:space="preserve"> </w:t>
            </w:r>
            <w:r>
              <w:rPr>
                <w:sz w:val="20"/>
                <w:szCs w:val="20"/>
                <w:spacing w:val="8"/>
              </w:rPr>
              <w:t>在园区开发建设过程</w:t>
            </w:r>
            <w:r>
              <w:rPr>
                <w:sz w:val="20"/>
                <w:szCs w:val="20"/>
              </w:rPr>
              <w:t xml:space="preserve"> </w:t>
            </w:r>
            <w:r>
              <w:rPr>
                <w:sz w:val="20"/>
                <w:szCs w:val="20"/>
                <w:spacing w:val="7"/>
              </w:rPr>
              <w:t>中应加强生态保护， 不得随意改变规划</w:t>
            </w:r>
          </w:p>
        </w:tc>
        <w:tc>
          <w:tcPr>
            <w:tcW w:w="2411" w:type="dxa"/>
            <w:vAlign w:val="top"/>
            <w:tcBorders>
              <w:bottom w:val="single" w:color="000000" w:sz="6" w:space="0"/>
            </w:tcBorders>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5" w:right="99" w:firstLine="1"/>
              <w:spacing w:before="65" w:line="246" w:lineRule="auto"/>
              <w:jc w:val="both"/>
              <w:rPr>
                <w:sz w:val="20"/>
                <w:szCs w:val="20"/>
              </w:rPr>
            </w:pPr>
            <w:r>
              <w:rPr>
                <w:sz w:val="20"/>
                <w:szCs w:val="20"/>
                <w:spacing w:val="18"/>
              </w:rPr>
              <w:t>本项目位于已建成的工</w:t>
            </w:r>
            <w:r>
              <w:rPr>
                <w:sz w:val="20"/>
                <w:szCs w:val="20"/>
                <w:spacing w:val="8"/>
              </w:rPr>
              <w:t xml:space="preserve"> </w:t>
            </w:r>
            <w:r>
              <w:rPr>
                <w:sz w:val="20"/>
                <w:szCs w:val="20"/>
                <w:spacing w:val="14"/>
              </w:rPr>
              <w:t>业园区内，</w:t>
            </w:r>
            <w:r>
              <w:rPr>
                <w:sz w:val="20"/>
                <w:szCs w:val="20"/>
                <w:spacing w:val="-50"/>
              </w:rPr>
              <w:t xml:space="preserve"> </w:t>
            </w:r>
            <w:r>
              <w:rPr>
                <w:sz w:val="20"/>
                <w:szCs w:val="20"/>
                <w:spacing w:val="14"/>
              </w:rPr>
              <w:t>区域不涉及</w:t>
            </w:r>
            <w:r>
              <w:rPr>
                <w:sz w:val="20"/>
                <w:szCs w:val="20"/>
              </w:rPr>
              <w:t xml:space="preserve"> </w:t>
            </w:r>
            <w:r>
              <w:rPr>
                <w:sz w:val="20"/>
                <w:szCs w:val="20"/>
                <w:spacing w:val="43"/>
              </w:rPr>
              <w:t>生态保护红线划定范</w:t>
            </w:r>
            <w:r>
              <w:rPr>
                <w:sz w:val="20"/>
                <w:szCs w:val="20"/>
                <w:spacing w:val="3"/>
              </w:rPr>
              <w:t xml:space="preserve"> </w:t>
            </w:r>
            <w:r>
              <w:rPr>
                <w:sz w:val="20"/>
                <w:szCs w:val="20"/>
              </w:rPr>
              <w:t>围。</w:t>
            </w:r>
          </w:p>
        </w:tc>
        <w:tc>
          <w:tcPr>
            <w:tcW w:w="669" w:type="dxa"/>
            <w:vAlign w:val="top"/>
            <w:tcBorders>
              <w:bottom w:val="single" w:color="000000" w:sz="6" w:space="0"/>
              <w:right w:val="single" w:color="000000" w:sz="6" w:space="0"/>
            </w:tcBorders>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21"/>
              <w:spacing w:before="65" w:line="228" w:lineRule="auto"/>
              <w:rPr>
                <w:sz w:val="20"/>
                <w:szCs w:val="20"/>
              </w:rPr>
            </w:pPr>
            <w:r>
              <w:rPr>
                <w:sz w:val="20"/>
                <w:szCs w:val="20"/>
                <w:spacing w:val="3"/>
              </w:rPr>
              <w:t>符合</w:t>
            </w:r>
          </w:p>
        </w:tc>
      </w:tr>
    </w:tbl>
    <w:p>
      <w:pPr>
        <w:pStyle w:val="BodyText"/>
        <w:rPr/>
      </w:pPr>
      <w:r/>
    </w:p>
    <w:p>
      <w:pPr>
        <w:sectPr>
          <w:footerReference w:type="default" r:id="rId10"/>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left w:val="single" w:color="000000" w:sz="6" w:space="0"/>
          <w:bottom w:val="single" w:color="000000" w:sz="4" w:space="0"/>
          <w:right w:val="single" w:color="000000" w:sz="6" w:space="0"/>
          <w:top w:val="single" w:color="000000" w:sz="4" w:space="0"/>
        </w:tblBorders>
      </w:tblPr>
      <w:tblGrid>
        <w:gridCol w:w="8874"/>
      </w:tblGrid>
      <w:tr>
        <w:trPr>
          <w:trHeight w:val="13337" w:hRule="atLeast"/>
        </w:trPr>
        <w:tc>
          <w:tcPr>
            <w:tcW w:w="8874" w:type="dxa"/>
            <w:vAlign w:val="top"/>
          </w:tcPr>
          <w:tbl>
            <w:tblPr>
              <w:tblStyle w:val="TableNormal"/>
              <w:tblW w:w="7596" w:type="dxa"/>
              <w:tblInd w:w="126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73"/>
              <w:gridCol w:w="266"/>
              <w:gridCol w:w="1202"/>
              <w:gridCol w:w="2382"/>
              <w:gridCol w:w="400"/>
              <w:gridCol w:w="1914"/>
              <w:gridCol w:w="98"/>
              <w:gridCol w:w="661"/>
            </w:tblGrid>
            <w:tr>
              <w:trPr>
                <w:trHeight w:val="285" w:hRule="atLeast"/>
              </w:trPr>
              <w:tc>
                <w:tcPr>
                  <w:tcW w:w="673" w:type="dxa"/>
                  <w:vAlign w:val="top"/>
                  <w:tcBorders>
                    <w:top w:val="nil"/>
                  </w:tcBorders>
                </w:tcPr>
                <w:p>
                  <w:pPr>
                    <w:rPr>
                      <w:rFonts w:ascii="Arial"/>
                      <w:sz w:val="21"/>
                    </w:rPr>
                  </w:pPr>
                  <w:r/>
                </w:p>
              </w:tc>
              <w:tc>
                <w:tcPr>
                  <w:tcW w:w="3850" w:type="dxa"/>
                  <w:vAlign w:val="top"/>
                  <w:gridSpan w:val="3"/>
                  <w:tcBorders>
                    <w:top w:val="nil"/>
                  </w:tcBorders>
                </w:tcPr>
                <w:p>
                  <w:pPr>
                    <w:pStyle w:val="TableText"/>
                    <w:ind w:left="112"/>
                    <w:spacing w:before="42" w:line="215" w:lineRule="auto"/>
                    <w:rPr>
                      <w:sz w:val="20"/>
                      <w:szCs w:val="20"/>
                    </w:rPr>
                  </w:pPr>
                  <w:r>
                    <w:rPr>
                      <w:sz w:val="20"/>
                      <w:szCs w:val="20"/>
                      <w:spacing w:val="6"/>
                    </w:rPr>
                    <w:t>绿地用途</w:t>
                  </w:r>
                </w:p>
              </w:tc>
              <w:tc>
                <w:tcPr>
                  <w:tcW w:w="2412" w:type="dxa"/>
                  <w:vAlign w:val="top"/>
                  <w:gridSpan w:val="3"/>
                  <w:tcBorders>
                    <w:top w:val="nil"/>
                  </w:tcBorders>
                </w:tcPr>
                <w:p>
                  <w:pPr>
                    <w:rPr>
                      <w:rFonts w:ascii="Arial"/>
                      <w:sz w:val="21"/>
                    </w:rPr>
                  </w:pPr>
                  <w:r/>
                </w:p>
              </w:tc>
              <w:tc>
                <w:tcPr>
                  <w:tcW w:w="661" w:type="dxa"/>
                  <w:vAlign w:val="top"/>
                  <w:tcBorders>
                    <w:right w:val="nil"/>
                    <w:top w:val="nil"/>
                  </w:tcBorders>
                </w:tcPr>
                <w:p>
                  <w:pPr>
                    <w:rPr>
                      <w:rFonts w:ascii="Arial"/>
                      <w:sz w:val="21"/>
                    </w:rPr>
                  </w:pPr>
                  <w:r/>
                </w:p>
              </w:tc>
            </w:tr>
            <w:tr>
              <w:trPr>
                <w:trHeight w:val="3872" w:hRule="atLeast"/>
              </w:trPr>
              <w:tc>
                <w:tcPr>
                  <w:tcW w:w="673" w:type="dxa"/>
                  <w:vAlign w:val="top"/>
                  <w:textDirection w:val="tbRlV"/>
                  <w:tcBorders>
                    <w:top w:val="nil"/>
                  </w:tcBorders>
                </w:tcPr>
                <w:p>
                  <w:pPr>
                    <w:spacing w:line="344" w:lineRule="auto"/>
                    <w:rPr>
                      <w:rFonts w:ascii="Arial"/>
                      <w:sz w:val="21"/>
                    </w:rPr>
                  </w:pPr>
                  <w:r/>
                </w:p>
                <w:p>
                  <w:pPr>
                    <w:pStyle w:val="TableText"/>
                    <w:ind w:left="1120"/>
                    <w:spacing w:before="67" w:line="215" w:lineRule="auto"/>
                    <w:rPr>
                      <w:sz w:val="20"/>
                      <w:szCs w:val="20"/>
                    </w:rPr>
                  </w:pPr>
                  <w:r>
                    <w:rPr>
                      <w:sz w:val="20"/>
                      <w:szCs w:val="20"/>
                      <w:spacing w:val="9"/>
                    </w:rPr>
                    <w:t>资</w:t>
                  </w:r>
                  <w:r>
                    <w:rPr>
                      <w:sz w:val="20"/>
                      <w:szCs w:val="20"/>
                      <w:spacing w:val="-34"/>
                    </w:rPr>
                    <w:t xml:space="preserve"> </w:t>
                  </w:r>
                  <w:r>
                    <w:rPr>
                      <w:sz w:val="20"/>
                      <w:szCs w:val="20"/>
                      <w:spacing w:val="9"/>
                    </w:rPr>
                    <w:t>源</w:t>
                  </w:r>
                  <w:r>
                    <w:rPr>
                      <w:sz w:val="20"/>
                      <w:szCs w:val="20"/>
                      <w:spacing w:val="-38"/>
                    </w:rPr>
                    <w:t xml:space="preserve"> </w:t>
                  </w:r>
                  <w:r>
                    <w:rPr>
                      <w:sz w:val="20"/>
                      <w:szCs w:val="20"/>
                      <w:spacing w:val="9"/>
                    </w:rPr>
                    <w:t>承</w:t>
                  </w:r>
                  <w:r>
                    <w:rPr>
                      <w:sz w:val="20"/>
                      <w:szCs w:val="20"/>
                      <w:spacing w:val="-36"/>
                    </w:rPr>
                    <w:t xml:space="preserve"> </w:t>
                  </w:r>
                  <w:r>
                    <w:rPr>
                      <w:sz w:val="20"/>
                      <w:szCs w:val="20"/>
                      <w:spacing w:val="9"/>
                    </w:rPr>
                    <w:t>载</w:t>
                  </w:r>
                  <w:r>
                    <w:rPr>
                      <w:sz w:val="20"/>
                      <w:szCs w:val="20"/>
                      <w:spacing w:val="-39"/>
                    </w:rPr>
                    <w:t xml:space="preserve"> </w:t>
                  </w:r>
                  <w:r>
                    <w:rPr>
                      <w:sz w:val="20"/>
                      <w:szCs w:val="20"/>
                      <w:spacing w:val="9"/>
                    </w:rPr>
                    <w:t>力</w:t>
                  </w:r>
                  <w:r>
                    <w:rPr>
                      <w:sz w:val="20"/>
                      <w:szCs w:val="20"/>
                      <w:spacing w:val="-38"/>
                    </w:rPr>
                    <w:t xml:space="preserve"> </w:t>
                  </w:r>
                  <w:r>
                    <w:rPr>
                      <w:sz w:val="20"/>
                      <w:szCs w:val="20"/>
                      <w:spacing w:val="9"/>
                    </w:rPr>
                    <w:t>上</w:t>
                  </w:r>
                </w:p>
              </w:tc>
              <w:tc>
                <w:tcPr>
                  <w:tcW w:w="3850" w:type="dxa"/>
                  <w:vAlign w:val="top"/>
                  <w:gridSpan w:val="3"/>
                  <w:tcBorders>
                    <w:top w:val="nil"/>
                  </w:tcBorders>
                </w:tcPr>
                <w:p>
                  <w:pPr>
                    <w:pStyle w:val="TableText"/>
                    <w:ind w:left="104" w:right="103" w:firstLine="7"/>
                    <w:spacing w:before="40" w:line="249" w:lineRule="auto"/>
                    <w:jc w:val="both"/>
                    <w:rPr>
                      <w:sz w:val="20"/>
                      <w:szCs w:val="20"/>
                    </w:rPr>
                  </w:pPr>
                  <w:r>
                    <w:rPr>
                      <w:sz w:val="20"/>
                      <w:szCs w:val="20"/>
                      <w:spacing w:val="7"/>
                    </w:rPr>
                    <w:t>规划区国家大电网已覆盖规划区， 电力</w:t>
                  </w:r>
                  <w:r>
                    <w:rPr>
                      <w:sz w:val="20"/>
                      <w:szCs w:val="20"/>
                      <w:spacing w:val="2"/>
                    </w:rPr>
                    <w:t xml:space="preserve"> </w:t>
                  </w:r>
                  <w:r>
                    <w:rPr>
                      <w:sz w:val="20"/>
                      <w:szCs w:val="20"/>
                      <w:spacing w:val="4"/>
                    </w:rPr>
                    <w:t>负荷约为</w:t>
                  </w:r>
                  <w:r>
                    <w:rPr>
                      <w:sz w:val="20"/>
                      <w:szCs w:val="20"/>
                      <w:spacing w:val="-38"/>
                    </w:rPr>
                    <w:t xml:space="preserve"> </w:t>
                  </w:r>
                  <w:r>
                    <w:rPr>
                      <w:rFonts w:ascii="Times New Roman" w:hAnsi="Times New Roman" w:eastAsia="Times New Roman" w:cs="Times New Roman"/>
                      <w:sz w:val="20"/>
                      <w:szCs w:val="20"/>
                      <w:spacing w:val="4"/>
                    </w:rPr>
                    <w:t>23</w:t>
                  </w:r>
                  <w:r>
                    <w:rPr>
                      <w:rFonts w:ascii="Times New Roman" w:hAnsi="Times New Roman" w:eastAsia="Times New Roman" w:cs="Times New Roman"/>
                      <w:sz w:val="20"/>
                      <w:szCs w:val="20"/>
                      <w:spacing w:val="17"/>
                    </w:rPr>
                    <w:t xml:space="preserve"> </w:t>
                  </w:r>
                  <w:r>
                    <w:rPr>
                      <w:sz w:val="20"/>
                      <w:szCs w:val="20"/>
                      <w:spacing w:val="4"/>
                    </w:rPr>
                    <w:t>万</w:t>
                  </w:r>
                  <w:r>
                    <w:rPr>
                      <w:sz w:val="20"/>
                      <w:szCs w:val="20"/>
                      <w:spacing w:val="-46"/>
                    </w:rPr>
                    <w:t xml:space="preserve"> </w:t>
                  </w:r>
                  <w:r>
                    <w:rPr>
                      <w:rFonts w:ascii="Times New Roman" w:hAnsi="Times New Roman" w:eastAsia="Times New Roman" w:cs="Times New Roman"/>
                      <w:sz w:val="20"/>
                      <w:szCs w:val="20"/>
                    </w:rPr>
                    <w:t>kW</w:t>
                  </w:r>
                  <w:r>
                    <w:rPr>
                      <w:rFonts w:ascii="Times New Roman" w:hAnsi="Times New Roman" w:eastAsia="Times New Roman" w:cs="Times New Roman"/>
                      <w:sz w:val="20"/>
                      <w:szCs w:val="20"/>
                      <w:spacing w:val="-19"/>
                    </w:rPr>
                    <w:t xml:space="preserve"> </w:t>
                  </w:r>
                  <w:r>
                    <w:rPr>
                      <w:sz w:val="20"/>
                      <w:szCs w:val="20"/>
                      <w:spacing w:val="4"/>
                    </w:rPr>
                    <w:t>。</w:t>
                  </w:r>
                  <w:r>
                    <w:rPr>
                      <w:sz w:val="20"/>
                      <w:szCs w:val="20"/>
                      <w:spacing w:val="-31"/>
                    </w:rPr>
                    <w:t xml:space="preserve"> </w:t>
                  </w:r>
                  <w:r>
                    <w:rPr>
                      <w:sz w:val="20"/>
                      <w:szCs w:val="20"/>
                      <w:spacing w:val="4"/>
                    </w:rPr>
                    <w:t>以国家大电网为主</w:t>
                  </w:r>
                  <w:r>
                    <w:rPr>
                      <w:sz w:val="20"/>
                      <w:szCs w:val="20"/>
                    </w:rPr>
                    <w:t xml:space="preserve"> </w:t>
                  </w:r>
                  <w:r>
                    <w:rPr>
                      <w:sz w:val="20"/>
                      <w:szCs w:val="20"/>
                      <w:spacing w:val="11"/>
                    </w:rPr>
                    <w:t>电源，</w:t>
                  </w:r>
                  <w:r>
                    <w:rPr>
                      <w:sz w:val="20"/>
                      <w:szCs w:val="20"/>
                      <w:spacing w:val="-52"/>
                    </w:rPr>
                    <w:t xml:space="preserve"> </w:t>
                  </w:r>
                  <w:r>
                    <w:rPr>
                      <w:sz w:val="20"/>
                      <w:szCs w:val="20"/>
                      <w:spacing w:val="11"/>
                    </w:rPr>
                    <w:t>电力需求有保证。规划区最高日</w:t>
                  </w:r>
                  <w:r>
                    <w:rPr>
                      <w:sz w:val="20"/>
                      <w:szCs w:val="20"/>
                    </w:rPr>
                    <w:t xml:space="preserve"> </w:t>
                  </w:r>
                  <w:r>
                    <w:rPr>
                      <w:sz w:val="20"/>
                      <w:szCs w:val="20"/>
                      <w:spacing w:val="6"/>
                    </w:rPr>
                    <w:t>用水量约</w:t>
                  </w:r>
                  <w:r>
                    <w:rPr>
                      <w:sz w:val="20"/>
                      <w:szCs w:val="20"/>
                      <w:spacing w:val="-40"/>
                    </w:rPr>
                    <w:t xml:space="preserve"> </w:t>
                  </w:r>
                  <w:r>
                    <w:rPr>
                      <w:rFonts w:ascii="Times New Roman" w:hAnsi="Times New Roman" w:eastAsia="Times New Roman" w:cs="Times New Roman"/>
                      <w:sz w:val="20"/>
                      <w:szCs w:val="20"/>
                      <w:spacing w:val="6"/>
                    </w:rPr>
                    <w:t>4.0  </w:t>
                  </w:r>
                  <w:r>
                    <w:rPr>
                      <w:sz w:val="20"/>
                      <w:szCs w:val="20"/>
                      <w:spacing w:val="6"/>
                    </w:rPr>
                    <w:t>万</w:t>
                  </w:r>
                  <w:r>
                    <w:rPr>
                      <w:sz w:val="20"/>
                      <w:szCs w:val="20"/>
                      <w:spacing w:val="-44"/>
                    </w:rPr>
                    <w:t xml:space="preserve"> </w:t>
                  </w:r>
                  <w:r>
                    <w:rPr>
                      <w:rFonts w:ascii="Times New Roman" w:hAnsi="Times New Roman" w:eastAsia="Times New Roman" w:cs="Times New Roman"/>
                      <w:sz w:val="20"/>
                      <w:szCs w:val="20"/>
                      <w:spacing w:val="6"/>
                    </w:rPr>
                    <w:t>m3/d</w:t>
                  </w:r>
                  <w:r>
                    <w:rPr>
                      <w:rFonts w:ascii="Times New Roman" w:hAnsi="Times New Roman" w:eastAsia="Times New Roman" w:cs="Times New Roman"/>
                      <w:sz w:val="20"/>
                      <w:szCs w:val="20"/>
                      <w:spacing w:val="-24"/>
                    </w:rPr>
                    <w:t xml:space="preserve"> </w:t>
                  </w:r>
                  <w:r>
                    <w:rPr>
                      <w:sz w:val="20"/>
                      <w:szCs w:val="20"/>
                      <w:spacing w:val="6"/>
                    </w:rPr>
                    <w:t>，规划区主要供水</w:t>
                  </w:r>
                  <w:r>
                    <w:rPr>
                      <w:sz w:val="20"/>
                      <w:szCs w:val="20"/>
                    </w:rPr>
                    <w:t xml:space="preserve"> </w:t>
                  </w:r>
                  <w:r>
                    <w:rPr>
                      <w:sz w:val="20"/>
                      <w:szCs w:val="20"/>
                      <w:spacing w:val="8"/>
                    </w:rPr>
                    <w:t>水源为拟建的小北海水厂，</w:t>
                  </w:r>
                  <w:r>
                    <w:rPr>
                      <w:sz w:val="20"/>
                      <w:szCs w:val="20"/>
                      <w:spacing w:val="-1"/>
                    </w:rPr>
                    <w:t xml:space="preserve"> </w:t>
                  </w:r>
                  <w:r>
                    <w:rPr>
                      <w:sz w:val="20"/>
                      <w:szCs w:val="20"/>
                      <w:spacing w:val="8"/>
                    </w:rPr>
                    <w:t>规划区前期</w:t>
                  </w:r>
                  <w:r>
                    <w:rPr>
                      <w:sz w:val="20"/>
                      <w:szCs w:val="20"/>
                    </w:rPr>
                    <w:t xml:space="preserve"> </w:t>
                  </w:r>
                  <w:r>
                    <w:rPr>
                      <w:sz w:val="20"/>
                      <w:szCs w:val="20"/>
                      <w:spacing w:val="8"/>
                    </w:rPr>
                    <w:t>供水由铜梁水厂供给，</w:t>
                  </w:r>
                  <w:r>
                    <w:rPr>
                      <w:sz w:val="20"/>
                      <w:szCs w:val="20"/>
                      <w:spacing w:val="-1"/>
                    </w:rPr>
                    <w:t xml:space="preserve"> </w:t>
                  </w:r>
                  <w:r>
                    <w:rPr>
                      <w:sz w:val="20"/>
                      <w:szCs w:val="20"/>
                      <w:spacing w:val="8"/>
                    </w:rPr>
                    <w:t>满足规划区用水</w:t>
                  </w:r>
                  <w:r>
                    <w:rPr>
                      <w:sz w:val="20"/>
                      <w:szCs w:val="20"/>
                    </w:rPr>
                    <w:t xml:space="preserve"> </w:t>
                  </w:r>
                  <w:r>
                    <w:rPr>
                      <w:sz w:val="20"/>
                      <w:szCs w:val="20"/>
                      <w:spacing w:val="7"/>
                    </w:rPr>
                    <w:t>量。 预测规划区天然气用量约 </w:t>
                  </w:r>
                  <w:r>
                    <w:rPr>
                      <w:rFonts w:ascii="Times New Roman" w:hAnsi="Times New Roman" w:eastAsia="Times New Roman" w:cs="Times New Roman"/>
                      <w:sz w:val="20"/>
                      <w:szCs w:val="20"/>
                      <w:spacing w:val="7"/>
                    </w:rPr>
                    <w:t>27.0</w:t>
                  </w:r>
                  <w:r>
                    <w:rPr>
                      <w:rFonts w:ascii="Times New Roman" w:hAnsi="Times New Roman" w:eastAsia="Times New Roman" w:cs="Times New Roman"/>
                      <w:sz w:val="20"/>
                      <w:szCs w:val="20"/>
                      <w:spacing w:val="14"/>
                      <w:w w:val="101"/>
                    </w:rPr>
                    <w:t xml:space="preserve">  </w:t>
                  </w:r>
                  <w:r>
                    <w:rPr>
                      <w:sz w:val="20"/>
                      <w:szCs w:val="20"/>
                      <w:spacing w:val="7"/>
                    </w:rPr>
                    <w:t>万</w:t>
                  </w:r>
                  <w:r>
                    <w:rPr>
                      <w:sz w:val="20"/>
                      <w:szCs w:val="20"/>
                    </w:rPr>
                    <w:t xml:space="preserve"> </w:t>
                  </w:r>
                  <w:r>
                    <w:rPr>
                      <w:rFonts w:ascii="Times New Roman" w:hAnsi="Times New Roman" w:eastAsia="Times New Roman" w:cs="Times New Roman"/>
                      <w:sz w:val="20"/>
                      <w:szCs w:val="20"/>
                      <w:spacing w:val="5"/>
                    </w:rPr>
                    <w:t>m3/d</w:t>
                  </w:r>
                  <w:r>
                    <w:rPr>
                      <w:rFonts w:ascii="Times New Roman" w:hAnsi="Times New Roman" w:eastAsia="Times New Roman" w:cs="Times New Roman"/>
                      <w:sz w:val="20"/>
                      <w:szCs w:val="20"/>
                      <w:spacing w:val="-27"/>
                    </w:rPr>
                    <w:t xml:space="preserve"> </w:t>
                  </w:r>
                  <w:r>
                    <w:rPr>
                      <w:sz w:val="20"/>
                      <w:szCs w:val="20"/>
                      <w:spacing w:val="5"/>
                    </w:rPr>
                    <w:t>，</w:t>
                  </w:r>
                  <w:r>
                    <w:rPr>
                      <w:sz w:val="20"/>
                      <w:szCs w:val="20"/>
                      <w:spacing w:val="-39"/>
                    </w:rPr>
                    <w:t xml:space="preserve"> </w:t>
                  </w:r>
                  <w:r>
                    <w:rPr>
                      <w:sz w:val="20"/>
                      <w:szCs w:val="20"/>
                      <w:spacing w:val="5"/>
                    </w:rPr>
                    <w:t>区周边天然气资源储量丰富，</w:t>
                  </w:r>
                  <w:r>
                    <w:rPr>
                      <w:sz w:val="20"/>
                      <w:szCs w:val="20"/>
                      <w:spacing w:val="-55"/>
                    </w:rPr>
                    <w:t xml:space="preserve"> </w:t>
                  </w:r>
                  <w:r>
                    <w:rPr>
                      <w:sz w:val="20"/>
                      <w:szCs w:val="20"/>
                      <w:spacing w:val="5"/>
                    </w:rPr>
                    <w:t>为</w:t>
                  </w:r>
                  <w:r>
                    <w:rPr>
                      <w:sz w:val="20"/>
                      <w:szCs w:val="20"/>
                    </w:rPr>
                    <w:t xml:space="preserve"> </w:t>
                  </w:r>
                  <w:r>
                    <w:rPr>
                      <w:sz w:val="20"/>
                      <w:szCs w:val="20"/>
                      <w:spacing w:val="13"/>
                    </w:rPr>
                    <w:t>铜梁高新区的建设运营提供了便利和丰</w:t>
                  </w:r>
                  <w:r>
                    <w:rPr>
                      <w:sz w:val="20"/>
                      <w:szCs w:val="20"/>
                      <w:spacing w:val="14"/>
                    </w:rPr>
                    <w:t xml:space="preserve"> </w:t>
                  </w:r>
                  <w:r>
                    <w:rPr>
                      <w:sz w:val="20"/>
                      <w:szCs w:val="20"/>
                      <w:spacing w:val="7"/>
                    </w:rPr>
                    <w:t>富的原料。 天然气资源满足规划区发展</w:t>
                  </w:r>
                  <w:r>
                    <w:rPr>
                      <w:sz w:val="20"/>
                      <w:szCs w:val="20"/>
                      <w:spacing w:val="9"/>
                    </w:rPr>
                    <w:t xml:space="preserve"> </w:t>
                  </w:r>
                  <w:r>
                    <w:rPr>
                      <w:sz w:val="20"/>
                      <w:szCs w:val="20"/>
                      <w:spacing w:val="-3"/>
                    </w:rPr>
                    <w:t>要 求</w:t>
                  </w:r>
                  <w:r>
                    <w:rPr>
                      <w:sz w:val="20"/>
                      <w:szCs w:val="20"/>
                      <w:spacing w:val="33"/>
                    </w:rPr>
                    <w:t xml:space="preserve"> </w:t>
                  </w:r>
                  <w:r>
                    <w:rPr>
                      <w:sz w:val="20"/>
                      <w:szCs w:val="20"/>
                      <w:spacing w:val="-3"/>
                    </w:rPr>
                    <w:t>。</w:t>
                  </w:r>
                  <w:r>
                    <w:rPr>
                      <w:sz w:val="20"/>
                      <w:szCs w:val="20"/>
                      <w:spacing w:val="18"/>
                    </w:rPr>
                    <w:t xml:space="preserve"> </w:t>
                  </w:r>
                  <w:r>
                    <w:rPr>
                      <w:sz w:val="20"/>
                      <w:szCs w:val="20"/>
                      <w:spacing w:val="-3"/>
                    </w:rPr>
                    <w:t>规</w:t>
                  </w:r>
                  <w:r>
                    <w:rPr>
                      <w:sz w:val="20"/>
                      <w:szCs w:val="20"/>
                      <w:spacing w:val="10"/>
                    </w:rPr>
                    <w:t xml:space="preserve"> </w:t>
                  </w:r>
                  <w:r>
                    <w:rPr>
                      <w:sz w:val="20"/>
                      <w:szCs w:val="20"/>
                      <w:spacing w:val="-3"/>
                    </w:rPr>
                    <w:t>划</w:t>
                  </w:r>
                  <w:r>
                    <w:rPr>
                      <w:sz w:val="20"/>
                      <w:szCs w:val="20"/>
                      <w:spacing w:val="28"/>
                    </w:rPr>
                    <w:t xml:space="preserve"> </w:t>
                  </w:r>
                  <w:r>
                    <w:rPr>
                      <w:sz w:val="20"/>
                      <w:szCs w:val="20"/>
                      <w:spacing w:val="-3"/>
                    </w:rPr>
                    <w:t>园</w:t>
                  </w:r>
                  <w:r>
                    <w:rPr>
                      <w:sz w:val="20"/>
                      <w:szCs w:val="20"/>
                      <w:spacing w:val="25"/>
                    </w:rPr>
                    <w:t xml:space="preserve"> </w:t>
                  </w:r>
                  <w:r>
                    <w:rPr>
                      <w:sz w:val="20"/>
                      <w:szCs w:val="20"/>
                      <w:spacing w:val="-3"/>
                    </w:rPr>
                    <w:t>区</w:t>
                  </w:r>
                  <w:r>
                    <w:rPr>
                      <w:sz w:val="20"/>
                      <w:szCs w:val="20"/>
                      <w:spacing w:val="13"/>
                    </w:rPr>
                    <w:t xml:space="preserve"> </w:t>
                  </w:r>
                  <w:r>
                    <w:rPr>
                      <w:sz w:val="20"/>
                      <w:szCs w:val="20"/>
                      <w:spacing w:val="-3"/>
                    </w:rPr>
                    <w:t>总</w:t>
                  </w:r>
                  <w:r>
                    <w:rPr>
                      <w:sz w:val="20"/>
                      <w:szCs w:val="20"/>
                      <w:spacing w:val="13"/>
                    </w:rPr>
                    <w:t xml:space="preserve"> </w:t>
                  </w:r>
                  <w:r>
                    <w:rPr>
                      <w:sz w:val="20"/>
                      <w:szCs w:val="20"/>
                      <w:spacing w:val="-3"/>
                    </w:rPr>
                    <w:t>用</w:t>
                  </w:r>
                  <w:r>
                    <w:rPr>
                      <w:sz w:val="20"/>
                      <w:szCs w:val="20"/>
                      <w:spacing w:val="11"/>
                    </w:rPr>
                    <w:t xml:space="preserve"> </w:t>
                  </w:r>
                  <w:r>
                    <w:rPr>
                      <w:sz w:val="20"/>
                      <w:szCs w:val="20"/>
                      <w:spacing w:val="-3"/>
                    </w:rPr>
                    <w:t>地</w:t>
                  </w:r>
                  <w:r>
                    <w:rPr>
                      <w:sz w:val="20"/>
                      <w:szCs w:val="20"/>
                      <w:spacing w:val="12"/>
                    </w:rPr>
                    <w:t xml:space="preserve"> </w:t>
                  </w:r>
                  <w:r>
                    <w:rPr>
                      <w:sz w:val="20"/>
                      <w:szCs w:val="20"/>
                      <w:spacing w:val="-3"/>
                    </w:rPr>
                    <w:t>面</w:t>
                  </w:r>
                  <w:r>
                    <w:rPr>
                      <w:sz w:val="20"/>
                      <w:szCs w:val="20"/>
                      <w:spacing w:val="11"/>
                    </w:rPr>
                    <w:t xml:space="preserve"> </w:t>
                  </w:r>
                  <w:r>
                    <w:rPr>
                      <w:sz w:val="20"/>
                      <w:szCs w:val="20"/>
                      <w:spacing w:val="-3"/>
                    </w:rPr>
                    <w:t>积</w:t>
                  </w:r>
                  <w:r>
                    <w:rPr>
                      <w:sz w:val="20"/>
                      <w:szCs w:val="20"/>
                    </w:rPr>
                    <w:t xml:space="preserve"> </w:t>
                  </w:r>
                  <w:r>
                    <w:rPr>
                      <w:rFonts w:ascii="Times New Roman" w:hAnsi="Times New Roman" w:eastAsia="Times New Roman" w:cs="Times New Roman"/>
                      <w:sz w:val="20"/>
                      <w:szCs w:val="20"/>
                      <w:spacing w:val="5"/>
                    </w:rPr>
                    <w:t>22.3348</w:t>
                  </w:r>
                  <w:r>
                    <w:rPr>
                      <w:rFonts w:ascii="Times New Roman" w:hAnsi="Times New Roman" w:eastAsia="Times New Roman" w:cs="Times New Roman"/>
                      <w:sz w:val="20"/>
                      <w:szCs w:val="20"/>
                    </w:rPr>
                    <w:t>km</w:t>
                  </w:r>
                  <w:r>
                    <w:rPr>
                      <w:rFonts w:ascii="Times New Roman" w:hAnsi="Times New Roman" w:eastAsia="Times New Roman" w:cs="Times New Roman"/>
                      <w:sz w:val="13"/>
                      <w:szCs w:val="13"/>
                      <w:spacing w:val="5"/>
                      <w:position w:val="6"/>
                    </w:rPr>
                    <w:t>2</w:t>
                  </w:r>
                  <w:r>
                    <w:rPr>
                      <w:rFonts w:ascii="Times New Roman" w:hAnsi="Times New Roman" w:eastAsia="Times New Roman" w:cs="Times New Roman"/>
                      <w:sz w:val="13"/>
                      <w:szCs w:val="13"/>
                      <w:spacing w:val="-6"/>
                      <w:position w:val="6"/>
                    </w:rPr>
                    <w:t xml:space="preserve"> </w:t>
                  </w:r>
                  <w:r>
                    <w:rPr>
                      <w:sz w:val="20"/>
                      <w:szCs w:val="20"/>
                      <w:spacing w:val="5"/>
                    </w:rPr>
                    <w:t>，</w:t>
                  </w:r>
                  <w:r>
                    <w:rPr>
                      <w:sz w:val="20"/>
                      <w:szCs w:val="20"/>
                      <w:spacing w:val="38"/>
                    </w:rPr>
                    <w:t xml:space="preserve"> </w:t>
                  </w:r>
                  <w:r>
                    <w:rPr>
                      <w:sz w:val="20"/>
                      <w:szCs w:val="20"/>
                      <w:spacing w:val="5"/>
                    </w:rPr>
                    <w:t>已纳入铜梁区城乡总体规</w:t>
                  </w:r>
                  <w:r>
                    <w:rPr>
                      <w:sz w:val="20"/>
                      <w:szCs w:val="20"/>
                    </w:rPr>
                    <w:t xml:space="preserve"> </w:t>
                  </w:r>
                  <w:r>
                    <w:rPr>
                      <w:sz w:val="20"/>
                      <w:szCs w:val="20"/>
                      <w:spacing w:val="7"/>
                    </w:rPr>
                    <w:t>划确定的建设用地，因此， 土地资源能</w:t>
                  </w:r>
                  <w:r>
                    <w:rPr>
                      <w:sz w:val="20"/>
                      <w:szCs w:val="20"/>
                      <w:spacing w:val="9"/>
                    </w:rPr>
                    <w:t xml:space="preserve"> </w:t>
                  </w:r>
                  <w:r>
                    <w:rPr>
                      <w:sz w:val="20"/>
                      <w:szCs w:val="20"/>
                      <w:spacing w:val="8"/>
                    </w:rPr>
                    <w:t>承载规划实施。</w:t>
                  </w:r>
                </w:p>
              </w:tc>
              <w:tc>
                <w:tcPr>
                  <w:tcW w:w="2412" w:type="dxa"/>
                  <w:vAlign w:val="top"/>
                  <w:gridSpan w:val="3"/>
                  <w:tcBorders>
                    <w:top w:val="nil"/>
                  </w:tcBorders>
                </w:tcPr>
                <w:p>
                  <w:pPr>
                    <w:spacing w:line="320" w:lineRule="auto"/>
                    <w:rPr>
                      <w:rFonts w:ascii="Arial"/>
                      <w:sz w:val="21"/>
                    </w:rPr>
                  </w:pPr>
                  <w:r/>
                </w:p>
                <w:p>
                  <w:pPr>
                    <w:spacing w:line="321" w:lineRule="auto"/>
                    <w:rPr>
                      <w:rFonts w:ascii="Arial"/>
                      <w:sz w:val="21"/>
                    </w:rPr>
                  </w:pPr>
                  <w:r/>
                </w:p>
                <w:p>
                  <w:pPr>
                    <w:pStyle w:val="TableText"/>
                    <w:ind w:left="117" w:right="98" w:firstLine="16"/>
                    <w:spacing w:before="65" w:line="249" w:lineRule="auto"/>
                    <w:jc w:val="both"/>
                    <w:rPr>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4"/>
                    </w:rPr>
                    <w:t xml:space="preserve"> </w:t>
                  </w:r>
                  <w:r>
                    <w:rPr>
                      <w:sz w:val="20"/>
                      <w:szCs w:val="20"/>
                      <w:spacing w:val="4"/>
                    </w:rPr>
                    <w:t>、本项目所在区域用水</w:t>
                  </w:r>
                  <w:r>
                    <w:rPr>
                      <w:sz w:val="20"/>
                      <w:szCs w:val="20"/>
                    </w:rPr>
                    <w:t xml:space="preserve"> </w:t>
                  </w:r>
                  <w:r>
                    <w:rPr>
                      <w:sz w:val="20"/>
                      <w:szCs w:val="20"/>
                      <w:spacing w:val="19"/>
                    </w:rPr>
                    <w:t>余量完全满足本项目需</w:t>
                  </w:r>
                  <w:r>
                    <w:rPr>
                      <w:sz w:val="20"/>
                      <w:szCs w:val="20"/>
                    </w:rPr>
                    <w:t xml:space="preserve"> </w:t>
                  </w:r>
                  <w:r>
                    <w:rPr>
                      <w:sz w:val="20"/>
                      <w:szCs w:val="20"/>
                      <w:spacing w:val="5"/>
                    </w:rPr>
                    <w:t>求。</w:t>
                  </w: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18"/>
                    </w:rPr>
                    <w:t xml:space="preserve"> </w:t>
                  </w:r>
                  <w:r>
                    <w:rPr>
                      <w:sz w:val="20"/>
                      <w:szCs w:val="20"/>
                      <w:spacing w:val="5"/>
                    </w:rPr>
                    <w:t>、本项目属于工业</w:t>
                  </w:r>
                  <w:r>
                    <w:rPr>
                      <w:sz w:val="20"/>
                      <w:szCs w:val="20"/>
                    </w:rPr>
                    <w:t xml:space="preserve"> </w:t>
                  </w:r>
                  <w:r>
                    <w:rPr>
                      <w:sz w:val="20"/>
                      <w:szCs w:val="20"/>
                      <w:spacing w:val="19"/>
                    </w:rPr>
                    <w:t>用地，且已取得用地手</w:t>
                  </w:r>
                  <w:r>
                    <w:rPr>
                      <w:sz w:val="20"/>
                      <w:szCs w:val="20"/>
                    </w:rPr>
                    <w:t xml:space="preserve"> </w:t>
                  </w:r>
                  <w:r>
                    <w:rPr>
                      <w:sz w:val="20"/>
                      <w:szCs w:val="20"/>
                      <w:spacing w:val="5"/>
                    </w:rPr>
                    <w:t>续，</w:t>
                  </w:r>
                  <w:r>
                    <w:rPr>
                      <w:sz w:val="20"/>
                      <w:szCs w:val="20"/>
                      <w:spacing w:val="36"/>
                    </w:rPr>
                    <w:t xml:space="preserve"> </w:t>
                  </w:r>
                  <w:r>
                    <w:rPr>
                      <w:sz w:val="20"/>
                      <w:szCs w:val="20"/>
                      <w:spacing w:val="5"/>
                    </w:rPr>
                    <w:t>因此本项目不会受</w:t>
                  </w:r>
                  <w:r>
                    <w:rPr>
                      <w:sz w:val="20"/>
                      <w:szCs w:val="20"/>
                    </w:rPr>
                    <w:t xml:space="preserve"> </w:t>
                  </w:r>
                  <w:r>
                    <w:rPr>
                      <w:sz w:val="20"/>
                      <w:szCs w:val="20"/>
                      <w:spacing w:val="43"/>
                    </w:rPr>
                    <w:t>土地资源利用上限约</w:t>
                  </w:r>
                  <w:r>
                    <w:rPr>
                      <w:sz w:val="20"/>
                      <w:szCs w:val="20"/>
                      <w:spacing w:val="2"/>
                    </w:rPr>
                    <w:t xml:space="preserve"> </w:t>
                  </w:r>
                  <w:r>
                    <w:rPr>
                      <w:sz w:val="20"/>
                      <w:szCs w:val="20"/>
                      <w:spacing w:val="5"/>
                    </w:rPr>
                    <w:t>束。</w:t>
                  </w:r>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spacing w:val="-18"/>
                    </w:rPr>
                    <w:t xml:space="preserve"> </w:t>
                  </w:r>
                  <w:r>
                    <w:rPr>
                      <w:sz w:val="20"/>
                      <w:szCs w:val="20"/>
                      <w:spacing w:val="5"/>
                    </w:rPr>
                    <w:t>、本项目年用电量</w:t>
                  </w:r>
                  <w:r>
                    <w:rPr>
                      <w:sz w:val="20"/>
                      <w:szCs w:val="20"/>
                    </w:rPr>
                    <w:t xml:space="preserve"> </w:t>
                  </w:r>
                  <w:r>
                    <w:rPr>
                      <w:sz w:val="20"/>
                      <w:szCs w:val="20"/>
                      <w:spacing w:val="19"/>
                    </w:rPr>
                    <w:t>较少，项目所在区电力</w:t>
                  </w:r>
                  <w:r>
                    <w:rPr>
                      <w:sz w:val="20"/>
                      <w:szCs w:val="20"/>
                    </w:rPr>
                    <w:t xml:space="preserve"> </w:t>
                  </w:r>
                  <w:r>
                    <w:rPr>
                      <w:sz w:val="20"/>
                      <w:szCs w:val="20"/>
                      <w:spacing w:val="7"/>
                    </w:rPr>
                    <w:t>满足本项目需求。</w:t>
                  </w:r>
                </w:p>
              </w:tc>
              <w:tc>
                <w:tcPr>
                  <w:tcW w:w="661" w:type="dxa"/>
                  <w:vAlign w:val="top"/>
                  <w:tcBorders>
                    <w:right w:val="nil"/>
                    <w:top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21"/>
                    <w:spacing w:before="65" w:line="228" w:lineRule="auto"/>
                    <w:rPr>
                      <w:sz w:val="20"/>
                      <w:szCs w:val="20"/>
                    </w:rPr>
                  </w:pPr>
                  <w:r>
                    <w:rPr>
                      <w:sz w:val="20"/>
                      <w:szCs w:val="20"/>
                      <w:spacing w:val="3"/>
                    </w:rPr>
                    <w:t>符合</w:t>
                  </w:r>
                </w:p>
              </w:tc>
            </w:tr>
            <w:tr>
              <w:trPr>
                <w:trHeight w:val="6502" w:hRule="atLeast"/>
              </w:trPr>
              <w:tc>
                <w:tcPr>
                  <w:tcW w:w="673" w:type="dxa"/>
                  <w:vAlign w:val="top"/>
                  <w:textDirection w:val="tbRlV"/>
                </w:tcPr>
                <w:p>
                  <w:pPr>
                    <w:spacing w:line="344" w:lineRule="auto"/>
                    <w:rPr>
                      <w:rFonts w:ascii="Arial"/>
                      <w:sz w:val="21"/>
                    </w:rPr>
                  </w:pPr>
                  <w:r>
                    <w:pict>
                      <v:shape id="_x0000_s4" style="position:absolute;margin-left:-16.5206pt;margin-top:127.332pt;mso-position-vertical-relative:top-margin-area;mso-position-horizontal-relative:right-margin-area;width:12.05pt;height:14.45pt;z-index:251661312;" filled="false" stroked="false" type="#_x0000_t202">
                        <v:fill on="false"/>
                        <v:stroke on="false"/>
                        <v:path/>
                        <v:imagedata o:title=""/>
                        <o:lock v:ext="edit" aspectratio="false"/>
                        <v:textbox inset="0mm,0mm,0mm,0mm">
                          <w:txbxContent>
                            <w:p>
                              <w:pPr>
                                <w:pStyle w:val="TableText"/>
                                <w:ind w:left="20"/>
                                <w:spacing w:before="20" w:line="229" w:lineRule="auto"/>
                                <w:rPr>
                                  <w:sz w:val="20"/>
                                  <w:szCs w:val="20"/>
                                </w:rPr>
                              </w:pPr>
                              <w:r>
                                <w:rPr>
                                  <w:sz w:val="20"/>
                                  <w:szCs w:val="20"/>
                                </w:rPr>
                                <w:t>境</w:t>
                              </w:r>
                            </w:p>
                          </w:txbxContent>
                        </v:textbox>
                      </v:shape>
                    </w:pict>
                  </w:r>
                  <w:r/>
                </w:p>
                <w:p>
                  <w:pPr>
                    <w:pStyle w:val="TableText"/>
                    <w:ind w:left="2566"/>
                    <w:spacing w:before="67" w:line="215" w:lineRule="auto"/>
                    <w:rPr>
                      <w:sz w:val="20"/>
                      <w:szCs w:val="20"/>
                    </w:rPr>
                  </w:pPr>
                  <w:r>
                    <w:rPr>
                      <w:sz w:val="20"/>
                      <w:szCs w:val="20"/>
                      <w:spacing w:val="9"/>
                    </w:rPr>
                    <w:t>环</w:t>
                  </w:r>
                  <w:r>
                    <w:rPr>
                      <w:sz w:val="20"/>
                      <w:szCs w:val="20"/>
                      <w:spacing w:val="-37"/>
                    </w:rPr>
                    <w:t xml:space="preserve"> </w:t>
                  </w:r>
                  <w:r>
                    <w:rPr>
                      <w:sz w:val="20"/>
                      <w:szCs w:val="20"/>
                      <w:spacing w:val="9"/>
                    </w:rPr>
                    <w:t>质</w:t>
                  </w:r>
                  <w:r>
                    <w:rPr>
                      <w:sz w:val="20"/>
                      <w:szCs w:val="20"/>
                      <w:spacing w:val="-36"/>
                    </w:rPr>
                    <w:t xml:space="preserve"> </w:t>
                  </w:r>
                  <w:r>
                    <w:rPr>
                      <w:sz w:val="20"/>
                      <w:szCs w:val="20"/>
                      <w:spacing w:val="9"/>
                    </w:rPr>
                    <w:t>量</w:t>
                  </w:r>
                  <w:r>
                    <w:rPr>
                      <w:sz w:val="20"/>
                      <w:szCs w:val="20"/>
                      <w:spacing w:val="-38"/>
                    </w:rPr>
                    <w:t xml:space="preserve"> </w:t>
                  </w:r>
                  <w:r>
                    <w:rPr>
                      <w:sz w:val="20"/>
                      <w:szCs w:val="20"/>
                      <w:spacing w:val="9"/>
                    </w:rPr>
                    <w:t>底</w:t>
                  </w:r>
                  <w:r>
                    <w:rPr>
                      <w:sz w:val="20"/>
                      <w:szCs w:val="20"/>
                      <w:spacing w:val="-36"/>
                    </w:rPr>
                    <w:t xml:space="preserve"> </w:t>
                  </w:r>
                  <w:r>
                    <w:rPr>
                      <w:sz w:val="20"/>
                      <w:szCs w:val="20"/>
                      <w:spacing w:val="9"/>
                    </w:rPr>
                    <w:t>线</w:t>
                  </w:r>
                </w:p>
              </w:tc>
              <w:tc>
                <w:tcPr>
                  <w:tcW w:w="3850" w:type="dxa"/>
                  <w:vAlign w:val="top"/>
                  <w:gridSpan w:val="3"/>
                </w:tcPr>
                <w:p>
                  <w:pPr>
                    <w:pStyle w:val="TableText"/>
                    <w:ind w:left="109" w:right="10" w:firstLine="4"/>
                    <w:spacing w:before="8" w:line="248" w:lineRule="auto"/>
                    <w:rPr>
                      <w:sz w:val="20"/>
                      <w:szCs w:val="20"/>
                    </w:rPr>
                  </w:pPr>
                  <w:r>
                    <w:rPr>
                      <w:sz w:val="20"/>
                      <w:szCs w:val="20"/>
                      <w:spacing w:val="7"/>
                    </w:rPr>
                    <w:t>水环境质量底线： ①地表水环境质量底</w:t>
                  </w:r>
                  <w:r>
                    <w:rPr>
                      <w:sz w:val="20"/>
                      <w:szCs w:val="20"/>
                    </w:rPr>
                    <w:t xml:space="preserve">  </w:t>
                  </w:r>
                  <w:r>
                    <w:rPr>
                      <w:sz w:val="20"/>
                      <w:szCs w:val="20"/>
                      <w:spacing w:val="11"/>
                    </w:rPr>
                    <w:t>线 规划区淮远河、</w:t>
                  </w:r>
                  <w:r>
                    <w:rPr>
                      <w:sz w:val="20"/>
                      <w:szCs w:val="20"/>
                      <w:spacing w:val="44"/>
                    </w:rPr>
                    <w:t xml:space="preserve"> </w:t>
                  </w:r>
                  <w:r>
                    <w:rPr>
                      <w:sz w:val="20"/>
                      <w:szCs w:val="20"/>
                      <w:spacing w:val="11"/>
                    </w:rPr>
                    <w:t>小安溪河断面水环</w:t>
                  </w:r>
                  <w:r>
                    <w:rPr>
                      <w:sz w:val="20"/>
                      <w:szCs w:val="20"/>
                    </w:rPr>
                    <w:t xml:space="preserve">  </w:t>
                  </w:r>
                  <w:r>
                    <w:rPr>
                      <w:sz w:val="20"/>
                      <w:szCs w:val="20"/>
                      <w:spacing w:val="5"/>
                    </w:rPr>
                    <w:t>境质量不恶化。②大气环境质量底线</w:t>
                  </w:r>
                  <w:r>
                    <w:rPr>
                      <w:sz w:val="20"/>
                      <w:szCs w:val="20"/>
                      <w:spacing w:val="46"/>
                    </w:rPr>
                    <w:t xml:space="preserve"> </w:t>
                  </w:r>
                  <w:r>
                    <w:rPr>
                      <w:sz w:val="20"/>
                      <w:szCs w:val="20"/>
                      <w:spacing w:val="5"/>
                    </w:rPr>
                    <w:t>区</w:t>
                  </w:r>
                  <w:r>
                    <w:rPr>
                      <w:sz w:val="20"/>
                      <w:szCs w:val="20"/>
                    </w:rPr>
                    <w:t xml:space="preserve">  </w:t>
                  </w:r>
                  <w:r>
                    <w:rPr>
                      <w:sz w:val="20"/>
                      <w:szCs w:val="20"/>
                      <w:spacing w:val="13"/>
                    </w:rPr>
                    <w:t>域大气环境质量满足《环境空气质量标</w:t>
                  </w:r>
                  <w:r>
                    <w:rPr>
                      <w:sz w:val="20"/>
                      <w:szCs w:val="20"/>
                      <w:spacing w:val="5"/>
                    </w:rPr>
                    <w:t xml:space="preserve">  </w:t>
                  </w:r>
                  <w:r>
                    <w:rPr>
                      <w:sz w:val="20"/>
                      <w:szCs w:val="20"/>
                      <w:spacing w:val="7"/>
                    </w:rPr>
                    <w:t>准》 </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3095-2012</w:t>
                  </w:r>
                  <w:r>
                    <w:rPr>
                      <w:sz w:val="20"/>
                      <w:szCs w:val="20"/>
                      <w:spacing w:val="7"/>
                    </w:rPr>
                    <w:t>）二级标准。</w:t>
                  </w:r>
                  <w:r>
                    <w:rPr>
                      <w:rFonts w:ascii="Times New Roman" w:hAnsi="Times New Roman" w:eastAsia="Times New Roman" w:cs="Times New Roman"/>
                      <w:sz w:val="20"/>
                      <w:szCs w:val="20"/>
                    </w:rPr>
                    <w:t>HCl</w:t>
                  </w:r>
                  <w:r>
                    <w:rPr>
                      <w:rFonts w:ascii="Times New Roman" w:hAnsi="Times New Roman" w:eastAsia="Times New Roman" w:cs="Times New Roman"/>
                      <w:sz w:val="20"/>
                      <w:szCs w:val="20"/>
                      <w:spacing w:val="-12"/>
                    </w:rPr>
                    <w:t xml:space="preserve"> </w:t>
                  </w:r>
                  <w:r>
                    <w:rPr>
                      <w:sz w:val="20"/>
                      <w:szCs w:val="20"/>
                      <w:spacing w:val="7"/>
                    </w:rPr>
                    <w:t>、</w:t>
                  </w:r>
                  <w:r>
                    <w:rPr>
                      <w:sz w:val="20"/>
                      <w:szCs w:val="20"/>
                    </w:rPr>
                    <w:t xml:space="preserve">  </w:t>
                  </w:r>
                  <w:r>
                    <w:rPr>
                      <w:sz w:val="20"/>
                      <w:szCs w:val="20"/>
                      <w:spacing w:val="13"/>
                    </w:rPr>
                    <w:t>氟化物、铬酸雾、二甲苯限值均满足原</w:t>
                  </w:r>
                  <w:r>
                    <w:rPr>
                      <w:sz w:val="20"/>
                      <w:szCs w:val="20"/>
                      <w:spacing w:val="5"/>
                    </w:rPr>
                    <w:t xml:space="preserve">  </w:t>
                  </w:r>
                  <w:r>
                    <w:rPr>
                      <w:sz w:val="20"/>
                      <w:szCs w:val="20"/>
                      <w:spacing w:val="7"/>
                    </w:rPr>
                    <w:t>《工业企业设计卫生标准》（</w:t>
                  </w:r>
                  <w:r>
                    <w:rPr>
                      <w:rFonts w:ascii="Times New Roman" w:hAnsi="Times New Roman" w:eastAsia="Times New Roman" w:cs="Times New Roman"/>
                      <w:sz w:val="20"/>
                      <w:szCs w:val="20"/>
                    </w:rPr>
                    <w:t>TJ</w:t>
                  </w:r>
                  <w:r>
                    <w:rPr>
                      <w:rFonts w:ascii="Times New Roman" w:hAnsi="Times New Roman" w:eastAsia="Times New Roman" w:cs="Times New Roman"/>
                      <w:sz w:val="20"/>
                      <w:szCs w:val="20"/>
                      <w:spacing w:val="7"/>
                    </w:rPr>
                    <w:t>36-79</w:t>
                  </w:r>
                  <w:r>
                    <w:rPr>
                      <w:sz w:val="20"/>
                      <w:szCs w:val="20"/>
                      <w:spacing w:val="7"/>
                    </w:rPr>
                    <w:t>）  </w:t>
                  </w:r>
                  <w:r>
                    <w:rPr>
                      <w:sz w:val="20"/>
                      <w:szCs w:val="20"/>
                      <w:spacing w:val="12"/>
                    </w:rPr>
                    <w:t>中居住区大气有害物质最高容许浓度；</w:t>
                  </w:r>
                  <w:r>
                    <w:rPr>
                      <w:sz w:val="20"/>
                      <w:szCs w:val="20"/>
                      <w:spacing w:val="5"/>
                    </w:rPr>
                    <w:t xml:space="preserve">  </w:t>
                  </w:r>
                  <w:r>
                    <w:rPr>
                      <w:sz w:val="20"/>
                      <w:szCs w:val="20"/>
                      <w:spacing w:val="26"/>
                    </w:rPr>
                    <w:t>非甲烷总烃参照执行河北省地方标准 </w:t>
                  </w:r>
                  <w:r>
                    <w:rPr>
                      <w:sz w:val="20"/>
                      <w:szCs w:val="20"/>
                      <w:spacing w:val="39"/>
                    </w:rPr>
                    <w:t>《</w:t>
                  </w:r>
                  <w:r>
                    <w:rPr>
                      <w:sz w:val="20"/>
                      <w:szCs w:val="20"/>
                      <w:spacing w:val="-26"/>
                    </w:rPr>
                    <w:t xml:space="preserve"> </w:t>
                  </w:r>
                  <w:r>
                    <w:rPr>
                      <w:sz w:val="20"/>
                      <w:szCs w:val="20"/>
                      <w:spacing w:val="39"/>
                    </w:rPr>
                    <w:t>环境空气质量非甲烷总烃限值</w:t>
                  </w:r>
                  <w:r>
                    <w:rPr>
                      <w:sz w:val="20"/>
                      <w:szCs w:val="20"/>
                      <w:spacing w:val="-35"/>
                    </w:rPr>
                    <w:t xml:space="preserve"> </w:t>
                  </w:r>
                  <w:r>
                    <w:rPr>
                      <w:sz w:val="20"/>
                      <w:szCs w:val="20"/>
                      <w:spacing w:val="39"/>
                    </w:rPr>
                    <w:t>》</w:t>
                  </w:r>
                  <w:r>
                    <w:rPr>
                      <w:sz w:val="20"/>
                      <w:szCs w:val="20"/>
                    </w:rPr>
                    <w:t xml:space="preserve"> </w:t>
                  </w:r>
                  <w:r>
                    <w:rPr>
                      <w:sz w:val="20"/>
                      <w:szCs w:val="20"/>
                      <w:spacing w:val="5"/>
                    </w:rPr>
                    <w:t>（</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5"/>
                    </w:rPr>
                    <w:t>13/</w:t>
                  </w:r>
                  <w:r>
                    <w:rPr>
                      <w:rFonts w:ascii="Times New Roman" w:hAnsi="Times New Roman" w:eastAsia="Times New Roman" w:cs="Times New Roman"/>
                      <w:sz w:val="20"/>
                      <w:szCs w:val="20"/>
                      <w:spacing w:val="-17"/>
                    </w:rPr>
                    <w:t xml:space="preserve"> </w:t>
                  </w:r>
                  <w:r>
                    <w:rPr>
                      <w:rFonts w:ascii="Times New Roman" w:hAnsi="Times New Roman" w:eastAsia="Times New Roman" w:cs="Times New Roman"/>
                      <w:sz w:val="20"/>
                      <w:szCs w:val="20"/>
                      <w:spacing w:val="5"/>
                    </w:rPr>
                    <w:t>1577-2012</w:t>
                  </w:r>
                  <w:r>
                    <w:rPr>
                      <w:sz w:val="20"/>
                      <w:szCs w:val="20"/>
                      <w:spacing w:val="5"/>
                    </w:rPr>
                    <w:t>）</w:t>
                  </w:r>
                  <w:r>
                    <w:rPr>
                      <w:sz w:val="20"/>
                      <w:szCs w:val="20"/>
                      <w:spacing w:val="43"/>
                    </w:rPr>
                    <w:t xml:space="preserve"> </w:t>
                  </w:r>
                  <w:r>
                    <w:rPr>
                      <w:sz w:val="20"/>
                      <w:szCs w:val="20"/>
                      <w:spacing w:val="5"/>
                    </w:rPr>
                    <w:t>中二级标准限值。</w:t>
                  </w:r>
                  <w:r>
                    <w:rPr>
                      <w:sz w:val="20"/>
                      <w:szCs w:val="20"/>
                    </w:rPr>
                    <w:t xml:space="preserve"> </w:t>
                  </w:r>
                  <w:r>
                    <w:rPr>
                      <w:sz w:val="20"/>
                      <w:szCs w:val="20"/>
                      <w:spacing w:val="7"/>
                    </w:rPr>
                    <w:t>③土壤 规划区土壤满足《土壤环境质量</w:t>
                  </w:r>
                  <w:r>
                    <w:rPr>
                      <w:sz w:val="20"/>
                      <w:szCs w:val="20"/>
                      <w:spacing w:val="2"/>
                    </w:rPr>
                    <w:t xml:space="preserve">  </w:t>
                  </w:r>
                  <w:r>
                    <w:rPr>
                      <w:sz w:val="20"/>
                      <w:szCs w:val="20"/>
                      <w:spacing w:val="26"/>
                    </w:rPr>
                    <w:t>建设用地土壤污染风险管控标准（试 </w:t>
                  </w:r>
                  <w:r>
                    <w:rPr>
                      <w:sz w:val="20"/>
                      <w:szCs w:val="20"/>
                      <w:spacing w:val="1"/>
                    </w:rPr>
                    <w:t>行）</w:t>
                  </w:r>
                  <w:r>
                    <w:rPr>
                      <w:sz w:val="20"/>
                      <w:szCs w:val="20"/>
                      <w:spacing w:val="51"/>
                    </w:rPr>
                    <w:t xml:space="preserve"> </w:t>
                  </w:r>
                  <w:r>
                    <w:rPr>
                      <w:sz w:val="20"/>
                      <w:szCs w:val="20"/>
                      <w:spacing w:val="1"/>
                    </w:rPr>
                    <w:t>》 （</w:t>
                  </w:r>
                  <w:r>
                    <w:rPr>
                      <w:sz w:val="20"/>
                      <w:szCs w:val="20"/>
                      <w:spacing w:val="46"/>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36600—2018</w:t>
                  </w:r>
                  <w:r>
                    <w:rPr>
                      <w:sz w:val="20"/>
                      <w:szCs w:val="20"/>
                      <w:spacing w:val="1"/>
                    </w:rPr>
                    <w:t>）</w:t>
                  </w:r>
                  <w:r>
                    <w:rPr>
                      <w:sz w:val="20"/>
                      <w:szCs w:val="20"/>
                      <w:spacing w:val="36"/>
                    </w:rPr>
                    <w:t xml:space="preserve"> </w:t>
                  </w:r>
                  <w:r>
                    <w:rPr>
                      <w:sz w:val="20"/>
                      <w:szCs w:val="20"/>
                      <w:spacing w:val="1"/>
                    </w:rPr>
                    <w:t>、 《土</w:t>
                  </w:r>
                  <w:r>
                    <w:rPr>
                      <w:sz w:val="20"/>
                      <w:szCs w:val="20"/>
                    </w:rPr>
                    <w:t xml:space="preserve">  </w:t>
                  </w:r>
                  <w:r>
                    <w:rPr>
                      <w:sz w:val="20"/>
                      <w:szCs w:val="20"/>
                      <w:spacing w:val="9"/>
                    </w:rPr>
                    <w:t>壤环境质量农用地土地污染风险管控</w:t>
                  </w:r>
                </w:p>
                <w:p>
                  <w:pPr>
                    <w:pStyle w:val="TableText"/>
                    <w:ind w:left="110" w:right="10" w:firstLine="1"/>
                    <w:spacing w:before="25" w:line="249" w:lineRule="auto"/>
                    <w:rPr>
                      <w:sz w:val="20"/>
                      <w:szCs w:val="20"/>
                    </w:rPr>
                  </w:pPr>
                  <w:r>
                    <w:rPr>
                      <w:sz w:val="20"/>
                      <w:szCs w:val="20"/>
                      <w:spacing w:val="-5"/>
                    </w:rPr>
                    <w:t>标准（试行》（</w:t>
                  </w:r>
                  <w:r>
                    <w:rPr>
                      <w:rFonts w:ascii="Times New Roman" w:hAnsi="Times New Roman" w:eastAsia="Times New Roman" w:cs="Times New Roman"/>
                      <w:sz w:val="20"/>
                      <w:szCs w:val="20"/>
                      <w:spacing w:val="-5"/>
                    </w:rPr>
                    <w:t>GB15618-2018</w:t>
                  </w:r>
                  <w:r>
                    <w:rPr>
                      <w:sz w:val="20"/>
                      <w:szCs w:val="20"/>
                      <w:spacing w:val="-5"/>
                    </w:rPr>
                    <w:t>）</w:t>
                  </w:r>
                  <w:r>
                    <w:rPr>
                      <w:sz w:val="20"/>
                      <w:szCs w:val="20"/>
                      <w:spacing w:val="-44"/>
                    </w:rPr>
                    <w:t xml:space="preserve"> </w:t>
                  </w:r>
                  <w:r>
                    <w:rPr>
                      <w:sz w:val="20"/>
                      <w:szCs w:val="20"/>
                      <w:spacing w:val="-5"/>
                    </w:rPr>
                    <w:t>标准，</w:t>
                  </w:r>
                  <w:r>
                    <w:rPr>
                      <w:sz w:val="20"/>
                      <w:szCs w:val="20"/>
                      <w:spacing w:val="-52"/>
                    </w:rPr>
                    <w:t xml:space="preserve"> </w:t>
                  </w:r>
                  <w:r>
                    <w:rPr>
                      <w:sz w:val="20"/>
                      <w:szCs w:val="20"/>
                      <w:spacing w:val="-5"/>
                    </w:rPr>
                    <w:t>底</w:t>
                  </w:r>
                  <w:r>
                    <w:rPr>
                      <w:sz w:val="20"/>
                      <w:szCs w:val="20"/>
                    </w:rPr>
                    <w:t xml:space="preserve">  </w:t>
                  </w:r>
                  <w:r>
                    <w:rPr>
                      <w:sz w:val="20"/>
                      <w:szCs w:val="20"/>
                      <w:spacing w:val="19"/>
                    </w:rPr>
                    <w:t>泥满足《农用污泥中污染物控制标准》</w:t>
                  </w:r>
                  <w:r>
                    <w:rPr>
                      <w:sz w:val="20"/>
                      <w:szCs w:val="20"/>
                    </w:rPr>
                    <w:t xml:space="preserve"> </w:t>
                  </w:r>
                  <w:r>
                    <w:rPr>
                      <w:sz w:val="20"/>
                      <w:szCs w:val="20"/>
                      <w:spacing w:val="6"/>
                    </w:rPr>
                    <w:t>（</w:t>
                  </w:r>
                  <w:r>
                    <w:rPr>
                      <w:rFonts w:ascii="Times New Roman" w:hAnsi="Times New Roman" w:eastAsia="Times New Roman" w:cs="Times New Roman"/>
                      <w:sz w:val="20"/>
                      <w:szCs w:val="20"/>
                    </w:rPr>
                    <w:t>GBGB</w:t>
                  </w:r>
                  <w:r>
                    <w:rPr>
                      <w:rFonts w:ascii="Times New Roman" w:hAnsi="Times New Roman" w:eastAsia="Times New Roman" w:cs="Times New Roman"/>
                      <w:sz w:val="20"/>
                      <w:szCs w:val="20"/>
                      <w:spacing w:val="6"/>
                    </w:rPr>
                    <w:t xml:space="preserve"> 4284-84</w:t>
                  </w:r>
                  <w:r>
                    <w:rPr>
                      <w:sz w:val="20"/>
                      <w:szCs w:val="20"/>
                      <w:spacing w:val="6"/>
                    </w:rPr>
                    <w:t>） 标准。④地下水</w:t>
                  </w:r>
                  <w:r>
                    <w:rPr>
                      <w:sz w:val="20"/>
                      <w:szCs w:val="20"/>
                      <w:spacing w:val="44"/>
                    </w:rPr>
                    <w:t xml:space="preserve"> </w:t>
                  </w:r>
                  <w:r>
                    <w:rPr>
                      <w:sz w:val="20"/>
                      <w:szCs w:val="20"/>
                      <w:spacing w:val="6"/>
                    </w:rPr>
                    <w:t>区</w:t>
                  </w:r>
                  <w:r>
                    <w:rPr>
                      <w:sz w:val="20"/>
                      <w:szCs w:val="20"/>
                    </w:rPr>
                    <w:t xml:space="preserve">  </w:t>
                  </w:r>
                  <w:r>
                    <w:rPr>
                      <w:sz w:val="20"/>
                      <w:szCs w:val="20"/>
                      <w:spacing w:val="7"/>
                    </w:rPr>
                    <w:t>域地下水质量满足《地下水质量标准》  </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/T14848-93</w:t>
                  </w:r>
                  <w:r>
                    <w:rPr>
                      <w:sz w:val="20"/>
                      <w:szCs w:val="20"/>
                      <w:spacing w:val="6"/>
                    </w:rPr>
                    <w:t>）中 </w:t>
                  </w:r>
                  <w:r>
                    <w:rPr>
                      <w:rFonts w:ascii="Times New Roman" w:hAnsi="Times New Roman" w:eastAsia="Times New Roman" w:cs="Times New Roman"/>
                      <w:sz w:val="20"/>
                      <w:szCs w:val="20"/>
                    </w:rPr>
                    <w:t>III</w:t>
                  </w:r>
                  <w:r>
                    <w:rPr>
                      <w:rFonts w:ascii="Times New Roman" w:hAnsi="Times New Roman" w:eastAsia="Times New Roman" w:cs="Times New Roman"/>
                      <w:sz w:val="20"/>
                      <w:szCs w:val="20"/>
                      <w:spacing w:val="6"/>
                    </w:rPr>
                    <w:t xml:space="preserve">  </w:t>
                  </w:r>
                  <w:r>
                    <w:rPr>
                      <w:sz w:val="20"/>
                      <w:szCs w:val="20"/>
                      <w:spacing w:val="6"/>
                    </w:rPr>
                    <w:t>类标准。⑤噪声</w:t>
                  </w:r>
                  <w:r>
                    <w:rPr>
                      <w:sz w:val="20"/>
                      <w:szCs w:val="20"/>
                      <w:spacing w:val="1"/>
                    </w:rPr>
                    <w:t xml:space="preserve">  </w:t>
                  </w:r>
                  <w:r>
                    <w:rPr>
                      <w:sz w:val="20"/>
                      <w:szCs w:val="20"/>
                      <w:spacing w:val="13"/>
                    </w:rPr>
                    <w:t>规划区内交通干线两侧满足《声环境质</w:t>
                  </w:r>
                  <w:r>
                    <w:rPr>
                      <w:sz w:val="20"/>
                      <w:szCs w:val="20"/>
                      <w:spacing w:val="4"/>
                    </w:rPr>
                    <w:t xml:space="preserve">  </w:t>
                  </w:r>
                  <w:r>
                    <w:rPr>
                      <w:sz w:val="20"/>
                      <w:szCs w:val="20"/>
                      <w:spacing w:val="-2"/>
                    </w:rPr>
                    <w:t>量标准》（</w:t>
                  </w:r>
                  <w:r>
                    <w:rPr>
                      <w:rFonts w:ascii="Times New Roman" w:hAnsi="Times New Roman" w:eastAsia="Times New Roman" w:cs="Times New Roman"/>
                      <w:sz w:val="20"/>
                      <w:szCs w:val="20"/>
                      <w:spacing w:val="-2"/>
                    </w:rPr>
                    <w:t>GB3096-2008</w:t>
                  </w:r>
                  <w:r>
                    <w:rPr>
                      <w:sz w:val="20"/>
                      <w:szCs w:val="20"/>
                      <w:spacing w:val="-2"/>
                    </w:rPr>
                    <w:t>）</w:t>
                  </w:r>
                  <w:r>
                    <w:rPr>
                      <w:rFonts w:ascii="Times New Roman" w:hAnsi="Times New Roman" w:eastAsia="Times New Roman" w:cs="Times New Roman"/>
                      <w:sz w:val="20"/>
                      <w:szCs w:val="20"/>
                      <w:spacing w:val="-2"/>
                    </w:rPr>
                    <w:t>4a </w:t>
                  </w:r>
                  <w:r>
                    <w:rPr>
                      <w:sz w:val="20"/>
                      <w:szCs w:val="20"/>
                      <w:spacing w:val="-2"/>
                    </w:rPr>
                    <w:t>类标准，</w:t>
                  </w:r>
                  <w:r>
                    <w:rPr>
                      <w:sz w:val="20"/>
                      <w:szCs w:val="20"/>
                      <w:spacing w:val="-3"/>
                    </w:rPr>
                    <w:t xml:space="preserve"> </w:t>
                  </w:r>
                  <w:r>
                    <w:rPr>
                      <w:sz w:val="20"/>
                      <w:szCs w:val="20"/>
                      <w:spacing w:val="-2"/>
                    </w:rPr>
                    <w:t>工</w:t>
                  </w:r>
                  <w:r>
                    <w:rPr>
                      <w:sz w:val="20"/>
                      <w:szCs w:val="20"/>
                    </w:rPr>
                    <w:t xml:space="preserve">  </w:t>
                  </w:r>
                  <w:r>
                    <w:rPr>
                      <w:sz w:val="20"/>
                      <w:szCs w:val="20"/>
                      <w:spacing w:val="8"/>
                    </w:rPr>
                    <w:t>业区</w:t>
                  </w:r>
                  <w:r>
                    <w:rPr>
                      <w:sz w:val="20"/>
                      <w:szCs w:val="20"/>
                      <w:spacing w:val="-22"/>
                    </w:rPr>
                    <w:t xml:space="preserve"> </w:t>
                  </w:r>
                  <w:r>
                    <w:rPr>
                      <w:rFonts w:ascii="Times New Roman" w:hAnsi="Times New Roman" w:eastAsia="Times New Roman" w:cs="Times New Roman"/>
                      <w:sz w:val="20"/>
                      <w:szCs w:val="20"/>
                      <w:spacing w:val="8"/>
                    </w:rPr>
                    <w:t>3 </w:t>
                  </w:r>
                  <w:r>
                    <w:rPr>
                      <w:sz w:val="20"/>
                      <w:szCs w:val="20"/>
                      <w:spacing w:val="8"/>
                    </w:rPr>
                    <w:t>类标准，居民区及居住、 商业、</w:t>
                  </w:r>
                  <w:r>
                    <w:rPr>
                      <w:sz w:val="20"/>
                      <w:szCs w:val="20"/>
                    </w:rPr>
                    <w:t xml:space="preserve"> </w:t>
                  </w:r>
                  <w:r>
                    <w:rPr>
                      <w:sz w:val="20"/>
                      <w:szCs w:val="20"/>
                      <w:spacing w:val="7"/>
                    </w:rPr>
                    <w:t>工业混杂区</w:t>
                  </w:r>
                  <w:r>
                    <w:rPr>
                      <w:sz w:val="20"/>
                      <w:szCs w:val="20"/>
                      <w:spacing w:val="-40"/>
                    </w:rPr>
                    <w:t xml:space="preserve"> </w:t>
                  </w:r>
                  <w:r>
                    <w:rPr>
                      <w:rFonts w:ascii="Times New Roman" w:hAnsi="Times New Roman" w:eastAsia="Times New Roman" w:cs="Times New Roman"/>
                      <w:sz w:val="20"/>
                      <w:szCs w:val="20"/>
                      <w:spacing w:val="7"/>
                    </w:rPr>
                    <w:t>2 </w:t>
                  </w:r>
                  <w:r>
                    <w:rPr>
                      <w:sz w:val="20"/>
                      <w:szCs w:val="20"/>
                      <w:spacing w:val="7"/>
                    </w:rPr>
                    <w:t>类标准</w:t>
                  </w:r>
                </w:p>
              </w:tc>
              <w:tc>
                <w:tcPr>
                  <w:tcW w:w="2412" w:type="dxa"/>
                  <w:vAlign w:val="top"/>
                  <w:gridSpan w:val="3"/>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18" w:right="98" w:firstLine="2"/>
                    <w:spacing w:before="65" w:line="247" w:lineRule="auto"/>
                    <w:rPr>
                      <w:sz w:val="20"/>
                      <w:szCs w:val="20"/>
                    </w:rPr>
                  </w:pPr>
                  <w:r>
                    <w:rPr>
                      <w:sz w:val="20"/>
                      <w:szCs w:val="20"/>
                      <w:spacing w:val="18"/>
                    </w:rPr>
                    <w:t>项目所在区域大气为达</w:t>
                  </w:r>
                  <w:r>
                    <w:rPr>
                      <w:sz w:val="20"/>
                      <w:szCs w:val="20"/>
                      <w:spacing w:val="6"/>
                    </w:rPr>
                    <w:t xml:space="preserve"> </w:t>
                  </w:r>
                  <w:r>
                    <w:rPr>
                      <w:sz w:val="20"/>
                      <w:szCs w:val="20"/>
                      <w:spacing w:val="14"/>
                    </w:rPr>
                    <w:t>标区</w:t>
                  </w:r>
                  <w:r>
                    <w:rPr>
                      <w:sz w:val="20"/>
                      <w:szCs w:val="20"/>
                      <w:spacing w:val="-52"/>
                    </w:rPr>
                    <w:t xml:space="preserve"> </w:t>
                  </w:r>
                  <w:r>
                    <w:rPr>
                      <w:sz w:val="20"/>
                      <w:szCs w:val="20"/>
                      <w:spacing w:val="14"/>
                    </w:rPr>
                    <w:t>。本项目噪声、废</w:t>
                  </w:r>
                  <w:r>
                    <w:rPr>
                      <w:sz w:val="20"/>
                      <w:szCs w:val="20"/>
                    </w:rPr>
                    <w:t xml:space="preserve"> </w:t>
                  </w:r>
                  <w:r>
                    <w:rPr>
                      <w:sz w:val="20"/>
                      <w:szCs w:val="20"/>
                      <w:spacing w:val="18"/>
                    </w:rPr>
                    <w:t>气经处理后达标排放，</w:t>
                  </w:r>
                  <w:r>
                    <w:rPr>
                      <w:sz w:val="20"/>
                      <w:szCs w:val="20"/>
                      <w:spacing w:val="8"/>
                    </w:rPr>
                    <w:t xml:space="preserve"> </w:t>
                  </w:r>
                  <w:r>
                    <w:rPr>
                      <w:sz w:val="20"/>
                      <w:szCs w:val="20"/>
                      <w:spacing w:val="18"/>
                    </w:rPr>
                    <w:t>故项目的建设运营不会</w:t>
                  </w:r>
                  <w:r>
                    <w:rPr>
                      <w:sz w:val="20"/>
                      <w:szCs w:val="20"/>
                      <w:spacing w:val="8"/>
                    </w:rPr>
                    <w:t xml:space="preserve"> </w:t>
                  </w:r>
                  <w:r>
                    <w:rPr>
                      <w:sz w:val="20"/>
                      <w:szCs w:val="20"/>
                      <w:spacing w:val="43"/>
                    </w:rPr>
                    <w:t>突破当地环境质量底</w:t>
                  </w:r>
                  <w:r>
                    <w:rPr>
                      <w:sz w:val="20"/>
                      <w:szCs w:val="20"/>
                      <w:spacing w:val="1"/>
                    </w:rPr>
                    <w:t xml:space="preserve"> </w:t>
                  </w:r>
                  <w:r>
                    <w:rPr>
                      <w:sz w:val="20"/>
                      <w:szCs w:val="20"/>
                    </w:rPr>
                    <w:t>线。</w:t>
                  </w:r>
                </w:p>
              </w:tc>
              <w:tc>
                <w:tcPr>
                  <w:tcW w:w="661" w:type="dxa"/>
                  <w:vAlign w:val="top"/>
                  <w:tcBorders>
                    <w:right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21"/>
                    <w:spacing w:before="65" w:line="228" w:lineRule="auto"/>
                    <w:rPr>
                      <w:sz w:val="20"/>
                      <w:szCs w:val="20"/>
                    </w:rPr>
                  </w:pPr>
                  <w:r>
                    <w:rPr>
                      <w:sz w:val="20"/>
                      <w:szCs w:val="20"/>
                      <w:spacing w:val="3"/>
                    </w:rPr>
                    <w:t>符合</w:t>
                  </w:r>
                </w:p>
              </w:tc>
            </w:tr>
            <w:tr>
              <w:trPr>
                <w:trHeight w:val="462" w:hRule="atLeast"/>
              </w:trPr>
              <w:tc>
                <w:tcPr>
                  <w:tcW w:w="7596" w:type="dxa"/>
                  <w:vAlign w:val="top"/>
                  <w:gridSpan w:val="8"/>
                  <w:tcBorders>
                    <w:right w:val="nil"/>
                  </w:tcBorders>
                </w:tcPr>
                <w:p>
                  <w:pPr>
                    <w:pStyle w:val="TableText"/>
                    <w:ind w:left="597"/>
                    <w:spacing w:before="149" w:line="220" w:lineRule="auto"/>
                    <w:rPr/>
                  </w:pPr>
                  <w:r>
                    <w:rPr>
                      <w14:textOutline w14:w="4358" w14:cap="sq" w14:cmpd="sng">
                        <w14:solidFill>
                          <w14:srgbClr w14:val="000000"/>
                        </w14:solidFill>
                        <w14:prstDash w14:val="solid"/>
                        <w14:bevel/>
                      </w14:textOutline>
                    </w:rPr>
                    <w:t>表</w:t>
                  </w:r>
                  <w:r>
                    <w:rPr/>
                    <w:t xml:space="preserve"> </w:t>
                  </w:r>
                  <w:r>
                    <w:rPr>
                      <w:rFonts w:ascii="Times New Roman" w:hAnsi="Times New Roman" w:eastAsia="Times New Roman" w:cs="Times New Roman"/>
                      <w:b/>
                      <w:bCs/>
                    </w:rPr>
                    <w:t>1-3  </w:t>
                  </w:r>
                  <w:r>
                    <w:rPr>
                      <w14:textOutline w14:w="4358" w14:cap="sq" w14:cmpd="sng">
                        <w14:solidFill>
                          <w14:srgbClr w14:val="000000"/>
                        </w14:solidFill>
                        <w14:prstDash w14:val="solid"/>
                        <w14:bevel/>
                      </w14:textOutline>
                    </w:rPr>
                    <w:t>项目与园区禁止及限制准入环境负面清单的符合性分析</w:t>
                  </w:r>
                </w:p>
              </w:tc>
            </w:tr>
            <w:tr>
              <w:trPr>
                <w:trHeight w:val="547" w:hRule="atLeast"/>
              </w:trPr>
              <w:tc>
                <w:tcPr>
                  <w:tcW w:w="939" w:type="dxa"/>
                  <w:vAlign w:val="top"/>
                  <w:gridSpan w:val="2"/>
                </w:tcPr>
                <w:p>
                  <w:pPr>
                    <w:pStyle w:val="TableText"/>
                    <w:ind w:left="323"/>
                    <w:spacing w:before="157" w:line="228" w:lineRule="auto"/>
                    <w:rPr>
                      <w:sz w:val="20"/>
                      <w:szCs w:val="20"/>
                    </w:rPr>
                  </w:pPr>
                  <w:r>
                    <w:rPr>
                      <w:sz w:val="20"/>
                      <w:szCs w:val="20"/>
                      <w:spacing w:val="3"/>
                    </w:rPr>
                    <w:t>分类</w:t>
                  </w:r>
                </w:p>
              </w:tc>
              <w:tc>
                <w:tcPr>
                  <w:tcW w:w="1202" w:type="dxa"/>
                  <w:vAlign w:val="top"/>
                </w:tcPr>
                <w:p>
                  <w:pPr>
                    <w:pStyle w:val="TableText"/>
                    <w:ind w:left="305"/>
                    <w:spacing w:before="157" w:line="228" w:lineRule="auto"/>
                    <w:rPr>
                      <w:sz w:val="20"/>
                      <w:szCs w:val="20"/>
                    </w:rPr>
                  </w:pPr>
                  <w:r>
                    <w:rPr>
                      <w:sz w:val="20"/>
                      <w:szCs w:val="20"/>
                      <w:spacing w:val="2"/>
                    </w:rPr>
                    <w:t>限制类</w:t>
                  </w:r>
                </w:p>
              </w:tc>
              <w:tc>
                <w:tcPr>
                  <w:tcW w:w="2782" w:type="dxa"/>
                  <w:vAlign w:val="top"/>
                  <w:gridSpan w:val="2"/>
                </w:tcPr>
                <w:p>
                  <w:pPr>
                    <w:pStyle w:val="TableText"/>
                    <w:ind w:left="1083"/>
                    <w:spacing w:before="157" w:line="228" w:lineRule="auto"/>
                    <w:rPr>
                      <w:sz w:val="20"/>
                      <w:szCs w:val="20"/>
                    </w:rPr>
                  </w:pPr>
                  <w:r>
                    <w:rPr>
                      <w:sz w:val="20"/>
                      <w:szCs w:val="20"/>
                      <w:spacing w:val="6"/>
                    </w:rPr>
                    <w:t>禁止类</w:t>
                  </w:r>
                </w:p>
              </w:tc>
              <w:tc>
                <w:tcPr>
                  <w:tcW w:w="1914" w:type="dxa"/>
                  <w:vAlign w:val="top"/>
                </w:tcPr>
                <w:p>
                  <w:pPr>
                    <w:pStyle w:val="TableText"/>
                    <w:ind w:left="443"/>
                    <w:spacing w:before="157" w:line="228" w:lineRule="auto"/>
                    <w:rPr>
                      <w:sz w:val="20"/>
                      <w:szCs w:val="20"/>
                    </w:rPr>
                  </w:pPr>
                  <w:r>
                    <w:rPr>
                      <w:sz w:val="20"/>
                      <w:szCs w:val="20"/>
                      <w:spacing w:val="7"/>
                    </w:rPr>
                    <w:t>本项目情况</w:t>
                  </w:r>
                </w:p>
              </w:tc>
              <w:tc>
                <w:tcPr>
                  <w:tcW w:w="759" w:type="dxa"/>
                  <w:vAlign w:val="top"/>
                  <w:gridSpan w:val="2"/>
                  <w:tcBorders>
                    <w:right w:val="nil"/>
                  </w:tcBorders>
                </w:tcPr>
                <w:p>
                  <w:pPr>
                    <w:pStyle w:val="TableText"/>
                    <w:ind w:left="126"/>
                    <w:spacing w:before="20" w:line="274" w:lineRule="exact"/>
                    <w:rPr>
                      <w:sz w:val="20"/>
                      <w:szCs w:val="20"/>
                    </w:rPr>
                  </w:pPr>
                  <w:r>
                    <w:rPr>
                      <w:sz w:val="20"/>
                      <w:szCs w:val="20"/>
                      <w:spacing w:val="3"/>
                      <w:position w:val="4"/>
                    </w:rPr>
                    <w:t>符合</w:t>
                  </w:r>
                </w:p>
                <w:p>
                  <w:pPr>
                    <w:pStyle w:val="TableText"/>
                    <w:ind w:left="227"/>
                    <w:spacing w:line="224" w:lineRule="auto"/>
                    <w:rPr>
                      <w:sz w:val="20"/>
                      <w:szCs w:val="20"/>
                    </w:rPr>
                  </w:pPr>
                  <w:r>
                    <w:rPr>
                      <w:sz w:val="20"/>
                      <w:szCs w:val="20"/>
                    </w:rPr>
                    <w:t>性</w:t>
                  </w:r>
                </w:p>
              </w:tc>
            </w:tr>
            <w:tr>
              <w:trPr>
                <w:trHeight w:val="817" w:hRule="atLeast"/>
              </w:trPr>
              <w:tc>
                <w:tcPr>
                  <w:tcW w:w="939" w:type="dxa"/>
                  <w:vAlign w:val="top"/>
                  <w:gridSpan w:val="2"/>
                </w:tcPr>
                <w:p>
                  <w:pPr>
                    <w:pStyle w:val="TableText"/>
                    <w:ind w:left="320"/>
                    <w:spacing w:before="25" w:line="271" w:lineRule="exact"/>
                    <w:rPr>
                      <w:sz w:val="20"/>
                      <w:szCs w:val="20"/>
                    </w:rPr>
                  </w:pPr>
                  <w:r>
                    <w:rPr>
                      <w:sz w:val="20"/>
                      <w:szCs w:val="20"/>
                      <w:spacing w:val="4"/>
                      <w:position w:val="4"/>
                    </w:rPr>
                    <w:t>清洁</w:t>
                  </w:r>
                </w:p>
                <w:p>
                  <w:pPr>
                    <w:pStyle w:val="TableText"/>
                    <w:ind w:left="322"/>
                    <w:spacing w:line="228" w:lineRule="auto"/>
                    <w:rPr>
                      <w:sz w:val="20"/>
                      <w:szCs w:val="20"/>
                    </w:rPr>
                  </w:pPr>
                  <w:r>
                    <w:rPr>
                      <w:sz w:val="20"/>
                      <w:szCs w:val="20"/>
                      <w:spacing w:val="3"/>
                    </w:rPr>
                    <w:t>生产</w:t>
                  </w:r>
                </w:p>
                <w:p>
                  <w:pPr>
                    <w:pStyle w:val="TableText"/>
                    <w:ind w:left="321"/>
                    <w:spacing w:before="23" w:line="221" w:lineRule="auto"/>
                    <w:rPr>
                      <w:sz w:val="20"/>
                      <w:szCs w:val="20"/>
                    </w:rPr>
                  </w:pPr>
                  <w:r>
                    <w:rPr>
                      <w:sz w:val="20"/>
                      <w:szCs w:val="20"/>
                      <w:spacing w:val="4"/>
                    </w:rPr>
                    <w:t>标准</w:t>
                  </w:r>
                </w:p>
              </w:tc>
              <w:tc>
                <w:tcPr>
                  <w:tcW w:w="1202" w:type="dxa"/>
                  <w:vAlign w:val="top"/>
                </w:tcPr>
                <w:p>
                  <w:pPr>
                    <w:pStyle w:val="TableText"/>
                    <w:ind w:left="186" w:right="181" w:hanging="2"/>
                    <w:spacing w:before="27"/>
                    <w:jc w:val="both"/>
                    <w:rPr>
                      <w:sz w:val="20"/>
                      <w:szCs w:val="20"/>
                    </w:rPr>
                  </w:pPr>
                  <w:r>
                    <w:rPr>
                      <w:sz w:val="20"/>
                      <w:szCs w:val="20"/>
                      <w:spacing w:val="7"/>
                    </w:rPr>
                    <w:t>低于清洁</w:t>
                  </w:r>
                  <w:r>
                    <w:rPr>
                      <w:sz w:val="20"/>
                      <w:szCs w:val="20"/>
                      <w:spacing w:val="1"/>
                    </w:rPr>
                    <w:t xml:space="preserve"> </w:t>
                  </w:r>
                  <w:r>
                    <w:rPr>
                      <w:sz w:val="20"/>
                      <w:szCs w:val="20"/>
                      <w:spacing w:val="6"/>
                    </w:rPr>
                    <w:t>生产国内</w:t>
                  </w:r>
                  <w:r>
                    <w:rPr>
                      <w:sz w:val="20"/>
                      <w:szCs w:val="20"/>
                      <w:spacing w:val="2"/>
                    </w:rPr>
                    <w:t xml:space="preserve"> </w:t>
                  </w:r>
                  <w:r>
                    <w:rPr>
                      <w:sz w:val="20"/>
                      <w:szCs w:val="20"/>
                      <w:spacing w:val="6"/>
                    </w:rPr>
                    <w:t>先进水平</w:t>
                  </w:r>
                </w:p>
              </w:tc>
              <w:tc>
                <w:tcPr>
                  <w:tcW w:w="2782" w:type="dxa"/>
                  <w:vAlign w:val="top"/>
                  <w:gridSpan w:val="2"/>
                </w:tcPr>
                <w:p>
                  <w:pPr>
                    <w:ind w:left="1361"/>
                    <w:spacing w:before="265"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914" w:type="dxa"/>
                  <w:vAlign w:val="top"/>
                </w:tcPr>
                <w:p>
                  <w:pPr>
                    <w:pStyle w:val="TableText"/>
                    <w:ind w:left="128"/>
                    <w:spacing w:before="25" w:line="228" w:lineRule="auto"/>
                    <w:rPr>
                      <w:sz w:val="20"/>
                      <w:szCs w:val="20"/>
                    </w:rPr>
                  </w:pPr>
                  <w:r>
                    <w:rPr>
                      <w:sz w:val="20"/>
                      <w:szCs w:val="20"/>
                      <w:spacing w:val="8"/>
                    </w:rPr>
                    <w:t>本项目清洁生产不</w:t>
                  </w:r>
                </w:p>
                <w:p>
                  <w:pPr>
                    <w:pStyle w:val="TableText"/>
                    <w:ind w:left="546" w:right="111" w:hanging="419"/>
                    <w:spacing w:before="23" w:line="236" w:lineRule="auto"/>
                    <w:rPr>
                      <w:sz w:val="20"/>
                      <w:szCs w:val="20"/>
                    </w:rPr>
                  </w:pPr>
                  <w:r>
                    <w:rPr>
                      <w:sz w:val="20"/>
                      <w:szCs w:val="20"/>
                      <w:spacing w:val="8"/>
                    </w:rPr>
                    <w:t>低于国内同行业先</w:t>
                  </w:r>
                  <w:r>
                    <w:rPr>
                      <w:sz w:val="20"/>
                      <w:szCs w:val="20"/>
                      <w:spacing w:val="5"/>
                    </w:rPr>
                    <w:t xml:space="preserve"> </w:t>
                  </w:r>
                  <w:r>
                    <w:rPr>
                      <w:sz w:val="20"/>
                      <w:szCs w:val="20"/>
                      <w:spacing w:val="5"/>
                    </w:rPr>
                    <w:t>进水平。</w:t>
                  </w:r>
                </w:p>
              </w:tc>
              <w:tc>
                <w:tcPr>
                  <w:tcW w:w="759" w:type="dxa"/>
                  <w:vAlign w:val="top"/>
                  <w:gridSpan w:val="2"/>
                  <w:tcBorders>
                    <w:right w:val="nil"/>
                  </w:tcBorders>
                </w:tcPr>
                <w:p>
                  <w:pPr>
                    <w:pStyle w:val="TableText"/>
                    <w:ind w:left="126"/>
                    <w:spacing w:before="297" w:line="228" w:lineRule="auto"/>
                    <w:rPr>
                      <w:sz w:val="20"/>
                      <w:szCs w:val="20"/>
                    </w:rPr>
                  </w:pPr>
                  <w:r>
                    <w:rPr>
                      <w:sz w:val="20"/>
                      <w:szCs w:val="20"/>
                      <w:spacing w:val="3"/>
                    </w:rPr>
                    <w:t>符合</w:t>
                  </w:r>
                </w:p>
              </w:tc>
            </w:tr>
            <w:tr>
              <w:trPr>
                <w:trHeight w:val="810" w:hRule="atLeast"/>
              </w:trPr>
              <w:tc>
                <w:tcPr>
                  <w:tcW w:w="939" w:type="dxa"/>
                  <w:vAlign w:val="top"/>
                  <w:gridSpan w:val="2"/>
                  <w:tcBorders>
                    <w:bottom w:val="nil"/>
                  </w:tcBorders>
                </w:tcPr>
                <w:p>
                  <w:pPr>
                    <w:pStyle w:val="TableText"/>
                    <w:ind w:left="324"/>
                    <w:spacing w:before="29" w:line="271" w:lineRule="exact"/>
                    <w:rPr>
                      <w:sz w:val="20"/>
                      <w:szCs w:val="20"/>
                    </w:rPr>
                  </w:pPr>
                  <w:r>
                    <w:rPr>
                      <w:sz w:val="20"/>
                      <w:szCs w:val="20"/>
                      <w:spacing w:val="3"/>
                      <w:position w:val="4"/>
                    </w:rPr>
                    <w:t>行业</w:t>
                  </w:r>
                </w:p>
                <w:p>
                  <w:pPr>
                    <w:pStyle w:val="TableText"/>
                    <w:ind w:left="322"/>
                    <w:spacing w:line="229" w:lineRule="auto"/>
                    <w:rPr>
                      <w:sz w:val="20"/>
                      <w:szCs w:val="20"/>
                    </w:rPr>
                  </w:pPr>
                  <w:r>
                    <w:rPr>
                      <w:sz w:val="20"/>
                      <w:szCs w:val="20"/>
                      <w:spacing w:val="3"/>
                    </w:rPr>
                    <w:t>准入</w:t>
                  </w:r>
                </w:p>
                <w:p>
                  <w:pPr>
                    <w:pStyle w:val="TableText"/>
                    <w:ind w:left="320"/>
                    <w:spacing w:before="24" w:line="209" w:lineRule="auto"/>
                    <w:rPr>
                      <w:sz w:val="20"/>
                      <w:szCs w:val="20"/>
                    </w:rPr>
                  </w:pPr>
                  <w:r>
                    <w:rPr>
                      <w:sz w:val="20"/>
                      <w:szCs w:val="20"/>
                      <w:spacing w:val="4"/>
                    </w:rPr>
                    <w:t>清单</w:t>
                  </w:r>
                </w:p>
              </w:tc>
              <w:tc>
                <w:tcPr>
                  <w:tcW w:w="1202" w:type="dxa"/>
                  <w:vAlign w:val="top"/>
                  <w:tcBorders>
                    <w:bottom w:val="nil"/>
                  </w:tcBorders>
                </w:tcPr>
                <w:p>
                  <w:pPr>
                    <w:ind w:left="569"/>
                    <w:spacing w:before="269"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2782" w:type="dxa"/>
                  <w:vAlign w:val="top"/>
                  <w:gridSpan w:val="2"/>
                  <w:tcBorders>
                    <w:bottom w:val="nil"/>
                  </w:tcBorders>
                </w:tcPr>
                <w:p>
                  <w:pPr>
                    <w:pStyle w:val="TableText"/>
                    <w:ind w:left="139" w:right="129" w:hanging="1"/>
                    <w:spacing w:before="29" w:line="237" w:lineRule="auto"/>
                    <w:jc w:val="both"/>
                    <w:rPr>
                      <w:sz w:val="20"/>
                      <w:szCs w:val="20"/>
                    </w:rPr>
                  </w:pPr>
                  <w:r>
                    <w:rPr>
                      <w:sz w:val="20"/>
                      <w:szCs w:val="20"/>
                      <w:spacing w:val="9"/>
                    </w:rPr>
                    <w:t>禁止钢铁冶炼、重化工、造</w:t>
                  </w:r>
                  <w:r>
                    <w:rPr>
                      <w:sz w:val="20"/>
                      <w:szCs w:val="20"/>
                    </w:rPr>
                    <w:t xml:space="preserve"> </w:t>
                  </w:r>
                  <w:r>
                    <w:rPr>
                      <w:sz w:val="20"/>
                      <w:szCs w:val="20"/>
                      <w:spacing w:val="8"/>
                    </w:rPr>
                    <w:t>纸、印染等重污染行业入驻</w:t>
                  </w:r>
                  <w:r>
                    <w:rPr>
                      <w:sz w:val="20"/>
                      <w:szCs w:val="20"/>
                      <w:spacing w:val="10"/>
                    </w:rPr>
                    <w:t xml:space="preserve"> </w:t>
                  </w:r>
                  <w:r>
                    <w:rPr>
                      <w:sz w:val="20"/>
                      <w:szCs w:val="20"/>
                      <w:spacing w:val="8"/>
                    </w:rPr>
                    <w:t>园区。禁止新建、扩建化学</w:t>
                  </w:r>
                </w:p>
              </w:tc>
              <w:tc>
                <w:tcPr>
                  <w:tcW w:w="1914" w:type="dxa"/>
                  <w:vAlign w:val="top"/>
                  <w:tcBorders>
                    <w:bottom w:val="nil"/>
                  </w:tcBorders>
                </w:tcPr>
                <w:p>
                  <w:pPr>
                    <w:pStyle w:val="TableText"/>
                    <w:ind w:left="119"/>
                    <w:spacing w:before="28" w:line="228" w:lineRule="auto"/>
                    <w:rPr>
                      <w:rFonts w:ascii="Times New Roman" w:hAnsi="Times New Roman" w:eastAsia="Times New Roman" w:cs="Times New Roman"/>
                      <w:sz w:val="20"/>
                      <w:szCs w:val="20"/>
                    </w:rPr>
                  </w:pPr>
                  <w:r>
                    <w:rPr>
                      <w:sz w:val="20"/>
                      <w:szCs w:val="20"/>
                      <w:spacing w:val="5"/>
                    </w:rPr>
                    <w:t>本项目属于</w:t>
                  </w:r>
                  <w:r>
                    <w:rPr>
                      <w:sz w:val="20"/>
                      <w:szCs w:val="20"/>
                      <w:spacing w:val="-34"/>
                    </w:rPr>
                    <w:t xml:space="preserve"> </w:t>
                  </w:r>
                  <w:r>
                    <w:rPr>
                      <w:rFonts w:ascii="Times New Roman" w:hAnsi="Times New Roman" w:eastAsia="Times New Roman" w:cs="Times New Roman"/>
                      <w:sz w:val="20"/>
                      <w:szCs w:val="20"/>
                      <w:spacing w:val="5"/>
                    </w:rPr>
                    <w:t>C3252</w:t>
                  </w:r>
                </w:p>
                <w:p>
                  <w:pPr>
                    <w:pStyle w:val="TableText"/>
                    <w:ind w:left="337"/>
                    <w:spacing w:before="24" w:line="231" w:lineRule="auto"/>
                    <w:rPr>
                      <w:sz w:val="20"/>
                      <w:szCs w:val="20"/>
                    </w:rPr>
                  </w:pPr>
                  <w:r>
                    <w:rPr>
                      <w:sz w:val="20"/>
                      <w:szCs w:val="20"/>
                      <w:spacing w:val="8"/>
                    </w:rPr>
                    <w:t>铝压延加工和</w:t>
                  </w:r>
                </w:p>
                <w:p>
                  <w:pPr>
                    <w:pStyle w:val="TableText"/>
                    <w:ind w:left="199"/>
                    <w:spacing w:before="22" w:line="209" w:lineRule="auto"/>
                    <w:rPr>
                      <w:sz w:val="20"/>
                      <w:szCs w:val="20"/>
                    </w:rPr>
                  </w:pPr>
                  <w:r>
                    <w:rPr>
                      <w:rFonts w:ascii="Times New Roman" w:hAnsi="Times New Roman" w:eastAsia="Times New Roman" w:cs="Times New Roman"/>
                      <w:sz w:val="20"/>
                      <w:szCs w:val="20"/>
                      <w:spacing w:val="6"/>
                    </w:rPr>
                    <w:t>N7724  </w:t>
                  </w:r>
                  <w:r>
                    <w:rPr>
                      <w:sz w:val="20"/>
                      <w:szCs w:val="20"/>
                      <w:spacing w:val="6"/>
                    </w:rPr>
                    <w:t>危险废物</w:t>
                  </w:r>
                </w:p>
              </w:tc>
              <w:tc>
                <w:tcPr>
                  <w:tcW w:w="759" w:type="dxa"/>
                  <w:vAlign w:val="top"/>
                  <w:gridSpan w:val="2"/>
                  <w:tcBorders>
                    <w:bottom w:val="nil"/>
                    <w:right w:val="nil"/>
                  </w:tcBorders>
                </w:tcPr>
                <w:p>
                  <w:pPr>
                    <w:pStyle w:val="TableText"/>
                    <w:ind w:left="126"/>
                    <w:spacing w:before="300" w:line="228" w:lineRule="auto"/>
                    <w:rPr>
                      <w:sz w:val="20"/>
                      <w:szCs w:val="20"/>
                    </w:rPr>
                  </w:pPr>
                  <w:r>
                    <w:rPr>
                      <w:sz w:val="20"/>
                      <w:szCs w:val="20"/>
                      <w:spacing w:val="3"/>
                    </w:rPr>
                    <w:t>符合</w:t>
                  </w:r>
                </w:p>
              </w:tc>
            </w:tr>
          </w:tbl>
          <w:p>
            <w:pPr>
              <w:spacing w:line="14" w:lineRule="auto"/>
              <w:rPr>
                <w:rFonts w:ascii="Arial"/>
                <w:sz w:val="2"/>
              </w:rPr>
            </w:pPr>
            <w:r>
              <w:pict>
                <v:rect id="_x0000_s6" style="position:absolute;margin-left:-5.65997pt;margin-top:556.05pt;mso-position-vertical-relative:top-margin-area;mso-position-horizontal-relative:right-margin-area;width:0.5pt;height:110.4pt;z-index:251660288;" fillcolor="#000000" filled="true" stroked="false"/>
              </w:pict>
            </w:r>
            <w:r>
              <w:pict>
                <v:rect id="_x0000_s8" style="position:absolute;margin-left:-374.31pt;margin-top:556.05pt;mso-position-vertical-relative:top-margin-area;mso-position-horizontal-relative:right-margin-area;width:0.5pt;height:110.4pt;z-index:251659264;" fillcolor="#000000" filled="true" stroked="false"/>
              </w:pict>
            </w:r>
            <w:r/>
          </w:p>
        </w:tc>
      </w:tr>
    </w:tbl>
    <w:p>
      <w:pPr>
        <w:pStyle w:val="BodyText"/>
        <w:rPr/>
      </w:pPr>
      <w:r/>
    </w:p>
    <w:p>
      <w:pPr>
        <w:sectPr>
          <w:footerReference w:type="default" r:id="rId11"/>
          <w:pgSz w:w="11906" w:h="16839"/>
          <w:pgMar w:top="1431" w:right="1508" w:bottom="1233" w:left="1508" w:header="0" w:footer="1073" w:gutter="0"/>
        </w:sectPr>
        <w:rPr/>
      </w:pPr>
    </w:p>
    <w:p>
      <w:pPr>
        <w:spacing w:before="28"/>
        <w:rPr/>
      </w:pPr>
      <w:r>
        <mc:AlternateContent xmlns:mc="http://schemas.openxmlformats.org/markup-compatibility/2006">
          <mc:Choice Requires="wps">
            <w:drawing>
              <wp:anchor distT="0" distB="0" distL="0" distR="0" simplePos="0" relativeHeight="251662336" behindDoc="1" locked="0" layoutInCell="0" allowOverlap="1">
                <wp:simplePos x="0" y="0"/>
                <wp:positionH relativeFrom="page">
                  <wp:posOffset>1839086</wp:posOffset>
                </wp:positionH>
                <wp:positionV relativeFrom="page">
                  <wp:posOffset>9506585</wp:posOffset>
                </wp:positionV>
                <wp:extent cx="4688204" cy="1270"/>
                <wp:effectExtent l="0" t="0" r="0" b="0"/>
                <wp:wrapNone/>
                <wp:docPr id="14" name="Rect 14"/>
                <wp:cNvGraphicFramePr/>
                <a:graphic>
                  <a:graphicData uri="http://schemas.microsoft.com/office/word/2010/wordprocessingShape">
                    <wps:wsp>
                      <wps:cNvPr id="14" name="Rect 14"/>
                      <wps:cNvSpPr/>
                      <wps:spPr>
                        <a:xfrm>
                          <a:off x="1839086" y="9506585"/>
                          <a:ext cx="4688204" cy="127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10" style="position:absolute;margin-left:144.81pt;margin-top:748.55pt;mso-position-vertical-relative:page;mso-position-horizontal-relative:page;width:369.15pt;height:0.1pt;z-index:-251654144;" o:allowincell="f" fillcolor="#000000" filled="true" stroked="false"/>
            </w:pict>
          </mc:Fallback>
        </mc:AlternateContent>
      </w: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0"/>
        <w:gridCol w:w="821"/>
        <w:gridCol w:w="1202"/>
        <w:gridCol w:w="2781"/>
        <w:gridCol w:w="1913"/>
        <w:gridCol w:w="644"/>
        <w:gridCol w:w="123"/>
      </w:tblGrid>
      <w:tr>
        <w:trPr>
          <w:trHeight w:val="554" w:hRule="atLeast"/>
        </w:trPr>
        <w:tc>
          <w:tcPr>
            <w:tcW w:w="1390" w:type="dxa"/>
            <w:vAlign w:val="top"/>
            <w:vMerge w:val="restart"/>
            <w:tcBorders>
              <w:left w:val="single" w:color="000000" w:sz="6" w:space="0"/>
              <w:bottom w:val="nil"/>
              <w:top w:val="single" w:color="000000" w:sz="6" w:space="0"/>
            </w:tcBorders>
          </w:tcPr>
          <w:p>
            <w:pPr>
              <w:rPr>
                <w:rFonts w:ascii="Arial"/>
                <w:sz w:val="21"/>
              </w:rPr>
            </w:pPr>
            <w:r>
              <w:pict>
                <v:rect id="_x0000_s12" style="position:absolute;margin-left:-6.01001pt;margin-top:0.210022pt;mso-position-vertical-relative:top-margin-area;mso-position-horizontal-relative:right-margin-area;width:0.5pt;height:662.55pt;z-index:251663360;" fillcolor="#000000" filled="true" stroked="false"/>
              </w:pict>
            </w:r>
            <w:r/>
          </w:p>
        </w:tc>
        <w:tc>
          <w:tcPr>
            <w:tcW w:w="821" w:type="dxa"/>
            <w:vAlign w:val="top"/>
            <w:vMerge w:val="restart"/>
            <w:tcBorders>
              <w:bottom w:val="nil"/>
            </w:tcBorders>
          </w:tcPr>
          <w:p>
            <w:pPr>
              <w:rPr>
                <w:rFonts w:ascii="Arial"/>
                <w:sz w:val="21"/>
              </w:rPr>
            </w:pPr>
            <w:r/>
          </w:p>
        </w:tc>
        <w:tc>
          <w:tcPr>
            <w:tcW w:w="1202" w:type="dxa"/>
            <w:vAlign w:val="top"/>
          </w:tcPr>
          <w:p>
            <w:pPr>
              <w:rPr>
                <w:rFonts w:ascii="Arial"/>
                <w:sz w:val="21"/>
              </w:rPr>
            </w:pPr>
            <w:r/>
          </w:p>
        </w:tc>
        <w:tc>
          <w:tcPr>
            <w:tcW w:w="2781" w:type="dxa"/>
            <w:vAlign w:val="top"/>
          </w:tcPr>
          <w:p>
            <w:pPr>
              <w:pStyle w:val="TableText"/>
              <w:ind w:left="662"/>
              <w:spacing w:before="37" w:line="228" w:lineRule="auto"/>
              <w:rPr>
                <w:sz w:val="20"/>
                <w:szCs w:val="20"/>
              </w:rPr>
            </w:pPr>
            <w:r>
              <w:rPr>
                <w:sz w:val="20"/>
                <w:szCs w:val="20"/>
                <w:spacing w:val="6"/>
              </w:rPr>
              <w:t>合成药类项目。</w:t>
            </w:r>
          </w:p>
        </w:tc>
        <w:tc>
          <w:tcPr>
            <w:tcW w:w="1913" w:type="dxa"/>
            <w:vAlign w:val="top"/>
          </w:tcPr>
          <w:p>
            <w:pPr>
              <w:pStyle w:val="TableText"/>
              <w:ind w:left="131"/>
              <w:spacing w:before="37" w:line="229" w:lineRule="auto"/>
              <w:rPr>
                <w:sz w:val="20"/>
                <w:szCs w:val="20"/>
              </w:rPr>
            </w:pPr>
            <w:r>
              <w:rPr>
                <w:sz w:val="20"/>
                <w:szCs w:val="20"/>
                <w:spacing w:val="8"/>
              </w:rPr>
              <w:t>治理，不属于所列</w:t>
            </w:r>
          </w:p>
          <w:p>
            <w:pPr>
              <w:pStyle w:val="TableText"/>
              <w:ind w:left="249"/>
              <w:spacing w:before="23" w:line="217" w:lineRule="auto"/>
              <w:rPr>
                <w:sz w:val="20"/>
                <w:szCs w:val="20"/>
              </w:rPr>
            </w:pPr>
            <w:r>
              <w:rPr>
                <w:sz w:val="20"/>
                <w:szCs w:val="20"/>
                <w:spacing w:val="4"/>
              </w:rPr>
              <w:t>的禁止类项目。</w:t>
            </w:r>
          </w:p>
        </w:tc>
        <w:tc>
          <w:tcPr>
            <w:tcW w:w="644" w:type="dxa"/>
            <w:vAlign w:val="top"/>
          </w:tcPr>
          <w:p>
            <w:pPr>
              <w:rPr>
                <w:rFonts w:ascii="Arial"/>
                <w:sz w:val="21"/>
              </w:rPr>
            </w:pPr>
            <w:r/>
          </w:p>
        </w:tc>
        <w:tc>
          <w:tcPr>
            <w:tcW w:w="123" w:type="dxa"/>
            <w:vAlign w:val="top"/>
            <w:vMerge w:val="restart"/>
            <w:tcBorders>
              <w:bottom w:val="nil"/>
              <w:right w:val="single" w:color="000000" w:sz="6" w:space="0"/>
              <w:top w:val="single" w:color="000000" w:sz="6" w:space="0"/>
            </w:tcBorders>
          </w:tcPr>
          <w:p>
            <w:pPr>
              <w:rPr>
                <w:rFonts w:ascii="Arial"/>
                <w:sz w:val="21"/>
              </w:rPr>
            </w:pPr>
            <w:r/>
          </w:p>
        </w:tc>
      </w:tr>
      <w:tr>
        <w:trPr>
          <w:trHeight w:val="1931" w:hRule="atLeast"/>
        </w:trPr>
        <w:tc>
          <w:tcPr>
            <w:tcW w:w="1390" w:type="dxa"/>
            <w:vAlign w:val="top"/>
            <w:vMerge w:val="continue"/>
            <w:tcBorders>
              <w:left w:val="single" w:color="000000" w:sz="6" w:space="0"/>
              <w:bottom w:val="nil"/>
              <w:top w:val="nil"/>
            </w:tcBorders>
          </w:tcPr>
          <w:p>
            <w:pPr>
              <w:rPr>
                <w:rFonts w:ascii="Arial"/>
                <w:sz w:val="21"/>
              </w:rPr>
            </w:pPr>
            <w:r/>
          </w:p>
        </w:tc>
        <w:tc>
          <w:tcPr>
            <w:tcW w:w="821" w:type="dxa"/>
            <w:vAlign w:val="top"/>
            <w:vMerge w:val="continue"/>
            <w:tcBorders>
              <w:top w:val="nil"/>
            </w:tcBorders>
          </w:tcPr>
          <w:p>
            <w:pPr>
              <w:rPr>
                <w:rFonts w:ascii="Arial"/>
                <w:sz w:val="21"/>
              </w:rPr>
            </w:pPr>
            <w:r/>
          </w:p>
        </w:tc>
        <w:tc>
          <w:tcPr>
            <w:tcW w:w="1202"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566"/>
              <w:spacing w:before="58"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2781" w:type="dxa"/>
            <w:vAlign w:val="top"/>
          </w:tcPr>
          <w:p>
            <w:pPr>
              <w:pStyle w:val="TableText"/>
              <w:ind w:left="112" w:right="103" w:firstLine="40"/>
              <w:spacing w:before="45" w:line="247" w:lineRule="auto"/>
              <w:rPr>
                <w:sz w:val="20"/>
                <w:szCs w:val="20"/>
              </w:rPr>
            </w:pPr>
            <w:r>
              <w:rPr>
                <w:sz w:val="20"/>
                <w:szCs w:val="20"/>
                <w:spacing w:val="7"/>
              </w:rPr>
              <w:t>园区距离中心城区及其主导 </w:t>
            </w:r>
            <w:r>
              <w:rPr>
                <w:sz w:val="20"/>
                <w:szCs w:val="20"/>
                <w:spacing w:val="2"/>
              </w:rPr>
              <w:t>风上风向</w:t>
            </w:r>
            <w:r>
              <w:rPr>
                <w:sz w:val="20"/>
                <w:szCs w:val="20"/>
                <w:spacing w:val="-34"/>
              </w:rPr>
              <w:t xml:space="preserve"> </w:t>
            </w:r>
            <w:r>
              <w:rPr>
                <w:rFonts w:ascii="Times New Roman" w:hAnsi="Times New Roman" w:eastAsia="Times New Roman" w:cs="Times New Roman"/>
                <w:sz w:val="20"/>
                <w:szCs w:val="20"/>
                <w:spacing w:val="2"/>
              </w:rPr>
              <w:t>20</w:t>
            </w:r>
            <w:r>
              <w:rPr>
                <w:rFonts w:ascii="Times New Roman" w:hAnsi="Times New Roman" w:eastAsia="Times New Roman" w:cs="Times New Roman"/>
                <w:sz w:val="20"/>
                <w:szCs w:val="20"/>
                <w:spacing w:val="16"/>
              </w:rPr>
              <w:t xml:space="preserve"> </w:t>
            </w:r>
            <w:r>
              <w:rPr>
                <w:sz w:val="20"/>
                <w:szCs w:val="20"/>
                <w:spacing w:val="2"/>
              </w:rPr>
              <w:t>公里、其他方向</w:t>
            </w:r>
            <w:r>
              <w:rPr>
                <w:sz w:val="20"/>
                <w:szCs w:val="20"/>
              </w:rPr>
              <w:t xml:space="preserve"> </w:t>
            </w:r>
            <w:r>
              <w:rPr>
                <w:rFonts w:ascii="Times New Roman" w:hAnsi="Times New Roman" w:eastAsia="Times New Roman" w:cs="Times New Roman"/>
                <w:sz w:val="20"/>
                <w:szCs w:val="20"/>
                <w:spacing w:val="11"/>
              </w:rPr>
              <w:t>5</w:t>
            </w:r>
            <w:r>
              <w:rPr>
                <w:rFonts w:ascii="Times New Roman" w:hAnsi="Times New Roman" w:eastAsia="Times New Roman" w:cs="Times New Roman"/>
                <w:sz w:val="20"/>
                <w:szCs w:val="20"/>
                <w:spacing w:val="25"/>
                <w:w w:val="101"/>
              </w:rPr>
              <w:t xml:space="preserve"> </w:t>
            </w:r>
            <w:r>
              <w:rPr>
                <w:sz w:val="20"/>
                <w:szCs w:val="20"/>
                <w:spacing w:val="11"/>
              </w:rPr>
              <w:t>公里范围内和乡镇人民政</w:t>
            </w:r>
            <w:r>
              <w:rPr>
                <w:sz w:val="20"/>
                <w:szCs w:val="20"/>
              </w:rPr>
              <w:t xml:space="preserve"> </w:t>
            </w:r>
            <w:r>
              <w:rPr>
                <w:sz w:val="20"/>
                <w:szCs w:val="20"/>
                <w:spacing w:val="8"/>
              </w:rPr>
              <w:t>府所在地及其周边</w:t>
            </w:r>
            <w:r>
              <w:rPr>
                <w:sz w:val="20"/>
                <w:szCs w:val="20"/>
                <w:spacing w:val="-31"/>
              </w:rPr>
              <w:t xml:space="preserve"> </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19"/>
              </w:rPr>
              <w:t xml:space="preserve"> </w:t>
            </w:r>
            <w:r>
              <w:rPr>
                <w:sz w:val="20"/>
                <w:szCs w:val="20"/>
                <w:spacing w:val="8"/>
              </w:rPr>
              <w:t>公里范</w:t>
            </w:r>
            <w:r>
              <w:rPr>
                <w:sz w:val="20"/>
                <w:szCs w:val="20"/>
              </w:rPr>
              <w:t xml:space="preserve"> </w:t>
            </w:r>
            <w:r>
              <w:rPr>
                <w:sz w:val="20"/>
                <w:szCs w:val="20"/>
                <w:spacing w:val="12"/>
              </w:rPr>
              <w:t>围内，禁止新建燃煤电厂、</w:t>
            </w:r>
            <w:r>
              <w:rPr>
                <w:sz w:val="20"/>
                <w:szCs w:val="20"/>
                <w:spacing w:val="1"/>
              </w:rPr>
              <w:t xml:space="preserve"> </w:t>
            </w:r>
            <w:r>
              <w:rPr>
                <w:sz w:val="20"/>
                <w:szCs w:val="20"/>
                <w:spacing w:val="11"/>
              </w:rPr>
              <w:t>水泥、钢铁冶炼等大气污染</w:t>
            </w:r>
          </w:p>
          <w:p>
            <w:pPr>
              <w:pStyle w:val="TableText"/>
              <w:ind w:left="767"/>
              <w:spacing w:before="23" w:line="228" w:lineRule="auto"/>
              <w:rPr>
                <w:sz w:val="20"/>
                <w:szCs w:val="20"/>
              </w:rPr>
            </w:pPr>
            <w:r>
              <w:rPr>
                <w:sz w:val="20"/>
                <w:szCs w:val="20"/>
                <w:spacing w:val="6"/>
              </w:rPr>
              <w:t>严重的项目。</w:t>
            </w:r>
          </w:p>
        </w:tc>
        <w:tc>
          <w:tcPr>
            <w:tcW w:w="1913" w:type="dxa"/>
            <w:vAlign w:val="top"/>
          </w:tcPr>
          <w:p>
            <w:pPr>
              <w:spacing w:line="382" w:lineRule="auto"/>
              <w:rPr>
                <w:rFonts w:ascii="Arial"/>
                <w:sz w:val="21"/>
              </w:rPr>
            </w:pPr>
            <w:r/>
          </w:p>
          <w:p>
            <w:pPr>
              <w:pStyle w:val="TableText"/>
              <w:ind w:left="127"/>
              <w:spacing w:before="65" w:line="228" w:lineRule="auto"/>
              <w:rPr>
                <w:sz w:val="20"/>
                <w:szCs w:val="20"/>
              </w:rPr>
            </w:pPr>
            <w:r>
              <w:rPr>
                <w:sz w:val="20"/>
                <w:szCs w:val="20"/>
                <w:spacing w:val="8"/>
              </w:rPr>
              <w:t>本项目不属于燃煤</w:t>
            </w:r>
          </w:p>
          <w:p>
            <w:pPr>
              <w:pStyle w:val="TableText"/>
              <w:ind w:left="151"/>
              <w:spacing w:before="24" w:line="228" w:lineRule="auto"/>
              <w:rPr>
                <w:sz w:val="20"/>
                <w:szCs w:val="20"/>
              </w:rPr>
            </w:pPr>
            <w:r>
              <w:rPr>
                <w:sz w:val="20"/>
                <w:szCs w:val="20"/>
                <w:spacing w:val="5"/>
              </w:rPr>
              <w:t>电厂、水泥、钢铁</w:t>
            </w:r>
          </w:p>
          <w:p>
            <w:pPr>
              <w:pStyle w:val="TableText"/>
              <w:ind w:left="441" w:right="111" w:hanging="312"/>
              <w:spacing w:before="25"/>
              <w:rPr>
                <w:sz w:val="20"/>
                <w:szCs w:val="20"/>
              </w:rPr>
            </w:pPr>
            <w:r>
              <w:rPr>
                <w:sz w:val="20"/>
                <w:szCs w:val="20"/>
                <w:spacing w:val="8"/>
              </w:rPr>
              <w:t>冶炼等大气污染严</w:t>
            </w:r>
            <w:r>
              <w:rPr>
                <w:sz w:val="20"/>
                <w:szCs w:val="20"/>
                <w:spacing w:val="2"/>
              </w:rPr>
              <w:t xml:space="preserve"> </w:t>
            </w:r>
            <w:r>
              <w:rPr>
                <w:sz w:val="20"/>
                <w:szCs w:val="20"/>
                <w:spacing w:val="5"/>
              </w:rPr>
              <w:t>重的项目。</w:t>
            </w:r>
          </w:p>
        </w:tc>
        <w:tc>
          <w:tcPr>
            <w:tcW w:w="644"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26"/>
              <w:spacing w:before="65" w:line="228" w:lineRule="auto"/>
              <w:rPr>
                <w:sz w:val="20"/>
                <w:szCs w:val="20"/>
              </w:rPr>
            </w:pPr>
            <w:r>
              <w:rPr>
                <w:sz w:val="20"/>
                <w:szCs w:val="20"/>
                <w:spacing w:val="3"/>
              </w:rPr>
              <w:t>符合</w:t>
            </w:r>
          </w:p>
        </w:tc>
        <w:tc>
          <w:tcPr>
            <w:tcW w:w="123" w:type="dxa"/>
            <w:vAlign w:val="top"/>
            <w:vMerge w:val="continue"/>
            <w:tcBorders>
              <w:bottom w:val="nil"/>
              <w:right w:val="single" w:color="000000" w:sz="6" w:space="0"/>
              <w:top w:val="nil"/>
            </w:tcBorders>
          </w:tcPr>
          <w:p>
            <w:pPr>
              <w:rPr>
                <w:rFonts w:ascii="Arial"/>
                <w:sz w:val="21"/>
              </w:rPr>
            </w:pPr>
            <w:r/>
          </w:p>
        </w:tc>
      </w:tr>
      <w:tr>
        <w:trPr>
          <w:trHeight w:val="2181" w:hRule="atLeast"/>
        </w:trPr>
        <w:tc>
          <w:tcPr>
            <w:tcW w:w="1390" w:type="dxa"/>
            <w:vAlign w:val="top"/>
            <w:vMerge w:val="continue"/>
            <w:tcBorders>
              <w:left w:val="single" w:color="000000" w:sz="6" w:space="0"/>
              <w:bottom w:val="nil"/>
              <w:top w:val="nil"/>
            </w:tcBorders>
          </w:tcPr>
          <w:p>
            <w:pPr>
              <w:rPr>
                <w:rFonts w:ascii="Arial"/>
                <w:sz w:val="21"/>
              </w:rPr>
            </w:pPr>
            <w:r/>
          </w:p>
        </w:tc>
        <w:tc>
          <w:tcPr>
            <w:tcW w:w="821"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99" w:right="120" w:hanging="88"/>
              <w:spacing w:before="65" w:line="246" w:lineRule="auto"/>
              <w:jc w:val="both"/>
              <w:rPr>
                <w:sz w:val="20"/>
                <w:szCs w:val="20"/>
              </w:rPr>
            </w:pPr>
            <w:r>
              <w:rPr>
                <w:sz w:val="20"/>
                <w:szCs w:val="20"/>
                <w:spacing w:val="-6"/>
              </w:rPr>
              <w:t>工艺、</w:t>
            </w:r>
            <w:r>
              <w:rPr>
                <w:sz w:val="20"/>
                <w:szCs w:val="20"/>
              </w:rPr>
              <w:t xml:space="preserve"> </w:t>
            </w:r>
            <w:r>
              <w:rPr>
                <w:sz w:val="20"/>
                <w:szCs w:val="20"/>
                <w:spacing w:val="4"/>
              </w:rPr>
              <w:t>产品</w:t>
            </w:r>
            <w:r>
              <w:rPr>
                <w:sz w:val="20"/>
                <w:szCs w:val="20"/>
              </w:rPr>
              <w:t xml:space="preserve">  </w:t>
            </w:r>
            <w:r>
              <w:rPr>
                <w:sz w:val="20"/>
                <w:szCs w:val="20"/>
                <w:spacing w:val="4"/>
              </w:rPr>
              <w:t>准入</w:t>
            </w:r>
            <w:r>
              <w:rPr>
                <w:sz w:val="20"/>
                <w:szCs w:val="20"/>
              </w:rPr>
              <w:t xml:space="preserve">  </w:t>
            </w:r>
            <w:r>
              <w:rPr>
                <w:sz w:val="20"/>
                <w:szCs w:val="20"/>
                <w:spacing w:val="4"/>
              </w:rPr>
              <w:t>清单</w:t>
            </w:r>
          </w:p>
        </w:tc>
        <w:tc>
          <w:tcPr>
            <w:tcW w:w="1202" w:type="dxa"/>
            <w:vAlign w:val="top"/>
          </w:tcPr>
          <w:p>
            <w:pPr>
              <w:spacing w:line="322" w:lineRule="auto"/>
              <w:rPr>
                <w:rFonts w:ascii="Arial"/>
                <w:sz w:val="21"/>
              </w:rPr>
            </w:pPr>
            <w:r/>
          </w:p>
          <w:p>
            <w:pPr>
              <w:spacing w:line="322" w:lineRule="auto"/>
              <w:rPr>
                <w:rFonts w:ascii="Arial"/>
                <w:sz w:val="21"/>
              </w:rPr>
            </w:pPr>
            <w:r/>
          </w:p>
          <w:p>
            <w:pPr>
              <w:pStyle w:val="TableText"/>
              <w:ind w:left="189" w:right="183"/>
              <w:spacing w:before="65"/>
              <w:rPr>
                <w:sz w:val="20"/>
                <w:szCs w:val="20"/>
              </w:rPr>
            </w:pPr>
            <w:r>
              <w:rPr>
                <w:sz w:val="20"/>
                <w:szCs w:val="20"/>
                <w:spacing w:val="5"/>
              </w:rPr>
              <w:t>高能耗、</w:t>
            </w:r>
            <w:r>
              <w:rPr>
                <w:sz w:val="20"/>
                <w:szCs w:val="20"/>
                <w:spacing w:val="2"/>
              </w:rPr>
              <w:t xml:space="preserve"> </w:t>
            </w:r>
            <w:r>
              <w:rPr>
                <w:sz w:val="20"/>
                <w:szCs w:val="20"/>
                <w:spacing w:val="5"/>
              </w:rPr>
              <w:t>高耗水的</w:t>
            </w:r>
          </w:p>
          <w:p>
            <w:pPr>
              <w:pStyle w:val="TableText"/>
              <w:ind w:left="397"/>
              <w:spacing w:before="23" w:line="239" w:lineRule="auto"/>
              <w:rPr>
                <w:sz w:val="20"/>
                <w:szCs w:val="20"/>
              </w:rPr>
            </w:pPr>
            <w:r>
              <w:rPr>
                <w:sz w:val="20"/>
                <w:szCs w:val="20"/>
                <w:spacing w:val="3"/>
              </w:rPr>
              <w:t>工艺</w:t>
            </w:r>
          </w:p>
        </w:tc>
        <w:tc>
          <w:tcPr>
            <w:tcW w:w="2781" w:type="dxa"/>
            <w:vAlign w:val="top"/>
          </w:tcPr>
          <w:p>
            <w:pPr>
              <w:pStyle w:val="TableText"/>
              <w:ind w:left="120" w:right="104" w:firstLine="125"/>
              <w:spacing w:before="34" w:line="248" w:lineRule="auto"/>
              <w:jc w:val="both"/>
              <w:rPr>
                <w:sz w:val="20"/>
                <w:szCs w:val="20"/>
              </w:rPr>
            </w:pPr>
            <w:r>
              <w:rPr>
                <w:sz w:val="20"/>
                <w:szCs w:val="20"/>
                <w:spacing w:val="8"/>
              </w:rPr>
              <w:t>《产业结构调整指导目录</w:t>
            </w:r>
            <w:r>
              <w:rPr>
                <w:sz w:val="20"/>
                <w:szCs w:val="20"/>
                <w:spacing w:val="3"/>
              </w:rPr>
              <w:t xml:space="preserve">  </w:t>
            </w:r>
            <w:r>
              <w:rPr>
                <w:sz w:val="20"/>
                <w:szCs w:val="20"/>
                <w:spacing w:val="6"/>
              </w:rPr>
              <w:t>（</w:t>
            </w:r>
            <w:r>
              <w:rPr>
                <w:rFonts w:ascii="Times New Roman" w:hAnsi="Times New Roman" w:eastAsia="Times New Roman" w:cs="Times New Roman"/>
                <w:sz w:val="20"/>
                <w:szCs w:val="20"/>
                <w:spacing w:val="6"/>
              </w:rPr>
              <w:t>2011 </w:t>
            </w:r>
            <w:r>
              <w:rPr>
                <w:sz w:val="20"/>
                <w:szCs w:val="20"/>
                <w:spacing w:val="6"/>
              </w:rPr>
              <w:t>年本）》（修订）、</w:t>
            </w:r>
            <w:r>
              <w:rPr>
                <w:sz w:val="20"/>
                <w:szCs w:val="20"/>
                <w:spacing w:val="10"/>
              </w:rPr>
              <w:t xml:space="preserve"> </w:t>
            </w:r>
            <w:r>
              <w:rPr>
                <w:sz w:val="20"/>
                <w:szCs w:val="20"/>
                <w:spacing w:val="10"/>
              </w:rPr>
              <w:t>《部分工业行业淘汰落后生</w:t>
            </w:r>
            <w:r>
              <w:rPr>
                <w:sz w:val="20"/>
                <w:szCs w:val="20"/>
                <w:spacing w:val="3"/>
              </w:rPr>
              <w:t xml:space="preserve"> </w:t>
            </w:r>
            <w:r>
              <w:rPr>
                <w:sz w:val="20"/>
                <w:szCs w:val="20"/>
                <w:spacing w:val="10"/>
              </w:rPr>
              <w:t>产工艺装备和产品指导目录</w:t>
            </w:r>
            <w:r>
              <w:rPr>
                <w:sz w:val="20"/>
                <w:szCs w:val="20"/>
                <w:spacing w:val="3"/>
              </w:rPr>
              <w:t xml:space="preserve"> </w:t>
            </w:r>
            <w:r>
              <w:rPr>
                <w:sz w:val="20"/>
                <w:szCs w:val="20"/>
                <w:spacing w:val="6"/>
              </w:rPr>
              <w:t>（</w:t>
            </w:r>
            <w:r>
              <w:rPr>
                <w:rFonts w:ascii="Times New Roman" w:hAnsi="Times New Roman" w:eastAsia="Times New Roman" w:cs="Times New Roman"/>
                <w:sz w:val="20"/>
                <w:szCs w:val="20"/>
                <w:spacing w:val="6"/>
              </w:rPr>
              <w:t>2010 </w:t>
            </w:r>
            <w:r>
              <w:rPr>
                <w:sz w:val="20"/>
                <w:szCs w:val="20"/>
                <w:spacing w:val="6"/>
              </w:rPr>
              <w:t>年本）》和《外商投</w:t>
            </w:r>
            <w:r>
              <w:rPr>
                <w:sz w:val="20"/>
                <w:szCs w:val="20"/>
                <w:spacing w:val="10"/>
              </w:rPr>
              <w:t xml:space="preserve"> </w:t>
            </w:r>
            <w:r>
              <w:rPr>
                <w:sz w:val="20"/>
                <w:szCs w:val="20"/>
                <w:spacing w:val="6"/>
              </w:rPr>
              <w:t>资产业指导目录（</w:t>
            </w:r>
            <w:r>
              <w:rPr>
                <w:rFonts w:ascii="Times New Roman" w:hAnsi="Times New Roman" w:eastAsia="Times New Roman" w:cs="Times New Roman"/>
                <w:sz w:val="20"/>
                <w:szCs w:val="20"/>
                <w:spacing w:val="6"/>
              </w:rPr>
              <w:t>2011 </w:t>
            </w:r>
            <w:r>
              <w:rPr>
                <w:sz w:val="20"/>
                <w:szCs w:val="20"/>
                <w:spacing w:val="6"/>
              </w:rPr>
              <w:t>年修</w:t>
            </w:r>
            <w:r>
              <w:rPr>
                <w:sz w:val="20"/>
                <w:szCs w:val="20"/>
                <w:spacing w:val="10"/>
              </w:rPr>
              <w:t xml:space="preserve"> </w:t>
            </w:r>
            <w:r>
              <w:rPr>
                <w:sz w:val="20"/>
                <w:szCs w:val="20"/>
                <w:spacing w:val="10"/>
              </w:rPr>
              <w:t>订）》中所列淘汰类、禁止</w:t>
            </w:r>
          </w:p>
          <w:p>
            <w:pPr>
              <w:pStyle w:val="TableText"/>
              <w:ind w:left="975"/>
              <w:spacing w:before="23" w:line="214" w:lineRule="auto"/>
              <w:rPr>
                <w:sz w:val="20"/>
                <w:szCs w:val="20"/>
              </w:rPr>
            </w:pPr>
            <w:r>
              <w:rPr>
                <w:sz w:val="20"/>
                <w:szCs w:val="20"/>
                <w:spacing w:val="5"/>
              </w:rPr>
              <w:t>类项目。</w:t>
            </w:r>
          </w:p>
        </w:tc>
        <w:tc>
          <w:tcPr>
            <w:tcW w:w="1913" w:type="dxa"/>
            <w:vAlign w:val="top"/>
          </w:tcPr>
          <w:p>
            <w:pPr>
              <w:pStyle w:val="TableText"/>
              <w:ind w:left="118"/>
              <w:spacing w:before="304" w:line="228" w:lineRule="auto"/>
              <w:rPr>
                <w:rFonts w:ascii="Times New Roman" w:hAnsi="Times New Roman" w:eastAsia="Times New Roman" w:cs="Times New Roman"/>
                <w:sz w:val="20"/>
                <w:szCs w:val="20"/>
              </w:rPr>
            </w:pPr>
            <w:r>
              <w:rPr>
                <w:sz w:val="20"/>
                <w:szCs w:val="20"/>
                <w:spacing w:val="5"/>
              </w:rPr>
              <w:t>本项目属于</w:t>
            </w:r>
            <w:r>
              <w:rPr>
                <w:sz w:val="20"/>
                <w:szCs w:val="20"/>
                <w:spacing w:val="-34"/>
              </w:rPr>
              <w:t xml:space="preserve"> </w:t>
            </w:r>
            <w:r>
              <w:rPr>
                <w:rFonts w:ascii="Times New Roman" w:hAnsi="Times New Roman" w:eastAsia="Times New Roman" w:cs="Times New Roman"/>
                <w:sz w:val="20"/>
                <w:szCs w:val="20"/>
                <w:spacing w:val="5"/>
              </w:rPr>
              <w:t>C3252</w:t>
            </w:r>
          </w:p>
          <w:p>
            <w:pPr>
              <w:pStyle w:val="TableText"/>
              <w:ind w:left="336"/>
              <w:spacing w:before="24" w:line="231" w:lineRule="auto"/>
              <w:rPr>
                <w:sz w:val="20"/>
                <w:szCs w:val="20"/>
              </w:rPr>
            </w:pPr>
            <w:r>
              <w:rPr>
                <w:sz w:val="20"/>
                <w:szCs w:val="20"/>
                <w:spacing w:val="8"/>
              </w:rPr>
              <w:t>铝压延加工和</w:t>
            </w:r>
          </w:p>
          <w:p>
            <w:pPr>
              <w:pStyle w:val="TableText"/>
              <w:ind w:left="197"/>
              <w:spacing w:before="20" w:line="229" w:lineRule="auto"/>
              <w:rPr>
                <w:sz w:val="20"/>
                <w:szCs w:val="20"/>
              </w:rPr>
            </w:pPr>
            <w:r>
              <w:rPr>
                <w:rFonts w:ascii="Times New Roman" w:hAnsi="Times New Roman" w:eastAsia="Times New Roman" w:cs="Times New Roman"/>
                <w:sz w:val="20"/>
                <w:szCs w:val="20"/>
                <w:spacing w:val="6"/>
              </w:rPr>
              <w:t>N7724  </w:t>
            </w:r>
            <w:r>
              <w:rPr>
                <w:sz w:val="20"/>
                <w:szCs w:val="20"/>
                <w:spacing w:val="6"/>
              </w:rPr>
              <w:t>危险废物</w:t>
            </w:r>
          </w:p>
          <w:p>
            <w:pPr>
              <w:pStyle w:val="TableText"/>
              <w:ind w:left="122"/>
              <w:spacing w:before="25" w:line="230" w:lineRule="auto"/>
              <w:rPr>
                <w:sz w:val="20"/>
                <w:szCs w:val="20"/>
              </w:rPr>
            </w:pPr>
            <w:r>
              <w:rPr>
                <w:sz w:val="20"/>
                <w:szCs w:val="20"/>
                <w:spacing w:val="-1"/>
              </w:rPr>
              <w:t>治理，不属于</w:t>
            </w:r>
            <w:r>
              <w:rPr>
                <w:rFonts w:ascii="Times New Roman" w:hAnsi="Times New Roman" w:eastAsia="Times New Roman" w:cs="Times New Roman"/>
                <w:sz w:val="20"/>
                <w:szCs w:val="20"/>
                <w:spacing w:val="-1"/>
              </w:rPr>
              <w:t>“</w:t>
            </w:r>
            <w:r>
              <w:rPr>
                <w:sz w:val="20"/>
                <w:szCs w:val="20"/>
                <w:spacing w:val="-1"/>
              </w:rPr>
              <w:t>指导</w:t>
            </w:r>
          </w:p>
          <w:p>
            <w:pPr>
              <w:pStyle w:val="TableText"/>
              <w:ind w:left="335" w:right="62" w:hanging="178"/>
              <w:spacing w:before="25" w:line="239" w:lineRule="auto"/>
              <w:rPr>
                <w:sz w:val="20"/>
                <w:szCs w:val="20"/>
              </w:rPr>
            </w:pPr>
            <w:r>
              <w:rPr>
                <w:sz w:val="20"/>
                <w:szCs w:val="20"/>
                <w:spacing w:val="-3"/>
              </w:rPr>
              <w:t>目录</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spacing w:val="-24"/>
              </w:rPr>
              <w:t xml:space="preserve"> </w:t>
            </w:r>
            <w:r>
              <w:rPr>
                <w:sz w:val="20"/>
                <w:szCs w:val="20"/>
                <w:spacing w:val="-3"/>
              </w:rPr>
              <w:t>中的淘汰类、</w:t>
            </w:r>
            <w:r>
              <w:rPr>
                <w:sz w:val="20"/>
                <w:szCs w:val="20"/>
              </w:rPr>
              <w:t xml:space="preserve"> </w:t>
            </w:r>
            <w:r>
              <w:rPr>
                <w:sz w:val="20"/>
                <w:szCs w:val="20"/>
                <w:spacing w:val="6"/>
              </w:rPr>
              <w:t>禁止类项目。</w:t>
            </w:r>
          </w:p>
        </w:tc>
        <w:tc>
          <w:tcPr>
            <w:tcW w:w="644"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126"/>
              <w:spacing w:before="65" w:line="228" w:lineRule="auto"/>
              <w:rPr>
                <w:sz w:val="20"/>
                <w:szCs w:val="20"/>
              </w:rPr>
            </w:pPr>
            <w:r>
              <w:rPr>
                <w:sz w:val="20"/>
                <w:szCs w:val="20"/>
                <w:spacing w:val="3"/>
              </w:rPr>
              <w:t>符合</w:t>
            </w:r>
          </w:p>
        </w:tc>
        <w:tc>
          <w:tcPr>
            <w:tcW w:w="123" w:type="dxa"/>
            <w:vAlign w:val="top"/>
            <w:vMerge w:val="continue"/>
            <w:tcBorders>
              <w:bottom w:val="nil"/>
              <w:right w:val="single" w:color="000000" w:sz="6" w:space="0"/>
              <w:top w:val="nil"/>
            </w:tcBorders>
          </w:tcPr>
          <w:p>
            <w:pPr>
              <w:rPr>
                <w:rFonts w:ascii="Arial"/>
                <w:sz w:val="21"/>
              </w:rPr>
            </w:pPr>
            <w:r/>
          </w:p>
        </w:tc>
      </w:tr>
      <w:tr>
        <w:trPr>
          <w:trHeight w:val="1638" w:hRule="atLeast"/>
        </w:trPr>
        <w:tc>
          <w:tcPr>
            <w:tcW w:w="1390" w:type="dxa"/>
            <w:vAlign w:val="top"/>
            <w:vMerge w:val="continue"/>
            <w:tcBorders>
              <w:left w:val="single" w:color="000000" w:sz="6" w:space="0"/>
              <w:bottom w:val="nil"/>
              <w:top w:val="nil"/>
            </w:tcBorders>
          </w:tcPr>
          <w:p>
            <w:pPr>
              <w:rPr>
                <w:rFonts w:ascii="Arial"/>
                <w:sz w:val="21"/>
              </w:rPr>
            </w:pPr>
            <w:r/>
          </w:p>
        </w:tc>
        <w:tc>
          <w:tcPr>
            <w:tcW w:w="821" w:type="dxa"/>
            <w:vAlign w:val="top"/>
            <w:vMerge w:val="continue"/>
            <w:tcBorders>
              <w:top w:val="nil"/>
              <w:bottom w:val="nil"/>
            </w:tcBorders>
          </w:tcPr>
          <w:p>
            <w:pPr>
              <w:rPr>
                <w:rFonts w:ascii="Arial"/>
                <w:sz w:val="21"/>
              </w:rPr>
            </w:pPr>
            <w:r/>
          </w:p>
        </w:tc>
        <w:tc>
          <w:tcPr>
            <w:tcW w:w="1202" w:type="dxa"/>
            <w:vAlign w:val="top"/>
          </w:tcPr>
          <w:p>
            <w:pPr>
              <w:pStyle w:val="TableText"/>
              <w:ind w:left="118" w:right="109" w:firstLine="76"/>
              <w:spacing w:before="38" w:line="245" w:lineRule="auto"/>
              <w:jc w:val="both"/>
              <w:rPr>
                <w:sz w:val="20"/>
                <w:szCs w:val="20"/>
              </w:rPr>
            </w:pPr>
            <w:r>
              <w:rPr>
                <w:sz w:val="20"/>
                <w:szCs w:val="20"/>
                <w:spacing w:val="2"/>
              </w:rPr>
              <w:t>除国防军 </w:t>
            </w:r>
            <w:r>
              <w:rPr>
                <w:sz w:val="20"/>
                <w:szCs w:val="20"/>
                <w:spacing w:val="23"/>
              </w:rPr>
              <w:t>工等特殊</w:t>
            </w:r>
            <w:r>
              <w:rPr>
                <w:sz w:val="20"/>
                <w:szCs w:val="20"/>
                <w:spacing w:val="1"/>
              </w:rPr>
              <w:t xml:space="preserve"> </w:t>
            </w:r>
            <w:r>
              <w:rPr>
                <w:sz w:val="20"/>
                <w:szCs w:val="20"/>
                <w:spacing w:val="-7"/>
              </w:rPr>
              <w:t>需要外，严</w:t>
            </w:r>
            <w:r>
              <w:rPr>
                <w:sz w:val="20"/>
                <w:szCs w:val="20"/>
                <w:spacing w:val="2"/>
              </w:rPr>
              <w:t xml:space="preserve"> </w:t>
            </w:r>
            <w:r>
              <w:rPr>
                <w:sz w:val="20"/>
                <w:szCs w:val="20"/>
                <w:spacing w:val="23"/>
              </w:rPr>
              <w:t>格限制含</w:t>
            </w:r>
          </w:p>
          <w:p>
            <w:pPr>
              <w:pStyle w:val="TableText"/>
              <w:ind w:left="399" w:right="183" w:hanging="216"/>
              <w:spacing w:before="25" w:line="232" w:lineRule="auto"/>
              <w:rPr>
                <w:sz w:val="20"/>
                <w:szCs w:val="20"/>
              </w:rPr>
            </w:pPr>
            <w:r>
              <w:rPr>
                <w:sz w:val="20"/>
                <w:szCs w:val="20"/>
                <w:spacing w:val="7"/>
              </w:rPr>
              <w:t>铅电镀工</w:t>
            </w:r>
            <w:r>
              <w:rPr>
                <w:sz w:val="20"/>
                <w:szCs w:val="20"/>
              </w:rPr>
              <w:t xml:space="preserve"> </w:t>
            </w:r>
            <w:r>
              <w:rPr>
                <w:sz w:val="20"/>
                <w:szCs w:val="20"/>
                <w:spacing w:val="-3"/>
              </w:rPr>
              <w:t>艺。</w:t>
            </w:r>
          </w:p>
        </w:tc>
        <w:tc>
          <w:tcPr>
            <w:tcW w:w="2781" w:type="dxa"/>
            <w:vAlign w:val="top"/>
          </w:tcPr>
          <w:p>
            <w:pPr>
              <w:pStyle w:val="TableText"/>
              <w:ind w:left="135" w:right="130"/>
              <w:spacing w:before="174" w:line="245" w:lineRule="auto"/>
              <w:jc w:val="both"/>
              <w:rPr>
                <w:sz w:val="20"/>
                <w:szCs w:val="20"/>
              </w:rPr>
            </w:pPr>
            <w:r>
              <w:rPr>
                <w:sz w:val="20"/>
                <w:szCs w:val="20"/>
                <w:spacing w:val="9"/>
              </w:rPr>
              <w:t>严格执行国家含氰电镀工艺</w:t>
            </w:r>
            <w:r>
              <w:rPr>
                <w:sz w:val="20"/>
                <w:szCs w:val="20"/>
              </w:rPr>
              <w:t xml:space="preserve"> </w:t>
            </w:r>
            <w:r>
              <w:rPr>
                <w:sz w:val="20"/>
                <w:szCs w:val="20"/>
                <w:spacing w:val="9"/>
              </w:rPr>
              <w:t>方面的产业政策规定，禁止</w:t>
            </w:r>
            <w:r>
              <w:rPr>
                <w:sz w:val="20"/>
                <w:szCs w:val="20"/>
              </w:rPr>
              <w:t xml:space="preserve"> </w:t>
            </w:r>
            <w:r>
              <w:rPr>
                <w:sz w:val="20"/>
                <w:szCs w:val="20"/>
                <w:spacing w:val="9"/>
              </w:rPr>
              <w:t>含有毒有害氰化物电镀工艺</w:t>
            </w:r>
            <w:r>
              <w:rPr>
                <w:sz w:val="20"/>
                <w:szCs w:val="20"/>
              </w:rPr>
              <w:t xml:space="preserve"> </w:t>
            </w:r>
            <w:r>
              <w:rPr>
                <w:sz w:val="20"/>
                <w:szCs w:val="20"/>
                <w:spacing w:val="9"/>
              </w:rPr>
              <w:t>（氰化金钾电镀金及氰化亚</w:t>
            </w:r>
          </w:p>
          <w:p>
            <w:pPr>
              <w:pStyle w:val="TableText"/>
              <w:ind w:left="768"/>
              <w:spacing w:before="24" w:line="228" w:lineRule="auto"/>
              <w:rPr>
                <w:sz w:val="20"/>
                <w:szCs w:val="20"/>
              </w:rPr>
            </w:pPr>
            <w:r>
              <w:rPr>
                <w:sz w:val="20"/>
                <w:szCs w:val="20"/>
                <w:spacing w:val="4"/>
              </w:rPr>
              <w:t>金钾镀金）。</w:t>
            </w:r>
          </w:p>
        </w:tc>
        <w:tc>
          <w:tcPr>
            <w:tcW w:w="1913" w:type="dxa"/>
            <w:vAlign w:val="top"/>
          </w:tcPr>
          <w:p>
            <w:pPr>
              <w:spacing w:line="257" w:lineRule="auto"/>
              <w:rPr>
                <w:rFonts w:ascii="Arial"/>
                <w:sz w:val="21"/>
              </w:rPr>
            </w:pPr>
            <w:r/>
          </w:p>
          <w:p>
            <w:pPr>
              <w:spacing w:line="257" w:lineRule="auto"/>
              <w:rPr>
                <w:rFonts w:ascii="Arial"/>
                <w:sz w:val="21"/>
              </w:rPr>
            </w:pPr>
            <w:r/>
          </w:p>
          <w:p>
            <w:pPr>
              <w:pStyle w:val="TableText"/>
              <w:ind w:left="654" w:right="111" w:hanging="527"/>
              <w:spacing w:before="65" w:line="244" w:lineRule="auto"/>
              <w:rPr>
                <w:sz w:val="20"/>
                <w:szCs w:val="20"/>
              </w:rPr>
            </w:pPr>
            <w:r>
              <w:rPr>
                <w:sz w:val="20"/>
                <w:szCs w:val="20"/>
                <w:spacing w:val="8"/>
              </w:rPr>
              <w:t>本项目不涉及电镀</w:t>
            </w:r>
            <w:r>
              <w:rPr>
                <w:sz w:val="20"/>
                <w:szCs w:val="20"/>
                <w:spacing w:val="3"/>
              </w:rPr>
              <w:t xml:space="preserve"> </w:t>
            </w:r>
            <w:r>
              <w:rPr>
                <w:sz w:val="20"/>
                <w:szCs w:val="20"/>
                <w:spacing w:val="2"/>
              </w:rPr>
              <w:t>工艺。</w:t>
            </w:r>
          </w:p>
        </w:tc>
        <w:tc>
          <w:tcPr>
            <w:tcW w:w="644" w:type="dxa"/>
            <w:vAlign w:val="top"/>
          </w:tcPr>
          <w:p>
            <w:pPr>
              <w:spacing w:line="323" w:lineRule="auto"/>
              <w:rPr>
                <w:rFonts w:ascii="Arial"/>
                <w:sz w:val="21"/>
              </w:rPr>
            </w:pPr>
            <w:r/>
          </w:p>
          <w:p>
            <w:pPr>
              <w:spacing w:line="324" w:lineRule="auto"/>
              <w:rPr>
                <w:rFonts w:ascii="Arial"/>
                <w:sz w:val="21"/>
              </w:rPr>
            </w:pPr>
            <w:r/>
          </w:p>
          <w:p>
            <w:pPr>
              <w:pStyle w:val="TableText"/>
              <w:ind w:left="126"/>
              <w:spacing w:before="65" w:line="228" w:lineRule="auto"/>
              <w:rPr>
                <w:sz w:val="20"/>
                <w:szCs w:val="20"/>
              </w:rPr>
            </w:pPr>
            <w:r>
              <w:rPr>
                <w:sz w:val="20"/>
                <w:szCs w:val="20"/>
                <w:spacing w:val="3"/>
              </w:rPr>
              <w:t>符合</w:t>
            </w:r>
          </w:p>
        </w:tc>
        <w:tc>
          <w:tcPr>
            <w:tcW w:w="123" w:type="dxa"/>
            <w:vAlign w:val="top"/>
            <w:vMerge w:val="continue"/>
            <w:tcBorders>
              <w:bottom w:val="nil"/>
              <w:right w:val="single" w:color="000000" w:sz="6" w:space="0"/>
              <w:top w:val="nil"/>
            </w:tcBorders>
          </w:tcPr>
          <w:p>
            <w:pPr>
              <w:rPr>
                <w:rFonts w:ascii="Arial"/>
                <w:sz w:val="21"/>
              </w:rPr>
            </w:pPr>
            <w:r/>
          </w:p>
        </w:tc>
      </w:tr>
      <w:tr>
        <w:trPr>
          <w:trHeight w:val="1909" w:hRule="atLeast"/>
        </w:trPr>
        <w:tc>
          <w:tcPr>
            <w:tcW w:w="1390" w:type="dxa"/>
            <w:vAlign w:val="top"/>
            <w:vMerge w:val="continue"/>
            <w:tcBorders>
              <w:left w:val="single" w:color="000000" w:sz="6" w:space="0"/>
              <w:bottom w:val="nil"/>
              <w:top w:val="nil"/>
            </w:tcBorders>
          </w:tcPr>
          <w:p>
            <w:pPr>
              <w:rPr>
                <w:rFonts w:ascii="Arial"/>
                <w:sz w:val="21"/>
              </w:rPr>
            </w:pPr>
            <w:r/>
          </w:p>
        </w:tc>
        <w:tc>
          <w:tcPr>
            <w:tcW w:w="821" w:type="dxa"/>
            <w:vAlign w:val="top"/>
            <w:vMerge w:val="continue"/>
            <w:tcBorders>
              <w:top w:val="nil"/>
            </w:tcBorders>
          </w:tcPr>
          <w:p>
            <w:pPr>
              <w:rPr>
                <w:rFonts w:ascii="Arial"/>
                <w:sz w:val="21"/>
              </w:rPr>
            </w:pPr>
            <w:r/>
          </w:p>
        </w:tc>
        <w:tc>
          <w:tcPr>
            <w:tcW w:w="1202"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566"/>
              <w:spacing w:before="58"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2781" w:type="dxa"/>
            <w:vAlign w:val="top"/>
          </w:tcPr>
          <w:p>
            <w:pPr>
              <w:pStyle w:val="TableText"/>
              <w:ind w:left="115" w:right="33" w:firstLine="44"/>
              <w:spacing w:before="39" w:line="247" w:lineRule="auto"/>
              <w:jc w:val="both"/>
              <w:rPr>
                <w:sz w:val="20"/>
                <w:szCs w:val="20"/>
              </w:rPr>
            </w:pPr>
            <w:r>
              <w:rPr>
                <w:sz w:val="20"/>
                <w:szCs w:val="20"/>
                <w:spacing w:val="7"/>
              </w:rPr>
              <w:t>旧县水厂取水口位于规划区</w:t>
            </w:r>
            <w:r>
              <w:rPr>
                <w:sz w:val="20"/>
                <w:szCs w:val="20"/>
              </w:rPr>
              <w:t xml:space="preserve">  </w:t>
            </w:r>
            <w:r>
              <w:rPr>
                <w:sz w:val="20"/>
                <w:szCs w:val="20"/>
                <w:spacing w:val="9"/>
              </w:rPr>
              <w:t>小安溪下游约</w:t>
            </w:r>
            <w:r>
              <w:rPr>
                <w:sz w:val="20"/>
                <w:szCs w:val="20"/>
                <w:spacing w:val="-32"/>
              </w:rPr>
              <w:t xml:space="preserve"> </w:t>
            </w:r>
            <w:r>
              <w:rPr>
                <w:rFonts w:ascii="Times New Roman" w:hAnsi="Times New Roman" w:eastAsia="Times New Roman" w:cs="Times New Roman"/>
                <w:sz w:val="20"/>
                <w:szCs w:val="20"/>
                <w:spacing w:val="9"/>
              </w:rPr>
              <w:t>6.8</w:t>
            </w:r>
            <w:r>
              <w:rPr>
                <w:rFonts w:ascii="Times New Roman" w:hAnsi="Times New Roman" w:eastAsia="Times New Roman" w:cs="Times New Roman"/>
                <w:sz w:val="20"/>
                <w:szCs w:val="20"/>
              </w:rPr>
              <w:t>km</w:t>
            </w:r>
            <w:r>
              <w:rPr>
                <w:rFonts w:ascii="Times New Roman" w:hAnsi="Times New Roman" w:eastAsia="Times New Roman" w:cs="Times New Roman"/>
                <w:sz w:val="20"/>
                <w:szCs w:val="20"/>
                <w:spacing w:val="-24"/>
              </w:rPr>
              <w:t xml:space="preserve"> </w:t>
            </w:r>
            <w:r>
              <w:rPr>
                <w:sz w:val="20"/>
                <w:szCs w:val="20"/>
                <w:spacing w:val="9"/>
              </w:rPr>
              <w:t>，小安</w:t>
            </w:r>
            <w:r>
              <w:rPr>
                <w:sz w:val="20"/>
                <w:szCs w:val="20"/>
              </w:rPr>
              <w:t xml:space="preserve">  </w:t>
            </w:r>
            <w:r>
              <w:rPr>
                <w:sz w:val="20"/>
                <w:szCs w:val="20"/>
                <w:spacing w:val="10"/>
              </w:rPr>
              <w:t>溪河沿岸一公里范围禁止建</w:t>
            </w:r>
            <w:r>
              <w:rPr>
                <w:sz w:val="20"/>
                <w:szCs w:val="20"/>
                <w:spacing w:val="4"/>
              </w:rPr>
              <w:t xml:space="preserve">  </w:t>
            </w:r>
            <w:r>
              <w:rPr>
                <w:sz w:val="20"/>
                <w:szCs w:val="20"/>
                <w:spacing w:val="2"/>
              </w:rPr>
              <w:t>设排放重金属（铬、镉、汞、</w:t>
            </w:r>
            <w:r>
              <w:rPr>
                <w:sz w:val="20"/>
                <w:szCs w:val="20"/>
              </w:rPr>
              <w:t xml:space="preserve"> </w:t>
            </w:r>
            <w:r>
              <w:rPr>
                <w:sz w:val="20"/>
                <w:szCs w:val="20"/>
                <w:spacing w:val="10"/>
              </w:rPr>
              <w:t>砷、铅等五类重金属）、剧</w:t>
            </w:r>
            <w:r>
              <w:rPr>
                <w:sz w:val="20"/>
                <w:szCs w:val="20"/>
                <w:spacing w:val="4"/>
              </w:rPr>
              <w:t xml:space="preserve">  </w:t>
            </w:r>
            <w:r>
              <w:rPr>
                <w:sz w:val="20"/>
                <w:szCs w:val="20"/>
                <w:spacing w:val="10"/>
              </w:rPr>
              <w:t>毒物质和持久性有机污染物</w:t>
            </w:r>
          </w:p>
          <w:p>
            <w:pPr>
              <w:pStyle w:val="TableText"/>
              <w:ind w:left="1084"/>
              <w:spacing w:before="26" w:line="210" w:lineRule="auto"/>
              <w:rPr>
                <w:sz w:val="20"/>
                <w:szCs w:val="20"/>
              </w:rPr>
            </w:pPr>
            <w:r>
              <w:rPr>
                <w:sz w:val="20"/>
                <w:szCs w:val="20"/>
                <w:spacing w:val="2"/>
              </w:rPr>
              <w:t>工艺。</w:t>
            </w:r>
          </w:p>
        </w:tc>
        <w:tc>
          <w:tcPr>
            <w:tcW w:w="1913" w:type="dxa"/>
            <w:vAlign w:val="top"/>
          </w:tcPr>
          <w:p>
            <w:pPr>
              <w:pStyle w:val="TableText"/>
              <w:ind w:left="127" w:right="111"/>
              <w:spacing w:before="170" w:line="247" w:lineRule="auto"/>
              <w:rPr>
                <w:sz w:val="20"/>
                <w:szCs w:val="20"/>
              </w:rPr>
            </w:pPr>
            <w:r>
              <w:rPr>
                <w:sz w:val="20"/>
                <w:szCs w:val="20"/>
                <w:spacing w:val="8"/>
              </w:rPr>
              <w:t>本项目不涉及排放</w:t>
            </w:r>
            <w:r>
              <w:rPr>
                <w:sz w:val="20"/>
                <w:szCs w:val="20"/>
                <w:spacing w:val="3"/>
              </w:rPr>
              <w:t xml:space="preserve"> </w:t>
            </w:r>
            <w:r>
              <w:rPr>
                <w:sz w:val="20"/>
                <w:szCs w:val="20"/>
                <w:spacing w:val="8"/>
              </w:rPr>
              <w:t>重金属（铬、镉、</w:t>
            </w:r>
            <w:r>
              <w:rPr>
                <w:sz w:val="20"/>
                <w:szCs w:val="20"/>
                <w:spacing w:val="3"/>
              </w:rPr>
              <w:t xml:space="preserve"> </w:t>
            </w:r>
            <w:r>
              <w:rPr>
                <w:sz w:val="20"/>
                <w:szCs w:val="20"/>
                <w:spacing w:val="8"/>
              </w:rPr>
              <w:t>汞、砷、铅等五类</w:t>
            </w:r>
            <w:r>
              <w:rPr>
                <w:sz w:val="20"/>
                <w:szCs w:val="20"/>
                <w:spacing w:val="3"/>
              </w:rPr>
              <w:t xml:space="preserve"> </w:t>
            </w:r>
            <w:r>
              <w:rPr>
                <w:sz w:val="20"/>
                <w:szCs w:val="20"/>
                <w:spacing w:val="8"/>
              </w:rPr>
              <w:t>重金属）、剧毒物</w:t>
            </w:r>
            <w:r>
              <w:rPr>
                <w:sz w:val="20"/>
                <w:szCs w:val="20"/>
                <w:spacing w:val="3"/>
              </w:rPr>
              <w:t xml:space="preserve"> </w:t>
            </w:r>
            <w:r>
              <w:rPr>
                <w:sz w:val="20"/>
                <w:szCs w:val="20"/>
                <w:spacing w:val="8"/>
              </w:rPr>
              <w:t>质和持久性有机污</w:t>
            </w:r>
          </w:p>
          <w:p>
            <w:pPr>
              <w:pStyle w:val="TableText"/>
              <w:ind w:left="444"/>
              <w:spacing w:before="24" w:line="229" w:lineRule="auto"/>
              <w:rPr>
                <w:sz w:val="20"/>
                <w:szCs w:val="20"/>
              </w:rPr>
            </w:pPr>
            <w:r>
              <w:rPr>
                <w:sz w:val="20"/>
                <w:szCs w:val="20"/>
                <w:spacing w:val="5"/>
              </w:rPr>
              <w:t>染物工艺。</w:t>
            </w:r>
          </w:p>
        </w:tc>
        <w:tc>
          <w:tcPr>
            <w:tcW w:w="644"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126"/>
              <w:spacing w:before="65" w:line="228" w:lineRule="auto"/>
              <w:rPr>
                <w:sz w:val="20"/>
                <w:szCs w:val="20"/>
              </w:rPr>
            </w:pPr>
            <w:r>
              <w:rPr>
                <w:sz w:val="20"/>
                <w:szCs w:val="20"/>
                <w:spacing w:val="3"/>
              </w:rPr>
              <w:t>符合</w:t>
            </w:r>
          </w:p>
        </w:tc>
        <w:tc>
          <w:tcPr>
            <w:tcW w:w="123" w:type="dxa"/>
            <w:vAlign w:val="top"/>
            <w:vMerge w:val="continue"/>
            <w:tcBorders>
              <w:bottom w:val="nil"/>
              <w:right w:val="single" w:color="000000" w:sz="6" w:space="0"/>
              <w:top w:val="nil"/>
            </w:tcBorders>
          </w:tcPr>
          <w:p>
            <w:pPr>
              <w:rPr>
                <w:rFonts w:ascii="Arial"/>
                <w:sz w:val="21"/>
              </w:rPr>
            </w:pPr>
            <w:r/>
          </w:p>
        </w:tc>
      </w:tr>
      <w:tr>
        <w:trPr>
          <w:trHeight w:val="556" w:hRule="atLeast"/>
        </w:trPr>
        <w:tc>
          <w:tcPr>
            <w:tcW w:w="1390" w:type="dxa"/>
            <w:vAlign w:val="top"/>
            <w:vMerge w:val="continue"/>
            <w:tcBorders>
              <w:left w:val="single" w:color="000000" w:sz="6" w:space="0"/>
              <w:bottom w:val="nil"/>
              <w:top w:val="nil"/>
            </w:tcBorders>
          </w:tcPr>
          <w:p>
            <w:pPr>
              <w:rPr>
                <w:rFonts w:ascii="Arial"/>
                <w:sz w:val="21"/>
              </w:rPr>
            </w:pPr>
            <w:r/>
          </w:p>
        </w:tc>
        <w:tc>
          <w:tcPr>
            <w:tcW w:w="821"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pStyle w:val="TableText"/>
              <w:ind w:left="201"/>
              <w:spacing w:before="65" w:line="229" w:lineRule="auto"/>
              <w:rPr>
                <w:sz w:val="20"/>
                <w:szCs w:val="20"/>
              </w:rPr>
            </w:pPr>
            <w:r>
              <w:rPr>
                <w:sz w:val="20"/>
                <w:szCs w:val="20"/>
                <w:spacing w:val="4"/>
              </w:rPr>
              <w:t>其他</w:t>
            </w:r>
          </w:p>
        </w:tc>
        <w:tc>
          <w:tcPr>
            <w:tcW w:w="1202" w:type="dxa"/>
            <w:vAlign w:val="top"/>
          </w:tcPr>
          <w:p>
            <w:pPr>
              <w:ind w:left="566"/>
              <w:spacing w:before="149"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2781" w:type="dxa"/>
            <w:vAlign w:val="top"/>
          </w:tcPr>
          <w:p>
            <w:pPr>
              <w:pStyle w:val="TableText"/>
              <w:ind w:left="974" w:right="130" w:hanging="839"/>
              <w:spacing w:before="43" w:line="232" w:lineRule="auto"/>
              <w:rPr>
                <w:sz w:val="20"/>
                <w:szCs w:val="20"/>
              </w:rPr>
            </w:pPr>
            <w:r>
              <w:rPr>
                <w:sz w:val="20"/>
                <w:szCs w:val="20"/>
                <w:spacing w:val="9"/>
              </w:rPr>
              <w:t>禁止引进使用煤为燃料的工</w:t>
            </w:r>
            <w:r>
              <w:rPr>
                <w:sz w:val="20"/>
                <w:szCs w:val="20"/>
              </w:rPr>
              <w:t xml:space="preserve"> </w:t>
            </w:r>
            <w:r>
              <w:rPr>
                <w:sz w:val="20"/>
                <w:szCs w:val="20"/>
                <w:spacing w:val="5"/>
              </w:rPr>
              <w:t>业项目。</w:t>
            </w:r>
          </w:p>
        </w:tc>
        <w:tc>
          <w:tcPr>
            <w:tcW w:w="1913" w:type="dxa"/>
            <w:vAlign w:val="top"/>
          </w:tcPr>
          <w:p>
            <w:pPr>
              <w:pStyle w:val="TableText"/>
              <w:ind w:left="754" w:right="214" w:hanging="521"/>
              <w:spacing w:before="43" w:line="232" w:lineRule="auto"/>
              <w:rPr>
                <w:sz w:val="20"/>
                <w:szCs w:val="20"/>
              </w:rPr>
            </w:pPr>
            <w:r>
              <w:rPr>
                <w:sz w:val="20"/>
                <w:szCs w:val="20"/>
                <w:spacing w:val="8"/>
              </w:rPr>
              <w:t>本项目不使用燃</w:t>
            </w:r>
            <w:r>
              <w:rPr>
                <w:sz w:val="20"/>
                <w:szCs w:val="20"/>
                <w:spacing w:val="2"/>
              </w:rPr>
              <w:t xml:space="preserve"> </w:t>
            </w:r>
            <w:r>
              <w:rPr>
                <w:sz w:val="20"/>
                <w:szCs w:val="20"/>
              </w:rPr>
              <w:t>煤。</w:t>
            </w:r>
          </w:p>
        </w:tc>
        <w:tc>
          <w:tcPr>
            <w:tcW w:w="644" w:type="dxa"/>
            <w:vAlign w:val="top"/>
          </w:tcPr>
          <w:p>
            <w:pPr>
              <w:pStyle w:val="TableText"/>
              <w:ind w:left="126"/>
              <w:spacing w:before="178" w:line="228" w:lineRule="auto"/>
              <w:rPr>
                <w:sz w:val="20"/>
                <w:szCs w:val="20"/>
              </w:rPr>
            </w:pPr>
            <w:r>
              <w:rPr>
                <w:sz w:val="20"/>
                <w:szCs w:val="20"/>
                <w:spacing w:val="3"/>
              </w:rPr>
              <w:t>符合</w:t>
            </w:r>
          </w:p>
        </w:tc>
        <w:tc>
          <w:tcPr>
            <w:tcW w:w="123" w:type="dxa"/>
            <w:vAlign w:val="top"/>
            <w:vMerge w:val="continue"/>
            <w:tcBorders>
              <w:bottom w:val="nil"/>
              <w:right w:val="single" w:color="000000" w:sz="6" w:space="0"/>
              <w:top w:val="nil"/>
            </w:tcBorders>
          </w:tcPr>
          <w:p>
            <w:pPr>
              <w:rPr>
                <w:rFonts w:ascii="Arial"/>
                <w:sz w:val="21"/>
              </w:rPr>
            </w:pPr>
            <w:r/>
          </w:p>
        </w:tc>
      </w:tr>
      <w:tr>
        <w:trPr>
          <w:trHeight w:val="821" w:hRule="atLeast"/>
        </w:trPr>
        <w:tc>
          <w:tcPr>
            <w:tcW w:w="1390" w:type="dxa"/>
            <w:vAlign w:val="top"/>
            <w:vMerge w:val="continue"/>
            <w:tcBorders>
              <w:left w:val="single" w:color="000000" w:sz="6" w:space="0"/>
              <w:bottom w:val="nil"/>
              <w:top w:val="nil"/>
            </w:tcBorders>
          </w:tcPr>
          <w:p>
            <w:pPr>
              <w:rPr>
                <w:rFonts w:ascii="Arial"/>
                <w:sz w:val="21"/>
              </w:rPr>
            </w:pPr>
            <w:r/>
          </w:p>
        </w:tc>
        <w:tc>
          <w:tcPr>
            <w:tcW w:w="821" w:type="dxa"/>
            <w:vAlign w:val="top"/>
            <w:vMerge w:val="continue"/>
            <w:tcBorders>
              <w:top w:val="nil"/>
            </w:tcBorders>
          </w:tcPr>
          <w:p>
            <w:pPr>
              <w:rPr>
                <w:rFonts w:ascii="Arial"/>
                <w:sz w:val="21"/>
              </w:rPr>
            </w:pPr>
            <w:r/>
          </w:p>
        </w:tc>
        <w:tc>
          <w:tcPr>
            <w:tcW w:w="1202" w:type="dxa"/>
            <w:vAlign w:val="top"/>
          </w:tcPr>
          <w:p>
            <w:pPr>
              <w:pStyle w:val="TableText"/>
              <w:ind w:left="183" w:right="183" w:firstLine="24"/>
              <w:spacing w:before="40" w:line="237" w:lineRule="auto"/>
              <w:jc w:val="both"/>
              <w:rPr>
                <w:sz w:val="20"/>
                <w:szCs w:val="20"/>
              </w:rPr>
            </w:pPr>
            <w:r>
              <w:rPr>
                <w:sz w:val="20"/>
                <w:szCs w:val="20"/>
                <w:spacing w:val="1"/>
              </w:rPr>
              <w:t>电镀企业</w:t>
            </w:r>
            <w:r>
              <w:rPr>
                <w:sz w:val="20"/>
                <w:szCs w:val="20"/>
              </w:rPr>
              <w:t xml:space="preserve"> </w:t>
            </w:r>
            <w:r>
              <w:rPr>
                <w:sz w:val="20"/>
                <w:szCs w:val="20"/>
                <w:spacing w:val="7"/>
              </w:rPr>
              <w:t>应进入表</w:t>
            </w:r>
            <w:r>
              <w:rPr>
                <w:sz w:val="20"/>
                <w:szCs w:val="20"/>
              </w:rPr>
              <w:t xml:space="preserve"> </w:t>
            </w:r>
            <w:r>
              <w:rPr>
                <w:sz w:val="20"/>
                <w:szCs w:val="20"/>
                <w:spacing w:val="7"/>
              </w:rPr>
              <w:t>面处理园</w:t>
            </w:r>
          </w:p>
        </w:tc>
        <w:tc>
          <w:tcPr>
            <w:tcW w:w="2781" w:type="dxa"/>
            <w:vAlign w:val="top"/>
          </w:tcPr>
          <w:p>
            <w:pPr>
              <w:ind w:left="1359"/>
              <w:spacing w:before="282"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913" w:type="dxa"/>
            <w:vAlign w:val="top"/>
          </w:tcPr>
          <w:p>
            <w:pPr>
              <w:pStyle w:val="TableText"/>
              <w:ind w:left="655" w:right="111" w:hanging="528"/>
              <w:spacing w:before="176" w:line="244" w:lineRule="auto"/>
              <w:rPr>
                <w:sz w:val="20"/>
                <w:szCs w:val="20"/>
              </w:rPr>
            </w:pPr>
            <w:r>
              <w:rPr>
                <w:sz w:val="20"/>
                <w:szCs w:val="20"/>
                <w:spacing w:val="8"/>
              </w:rPr>
              <w:t>本项目不属于电镀</w:t>
            </w:r>
            <w:r>
              <w:rPr>
                <w:sz w:val="20"/>
                <w:szCs w:val="20"/>
                <w:spacing w:val="3"/>
              </w:rPr>
              <w:t xml:space="preserve"> </w:t>
            </w:r>
            <w:r>
              <w:rPr>
                <w:sz w:val="20"/>
                <w:szCs w:val="20"/>
                <w:spacing w:val="2"/>
              </w:rPr>
              <w:t>企业。</w:t>
            </w:r>
          </w:p>
        </w:tc>
        <w:tc>
          <w:tcPr>
            <w:tcW w:w="644" w:type="dxa"/>
            <w:vAlign w:val="top"/>
          </w:tcPr>
          <w:p>
            <w:pPr>
              <w:spacing w:line="246" w:lineRule="auto"/>
              <w:rPr>
                <w:rFonts w:ascii="Arial"/>
                <w:sz w:val="21"/>
              </w:rPr>
            </w:pPr>
            <w:r/>
          </w:p>
          <w:p>
            <w:pPr>
              <w:pStyle w:val="TableText"/>
              <w:ind w:left="126"/>
              <w:spacing w:before="65" w:line="228" w:lineRule="auto"/>
              <w:rPr>
                <w:sz w:val="20"/>
                <w:szCs w:val="20"/>
              </w:rPr>
            </w:pPr>
            <w:r>
              <w:rPr>
                <w:sz w:val="20"/>
                <w:szCs w:val="20"/>
                <w:spacing w:val="3"/>
              </w:rPr>
              <w:t>符合</w:t>
            </w:r>
          </w:p>
        </w:tc>
        <w:tc>
          <w:tcPr>
            <w:tcW w:w="123" w:type="dxa"/>
            <w:vAlign w:val="top"/>
            <w:vMerge w:val="continue"/>
            <w:tcBorders>
              <w:bottom w:val="nil"/>
              <w:right w:val="single" w:color="000000" w:sz="6" w:space="0"/>
              <w:top w:val="nil"/>
            </w:tcBorders>
          </w:tcPr>
          <w:p>
            <w:pPr>
              <w:rPr>
                <w:rFonts w:ascii="Arial"/>
                <w:sz w:val="21"/>
              </w:rPr>
            </w:pPr>
            <w:r/>
          </w:p>
        </w:tc>
      </w:tr>
      <w:tr>
        <w:trPr>
          <w:trHeight w:val="609" w:hRule="atLeast"/>
        </w:trPr>
        <w:tc>
          <w:tcPr>
            <w:tcW w:w="1390" w:type="dxa"/>
            <w:vAlign w:val="top"/>
            <w:vMerge w:val="continue"/>
            <w:tcBorders>
              <w:left w:val="single" w:color="000000" w:sz="6" w:space="0"/>
              <w:bottom w:val="nil"/>
              <w:top w:val="nil"/>
            </w:tcBorders>
          </w:tcPr>
          <w:p>
            <w:pPr>
              <w:rPr>
                <w:rFonts w:ascii="Arial"/>
                <w:sz w:val="21"/>
              </w:rPr>
            </w:pPr>
            <w:r/>
          </w:p>
        </w:tc>
        <w:tc>
          <w:tcPr>
            <w:tcW w:w="821" w:type="dxa"/>
            <w:vAlign w:val="top"/>
          </w:tcPr>
          <w:p>
            <w:pPr>
              <w:pStyle w:val="TableText"/>
              <w:ind w:left="203"/>
              <w:spacing w:before="207" w:line="229" w:lineRule="auto"/>
              <w:rPr>
                <w:sz w:val="20"/>
                <w:szCs w:val="20"/>
              </w:rPr>
            </w:pPr>
            <w:r>
              <w:rPr>
                <w:sz w:val="20"/>
                <w:szCs w:val="20"/>
                <w:spacing w:val="3"/>
              </w:rPr>
              <w:t>行业</w:t>
            </w:r>
          </w:p>
        </w:tc>
        <w:tc>
          <w:tcPr>
            <w:tcW w:w="3983" w:type="dxa"/>
            <w:vAlign w:val="top"/>
            <w:gridSpan w:val="2"/>
          </w:tcPr>
          <w:p>
            <w:pPr>
              <w:pStyle w:val="TableText"/>
              <w:ind w:left="1261"/>
              <w:spacing w:before="207" w:line="228" w:lineRule="auto"/>
              <w:rPr>
                <w:sz w:val="20"/>
                <w:szCs w:val="20"/>
              </w:rPr>
            </w:pPr>
            <w:r>
              <w:rPr>
                <w:sz w:val="20"/>
                <w:szCs w:val="20"/>
                <w:spacing w:val="8"/>
              </w:rPr>
              <w:t>禁止工艺及产品</w:t>
            </w:r>
          </w:p>
        </w:tc>
        <w:tc>
          <w:tcPr>
            <w:tcW w:w="1913" w:type="dxa"/>
            <w:vAlign w:val="top"/>
          </w:tcPr>
          <w:p>
            <w:pPr>
              <w:ind w:left="930"/>
              <w:spacing w:before="176"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644" w:type="dxa"/>
            <w:vAlign w:val="top"/>
          </w:tcPr>
          <w:p>
            <w:pPr>
              <w:pStyle w:val="TableText"/>
              <w:ind w:left="126"/>
              <w:spacing w:before="207" w:line="228" w:lineRule="auto"/>
              <w:rPr>
                <w:sz w:val="20"/>
                <w:szCs w:val="20"/>
              </w:rPr>
            </w:pPr>
            <w:r>
              <w:rPr>
                <w:sz w:val="20"/>
                <w:szCs w:val="20"/>
                <w:spacing w:val="3"/>
              </w:rPr>
              <w:t>符合</w:t>
            </w:r>
          </w:p>
        </w:tc>
        <w:tc>
          <w:tcPr>
            <w:tcW w:w="123" w:type="dxa"/>
            <w:vAlign w:val="top"/>
            <w:vMerge w:val="continue"/>
            <w:tcBorders>
              <w:bottom w:val="nil"/>
              <w:right w:val="single" w:color="000000" w:sz="6" w:space="0"/>
              <w:top w:val="nil"/>
            </w:tcBorders>
          </w:tcPr>
          <w:p>
            <w:pPr>
              <w:rPr>
                <w:rFonts w:ascii="Arial"/>
                <w:sz w:val="21"/>
              </w:rPr>
            </w:pPr>
            <w:r/>
          </w:p>
        </w:tc>
      </w:tr>
      <w:tr>
        <w:trPr>
          <w:trHeight w:val="1365" w:hRule="atLeast"/>
        </w:trPr>
        <w:tc>
          <w:tcPr>
            <w:tcW w:w="1390" w:type="dxa"/>
            <w:vAlign w:val="top"/>
            <w:vMerge w:val="continue"/>
            <w:tcBorders>
              <w:left w:val="single" w:color="000000" w:sz="6" w:space="0"/>
              <w:bottom w:val="nil"/>
              <w:top w:val="nil"/>
            </w:tcBorders>
          </w:tcPr>
          <w:p>
            <w:pPr>
              <w:rPr>
                <w:rFonts w:ascii="Arial"/>
                <w:sz w:val="21"/>
              </w:rPr>
            </w:pPr>
            <w:r/>
          </w:p>
        </w:tc>
        <w:tc>
          <w:tcPr>
            <w:tcW w:w="821" w:type="dxa"/>
            <w:vAlign w:val="top"/>
          </w:tcPr>
          <w:p>
            <w:pPr>
              <w:spacing w:line="246" w:lineRule="auto"/>
              <w:rPr>
                <w:rFonts w:ascii="Arial"/>
                <w:sz w:val="21"/>
              </w:rPr>
            </w:pPr>
            <w:r/>
          </w:p>
          <w:p>
            <w:pPr>
              <w:pStyle w:val="TableText"/>
              <w:ind w:left="225"/>
              <w:spacing w:before="65" w:line="273" w:lineRule="exact"/>
              <w:rPr>
                <w:sz w:val="20"/>
                <w:szCs w:val="20"/>
              </w:rPr>
            </w:pPr>
            <w:r>
              <w:rPr>
                <w:sz w:val="20"/>
                <w:szCs w:val="20"/>
                <w:spacing w:val="-8"/>
                <w:position w:val="4"/>
              </w:rPr>
              <w:t>电子</w:t>
            </w:r>
          </w:p>
          <w:p>
            <w:pPr>
              <w:pStyle w:val="TableText"/>
              <w:ind w:left="306"/>
              <w:spacing w:line="228" w:lineRule="auto"/>
              <w:rPr>
                <w:sz w:val="20"/>
                <w:szCs w:val="20"/>
              </w:rPr>
            </w:pPr>
            <w:r>
              <w:rPr>
                <w:sz w:val="20"/>
                <w:szCs w:val="20"/>
              </w:rPr>
              <w:t>信</w:t>
            </w:r>
          </w:p>
          <w:p>
            <w:pPr>
              <w:pStyle w:val="TableText"/>
              <w:ind w:left="312"/>
              <w:spacing w:before="24" w:line="236" w:lineRule="auto"/>
              <w:rPr>
                <w:sz w:val="20"/>
                <w:szCs w:val="20"/>
              </w:rPr>
            </w:pPr>
            <w:r>
              <w:rPr>
                <w:sz w:val="20"/>
                <w:szCs w:val="20"/>
              </w:rPr>
              <w:t>息</w:t>
            </w:r>
          </w:p>
        </w:tc>
        <w:tc>
          <w:tcPr>
            <w:tcW w:w="3983" w:type="dxa"/>
            <w:vAlign w:val="top"/>
            <w:gridSpan w:val="2"/>
          </w:tcPr>
          <w:p>
            <w:pPr>
              <w:pStyle w:val="TableText"/>
              <w:ind w:left="108" w:right="103" w:firstLine="17"/>
              <w:spacing w:before="44" w:line="242" w:lineRule="auto"/>
              <w:jc w:val="both"/>
              <w:rPr>
                <w:sz w:val="20"/>
                <w:szCs w:val="20"/>
              </w:rPr>
            </w:pPr>
            <w:r>
              <w:rPr>
                <w:rFonts w:ascii="Times New Roman" w:hAnsi="Times New Roman" w:eastAsia="Times New Roman" w:cs="Times New Roman"/>
                <w:sz w:val="20"/>
                <w:szCs w:val="20"/>
                <w:spacing w:val="12"/>
              </w:rPr>
              <w:t>1</w:t>
            </w:r>
            <w:r>
              <w:rPr>
                <w:rFonts w:ascii="Times New Roman" w:hAnsi="Times New Roman" w:eastAsia="Times New Roman" w:cs="Times New Roman"/>
                <w:sz w:val="20"/>
                <w:szCs w:val="20"/>
                <w:spacing w:val="-19"/>
              </w:rPr>
              <w:t xml:space="preserve"> </w:t>
            </w:r>
            <w:r>
              <w:rPr>
                <w:sz w:val="20"/>
                <w:szCs w:val="20"/>
                <w:spacing w:val="12"/>
              </w:rPr>
              <w:t>、银、铜基合金及镀铜打底工艺电子管</w:t>
            </w:r>
            <w:r>
              <w:rPr>
                <w:sz w:val="20"/>
                <w:szCs w:val="20"/>
              </w:rPr>
              <w:t xml:space="preserve"> </w:t>
            </w:r>
            <w:r>
              <w:rPr>
                <w:sz w:val="20"/>
                <w:szCs w:val="20"/>
                <w:spacing w:val="10"/>
              </w:rPr>
              <w:t>高频感应加热设备；</w:t>
            </w:r>
            <w:r>
              <w:rPr>
                <w:rFonts w:ascii="Times New Roman" w:hAnsi="Times New Roman" w:eastAsia="Times New Roman" w:cs="Times New Roman"/>
                <w:sz w:val="20"/>
                <w:szCs w:val="20"/>
                <w:spacing w:val="10"/>
              </w:rPr>
              <w:t>2</w:t>
            </w:r>
            <w:r>
              <w:rPr>
                <w:rFonts w:ascii="Times New Roman" w:hAnsi="Times New Roman" w:eastAsia="Times New Roman" w:cs="Times New Roman"/>
                <w:sz w:val="20"/>
                <w:szCs w:val="20"/>
                <w:spacing w:val="-11"/>
              </w:rPr>
              <w:t xml:space="preserve"> </w:t>
            </w:r>
            <w:r>
              <w:rPr>
                <w:sz w:val="20"/>
                <w:szCs w:val="20"/>
                <w:spacing w:val="10"/>
              </w:rPr>
              <w:t>、</w:t>
            </w:r>
            <w:r>
              <w:rPr>
                <w:sz w:val="20"/>
                <w:szCs w:val="20"/>
                <w:spacing w:val="-55"/>
              </w:rPr>
              <w:t xml:space="preserve"> </w:t>
            </w:r>
            <w:r>
              <w:rPr>
                <w:sz w:val="20"/>
                <w:szCs w:val="20"/>
                <w:spacing w:val="10"/>
              </w:rPr>
              <w:t>电子管高频感应</w:t>
            </w:r>
            <w:r>
              <w:rPr>
                <w:sz w:val="20"/>
                <w:szCs w:val="20"/>
              </w:rPr>
              <w:t xml:space="preserve"> </w:t>
            </w:r>
            <w:r>
              <w:rPr>
                <w:sz w:val="20"/>
                <w:szCs w:val="20"/>
                <w:spacing w:val="8"/>
              </w:rPr>
              <w:t>加热设备；</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23"/>
              </w:rPr>
              <w:t xml:space="preserve"> </w:t>
            </w:r>
            <w:r>
              <w:rPr>
                <w:sz w:val="20"/>
                <w:szCs w:val="20"/>
                <w:spacing w:val="8"/>
              </w:rPr>
              <w:t>、模拟</w:t>
            </w:r>
            <w:r>
              <w:rPr>
                <w:sz w:val="20"/>
                <w:szCs w:val="20"/>
                <w:spacing w:val="-38"/>
              </w:rPr>
              <w:t xml:space="preserve"> </w:t>
            </w:r>
            <w:r>
              <w:rPr>
                <w:rFonts w:ascii="Times New Roman" w:hAnsi="Times New Roman" w:eastAsia="Times New Roman" w:cs="Times New Roman"/>
                <w:sz w:val="20"/>
                <w:szCs w:val="20"/>
              </w:rPr>
              <w:t>CRT</w:t>
            </w:r>
            <w:r>
              <w:rPr>
                <w:rFonts w:ascii="Times New Roman" w:hAnsi="Times New Roman" w:eastAsia="Times New Roman" w:cs="Times New Roman"/>
                <w:sz w:val="20"/>
                <w:szCs w:val="20"/>
                <w:spacing w:val="8"/>
              </w:rPr>
              <w:t xml:space="preserve"> </w:t>
            </w:r>
            <w:r>
              <w:rPr>
                <w:sz w:val="20"/>
                <w:szCs w:val="20"/>
                <w:spacing w:val="8"/>
              </w:rPr>
              <w:t>黑白及彩色电视</w:t>
            </w:r>
            <w:r>
              <w:rPr>
                <w:sz w:val="20"/>
                <w:szCs w:val="20"/>
              </w:rPr>
              <w:t xml:space="preserve"> </w:t>
            </w:r>
            <w:r>
              <w:rPr>
                <w:sz w:val="20"/>
                <w:szCs w:val="20"/>
                <w:spacing w:val="9"/>
              </w:rPr>
              <w:t>机项目；</w:t>
            </w:r>
            <w:r>
              <w:rPr>
                <w:rFonts w:ascii="Times New Roman" w:hAnsi="Times New Roman" w:eastAsia="Times New Roman" w:cs="Times New Roman"/>
                <w:sz w:val="20"/>
                <w:szCs w:val="20"/>
                <w:spacing w:val="9"/>
              </w:rPr>
              <w:t>4</w:t>
            </w:r>
            <w:r>
              <w:rPr>
                <w:rFonts w:ascii="Times New Roman" w:hAnsi="Times New Roman" w:eastAsia="Times New Roman" w:cs="Times New Roman"/>
                <w:sz w:val="20"/>
                <w:szCs w:val="20"/>
                <w:spacing w:val="-20"/>
              </w:rPr>
              <w:t xml:space="preserve"> </w:t>
            </w:r>
            <w:r>
              <w:rPr>
                <w:sz w:val="20"/>
                <w:szCs w:val="20"/>
                <w:spacing w:val="9"/>
              </w:rPr>
              <w:t>、激光视盘机生产线（</w:t>
            </w:r>
            <w:r>
              <w:rPr>
                <w:rFonts w:ascii="Times New Roman" w:hAnsi="Times New Roman" w:eastAsia="Times New Roman" w:cs="Times New Roman"/>
                <w:sz w:val="20"/>
                <w:szCs w:val="20"/>
              </w:rPr>
              <w:t>VCD</w:t>
            </w:r>
            <w:r>
              <w:rPr>
                <w:rFonts w:ascii="Times New Roman" w:hAnsi="Times New Roman" w:eastAsia="Times New Roman" w:cs="Times New Roman"/>
                <w:sz w:val="20"/>
                <w:szCs w:val="20"/>
                <w:spacing w:val="18"/>
              </w:rPr>
              <w:t xml:space="preserve"> </w:t>
            </w:r>
            <w:r>
              <w:rPr>
                <w:sz w:val="20"/>
                <w:szCs w:val="20"/>
                <w:spacing w:val="9"/>
              </w:rPr>
              <w:t>系</w:t>
            </w:r>
            <w:r>
              <w:rPr>
                <w:sz w:val="20"/>
                <w:szCs w:val="20"/>
              </w:rPr>
              <w:t xml:space="preserve"> </w:t>
            </w:r>
            <w:r>
              <w:rPr>
                <w:sz w:val="20"/>
                <w:szCs w:val="20"/>
                <w:spacing w:val="6"/>
              </w:rPr>
              <w:t>列整机产品）</w:t>
            </w:r>
          </w:p>
        </w:tc>
        <w:tc>
          <w:tcPr>
            <w:tcW w:w="1913" w:type="dxa"/>
            <w:vAlign w:val="top"/>
          </w:tcPr>
          <w:p>
            <w:pPr>
              <w:spacing w:line="383" w:lineRule="auto"/>
              <w:rPr>
                <w:rFonts w:ascii="Arial"/>
                <w:sz w:val="21"/>
              </w:rPr>
            </w:pPr>
            <w:r/>
          </w:p>
          <w:p>
            <w:pPr>
              <w:pStyle w:val="TableText"/>
              <w:ind w:left="651" w:right="111" w:hanging="524"/>
              <w:spacing w:before="65"/>
              <w:rPr>
                <w:sz w:val="20"/>
                <w:szCs w:val="20"/>
              </w:rPr>
            </w:pPr>
            <w:r>
              <w:rPr>
                <w:sz w:val="20"/>
                <w:szCs w:val="20"/>
                <w:spacing w:val="8"/>
              </w:rPr>
              <w:t>本项目不属于上述</w:t>
            </w:r>
            <w:r>
              <w:rPr>
                <w:sz w:val="20"/>
                <w:szCs w:val="20"/>
                <w:spacing w:val="3"/>
              </w:rPr>
              <w:t xml:space="preserve"> </w:t>
            </w:r>
            <w:r>
              <w:rPr>
                <w:sz w:val="20"/>
                <w:szCs w:val="20"/>
                <w:spacing w:val="3"/>
              </w:rPr>
              <w:t>产业。</w:t>
            </w:r>
          </w:p>
        </w:tc>
        <w:tc>
          <w:tcPr>
            <w:tcW w:w="644" w:type="dxa"/>
            <w:vAlign w:val="top"/>
          </w:tcPr>
          <w:p>
            <w:pPr>
              <w:spacing w:line="259" w:lineRule="auto"/>
              <w:rPr>
                <w:rFonts w:ascii="Arial"/>
                <w:sz w:val="21"/>
              </w:rPr>
            </w:pPr>
            <w:r/>
          </w:p>
          <w:p>
            <w:pPr>
              <w:spacing w:line="259" w:lineRule="auto"/>
              <w:rPr>
                <w:rFonts w:ascii="Arial"/>
                <w:sz w:val="21"/>
              </w:rPr>
            </w:pPr>
            <w:r/>
          </w:p>
          <w:p>
            <w:pPr>
              <w:pStyle w:val="TableText"/>
              <w:ind w:left="126"/>
              <w:spacing w:before="65" w:line="228" w:lineRule="auto"/>
              <w:rPr>
                <w:sz w:val="20"/>
                <w:szCs w:val="20"/>
              </w:rPr>
            </w:pPr>
            <w:r>
              <w:rPr>
                <w:sz w:val="20"/>
                <w:szCs w:val="20"/>
                <w:spacing w:val="3"/>
              </w:rPr>
              <w:t>符合</w:t>
            </w:r>
          </w:p>
        </w:tc>
        <w:tc>
          <w:tcPr>
            <w:tcW w:w="123" w:type="dxa"/>
            <w:vAlign w:val="top"/>
            <w:vMerge w:val="continue"/>
            <w:tcBorders>
              <w:bottom w:val="nil"/>
              <w:right w:val="single" w:color="000000" w:sz="6" w:space="0"/>
              <w:top w:val="nil"/>
            </w:tcBorders>
          </w:tcPr>
          <w:p>
            <w:pPr>
              <w:rPr>
                <w:rFonts w:ascii="Arial"/>
                <w:sz w:val="21"/>
              </w:rPr>
            </w:pPr>
            <w:r/>
          </w:p>
        </w:tc>
      </w:tr>
      <w:tr>
        <w:trPr>
          <w:trHeight w:val="1650" w:hRule="atLeast"/>
        </w:trPr>
        <w:tc>
          <w:tcPr>
            <w:tcW w:w="1390" w:type="dxa"/>
            <w:vAlign w:val="top"/>
            <w:vMerge w:val="continue"/>
            <w:tcBorders>
              <w:left w:val="single" w:color="000000" w:sz="6" w:space="0"/>
              <w:bottom w:val="single" w:color="000000" w:sz="6" w:space="0"/>
              <w:top w:val="nil"/>
            </w:tcBorders>
          </w:tcPr>
          <w:p>
            <w:pPr>
              <w:rPr>
                <w:rFonts w:ascii="Arial"/>
                <w:sz w:val="21"/>
              </w:rPr>
            </w:pPr>
            <w:r/>
          </w:p>
        </w:tc>
        <w:tc>
          <w:tcPr>
            <w:tcW w:w="821" w:type="dxa"/>
            <w:vAlign w:val="top"/>
            <w:tcBorders>
              <w:bottom w:val="single" w:color="000000" w:sz="6" w:space="0"/>
            </w:tcBorders>
          </w:tcPr>
          <w:p>
            <w:pPr>
              <w:spacing w:line="385" w:lineRule="auto"/>
              <w:rPr>
                <w:rFonts w:ascii="Arial"/>
                <w:sz w:val="21"/>
              </w:rPr>
            </w:pPr>
            <w:r/>
          </w:p>
          <w:p>
            <w:pPr>
              <w:pStyle w:val="TableText"/>
              <w:ind w:left="202"/>
              <w:spacing w:before="65" w:line="271" w:lineRule="exact"/>
              <w:rPr>
                <w:sz w:val="20"/>
                <w:szCs w:val="20"/>
              </w:rPr>
            </w:pPr>
            <w:r>
              <w:rPr>
                <w:sz w:val="20"/>
                <w:szCs w:val="20"/>
                <w:spacing w:val="3"/>
                <w:position w:val="4"/>
              </w:rPr>
              <w:t>生物</w:t>
            </w:r>
          </w:p>
          <w:p>
            <w:pPr>
              <w:pStyle w:val="TableText"/>
              <w:ind w:left="315"/>
              <w:spacing w:line="232" w:lineRule="auto"/>
              <w:rPr>
                <w:sz w:val="20"/>
                <w:szCs w:val="20"/>
              </w:rPr>
            </w:pPr>
            <w:r>
              <w:rPr>
                <w:sz w:val="20"/>
                <w:szCs w:val="20"/>
              </w:rPr>
              <w:t>医</w:t>
            </w:r>
          </w:p>
          <w:p>
            <w:pPr>
              <w:pStyle w:val="TableText"/>
              <w:ind w:left="308"/>
              <w:spacing w:before="21" w:line="229" w:lineRule="auto"/>
              <w:rPr>
                <w:sz w:val="20"/>
                <w:szCs w:val="20"/>
              </w:rPr>
            </w:pPr>
            <w:r>
              <w:rPr>
                <w:sz w:val="20"/>
                <w:szCs w:val="20"/>
              </w:rPr>
              <w:t>药</w:t>
            </w:r>
          </w:p>
        </w:tc>
        <w:tc>
          <w:tcPr>
            <w:tcW w:w="3983" w:type="dxa"/>
            <w:vAlign w:val="top"/>
            <w:gridSpan w:val="2"/>
            <w:tcBorders>
              <w:bottom w:val="single" w:color="000000" w:sz="6" w:space="0"/>
            </w:tcBorders>
          </w:tcPr>
          <w:p>
            <w:pPr>
              <w:pStyle w:val="TableText"/>
              <w:ind w:left="104" w:right="103" w:firstLine="20"/>
              <w:spacing w:before="47" w:line="245" w:lineRule="auto"/>
              <w:jc w:val="both"/>
              <w:rPr>
                <w:sz w:val="20"/>
                <w:szCs w:val="20"/>
              </w:rPr>
            </w:pPr>
            <w:r>
              <w:rPr>
                <w:rFonts w:ascii="Times New Roman" w:hAnsi="Times New Roman" w:eastAsia="Times New Roman" w:cs="Times New Roman"/>
                <w:sz w:val="20"/>
                <w:szCs w:val="20"/>
                <w:spacing w:val="-1"/>
              </w:rPr>
              <w:t>1</w:t>
            </w:r>
            <w:r>
              <w:rPr>
                <w:sz w:val="20"/>
                <w:szCs w:val="20"/>
                <w:spacing w:val="-1"/>
              </w:rPr>
              <w:t>、新建、扩建古龙酸和维生素</w:t>
            </w:r>
            <w:r>
              <w:rPr>
                <w:sz w:val="20"/>
                <w:szCs w:val="20"/>
                <w:spacing w:val="-33"/>
              </w:rPr>
              <w:t xml:space="preserve"> </w:t>
            </w: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16"/>
              </w:rPr>
              <w:t xml:space="preserve"> </w:t>
            </w:r>
            <w:r>
              <w:rPr>
                <w:sz w:val="20"/>
                <w:szCs w:val="20"/>
                <w:spacing w:val="-1"/>
              </w:rPr>
              <w:t>原粉（包</w:t>
            </w:r>
            <w:r>
              <w:rPr>
                <w:sz w:val="20"/>
                <w:szCs w:val="20"/>
              </w:rPr>
              <w:t xml:space="preserve"> </w:t>
            </w:r>
            <w:r>
              <w:rPr>
                <w:sz w:val="20"/>
                <w:szCs w:val="20"/>
                <w:spacing w:val="9"/>
              </w:rPr>
              <w:t>括药用、食品用和饲料用、化妆品用）生</w:t>
            </w:r>
            <w:r>
              <w:rPr>
                <w:sz w:val="20"/>
                <w:szCs w:val="20"/>
                <w:spacing w:val="6"/>
              </w:rPr>
              <w:t xml:space="preserve"> </w:t>
            </w:r>
            <w:r>
              <w:rPr>
                <w:sz w:val="20"/>
                <w:szCs w:val="20"/>
                <w:spacing w:val="9"/>
              </w:rPr>
              <w:t>产装置，新建药品、食品、饲料、化妆品</w:t>
            </w:r>
            <w:r>
              <w:rPr>
                <w:sz w:val="20"/>
                <w:szCs w:val="20"/>
                <w:spacing w:val="6"/>
              </w:rPr>
              <w:t xml:space="preserve"> </w:t>
            </w:r>
            <w:r>
              <w:rPr>
                <w:sz w:val="20"/>
                <w:szCs w:val="20"/>
                <w:spacing w:val="7"/>
              </w:rPr>
              <w:t>等用途的维生素</w:t>
            </w:r>
            <w:r>
              <w:rPr>
                <w:sz w:val="20"/>
                <w:szCs w:val="20"/>
                <w:spacing w:val="-41"/>
              </w:rPr>
              <w:t xml:space="preserve"> </w:t>
            </w:r>
            <w:r>
              <w:rPr>
                <w:rFonts w:ascii="Times New Roman" w:hAnsi="Times New Roman" w:eastAsia="Times New Roman" w:cs="Times New Roman"/>
                <w:sz w:val="20"/>
                <w:szCs w:val="20"/>
                <w:spacing w:val="7"/>
              </w:rPr>
              <w:t>B1</w:t>
            </w:r>
            <w:r>
              <w:rPr>
                <w:rFonts w:ascii="Times New Roman" w:hAnsi="Times New Roman" w:eastAsia="Times New Roman" w:cs="Times New Roman"/>
                <w:sz w:val="20"/>
                <w:szCs w:val="20"/>
                <w:spacing w:val="-23"/>
              </w:rPr>
              <w:t xml:space="preserve"> </w:t>
            </w:r>
            <w:r>
              <w:rPr>
                <w:sz w:val="20"/>
                <w:szCs w:val="20"/>
                <w:spacing w:val="7"/>
              </w:rPr>
              <w:t>、维生素</w:t>
            </w:r>
            <w:r>
              <w:rPr>
                <w:sz w:val="20"/>
                <w:szCs w:val="20"/>
                <w:spacing w:val="-44"/>
              </w:rPr>
              <w:t xml:space="preserve"> </w:t>
            </w:r>
            <w:r>
              <w:rPr>
                <w:rFonts w:ascii="Times New Roman" w:hAnsi="Times New Roman" w:eastAsia="Times New Roman" w:cs="Times New Roman"/>
                <w:sz w:val="20"/>
                <w:szCs w:val="20"/>
                <w:spacing w:val="7"/>
              </w:rPr>
              <w:t>B2</w:t>
            </w:r>
            <w:r>
              <w:rPr>
                <w:rFonts w:ascii="Times New Roman" w:hAnsi="Times New Roman" w:eastAsia="Times New Roman" w:cs="Times New Roman"/>
                <w:sz w:val="20"/>
                <w:szCs w:val="20"/>
                <w:spacing w:val="-24"/>
              </w:rPr>
              <w:t xml:space="preserve"> </w:t>
            </w:r>
            <w:r>
              <w:rPr>
                <w:sz w:val="20"/>
                <w:szCs w:val="20"/>
                <w:spacing w:val="7"/>
              </w:rPr>
              <w:t>、维生素</w:t>
            </w:r>
            <w:r>
              <w:rPr>
                <w:sz w:val="20"/>
                <w:szCs w:val="20"/>
              </w:rPr>
              <w:t xml:space="preserve"> </w:t>
            </w:r>
            <w:r>
              <w:rPr>
                <w:rFonts w:ascii="Times New Roman" w:hAnsi="Times New Roman" w:eastAsia="Times New Roman" w:cs="Times New Roman"/>
                <w:sz w:val="20"/>
                <w:szCs w:val="20"/>
                <w:spacing w:val="4"/>
              </w:rPr>
              <w:t>B12  </w:t>
            </w:r>
            <w:r>
              <w:rPr>
                <w:sz w:val="20"/>
                <w:szCs w:val="20"/>
                <w:spacing w:val="4"/>
              </w:rPr>
              <w:t>（综合利用除外）、维生素</w:t>
            </w:r>
            <w:r>
              <w:rPr>
                <w:sz w:val="20"/>
                <w:szCs w:val="20"/>
                <w:spacing w:val="-42"/>
              </w:rPr>
              <w:t xml:space="preserve"> </w:t>
            </w:r>
            <w:r>
              <w:rPr>
                <w:rFonts w:ascii="Times New Roman" w:hAnsi="Times New Roman" w:eastAsia="Times New Roman" w:cs="Times New Roman"/>
                <w:sz w:val="20"/>
                <w:szCs w:val="20"/>
                <w:spacing w:val="4"/>
              </w:rPr>
              <w:t>E</w:t>
            </w:r>
            <w:r>
              <w:rPr>
                <w:rFonts w:ascii="Times New Roman" w:hAnsi="Times New Roman" w:eastAsia="Times New Roman" w:cs="Times New Roman"/>
                <w:sz w:val="20"/>
                <w:szCs w:val="20"/>
                <w:spacing w:val="20"/>
                <w:w w:val="101"/>
              </w:rPr>
              <w:t xml:space="preserve"> </w:t>
            </w:r>
            <w:r>
              <w:rPr>
                <w:sz w:val="20"/>
                <w:szCs w:val="20"/>
                <w:spacing w:val="4"/>
              </w:rPr>
              <w:t>原料生</w:t>
            </w:r>
            <w:r>
              <w:rPr>
                <w:sz w:val="20"/>
                <w:szCs w:val="20"/>
              </w:rPr>
              <w:t xml:space="preserve"> </w:t>
            </w:r>
            <w:r>
              <w:rPr>
                <w:sz w:val="20"/>
                <w:szCs w:val="20"/>
                <w:spacing w:val="8"/>
              </w:rPr>
              <w:t>产装置；</w:t>
            </w: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9"/>
              </w:rPr>
              <w:t xml:space="preserve"> </w:t>
            </w:r>
            <w:r>
              <w:rPr>
                <w:sz w:val="20"/>
                <w:szCs w:val="20"/>
                <w:spacing w:val="8"/>
              </w:rPr>
              <w:t>、 新建青霉素工业盐、</w:t>
            </w:r>
            <w:r>
              <w:rPr>
                <w:rFonts w:ascii="Times New Roman" w:hAnsi="Times New Roman" w:eastAsia="Times New Roman" w:cs="Times New Roman"/>
                <w:sz w:val="20"/>
                <w:szCs w:val="20"/>
                <w:spacing w:val="8"/>
              </w:rPr>
              <w:t>6-</w:t>
            </w:r>
            <w:r>
              <w:rPr>
                <w:sz w:val="20"/>
                <w:szCs w:val="20"/>
                <w:spacing w:val="8"/>
              </w:rPr>
              <w:t>氨基</w:t>
            </w:r>
          </w:p>
        </w:tc>
        <w:tc>
          <w:tcPr>
            <w:tcW w:w="1913" w:type="dxa"/>
            <w:vAlign w:val="top"/>
            <w:tcBorders>
              <w:bottom w:val="single" w:color="000000" w:sz="6" w:space="0"/>
            </w:tcBorders>
          </w:tcPr>
          <w:p>
            <w:pPr>
              <w:spacing w:line="260" w:lineRule="auto"/>
              <w:rPr>
                <w:rFonts w:ascii="Arial"/>
                <w:sz w:val="21"/>
              </w:rPr>
            </w:pPr>
            <w:r/>
          </w:p>
          <w:p>
            <w:pPr>
              <w:spacing w:line="261" w:lineRule="auto"/>
              <w:rPr>
                <w:rFonts w:ascii="Arial"/>
                <w:sz w:val="21"/>
              </w:rPr>
            </w:pPr>
            <w:r/>
          </w:p>
          <w:p>
            <w:pPr>
              <w:pStyle w:val="TableText"/>
              <w:ind w:left="651" w:right="111" w:hanging="524"/>
              <w:spacing w:before="65" w:line="239" w:lineRule="auto"/>
              <w:rPr>
                <w:sz w:val="20"/>
                <w:szCs w:val="20"/>
              </w:rPr>
            </w:pPr>
            <w:r>
              <w:rPr>
                <w:sz w:val="20"/>
                <w:szCs w:val="20"/>
                <w:spacing w:val="8"/>
              </w:rPr>
              <w:t>本项目不属于上述</w:t>
            </w:r>
            <w:r>
              <w:rPr>
                <w:sz w:val="20"/>
                <w:szCs w:val="20"/>
                <w:spacing w:val="3"/>
              </w:rPr>
              <w:t xml:space="preserve"> </w:t>
            </w:r>
            <w:r>
              <w:rPr>
                <w:sz w:val="20"/>
                <w:szCs w:val="20"/>
                <w:spacing w:val="3"/>
              </w:rPr>
              <w:t>产业。</w:t>
            </w:r>
          </w:p>
        </w:tc>
        <w:tc>
          <w:tcPr>
            <w:tcW w:w="644" w:type="dxa"/>
            <w:vAlign w:val="top"/>
            <w:tcBorders>
              <w:bottom w:val="single" w:color="000000" w:sz="6" w:space="0"/>
            </w:tcBorders>
          </w:tcPr>
          <w:p>
            <w:pPr>
              <w:spacing w:line="327" w:lineRule="auto"/>
              <w:rPr>
                <w:rFonts w:ascii="Arial"/>
                <w:sz w:val="21"/>
              </w:rPr>
            </w:pPr>
            <w:r/>
          </w:p>
          <w:p>
            <w:pPr>
              <w:spacing w:line="328" w:lineRule="auto"/>
              <w:rPr>
                <w:rFonts w:ascii="Arial"/>
                <w:sz w:val="21"/>
              </w:rPr>
            </w:pPr>
            <w:r/>
          </w:p>
          <w:p>
            <w:pPr>
              <w:pStyle w:val="TableText"/>
              <w:ind w:left="126"/>
              <w:spacing w:before="65" w:line="228" w:lineRule="auto"/>
              <w:rPr>
                <w:sz w:val="20"/>
                <w:szCs w:val="20"/>
              </w:rPr>
            </w:pPr>
            <w:r>
              <w:rPr>
                <w:sz w:val="20"/>
                <w:szCs w:val="20"/>
                <w:spacing w:val="3"/>
              </w:rPr>
              <w:t>符合</w:t>
            </w:r>
          </w:p>
        </w:tc>
        <w:tc>
          <w:tcPr>
            <w:tcW w:w="123" w:type="dxa"/>
            <w:vAlign w:val="top"/>
            <w:vMerge w:val="continue"/>
            <w:tcBorders>
              <w:bottom w:val="single" w:color="000000" w:sz="6" w:space="0"/>
              <w:right w:val="single" w:color="000000" w:sz="6" w:space="0"/>
              <w:top w:val="nil"/>
            </w:tcBorders>
          </w:tcPr>
          <w:p>
            <w:pPr>
              <w:rPr>
                <w:rFonts w:ascii="Arial"/>
                <w:sz w:val="21"/>
              </w:rPr>
            </w:pPr>
            <w:r/>
          </w:p>
        </w:tc>
      </w:tr>
    </w:tbl>
    <w:p>
      <w:pPr>
        <w:pStyle w:val="BodyText"/>
        <w:rPr/>
      </w:pPr>
      <w:r/>
    </w:p>
    <w:p>
      <w:pPr>
        <w:sectPr>
          <w:footerReference w:type="default" r:id="rId12"/>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0"/>
        <w:gridCol w:w="821"/>
        <w:gridCol w:w="3983"/>
        <w:gridCol w:w="1913"/>
        <w:gridCol w:w="644"/>
        <w:gridCol w:w="123"/>
      </w:tblGrid>
      <w:tr>
        <w:trPr>
          <w:trHeight w:val="4363" w:hRule="atLeast"/>
        </w:trPr>
        <w:tc>
          <w:tcPr>
            <w:tcW w:w="1390" w:type="dxa"/>
            <w:vAlign w:val="top"/>
            <w:vMerge w:val="restart"/>
            <w:tcBorders>
              <w:left w:val="single" w:color="000000" w:sz="6" w:space="0"/>
              <w:bottom w:val="nil"/>
              <w:top w:val="single" w:color="000000" w:sz="6" w:space="0"/>
            </w:tcBorders>
          </w:tcPr>
          <w:p>
            <w:pPr>
              <w:rPr>
                <w:rFonts w:ascii="Arial"/>
                <w:sz w:val="21"/>
              </w:rPr>
            </w:pPr>
            <w:r>
              <w:pict>
                <v:rect id="_x0000_s14" style="position:absolute;margin-left:-6.01001pt;margin-top:0.210022pt;mso-position-vertical-relative:top-margin-area;mso-position-horizontal-relative:right-margin-area;width:0.5pt;height:669.2pt;z-index:251666432;" fillcolor="#000000" filled="true" stroked="false"/>
              </w:pict>
            </w:r>
            <w:r/>
          </w:p>
        </w:tc>
        <w:tc>
          <w:tcPr>
            <w:tcW w:w="821" w:type="dxa"/>
            <w:vAlign w:val="top"/>
          </w:tcPr>
          <w:p>
            <w:pPr>
              <w:rPr>
                <w:rFonts w:ascii="Arial"/>
                <w:sz w:val="21"/>
              </w:rPr>
            </w:pPr>
            <w:r/>
          </w:p>
        </w:tc>
        <w:tc>
          <w:tcPr>
            <w:tcW w:w="3983" w:type="dxa"/>
            <w:vAlign w:val="top"/>
          </w:tcPr>
          <w:p>
            <w:pPr>
              <w:pStyle w:val="TableText"/>
              <w:ind w:left="108" w:right="33"/>
              <w:spacing w:before="37" w:line="249" w:lineRule="auto"/>
              <w:rPr>
                <w:sz w:val="20"/>
                <w:szCs w:val="20"/>
              </w:rPr>
            </w:pPr>
            <w:r>
              <w:rPr>
                <w:sz w:val="20"/>
                <w:szCs w:val="20"/>
                <w:spacing w:val="6"/>
              </w:rPr>
              <w:t>青霉烷酸（</w:t>
            </w: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rPr>
              <w:t>APA</w:t>
            </w:r>
            <w:r>
              <w:rPr>
                <w:sz w:val="20"/>
                <w:szCs w:val="20"/>
                <w:spacing w:val="6"/>
              </w:rPr>
              <w:t>）、化学法生产 </w:t>
            </w:r>
            <w:r>
              <w:rPr>
                <w:rFonts w:ascii="Times New Roman" w:hAnsi="Times New Roman" w:eastAsia="Times New Roman" w:cs="Times New Roman"/>
                <w:sz w:val="20"/>
                <w:szCs w:val="20"/>
                <w:spacing w:val="6"/>
              </w:rPr>
              <w:t>7-</w:t>
            </w:r>
            <w:r>
              <w:rPr>
                <w:sz w:val="20"/>
                <w:szCs w:val="20"/>
                <w:spacing w:val="6"/>
              </w:rPr>
              <w:t>氨基 </w:t>
            </w:r>
            <w:r>
              <w:rPr>
                <w:sz w:val="20"/>
                <w:szCs w:val="20"/>
                <w:spacing w:val="-2"/>
              </w:rPr>
              <w:t>头孢烷酸（</w:t>
            </w:r>
            <w:r>
              <w:rPr>
                <w:rFonts w:ascii="Times New Roman" w:hAnsi="Times New Roman" w:eastAsia="Times New Roman" w:cs="Times New Roman"/>
                <w:sz w:val="20"/>
                <w:szCs w:val="20"/>
                <w:spacing w:val="-2"/>
              </w:rPr>
              <w:t>7-ACA</w:t>
            </w:r>
            <w:r>
              <w:rPr>
                <w:sz w:val="20"/>
                <w:szCs w:val="20"/>
                <w:spacing w:val="-2"/>
              </w:rPr>
              <w:t>）、</w:t>
            </w:r>
            <w:r>
              <w:rPr>
                <w:rFonts w:ascii="Times New Roman" w:hAnsi="Times New Roman" w:eastAsia="Times New Roman" w:cs="Times New Roman"/>
                <w:sz w:val="20"/>
                <w:szCs w:val="20"/>
                <w:spacing w:val="-2"/>
              </w:rPr>
              <w:t>7-</w:t>
            </w:r>
            <w:r>
              <w:rPr>
                <w:sz w:val="20"/>
                <w:szCs w:val="20"/>
                <w:spacing w:val="-2"/>
              </w:rPr>
              <w:t>氨基</w:t>
            </w:r>
            <w:r>
              <w:rPr>
                <w:rFonts w:ascii="Times New Roman" w:hAnsi="Times New Roman" w:eastAsia="Times New Roman" w:cs="Times New Roman"/>
                <w:sz w:val="20"/>
                <w:szCs w:val="20"/>
                <w:spacing w:val="-2"/>
              </w:rPr>
              <w:t>-3-</w:t>
            </w:r>
            <w:r>
              <w:rPr>
                <w:sz w:val="20"/>
                <w:szCs w:val="20"/>
                <w:spacing w:val="-2"/>
              </w:rPr>
              <w:t>去乙酰氧基 </w:t>
            </w:r>
            <w:r>
              <w:rPr>
                <w:sz w:val="20"/>
                <w:szCs w:val="20"/>
              </w:rPr>
              <w:t>头孢烷酸（</w:t>
            </w:r>
            <w:r>
              <w:rPr>
                <w:rFonts w:ascii="Times New Roman" w:hAnsi="Times New Roman" w:eastAsia="Times New Roman" w:cs="Times New Roman"/>
                <w:sz w:val="20"/>
                <w:szCs w:val="20"/>
              </w:rPr>
              <w:t>7-ADCA</w:t>
            </w:r>
            <w:r>
              <w:rPr>
                <w:sz w:val="20"/>
                <w:szCs w:val="20"/>
              </w:rPr>
              <w:t>）、青霉素</w:t>
            </w:r>
            <w:r>
              <w:rPr>
                <w:sz w:val="20"/>
                <w:szCs w:val="20"/>
                <w:spacing w:val="-46"/>
              </w:rPr>
              <w:t xml:space="preserve"> </w:t>
            </w:r>
            <w:r>
              <w:rPr>
                <w:rFonts w:ascii="Times New Roman" w:hAnsi="Times New Roman" w:eastAsia="Times New Roman" w:cs="Times New Roman"/>
                <w:sz w:val="20"/>
                <w:szCs w:val="20"/>
              </w:rPr>
              <w:t>V</w:t>
            </w:r>
            <w:r>
              <w:rPr>
                <w:rFonts w:ascii="Times New Roman" w:hAnsi="Times New Roman" w:eastAsia="Times New Roman" w:cs="Times New Roman"/>
                <w:sz w:val="20"/>
                <w:szCs w:val="20"/>
                <w:spacing w:val="-27"/>
              </w:rPr>
              <w:t xml:space="preserve"> </w:t>
            </w:r>
            <w:r>
              <w:rPr>
                <w:sz w:val="20"/>
                <w:szCs w:val="20"/>
              </w:rPr>
              <w:t>、氨苄青 </w:t>
            </w:r>
            <w:r>
              <w:rPr>
                <w:sz w:val="20"/>
                <w:szCs w:val="20"/>
                <w:spacing w:val="8"/>
              </w:rPr>
              <w:t>霉素、羟氨苄青霉素、头孢菌素</w:t>
            </w:r>
            <w:r>
              <w:rPr>
                <w:sz w:val="20"/>
                <w:szCs w:val="20"/>
                <w:spacing w:val="-25"/>
              </w:rPr>
              <w:t xml:space="preserve"> </w:t>
            </w:r>
            <w:r>
              <w:rPr>
                <w:rFonts w:ascii="Times New Roman" w:hAnsi="Times New Roman" w:eastAsia="Times New Roman" w:cs="Times New Roman"/>
                <w:sz w:val="20"/>
                <w:szCs w:val="20"/>
                <w:spacing w:val="8"/>
              </w:rPr>
              <w:t>c  </w:t>
            </w:r>
            <w:r>
              <w:rPr>
                <w:sz w:val="20"/>
                <w:szCs w:val="20"/>
                <w:spacing w:val="8"/>
              </w:rPr>
              <w:t>发酵、</w:t>
            </w:r>
            <w:r>
              <w:rPr>
                <w:sz w:val="20"/>
                <w:szCs w:val="20"/>
              </w:rPr>
              <w:t xml:space="preserve"> </w:t>
            </w:r>
            <w:r>
              <w:rPr>
                <w:sz w:val="20"/>
                <w:szCs w:val="20"/>
                <w:spacing w:val="8"/>
              </w:rPr>
              <w:t>土霉素、四环素、氯霉素、安乃近、扑热 </w:t>
            </w:r>
            <w:r>
              <w:rPr>
                <w:sz w:val="20"/>
                <w:szCs w:val="20"/>
                <w:spacing w:val="1"/>
              </w:rPr>
              <w:t>息痛、林可霉素、庆大霉素、双氢链霉素、</w:t>
            </w:r>
            <w:r>
              <w:rPr>
                <w:sz w:val="20"/>
                <w:szCs w:val="20"/>
                <w:spacing w:val="16"/>
              </w:rPr>
              <w:t xml:space="preserve"> </w:t>
            </w:r>
            <w:r>
              <w:rPr>
                <w:sz w:val="20"/>
                <w:szCs w:val="20"/>
                <w:spacing w:val="10"/>
              </w:rPr>
              <w:t>丁胺卡那霉素、麦迪霉素、柱晶白霉素、</w:t>
            </w:r>
            <w:r>
              <w:rPr>
                <w:sz w:val="20"/>
                <w:szCs w:val="20"/>
                <w:spacing w:val="5"/>
              </w:rPr>
              <w:t xml:space="preserve"> </w:t>
            </w:r>
            <w:r>
              <w:rPr>
                <w:sz w:val="20"/>
                <w:szCs w:val="20"/>
                <w:spacing w:val="7"/>
              </w:rPr>
              <w:t>环丙氟哌酸、氟哌酸、 氟嗪酸、利福平、</w:t>
            </w:r>
            <w:r>
              <w:rPr>
                <w:sz w:val="20"/>
                <w:szCs w:val="20"/>
                <w:spacing w:val="2"/>
              </w:rPr>
              <w:t xml:space="preserve"> </w:t>
            </w:r>
            <w:r>
              <w:rPr>
                <w:sz w:val="20"/>
                <w:szCs w:val="20"/>
                <w:spacing w:val="6"/>
              </w:rPr>
              <w:t>咖啡因、柯柯豆碱生产装置 </w:t>
            </w:r>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spacing w:val="-15"/>
              </w:rPr>
              <w:t xml:space="preserve"> </w:t>
            </w:r>
            <w:r>
              <w:rPr>
                <w:sz w:val="20"/>
                <w:szCs w:val="20"/>
                <w:spacing w:val="6"/>
              </w:rPr>
              <w:t>、新建紫杉 </w:t>
            </w:r>
            <w:r>
              <w:rPr>
                <w:sz w:val="20"/>
                <w:szCs w:val="20"/>
                <w:spacing w:val="8"/>
              </w:rPr>
              <w:t>醇（配套红豆杉种植除外）、植物提取法 </w:t>
            </w:r>
            <w:r>
              <w:rPr>
                <w:sz w:val="20"/>
                <w:szCs w:val="20"/>
                <w:spacing w:val="1"/>
              </w:rPr>
              <w:t>黄连素（配套黄连种植除外）生产装置 </w:t>
            </w:r>
            <w:r>
              <w:rPr>
                <w:rFonts w:ascii="Times New Roman" w:hAnsi="Times New Roman" w:eastAsia="Times New Roman" w:cs="Times New Roman"/>
                <w:sz w:val="20"/>
                <w:szCs w:val="20"/>
                <w:spacing w:val="1"/>
              </w:rPr>
              <w:t>4</w:t>
            </w:r>
            <w:r>
              <w:rPr>
                <w:sz w:val="20"/>
                <w:szCs w:val="20"/>
                <w:spacing w:val="1"/>
              </w:rPr>
              <w:t>、</w:t>
            </w:r>
            <w:r>
              <w:rPr>
                <w:sz w:val="20"/>
                <w:szCs w:val="20"/>
                <w:spacing w:val="15"/>
              </w:rPr>
              <w:t xml:space="preserve"> </w:t>
            </w:r>
            <w:r>
              <w:rPr>
                <w:sz w:val="20"/>
                <w:szCs w:val="20"/>
                <w:spacing w:val="8"/>
              </w:rPr>
              <w:t>手工胶囊填充工艺、软木塞烫腊包装药品 </w:t>
            </w:r>
            <w:r>
              <w:rPr>
                <w:sz w:val="20"/>
                <w:szCs w:val="20"/>
                <w:spacing w:val="6"/>
              </w:rPr>
              <w:t>工艺 </w:t>
            </w: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15"/>
              </w:rPr>
              <w:t xml:space="preserve"> </w:t>
            </w:r>
            <w:r>
              <w:rPr>
                <w:sz w:val="20"/>
                <w:szCs w:val="20"/>
                <w:spacing w:val="6"/>
              </w:rPr>
              <w:t>、新建及改扩建原料含有尚未规模 </w:t>
            </w:r>
            <w:r>
              <w:rPr>
                <w:sz w:val="20"/>
                <w:szCs w:val="20"/>
                <w:spacing w:val="21"/>
              </w:rPr>
              <w:t>化种植或养殖的濒危动植物药材的产品</w:t>
            </w:r>
            <w:r>
              <w:rPr>
                <w:sz w:val="20"/>
                <w:szCs w:val="20"/>
                <w:spacing w:val="7"/>
              </w:rPr>
              <w:t xml:space="preserve"> </w:t>
            </w:r>
            <w:r>
              <w:rPr>
                <w:sz w:val="20"/>
                <w:szCs w:val="20"/>
                <w:spacing w:val="6"/>
              </w:rPr>
              <w:t>生产装置 </w:t>
            </w: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15"/>
              </w:rPr>
              <w:t xml:space="preserve"> </w:t>
            </w:r>
            <w:r>
              <w:rPr>
                <w:sz w:val="20"/>
                <w:szCs w:val="20"/>
                <w:spacing w:val="6"/>
              </w:rPr>
              <w:t>、新开办无新药证书的药品生 </w:t>
            </w:r>
            <w:r>
              <w:rPr>
                <w:sz w:val="20"/>
                <w:szCs w:val="20"/>
                <w:spacing w:val="5"/>
              </w:rPr>
              <w:t>产企业。</w:t>
            </w:r>
          </w:p>
        </w:tc>
        <w:tc>
          <w:tcPr>
            <w:tcW w:w="1913" w:type="dxa"/>
            <w:vAlign w:val="top"/>
          </w:tcPr>
          <w:p>
            <w:pPr>
              <w:rPr>
                <w:rFonts w:ascii="Arial"/>
                <w:sz w:val="21"/>
              </w:rPr>
            </w:pPr>
            <w:r/>
          </w:p>
        </w:tc>
        <w:tc>
          <w:tcPr>
            <w:tcW w:w="644" w:type="dxa"/>
            <w:vAlign w:val="top"/>
          </w:tcPr>
          <w:p>
            <w:pPr>
              <w:rPr>
                <w:rFonts w:ascii="Arial"/>
                <w:sz w:val="21"/>
              </w:rPr>
            </w:pPr>
            <w:r/>
          </w:p>
        </w:tc>
        <w:tc>
          <w:tcPr>
            <w:tcW w:w="123" w:type="dxa"/>
            <w:vAlign w:val="top"/>
            <w:vMerge w:val="restart"/>
            <w:tcBorders>
              <w:bottom w:val="nil"/>
              <w:right w:val="single" w:color="000000" w:sz="6" w:space="0"/>
              <w:top w:val="single" w:color="000000" w:sz="6" w:space="0"/>
            </w:tcBorders>
          </w:tcPr>
          <w:p>
            <w:pPr>
              <w:rPr>
                <w:rFonts w:ascii="Arial"/>
                <w:sz w:val="21"/>
              </w:rPr>
            </w:pPr>
            <w:r/>
          </w:p>
        </w:tc>
      </w:tr>
      <w:tr>
        <w:trPr>
          <w:trHeight w:val="1909" w:hRule="atLeast"/>
        </w:trPr>
        <w:tc>
          <w:tcPr>
            <w:tcW w:w="1390" w:type="dxa"/>
            <w:vAlign w:val="top"/>
            <w:vMerge w:val="continue"/>
            <w:tcBorders>
              <w:left w:val="single" w:color="000000" w:sz="6" w:space="0"/>
              <w:bottom w:val="nil"/>
              <w:top w:val="nil"/>
            </w:tcBorders>
          </w:tcPr>
          <w:p>
            <w:pPr>
              <w:rPr>
                <w:rFonts w:ascii="Arial"/>
                <w:sz w:val="21"/>
              </w:rPr>
            </w:pPr>
            <w:r/>
          </w:p>
        </w:tc>
        <w:tc>
          <w:tcPr>
            <w:tcW w:w="821" w:type="dxa"/>
            <w:vAlign w:val="top"/>
          </w:tcPr>
          <w:p>
            <w:pPr>
              <w:pStyle w:val="TableText"/>
              <w:ind w:left="210"/>
              <w:spacing w:before="169" w:line="274" w:lineRule="exact"/>
              <w:rPr>
                <w:sz w:val="20"/>
                <w:szCs w:val="20"/>
              </w:rPr>
            </w:pPr>
            <w:r>
              <w:rPr>
                <w:sz w:val="20"/>
                <w:szCs w:val="20"/>
                <w:spacing w:val="-1"/>
                <w:position w:val="4"/>
              </w:rPr>
              <w:t>医疗</w:t>
            </w:r>
          </w:p>
          <w:p>
            <w:pPr>
              <w:pStyle w:val="TableText"/>
              <w:ind w:left="306"/>
              <w:spacing w:line="233" w:lineRule="auto"/>
              <w:rPr>
                <w:sz w:val="20"/>
                <w:szCs w:val="20"/>
              </w:rPr>
            </w:pPr>
            <w:r>
              <w:rPr>
                <w:sz w:val="20"/>
                <w:szCs w:val="20"/>
              </w:rPr>
              <w:t>器</w:t>
            </w:r>
          </w:p>
          <w:p>
            <w:pPr>
              <w:pStyle w:val="TableText"/>
              <w:ind w:left="199"/>
              <w:spacing w:before="18" w:line="228" w:lineRule="auto"/>
              <w:rPr>
                <w:sz w:val="20"/>
                <w:szCs w:val="20"/>
              </w:rPr>
            </w:pPr>
            <w:r>
              <w:rPr>
                <w:sz w:val="20"/>
                <w:szCs w:val="20"/>
                <w:spacing w:val="5"/>
              </w:rPr>
              <w:t>械及</w:t>
            </w:r>
          </w:p>
          <w:p>
            <w:pPr>
              <w:pStyle w:val="TableText"/>
              <w:ind w:left="315"/>
              <w:spacing w:before="25" w:line="233" w:lineRule="auto"/>
              <w:rPr>
                <w:sz w:val="20"/>
                <w:szCs w:val="20"/>
              </w:rPr>
            </w:pPr>
            <w:r>
              <w:rPr>
                <w:sz w:val="20"/>
                <w:szCs w:val="20"/>
              </w:rPr>
              <w:t>医</w:t>
            </w:r>
          </w:p>
          <w:p>
            <w:pPr>
              <w:pStyle w:val="TableText"/>
              <w:ind w:left="203"/>
              <w:spacing w:before="19" w:line="229" w:lineRule="auto"/>
              <w:rPr>
                <w:sz w:val="20"/>
                <w:szCs w:val="20"/>
              </w:rPr>
            </w:pPr>
            <w:r>
              <w:rPr>
                <w:sz w:val="20"/>
                <w:szCs w:val="20"/>
                <w:spacing w:val="3"/>
              </w:rPr>
              <w:t>药包</w:t>
            </w:r>
          </w:p>
          <w:p>
            <w:pPr>
              <w:pStyle w:val="TableText"/>
              <w:ind w:left="306"/>
              <w:spacing w:before="23" w:line="228" w:lineRule="auto"/>
              <w:rPr>
                <w:sz w:val="20"/>
                <w:szCs w:val="20"/>
              </w:rPr>
            </w:pPr>
            <w:r>
              <w:rPr>
                <w:sz w:val="20"/>
                <w:szCs w:val="20"/>
              </w:rPr>
              <w:t>材</w:t>
            </w:r>
          </w:p>
        </w:tc>
        <w:tc>
          <w:tcPr>
            <w:tcW w:w="3983" w:type="dxa"/>
            <w:vAlign w:val="top"/>
          </w:tcPr>
          <w:p>
            <w:pPr>
              <w:pStyle w:val="TableText"/>
              <w:ind w:left="107" w:right="104" w:firstLine="68"/>
              <w:spacing w:before="37" w:line="247" w:lineRule="auto"/>
              <w:rPr>
                <w:sz w:val="20"/>
                <w:szCs w:val="20"/>
              </w:rPr>
            </w:pP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9"/>
              </w:rPr>
              <w:t xml:space="preserve"> </w:t>
            </w:r>
            <w:r>
              <w:rPr>
                <w:sz w:val="20"/>
                <w:szCs w:val="20"/>
                <w:spacing w:val="7"/>
              </w:rPr>
              <w:t>、新建、改扩建药用丁基橡胶塞、二步</w:t>
            </w:r>
            <w:r>
              <w:rPr>
                <w:sz w:val="20"/>
                <w:szCs w:val="20"/>
              </w:rPr>
              <w:t xml:space="preserve"> </w:t>
            </w:r>
            <w:r>
              <w:rPr>
                <w:sz w:val="20"/>
                <w:szCs w:val="20"/>
                <w:spacing w:val="7"/>
              </w:rPr>
              <w:t>法生产输液用塑料瓶生产装置 </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18"/>
              </w:rPr>
              <w:t xml:space="preserve"> </w:t>
            </w:r>
            <w:r>
              <w:rPr>
                <w:sz w:val="20"/>
                <w:szCs w:val="20"/>
                <w:spacing w:val="7"/>
              </w:rPr>
              <w:t>、新建、</w:t>
            </w:r>
            <w:r>
              <w:rPr>
                <w:sz w:val="20"/>
                <w:szCs w:val="20"/>
              </w:rPr>
              <w:t xml:space="preserve"> </w:t>
            </w:r>
            <w:r>
              <w:rPr>
                <w:sz w:val="20"/>
                <w:szCs w:val="20"/>
                <w:spacing w:val="9"/>
              </w:rPr>
              <w:t>改扩建充汞式玻璃体温计、血压计生产装</w:t>
            </w:r>
            <w:r>
              <w:rPr>
                <w:sz w:val="20"/>
                <w:szCs w:val="20"/>
                <w:spacing w:val="3"/>
              </w:rPr>
              <w:t xml:space="preserve"> </w:t>
            </w:r>
            <w:r>
              <w:rPr>
                <w:sz w:val="20"/>
                <w:szCs w:val="20"/>
                <w:spacing w:val="8"/>
              </w:rPr>
              <w:t>置、 银汞齐齿科材料、新建</w:t>
            </w:r>
            <w:r>
              <w:rPr>
                <w:sz w:val="20"/>
                <w:szCs w:val="20"/>
                <w:spacing w:val="-22"/>
              </w:rPr>
              <w:t xml:space="preserve"> </w:t>
            </w:r>
            <w:r>
              <w:rPr>
                <w:rFonts w:ascii="Times New Roman" w:hAnsi="Times New Roman" w:eastAsia="Times New Roman" w:cs="Times New Roman"/>
                <w:sz w:val="20"/>
                <w:szCs w:val="20"/>
                <w:spacing w:val="8"/>
              </w:rPr>
              <w:t>2 </w:t>
            </w:r>
            <w:r>
              <w:rPr>
                <w:sz w:val="20"/>
                <w:szCs w:val="20"/>
                <w:spacing w:val="8"/>
              </w:rPr>
              <w:t>亿支</w:t>
            </w:r>
            <w:r>
              <w:rPr>
                <w:rFonts w:ascii="Times New Roman" w:hAnsi="Times New Roman" w:eastAsia="Times New Roman" w:cs="Times New Roman"/>
                <w:sz w:val="20"/>
                <w:szCs w:val="20"/>
                <w:spacing w:val="8"/>
              </w:rPr>
              <w:t>/</w:t>
            </w:r>
            <w:r>
              <w:rPr>
                <w:sz w:val="20"/>
                <w:szCs w:val="20"/>
                <w:spacing w:val="8"/>
              </w:rPr>
              <w:t>年以</w:t>
            </w:r>
            <w:r>
              <w:rPr>
                <w:sz w:val="20"/>
                <w:szCs w:val="20"/>
              </w:rPr>
              <w:t xml:space="preserve"> </w:t>
            </w:r>
            <w:r>
              <w:rPr>
                <w:sz w:val="20"/>
                <w:szCs w:val="20"/>
                <w:spacing w:val="9"/>
              </w:rPr>
              <w:t>下一次性注射器、输血器、输液器生产装</w:t>
            </w:r>
            <w:r>
              <w:rPr>
                <w:sz w:val="20"/>
                <w:szCs w:val="20"/>
                <w:spacing w:val="3"/>
              </w:rPr>
              <w:t xml:space="preserve"> </w:t>
            </w:r>
            <w:r>
              <w:rPr>
                <w:sz w:val="20"/>
                <w:szCs w:val="20"/>
                <w:spacing w:val="6"/>
              </w:rPr>
              <w:t>置 </w:t>
            </w:r>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spacing w:val="-15"/>
              </w:rPr>
              <w:t xml:space="preserve"> </w:t>
            </w:r>
            <w:r>
              <w:rPr>
                <w:sz w:val="20"/>
                <w:szCs w:val="20"/>
                <w:spacing w:val="6"/>
              </w:rPr>
              <w:t>、</w:t>
            </w:r>
            <w:r>
              <w:rPr>
                <w:sz w:val="20"/>
                <w:szCs w:val="20"/>
                <w:spacing w:val="-18"/>
              </w:rPr>
              <w:t xml:space="preserve"> </w:t>
            </w:r>
            <w:r>
              <w:rPr>
                <w:sz w:val="20"/>
                <w:szCs w:val="20"/>
                <w:spacing w:val="6"/>
              </w:rPr>
              <w:t>不符合</w:t>
            </w:r>
            <w:r>
              <w:rPr>
                <w:sz w:val="20"/>
                <w:szCs w:val="20"/>
                <w:spacing w:val="-38"/>
              </w:rPr>
              <w:t xml:space="preserve"> </w:t>
            </w:r>
            <w:r>
              <w:rPr>
                <w:rFonts w:ascii="Times New Roman" w:hAnsi="Times New Roman" w:eastAsia="Times New Roman" w:cs="Times New Roman"/>
                <w:sz w:val="20"/>
                <w:szCs w:val="20"/>
              </w:rPr>
              <w:t>GMP</w:t>
            </w:r>
            <w:r>
              <w:rPr>
                <w:rFonts w:ascii="Times New Roman" w:hAnsi="Times New Roman" w:eastAsia="Times New Roman" w:cs="Times New Roman"/>
                <w:sz w:val="20"/>
                <w:szCs w:val="20"/>
                <w:spacing w:val="6"/>
              </w:rPr>
              <w:t xml:space="preserve"> </w:t>
            </w:r>
            <w:r>
              <w:rPr>
                <w:sz w:val="20"/>
                <w:szCs w:val="20"/>
                <w:spacing w:val="6"/>
              </w:rPr>
              <w:t>要求的安瓿拉丝灌封</w:t>
            </w:r>
          </w:p>
          <w:p>
            <w:pPr>
              <w:pStyle w:val="TableText"/>
              <w:ind w:left="1785"/>
              <w:spacing w:before="26" w:line="212" w:lineRule="auto"/>
              <w:rPr>
                <w:sz w:val="20"/>
                <w:szCs w:val="20"/>
              </w:rPr>
            </w:pPr>
            <w:r>
              <w:rPr>
                <w:sz w:val="20"/>
                <w:szCs w:val="20"/>
              </w:rPr>
              <w:t>机。</w:t>
            </w:r>
          </w:p>
        </w:tc>
        <w:tc>
          <w:tcPr>
            <w:tcW w:w="1913" w:type="dxa"/>
            <w:vAlign w:val="top"/>
          </w:tcPr>
          <w:p>
            <w:pPr>
              <w:spacing w:line="323" w:lineRule="auto"/>
              <w:rPr>
                <w:rFonts w:ascii="Arial"/>
                <w:sz w:val="21"/>
              </w:rPr>
            </w:pPr>
            <w:r/>
          </w:p>
          <w:p>
            <w:pPr>
              <w:spacing w:line="323" w:lineRule="auto"/>
              <w:rPr>
                <w:rFonts w:ascii="Arial"/>
                <w:sz w:val="21"/>
              </w:rPr>
            </w:pPr>
            <w:r/>
          </w:p>
          <w:p>
            <w:pPr>
              <w:pStyle w:val="TableText"/>
              <w:ind w:left="754" w:right="111" w:hanging="627"/>
              <w:spacing w:before="65"/>
              <w:rPr>
                <w:sz w:val="20"/>
                <w:szCs w:val="20"/>
              </w:rPr>
            </w:pPr>
            <w:r>
              <w:rPr>
                <w:sz w:val="20"/>
                <w:szCs w:val="20"/>
                <w:spacing w:val="8"/>
              </w:rPr>
              <w:t>本项目不属于上述</w:t>
            </w:r>
            <w:r>
              <w:rPr>
                <w:sz w:val="20"/>
                <w:szCs w:val="20"/>
                <w:spacing w:val="3"/>
              </w:rPr>
              <w:t xml:space="preserve"> </w:t>
            </w:r>
            <w:r>
              <w:rPr>
                <w:sz w:val="20"/>
                <w:szCs w:val="20"/>
                <w:spacing w:val="4"/>
              </w:rPr>
              <w:t>产业</w:t>
            </w:r>
          </w:p>
        </w:tc>
        <w:tc>
          <w:tcPr>
            <w:tcW w:w="644"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126"/>
              <w:spacing w:before="65" w:line="228" w:lineRule="auto"/>
              <w:rPr>
                <w:sz w:val="20"/>
                <w:szCs w:val="20"/>
              </w:rPr>
            </w:pPr>
            <w:r>
              <w:rPr>
                <w:sz w:val="20"/>
                <w:szCs w:val="20"/>
                <w:spacing w:val="3"/>
              </w:rPr>
              <w:t>符合</w:t>
            </w:r>
          </w:p>
        </w:tc>
        <w:tc>
          <w:tcPr>
            <w:tcW w:w="123" w:type="dxa"/>
            <w:vAlign w:val="top"/>
            <w:vMerge w:val="continue"/>
            <w:tcBorders>
              <w:bottom w:val="nil"/>
              <w:right w:val="single" w:color="000000" w:sz="6" w:space="0"/>
              <w:top w:val="nil"/>
            </w:tcBorders>
          </w:tcPr>
          <w:p>
            <w:pPr>
              <w:rPr>
                <w:rFonts w:ascii="Arial"/>
                <w:sz w:val="21"/>
              </w:rPr>
            </w:pPr>
            <w:r/>
          </w:p>
        </w:tc>
      </w:tr>
      <w:tr>
        <w:trPr>
          <w:trHeight w:val="4901" w:hRule="atLeast"/>
        </w:trPr>
        <w:tc>
          <w:tcPr>
            <w:tcW w:w="1390" w:type="dxa"/>
            <w:vAlign w:val="top"/>
            <w:vMerge w:val="continue"/>
            <w:tcBorders>
              <w:left w:val="single" w:color="000000" w:sz="6" w:space="0"/>
              <w:bottom w:val="nil"/>
              <w:top w:val="nil"/>
            </w:tcBorders>
          </w:tcPr>
          <w:p>
            <w:pPr>
              <w:rPr>
                <w:rFonts w:ascii="Arial"/>
                <w:sz w:val="21"/>
              </w:rPr>
            </w:pPr>
            <w:r/>
          </w:p>
        </w:tc>
        <w:tc>
          <w:tcPr>
            <w:tcW w:w="821"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99"/>
              <w:spacing w:before="65" w:line="271" w:lineRule="exact"/>
              <w:rPr>
                <w:sz w:val="20"/>
                <w:szCs w:val="20"/>
              </w:rPr>
            </w:pPr>
            <w:r>
              <w:rPr>
                <w:sz w:val="20"/>
                <w:szCs w:val="20"/>
                <w:spacing w:val="5"/>
                <w:position w:val="4"/>
              </w:rPr>
              <w:t>机械</w:t>
            </w:r>
          </w:p>
          <w:p>
            <w:pPr>
              <w:pStyle w:val="TableText"/>
              <w:ind w:left="306"/>
              <w:spacing w:line="229" w:lineRule="auto"/>
              <w:rPr>
                <w:sz w:val="20"/>
                <w:szCs w:val="20"/>
              </w:rPr>
            </w:pPr>
            <w:r>
              <w:rPr>
                <w:sz w:val="20"/>
                <w:szCs w:val="20"/>
              </w:rPr>
              <w:t>装</w:t>
            </w:r>
          </w:p>
          <w:p>
            <w:pPr>
              <w:pStyle w:val="TableText"/>
              <w:ind w:left="203"/>
              <w:spacing w:before="23" w:line="229" w:lineRule="auto"/>
              <w:rPr>
                <w:sz w:val="20"/>
                <w:szCs w:val="20"/>
              </w:rPr>
            </w:pPr>
            <w:r>
              <w:rPr>
                <w:sz w:val="20"/>
                <w:szCs w:val="20"/>
                <w:spacing w:val="3"/>
              </w:rPr>
              <w:t>备制</w:t>
            </w:r>
          </w:p>
          <w:p>
            <w:pPr>
              <w:pStyle w:val="TableText"/>
              <w:ind w:left="305"/>
              <w:spacing w:before="25" w:line="235" w:lineRule="auto"/>
              <w:rPr>
                <w:sz w:val="20"/>
                <w:szCs w:val="20"/>
              </w:rPr>
            </w:pPr>
            <w:r>
              <w:rPr>
                <w:sz w:val="20"/>
                <w:szCs w:val="20"/>
                <w:spacing w:val="1"/>
              </w:rPr>
              <w:t>造</w:t>
            </w:r>
          </w:p>
        </w:tc>
        <w:tc>
          <w:tcPr>
            <w:tcW w:w="3983" w:type="dxa"/>
            <w:vAlign w:val="top"/>
          </w:tcPr>
          <w:p>
            <w:pPr>
              <w:pStyle w:val="TableText"/>
              <w:ind w:left="104" w:right="16" w:firstLine="21"/>
              <w:spacing w:before="37" w:line="250" w:lineRule="auto"/>
              <w:jc w:val="both"/>
              <w:rPr>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11"/>
              </w:rPr>
              <w:t xml:space="preserve"> </w:t>
            </w:r>
            <w:r>
              <w:rPr>
                <w:sz w:val="20"/>
                <w:szCs w:val="20"/>
                <w:spacing w:val="-4"/>
              </w:rPr>
              <w:t>、国家《产业结构调整指导目录（</w:t>
            </w:r>
            <w:r>
              <w:rPr>
                <w:rFonts w:ascii="Times New Roman" w:hAnsi="Times New Roman" w:eastAsia="Times New Roman" w:cs="Times New Roman"/>
                <w:sz w:val="20"/>
                <w:szCs w:val="20"/>
                <w:spacing w:val="-4"/>
              </w:rPr>
              <w:t>2011  </w:t>
            </w:r>
            <w:r>
              <w:rPr>
                <w:sz w:val="20"/>
                <w:szCs w:val="20"/>
                <w:spacing w:val="-4"/>
              </w:rPr>
              <w:t>年</w:t>
            </w:r>
            <w:r>
              <w:rPr>
                <w:sz w:val="20"/>
                <w:szCs w:val="20"/>
              </w:rPr>
              <w:t xml:space="preserve">  </w:t>
            </w:r>
            <w:r>
              <w:rPr>
                <w:sz w:val="20"/>
                <w:szCs w:val="20"/>
                <w:spacing w:val="-4"/>
              </w:rPr>
              <w:t>本</w:t>
            </w:r>
            <w:r>
              <w:rPr>
                <w:sz w:val="20"/>
                <w:szCs w:val="20"/>
                <w:spacing w:val="-47"/>
                <w:w w:val="81"/>
              </w:rPr>
              <w:t>）（</w:t>
            </w:r>
            <w:r>
              <w:rPr>
                <w:sz w:val="20"/>
                <w:szCs w:val="20"/>
                <w:spacing w:val="-4"/>
              </w:rPr>
              <w:t>修 正）》 限制类</w:t>
            </w:r>
            <w:r>
              <w:rPr>
                <w:rFonts w:ascii="Times New Roman" w:hAnsi="Times New Roman" w:eastAsia="Times New Roman" w:cs="Times New Roman"/>
                <w:sz w:val="20"/>
                <w:szCs w:val="20"/>
                <w:spacing w:val="-4"/>
              </w:rPr>
              <w:t>“</w:t>
            </w:r>
            <w:r>
              <w:rPr>
                <w:sz w:val="20"/>
                <w:szCs w:val="20"/>
                <w:spacing w:val="-4"/>
              </w:rPr>
              <w:t>十一、机械</w:t>
            </w:r>
            <w:r>
              <w:rPr>
                <w:rFonts w:ascii="Times New Roman" w:hAnsi="Times New Roman" w:eastAsia="Times New Roman" w:cs="Times New Roman"/>
                <w:sz w:val="20"/>
                <w:szCs w:val="20"/>
                <w:spacing w:val="-4"/>
              </w:rPr>
              <w:t>”</w:t>
            </w:r>
            <w:r>
              <w:rPr>
                <w:sz w:val="20"/>
                <w:szCs w:val="20"/>
                <w:spacing w:val="-4"/>
              </w:rPr>
              <w:t>第</w:t>
            </w:r>
            <w:r>
              <w:rPr>
                <w:sz w:val="20"/>
                <w:szCs w:val="20"/>
                <w:spacing w:val="32"/>
              </w:rPr>
              <w:t xml:space="preserve"> </w:t>
            </w:r>
            <w:r>
              <w:rPr>
                <w:rFonts w:ascii="Times New Roman" w:hAnsi="Times New Roman" w:eastAsia="Times New Roman" w:cs="Times New Roman"/>
                <w:sz w:val="20"/>
                <w:szCs w:val="20"/>
                <w:spacing w:val="-4"/>
              </w:rPr>
              <w:t>12</w:t>
            </w:r>
            <w:r>
              <w:rPr>
                <w:sz w:val="20"/>
                <w:szCs w:val="20"/>
                <w:spacing w:val="-4"/>
              </w:rPr>
              <w:t>、</w:t>
            </w:r>
            <w:r>
              <w:rPr>
                <w:sz w:val="20"/>
                <w:szCs w:val="20"/>
              </w:rPr>
              <w:t xml:space="preserve"> </w:t>
            </w:r>
            <w:r>
              <w:rPr>
                <w:rFonts w:ascii="Times New Roman" w:hAnsi="Times New Roman" w:eastAsia="Times New Roman" w:cs="Times New Roman"/>
                <w:sz w:val="20"/>
                <w:szCs w:val="20"/>
              </w:rPr>
              <w:t>16-</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20"/>
                <w:szCs w:val="20"/>
              </w:rPr>
              <w:t>19</w:t>
            </w:r>
            <w:r>
              <w:rPr>
                <w:rFonts w:ascii="Times New Roman" w:hAnsi="Times New Roman" w:eastAsia="Times New Roman" w:cs="Times New Roman"/>
                <w:sz w:val="20"/>
                <w:szCs w:val="20"/>
                <w:spacing w:val="-26"/>
              </w:rPr>
              <w:t xml:space="preserve"> </w:t>
            </w:r>
            <w:r>
              <w:rPr>
                <w:sz w:val="20"/>
                <w:szCs w:val="20"/>
              </w:rPr>
              <w:t>、</w:t>
            </w:r>
            <w:r>
              <w:rPr>
                <w:rFonts w:ascii="Times New Roman" w:hAnsi="Times New Roman" w:eastAsia="Times New Roman" w:cs="Times New Roman"/>
                <w:sz w:val="20"/>
                <w:szCs w:val="20"/>
              </w:rPr>
              <w:t>21-23</w:t>
            </w:r>
            <w:r>
              <w:rPr>
                <w:rFonts w:ascii="Times New Roman" w:hAnsi="Times New Roman" w:eastAsia="Times New Roman" w:cs="Times New Roman"/>
                <w:sz w:val="20"/>
                <w:szCs w:val="20"/>
                <w:spacing w:val="-26"/>
              </w:rPr>
              <w:t xml:space="preserve"> </w:t>
            </w:r>
            <w:r>
              <w:rPr>
                <w:sz w:val="20"/>
                <w:szCs w:val="20"/>
              </w:rPr>
              <w:t>、</w:t>
            </w:r>
            <w:r>
              <w:rPr>
                <w:rFonts w:ascii="Times New Roman" w:hAnsi="Times New Roman" w:eastAsia="Times New Roman" w:cs="Times New Roman"/>
                <w:sz w:val="20"/>
                <w:szCs w:val="20"/>
              </w:rPr>
              <w:t>28</w:t>
            </w:r>
            <w:r>
              <w:rPr>
                <w:rFonts w:ascii="Times New Roman" w:hAnsi="Times New Roman" w:eastAsia="Times New Roman" w:cs="Times New Roman"/>
                <w:sz w:val="20"/>
                <w:szCs w:val="20"/>
                <w:spacing w:val="-26"/>
              </w:rPr>
              <w:t xml:space="preserve"> </w:t>
            </w:r>
            <w:r>
              <w:rPr>
                <w:sz w:val="20"/>
                <w:szCs w:val="20"/>
              </w:rPr>
              <w:t>、</w:t>
            </w:r>
            <w:r>
              <w:rPr>
                <w:rFonts w:ascii="Times New Roman" w:hAnsi="Times New Roman" w:eastAsia="Times New Roman" w:cs="Times New Roman"/>
                <w:sz w:val="20"/>
                <w:szCs w:val="20"/>
              </w:rPr>
              <w:t>29</w:t>
            </w:r>
            <w:r>
              <w:rPr>
                <w:rFonts w:ascii="Times New Roman" w:hAnsi="Times New Roman" w:eastAsia="Times New Roman" w:cs="Times New Roman"/>
                <w:sz w:val="20"/>
                <w:szCs w:val="20"/>
                <w:spacing w:val="-29"/>
              </w:rPr>
              <w:t xml:space="preserve"> </w:t>
            </w:r>
            <w:r>
              <w:rPr>
                <w:sz w:val="20"/>
                <w:szCs w:val="20"/>
              </w:rPr>
              <w:t>、</w:t>
            </w:r>
            <w:r>
              <w:rPr>
                <w:rFonts w:ascii="Times New Roman" w:hAnsi="Times New Roman" w:eastAsia="Times New Roman" w:cs="Times New Roman"/>
                <w:sz w:val="20"/>
                <w:szCs w:val="20"/>
              </w:rPr>
              <w:t>31-33</w:t>
            </w:r>
            <w:r>
              <w:rPr>
                <w:rFonts w:ascii="Times New Roman" w:hAnsi="Times New Roman" w:eastAsia="Times New Roman" w:cs="Times New Roman"/>
                <w:sz w:val="20"/>
                <w:szCs w:val="20"/>
                <w:spacing w:val="-26"/>
              </w:rPr>
              <w:t xml:space="preserve"> </w:t>
            </w:r>
            <w:r>
              <w:rPr>
                <w:sz w:val="20"/>
                <w:szCs w:val="20"/>
              </w:rPr>
              <w:t>、</w:t>
            </w:r>
            <w:r>
              <w:rPr>
                <w:rFonts w:ascii="Times New Roman" w:hAnsi="Times New Roman" w:eastAsia="Times New Roman" w:cs="Times New Roman"/>
                <w:sz w:val="20"/>
                <w:szCs w:val="20"/>
              </w:rPr>
              <w:t>36</w:t>
            </w:r>
            <w:r>
              <w:rPr>
                <w:rFonts w:ascii="Times New Roman" w:hAnsi="Times New Roman" w:eastAsia="Times New Roman" w:cs="Times New Roman"/>
                <w:sz w:val="20"/>
                <w:szCs w:val="20"/>
                <w:spacing w:val="-28"/>
              </w:rPr>
              <w:t xml:space="preserve"> </w:t>
            </w:r>
            <w:r>
              <w:rPr>
                <w:sz w:val="20"/>
                <w:szCs w:val="20"/>
                <w:spacing w:val="-1"/>
              </w:rPr>
              <w:t>、 </w:t>
            </w:r>
            <w:r>
              <w:rPr>
                <w:rFonts w:ascii="Times New Roman" w:hAnsi="Times New Roman" w:eastAsia="Times New Roman" w:cs="Times New Roman"/>
                <w:sz w:val="20"/>
                <w:szCs w:val="20"/>
                <w:spacing w:val="-1"/>
              </w:rPr>
              <w:t>37</w:t>
            </w:r>
            <w:r>
              <w:rPr>
                <w:sz w:val="20"/>
                <w:szCs w:val="20"/>
                <w:spacing w:val="-1"/>
              </w:rPr>
              <w:t>、</w:t>
            </w:r>
            <w:r>
              <w:rPr>
                <w:sz w:val="20"/>
                <w:szCs w:val="20"/>
              </w:rPr>
              <w:t xml:space="preserve"> </w:t>
            </w:r>
            <w:r>
              <w:rPr>
                <w:rFonts w:ascii="Times New Roman" w:hAnsi="Times New Roman" w:eastAsia="Times New Roman" w:cs="Times New Roman"/>
                <w:sz w:val="20"/>
                <w:szCs w:val="20"/>
                <w:spacing w:val="1"/>
              </w:rPr>
              <w:t>40-43</w:t>
            </w:r>
            <w:r>
              <w:rPr>
                <w:rFonts w:ascii="Times New Roman" w:hAnsi="Times New Roman" w:eastAsia="Times New Roman" w:cs="Times New Roman"/>
                <w:sz w:val="20"/>
                <w:szCs w:val="20"/>
                <w:spacing w:val="-19"/>
              </w:rPr>
              <w:t xml:space="preserve"> </w:t>
            </w:r>
            <w:r>
              <w:rPr>
                <w:sz w:val="20"/>
                <w:szCs w:val="20"/>
                <w:spacing w:val="1"/>
              </w:rPr>
              <w:t>、</w:t>
            </w:r>
            <w:r>
              <w:rPr>
                <w:rFonts w:ascii="Times New Roman" w:hAnsi="Times New Roman" w:eastAsia="Times New Roman" w:cs="Times New Roman"/>
                <w:sz w:val="20"/>
                <w:szCs w:val="20"/>
                <w:spacing w:val="1"/>
              </w:rPr>
              <w:t>47</w:t>
            </w:r>
            <w:r>
              <w:rPr>
                <w:rFonts w:ascii="Times New Roman" w:hAnsi="Times New Roman" w:eastAsia="Times New Roman" w:cs="Times New Roman"/>
                <w:sz w:val="20"/>
                <w:szCs w:val="20"/>
                <w:spacing w:val="-28"/>
              </w:rPr>
              <w:t xml:space="preserve"> </w:t>
            </w:r>
            <w:r>
              <w:rPr>
                <w:sz w:val="20"/>
                <w:szCs w:val="20"/>
                <w:spacing w:val="1"/>
              </w:rPr>
              <w:t>、</w:t>
            </w:r>
            <w:r>
              <w:rPr>
                <w:rFonts w:ascii="Times New Roman" w:hAnsi="Times New Roman" w:eastAsia="Times New Roman" w:cs="Times New Roman"/>
                <w:sz w:val="20"/>
                <w:szCs w:val="20"/>
                <w:spacing w:val="1"/>
              </w:rPr>
              <w:t>48  </w:t>
            </w:r>
            <w:r>
              <w:rPr>
                <w:sz w:val="20"/>
                <w:szCs w:val="20"/>
                <w:spacing w:val="1"/>
              </w:rPr>
              <w:t>项等通用设备制造。</w:t>
            </w:r>
            <w:r>
              <w:rPr>
                <w:rFonts w:ascii="Times New Roman" w:hAnsi="Times New Roman" w:eastAsia="Times New Roman" w:cs="Times New Roman"/>
                <w:sz w:val="20"/>
                <w:szCs w:val="20"/>
                <w:spacing w:val="1"/>
              </w:rPr>
              <w:t>2</w:t>
            </w:r>
            <w:r>
              <w:rPr>
                <w:rFonts w:ascii="Times New Roman" w:hAnsi="Times New Roman" w:eastAsia="Times New Roman" w:cs="Times New Roman"/>
                <w:sz w:val="20"/>
                <w:szCs w:val="20"/>
                <w:spacing w:val="-26"/>
              </w:rPr>
              <w:t xml:space="preserve"> </w:t>
            </w:r>
            <w:r>
              <w:rPr>
                <w:sz w:val="20"/>
                <w:szCs w:val="20"/>
                <w:spacing w:val="1"/>
              </w:rPr>
              <w:t>、国</w:t>
            </w:r>
            <w:r>
              <w:rPr>
                <w:sz w:val="20"/>
                <w:szCs w:val="20"/>
              </w:rPr>
              <w:t xml:space="preserve">  </w:t>
            </w:r>
            <w:r>
              <w:rPr>
                <w:sz w:val="20"/>
                <w:szCs w:val="20"/>
                <w:spacing w:val="7"/>
              </w:rPr>
              <w:t>家《产业结构调整指导目录（</w:t>
            </w:r>
            <w:r>
              <w:rPr>
                <w:rFonts w:ascii="Times New Roman" w:hAnsi="Times New Roman" w:eastAsia="Times New Roman" w:cs="Times New Roman"/>
                <w:sz w:val="20"/>
                <w:szCs w:val="20"/>
                <w:spacing w:val="7"/>
              </w:rPr>
              <w:t>2011  </w:t>
            </w:r>
            <w:r>
              <w:rPr>
                <w:sz w:val="20"/>
                <w:szCs w:val="20"/>
                <w:spacing w:val="7"/>
              </w:rPr>
              <w:t>年本）</w:t>
            </w:r>
            <w:r>
              <w:rPr>
                <w:sz w:val="20"/>
                <w:szCs w:val="20"/>
                <w:spacing w:val="1"/>
              </w:rPr>
              <w:t xml:space="preserve"> </w:t>
            </w:r>
            <w:r>
              <w:rPr>
                <w:sz w:val="20"/>
                <w:szCs w:val="20"/>
                <w:spacing w:val="-2"/>
              </w:rPr>
              <w:t>（修正）》</w:t>
            </w:r>
            <w:r>
              <w:rPr>
                <w:sz w:val="20"/>
                <w:szCs w:val="20"/>
                <w:spacing w:val="56"/>
              </w:rPr>
              <w:t xml:space="preserve"> </w:t>
            </w:r>
            <w:r>
              <w:rPr>
                <w:sz w:val="20"/>
                <w:szCs w:val="20"/>
                <w:spacing w:val="-2"/>
              </w:rPr>
              <w:t>限制类</w:t>
            </w:r>
            <w:r>
              <w:rPr>
                <w:rFonts w:ascii="Times New Roman" w:hAnsi="Times New Roman" w:eastAsia="Times New Roman" w:cs="Times New Roman"/>
                <w:sz w:val="20"/>
                <w:szCs w:val="20"/>
                <w:spacing w:val="-2"/>
              </w:rPr>
              <w:t>“</w:t>
            </w:r>
            <w:r>
              <w:rPr>
                <w:sz w:val="20"/>
                <w:szCs w:val="20"/>
                <w:spacing w:val="-2"/>
              </w:rPr>
              <w:t>十一、 机械</w:t>
            </w:r>
            <w:r>
              <w:rPr>
                <w:rFonts w:ascii="Times New Roman" w:hAnsi="Times New Roman" w:eastAsia="Times New Roman" w:cs="Times New Roman"/>
                <w:sz w:val="20"/>
                <w:szCs w:val="20"/>
                <w:spacing w:val="-2"/>
              </w:rPr>
              <w:t>”</w:t>
            </w:r>
            <w:r>
              <w:rPr>
                <w:sz w:val="20"/>
                <w:szCs w:val="20"/>
                <w:spacing w:val="-2"/>
              </w:rPr>
              <w:t>第</w:t>
            </w:r>
            <w:r>
              <w:rPr>
                <w:sz w:val="20"/>
                <w:szCs w:val="20"/>
                <w:spacing w:val="-23"/>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8"/>
              </w:rPr>
              <w:t xml:space="preserve"> </w:t>
            </w:r>
            <w:r>
              <w:rPr>
                <w:rFonts w:ascii="Times New Roman" w:hAnsi="Times New Roman" w:eastAsia="Times New Roman" w:cs="Times New Roman"/>
                <w:sz w:val="20"/>
                <w:szCs w:val="20"/>
                <w:spacing w:val="-2"/>
              </w:rPr>
              <w:t>10</w:t>
            </w:r>
            <w:r>
              <w:rPr>
                <w:sz w:val="20"/>
                <w:szCs w:val="20"/>
                <w:spacing w:val="-2"/>
              </w:rPr>
              <w:t>、</w:t>
            </w:r>
            <w:r>
              <w:rPr>
                <w:sz w:val="20"/>
                <w:szCs w:val="20"/>
              </w:rPr>
              <w:t xml:space="preserve"> </w:t>
            </w:r>
            <w:r>
              <w:rPr>
                <w:rFonts w:ascii="Times New Roman" w:hAnsi="Times New Roman" w:eastAsia="Times New Roman" w:cs="Times New Roman"/>
                <w:sz w:val="20"/>
                <w:szCs w:val="20"/>
                <w:spacing w:val="-4"/>
              </w:rPr>
              <w:t>13</w:t>
            </w:r>
            <w:r>
              <w:rPr>
                <w:sz w:val="20"/>
                <w:szCs w:val="20"/>
                <w:spacing w:val="-4"/>
              </w:rPr>
              <w:t>、</w:t>
            </w:r>
            <w:r>
              <w:rPr>
                <w:rFonts w:ascii="Times New Roman" w:hAnsi="Times New Roman" w:eastAsia="Times New Roman" w:cs="Times New Roman"/>
                <w:sz w:val="20"/>
                <w:szCs w:val="20"/>
                <w:spacing w:val="-4"/>
              </w:rPr>
              <w:t>46</w:t>
            </w:r>
            <w:r>
              <w:rPr>
                <w:sz w:val="20"/>
                <w:szCs w:val="20"/>
                <w:spacing w:val="-4"/>
              </w:rPr>
              <w:t>、</w:t>
            </w:r>
            <w:r>
              <w:rPr>
                <w:rFonts w:ascii="Times New Roman" w:hAnsi="Times New Roman" w:eastAsia="Times New Roman" w:cs="Times New Roman"/>
                <w:sz w:val="20"/>
                <w:szCs w:val="20"/>
                <w:spacing w:val="-4"/>
              </w:rPr>
              <w:t>51-55  </w:t>
            </w:r>
            <w:r>
              <w:rPr>
                <w:sz w:val="20"/>
                <w:szCs w:val="20"/>
                <w:spacing w:val="-4"/>
              </w:rPr>
              <w:t>项及</w:t>
            </w:r>
            <w:r>
              <w:rPr>
                <w:rFonts w:ascii="Times New Roman" w:hAnsi="Times New Roman" w:eastAsia="Times New Roman" w:cs="Times New Roman"/>
                <w:sz w:val="20"/>
                <w:szCs w:val="20"/>
                <w:spacing w:val="-4"/>
              </w:rPr>
              <w:t>“</w:t>
            </w:r>
            <w:r>
              <w:rPr>
                <w:sz w:val="20"/>
                <w:szCs w:val="20"/>
                <w:spacing w:val="-4"/>
              </w:rPr>
              <w:t>十五、消防</w:t>
            </w:r>
            <w:r>
              <w:rPr>
                <w:rFonts w:ascii="Times New Roman" w:hAnsi="Times New Roman" w:eastAsia="Times New Roman" w:cs="Times New Roman"/>
                <w:sz w:val="20"/>
                <w:szCs w:val="20"/>
                <w:spacing w:val="-4"/>
              </w:rPr>
              <w:t>”</w:t>
            </w:r>
            <w:r>
              <w:rPr>
                <w:sz w:val="20"/>
                <w:szCs w:val="20"/>
                <w:spacing w:val="-4"/>
              </w:rPr>
              <w:t>第</w:t>
            </w:r>
            <w:r>
              <w:rPr>
                <w:sz w:val="20"/>
                <w:szCs w:val="20"/>
                <w:spacing w:val="47"/>
              </w:rPr>
              <w:t xml:space="preserve"> </w:t>
            </w:r>
            <w:r>
              <w:rPr>
                <w:rFonts w:ascii="Times New Roman" w:hAnsi="Times New Roman" w:eastAsia="Times New Roman" w:cs="Times New Roman"/>
                <w:sz w:val="20"/>
                <w:szCs w:val="20"/>
                <w:spacing w:val="-4"/>
              </w:rPr>
              <w:t>1-8</w:t>
            </w:r>
            <w:r>
              <w:rPr>
                <w:rFonts w:ascii="Times New Roman" w:hAnsi="Times New Roman" w:eastAsia="Times New Roman" w:cs="Times New Roman"/>
                <w:sz w:val="20"/>
                <w:szCs w:val="20"/>
                <w:spacing w:val="9"/>
              </w:rPr>
              <w:t xml:space="preserve">  </w:t>
            </w:r>
            <w:r>
              <w:rPr>
                <w:sz w:val="20"/>
                <w:szCs w:val="20"/>
                <w:spacing w:val="-4"/>
              </w:rPr>
              <w:t>项</w:t>
            </w:r>
            <w:r>
              <w:rPr>
                <w:sz w:val="20"/>
                <w:szCs w:val="20"/>
              </w:rPr>
              <w:t xml:space="preserve">  </w:t>
            </w:r>
            <w:r>
              <w:rPr>
                <w:sz w:val="20"/>
                <w:szCs w:val="20"/>
                <w:spacing w:val="10"/>
              </w:rPr>
              <w:t>等专用设备制造。</w:t>
            </w:r>
            <w:r>
              <w:rPr>
                <w:rFonts w:ascii="Times New Roman" w:hAnsi="Times New Roman" w:eastAsia="Times New Roman" w:cs="Times New Roman"/>
                <w:sz w:val="20"/>
                <w:szCs w:val="20"/>
                <w:spacing w:val="10"/>
              </w:rPr>
              <w:t>3</w:t>
            </w:r>
            <w:r>
              <w:rPr>
                <w:rFonts w:ascii="Times New Roman" w:hAnsi="Times New Roman" w:eastAsia="Times New Roman" w:cs="Times New Roman"/>
                <w:sz w:val="20"/>
                <w:szCs w:val="20"/>
                <w:spacing w:val="-12"/>
              </w:rPr>
              <w:t xml:space="preserve"> </w:t>
            </w:r>
            <w:r>
              <w:rPr>
                <w:sz w:val="20"/>
                <w:szCs w:val="20"/>
                <w:spacing w:val="10"/>
              </w:rPr>
              <w:t>、国家《产业结构调</w:t>
            </w:r>
            <w:r>
              <w:rPr>
                <w:sz w:val="20"/>
                <w:szCs w:val="20"/>
              </w:rPr>
              <w:t xml:space="preserve">  </w:t>
            </w:r>
            <w:r>
              <w:rPr>
                <w:sz w:val="20"/>
                <w:szCs w:val="20"/>
                <w:spacing w:val="2"/>
              </w:rPr>
              <w:t>整指导目录（</w:t>
            </w:r>
            <w:r>
              <w:rPr>
                <w:rFonts w:ascii="Times New Roman" w:hAnsi="Times New Roman" w:eastAsia="Times New Roman" w:cs="Times New Roman"/>
                <w:sz w:val="20"/>
                <w:szCs w:val="20"/>
                <w:spacing w:val="2"/>
              </w:rPr>
              <w:t>2011 </w:t>
            </w:r>
            <w:r>
              <w:rPr>
                <w:sz w:val="20"/>
                <w:szCs w:val="20"/>
                <w:spacing w:val="2"/>
              </w:rPr>
              <w:t>年本</w:t>
            </w:r>
            <w:r>
              <w:rPr>
                <w:sz w:val="20"/>
                <w:szCs w:val="20"/>
                <w:spacing w:val="-9"/>
              </w:rPr>
              <w:t>）</w:t>
            </w:r>
            <w:r>
              <w:rPr>
                <w:sz w:val="20"/>
                <w:szCs w:val="20"/>
                <w:spacing w:val="22"/>
              </w:rPr>
              <w:t xml:space="preserve"> </w:t>
            </w:r>
            <w:r>
              <w:rPr>
                <w:sz w:val="20"/>
                <w:szCs w:val="20"/>
                <w:spacing w:val="-9"/>
              </w:rPr>
              <w:t>（</w:t>
            </w:r>
            <w:r>
              <w:rPr>
                <w:sz w:val="20"/>
                <w:szCs w:val="20"/>
                <w:spacing w:val="2"/>
              </w:rPr>
              <w:t>修正）》</w:t>
            </w:r>
            <w:r>
              <w:rPr>
                <w:sz w:val="20"/>
                <w:szCs w:val="20"/>
                <w:spacing w:val="52"/>
              </w:rPr>
              <w:t xml:space="preserve"> </w:t>
            </w:r>
            <w:r>
              <w:rPr>
                <w:sz w:val="20"/>
                <w:szCs w:val="20"/>
                <w:spacing w:val="2"/>
              </w:rPr>
              <w:t>限</w:t>
            </w:r>
            <w:r>
              <w:rPr>
                <w:sz w:val="20"/>
                <w:szCs w:val="20"/>
              </w:rPr>
              <w:t xml:space="preserve">  </w:t>
            </w:r>
            <w:r>
              <w:rPr>
                <w:sz w:val="20"/>
                <w:szCs w:val="20"/>
                <w:spacing w:val="-1"/>
              </w:rPr>
              <w:t>制类</w:t>
            </w:r>
            <w:r>
              <w:rPr>
                <w:rFonts w:ascii="Times New Roman" w:hAnsi="Times New Roman" w:eastAsia="Times New Roman" w:cs="Times New Roman"/>
                <w:sz w:val="20"/>
                <w:szCs w:val="20"/>
                <w:spacing w:val="-1"/>
              </w:rPr>
              <w:t>“</w:t>
            </w:r>
            <w:r>
              <w:rPr>
                <w:sz w:val="20"/>
                <w:szCs w:val="20"/>
                <w:spacing w:val="-1"/>
              </w:rPr>
              <w:t>十一、机械</w:t>
            </w:r>
            <w:r>
              <w:rPr>
                <w:rFonts w:ascii="Times New Roman" w:hAnsi="Times New Roman" w:eastAsia="Times New Roman" w:cs="Times New Roman"/>
                <w:sz w:val="20"/>
                <w:szCs w:val="20"/>
                <w:spacing w:val="-1"/>
              </w:rPr>
              <w:t>”</w:t>
            </w:r>
            <w:r>
              <w:rPr>
                <w:sz w:val="20"/>
                <w:szCs w:val="20"/>
                <w:spacing w:val="-1"/>
              </w:rPr>
              <w:t>第</w:t>
            </w:r>
            <w:r>
              <w:rPr>
                <w:sz w:val="20"/>
                <w:szCs w:val="20"/>
                <w:spacing w:val="-19"/>
              </w:rPr>
              <w:t xml:space="preserve"> </w:t>
            </w:r>
            <w:r>
              <w:rPr>
                <w:rFonts w:ascii="Times New Roman" w:hAnsi="Times New Roman" w:eastAsia="Times New Roman" w:cs="Times New Roman"/>
                <w:sz w:val="20"/>
                <w:szCs w:val="20"/>
                <w:spacing w:val="-1"/>
              </w:rPr>
              <w:t>14</w:t>
            </w:r>
            <w:r>
              <w:rPr>
                <w:rFonts w:ascii="Times New Roman" w:hAnsi="Times New Roman" w:eastAsia="Times New Roman" w:cs="Times New Roman"/>
                <w:sz w:val="20"/>
                <w:szCs w:val="20"/>
                <w:spacing w:val="-28"/>
              </w:rPr>
              <w:t xml:space="preserve"> </w:t>
            </w:r>
            <w:r>
              <w:rPr>
                <w:sz w:val="20"/>
                <w:szCs w:val="20"/>
                <w:spacing w:val="-1"/>
              </w:rPr>
              <w:t>、</w:t>
            </w:r>
            <w:r>
              <w:rPr>
                <w:rFonts w:ascii="Times New Roman" w:hAnsi="Times New Roman" w:eastAsia="Times New Roman" w:cs="Times New Roman"/>
                <w:sz w:val="20"/>
                <w:szCs w:val="20"/>
                <w:spacing w:val="-1"/>
              </w:rPr>
              <w:t>15</w:t>
            </w:r>
            <w:r>
              <w:rPr>
                <w:sz w:val="20"/>
                <w:szCs w:val="20"/>
                <w:spacing w:val="-1"/>
              </w:rPr>
              <w:t>、</w:t>
            </w:r>
            <w:r>
              <w:rPr>
                <w:rFonts w:ascii="Times New Roman" w:hAnsi="Times New Roman" w:eastAsia="Times New Roman" w:cs="Times New Roman"/>
                <w:sz w:val="20"/>
                <w:szCs w:val="20"/>
                <w:spacing w:val="-1"/>
              </w:rPr>
              <w:t>24</w:t>
            </w:r>
            <w:r>
              <w:rPr>
                <w:sz w:val="20"/>
                <w:szCs w:val="20"/>
                <w:spacing w:val="-1"/>
              </w:rPr>
              <w:t>、</w:t>
            </w:r>
            <w:r>
              <w:rPr>
                <w:rFonts w:ascii="Times New Roman" w:hAnsi="Times New Roman" w:eastAsia="Times New Roman" w:cs="Times New Roman"/>
                <w:sz w:val="20"/>
                <w:szCs w:val="20"/>
                <w:spacing w:val="-1"/>
              </w:rPr>
              <w:t>25</w:t>
            </w:r>
            <w:r>
              <w:rPr>
                <w:sz w:val="20"/>
                <w:szCs w:val="20"/>
                <w:spacing w:val="-1"/>
              </w:rPr>
              <w:t>、</w:t>
            </w:r>
            <w:r>
              <w:rPr>
                <w:rFonts w:ascii="Times New Roman" w:hAnsi="Times New Roman" w:eastAsia="Times New Roman" w:cs="Times New Roman"/>
                <w:sz w:val="20"/>
                <w:szCs w:val="20"/>
                <w:spacing w:val="-1"/>
              </w:rPr>
              <w:t>44</w:t>
            </w:r>
            <w:r>
              <w:rPr>
                <w:sz w:val="20"/>
                <w:szCs w:val="20"/>
                <w:spacing w:val="-1"/>
              </w:rPr>
              <w:t>、</w:t>
            </w:r>
            <w:r>
              <w:rPr>
                <w:sz w:val="20"/>
                <w:szCs w:val="20"/>
              </w:rPr>
              <w:t xml:space="preserve"> </w:t>
            </w:r>
            <w:r>
              <w:rPr>
                <w:rFonts w:ascii="Times New Roman" w:hAnsi="Times New Roman" w:eastAsia="Times New Roman" w:cs="Times New Roman"/>
                <w:sz w:val="20"/>
                <w:szCs w:val="20"/>
                <w:spacing w:val="8"/>
              </w:rPr>
              <w:t>50  </w:t>
            </w:r>
            <w:r>
              <w:rPr>
                <w:sz w:val="20"/>
                <w:szCs w:val="20"/>
                <w:spacing w:val="8"/>
              </w:rPr>
              <w:t>项等电气机械和器材制造； 糊式锌锰</w:t>
            </w:r>
            <w:r>
              <w:rPr>
                <w:sz w:val="20"/>
                <w:szCs w:val="20"/>
              </w:rPr>
              <w:t xml:space="preserve">  </w:t>
            </w:r>
            <w:r>
              <w:rPr>
                <w:sz w:val="20"/>
                <w:szCs w:val="20"/>
                <w:spacing w:val="9"/>
              </w:rPr>
              <w:t>电池、镉镍电池；普通照明白炽灯、高压</w:t>
            </w:r>
            <w:r>
              <w:rPr>
                <w:sz w:val="20"/>
                <w:szCs w:val="20"/>
                <w:spacing w:val="3"/>
              </w:rPr>
              <w:t xml:space="preserve">  </w:t>
            </w:r>
            <w:r>
              <w:rPr>
                <w:sz w:val="20"/>
                <w:szCs w:val="20"/>
                <w:spacing w:val="7"/>
              </w:rPr>
              <w:t>汞灯。</w:t>
            </w: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spacing w:val="-15"/>
              </w:rPr>
              <w:t xml:space="preserve"> </w:t>
            </w:r>
            <w:r>
              <w:rPr>
                <w:sz w:val="20"/>
                <w:szCs w:val="20"/>
                <w:spacing w:val="7"/>
              </w:rPr>
              <w:t>、低速汽车（三轮汽车、 低速货</w:t>
            </w:r>
            <w:r>
              <w:rPr>
                <w:sz w:val="20"/>
                <w:szCs w:val="20"/>
              </w:rPr>
              <w:t xml:space="preserve">  </w:t>
            </w:r>
            <w:r>
              <w:rPr>
                <w:sz w:val="20"/>
                <w:szCs w:val="20"/>
                <w:spacing w:val="10"/>
              </w:rPr>
              <w:t>车（自</w:t>
            </w:r>
            <w:r>
              <w:rPr>
                <w:sz w:val="20"/>
                <w:szCs w:val="20"/>
                <w:spacing w:val="-32"/>
              </w:rPr>
              <w:t xml:space="preserve"> </w:t>
            </w:r>
            <w:r>
              <w:rPr>
                <w:rFonts w:ascii="Times New Roman" w:hAnsi="Times New Roman" w:eastAsia="Times New Roman" w:cs="Times New Roman"/>
                <w:sz w:val="20"/>
                <w:szCs w:val="20"/>
                <w:spacing w:val="10"/>
              </w:rPr>
              <w:t>2015 </w:t>
            </w:r>
            <w:r>
              <w:rPr>
                <w:sz w:val="20"/>
                <w:szCs w:val="20"/>
                <w:spacing w:val="10"/>
              </w:rPr>
              <w:t>年起执行与轻型卡车同等的</w:t>
            </w:r>
            <w:r>
              <w:rPr>
                <w:sz w:val="20"/>
                <w:szCs w:val="20"/>
              </w:rPr>
              <w:t xml:space="preserve">  </w:t>
            </w:r>
            <w:r>
              <w:rPr>
                <w:sz w:val="20"/>
                <w:szCs w:val="20"/>
                <w:spacing w:val="8"/>
              </w:rPr>
              <w:t>节能与排放标准</w:t>
            </w:r>
            <w:r>
              <w:rPr>
                <w:sz w:val="20"/>
                <w:szCs w:val="20"/>
                <w:spacing w:val="-50"/>
                <w:w w:val="93"/>
              </w:rPr>
              <w:t>）；</w:t>
            </w:r>
            <w:r>
              <w:rPr>
                <w:rFonts w:ascii="Times New Roman" w:hAnsi="Times New Roman" w:eastAsia="Times New Roman" w:cs="Times New Roman"/>
                <w:sz w:val="20"/>
                <w:szCs w:val="20"/>
                <w:spacing w:val="8"/>
              </w:rPr>
              <w:t>4 </w:t>
            </w:r>
            <w:r>
              <w:rPr>
                <w:sz w:val="20"/>
                <w:szCs w:val="20"/>
                <w:spacing w:val="8"/>
              </w:rPr>
              <w:t>档及以下机械式车用</w:t>
            </w:r>
            <w:r>
              <w:rPr>
                <w:sz w:val="20"/>
                <w:szCs w:val="20"/>
                <w:spacing w:val="1"/>
              </w:rPr>
              <w:t xml:space="preserve">  </w:t>
            </w:r>
            <w:r>
              <w:rPr>
                <w:sz w:val="20"/>
                <w:szCs w:val="20"/>
                <w:spacing w:val="10"/>
              </w:rPr>
              <w:t>自动变速箱（</w:t>
            </w:r>
            <w:r>
              <w:rPr>
                <w:rFonts w:ascii="Times New Roman" w:hAnsi="Times New Roman" w:eastAsia="Times New Roman" w:cs="Times New Roman"/>
                <w:sz w:val="20"/>
                <w:szCs w:val="20"/>
              </w:rPr>
              <w:t>AT</w:t>
            </w:r>
            <w:r>
              <w:rPr>
                <w:sz w:val="20"/>
                <w:szCs w:val="20"/>
                <w:spacing w:val="-39"/>
              </w:rPr>
              <w:t>）；</w:t>
            </w:r>
            <w:r>
              <w:rPr>
                <w:sz w:val="20"/>
                <w:szCs w:val="20"/>
                <w:spacing w:val="10"/>
              </w:rPr>
              <w:t>排放标准国三及以下</w:t>
            </w:r>
            <w:r>
              <w:rPr>
                <w:sz w:val="20"/>
                <w:szCs w:val="20"/>
              </w:rPr>
              <w:t xml:space="preserve">  </w:t>
            </w:r>
            <w:r>
              <w:rPr>
                <w:sz w:val="20"/>
                <w:szCs w:val="20"/>
                <w:spacing w:val="10"/>
              </w:rPr>
              <w:t>的机动车用发动机。</w:t>
            </w:r>
            <w:r>
              <w:rPr>
                <w:rFonts w:ascii="Times New Roman" w:hAnsi="Times New Roman" w:eastAsia="Times New Roman" w:cs="Times New Roman"/>
                <w:sz w:val="20"/>
                <w:szCs w:val="20"/>
                <w:spacing w:val="10"/>
              </w:rPr>
              <w:t>5</w:t>
            </w:r>
            <w:r>
              <w:rPr>
                <w:rFonts w:ascii="Times New Roman" w:hAnsi="Times New Roman" w:eastAsia="Times New Roman" w:cs="Times New Roman"/>
                <w:sz w:val="20"/>
                <w:szCs w:val="20"/>
                <w:spacing w:val="-12"/>
              </w:rPr>
              <w:t xml:space="preserve"> </w:t>
            </w:r>
            <w:r>
              <w:rPr>
                <w:sz w:val="20"/>
                <w:szCs w:val="20"/>
                <w:spacing w:val="10"/>
              </w:rPr>
              <w:t>、出口船舶分段建</w:t>
            </w:r>
          </w:p>
          <w:p>
            <w:pPr>
              <w:pStyle w:val="TableText"/>
              <w:ind w:left="1574"/>
              <w:spacing w:before="24" w:line="208" w:lineRule="auto"/>
              <w:rPr>
                <w:sz w:val="20"/>
                <w:szCs w:val="20"/>
              </w:rPr>
            </w:pPr>
            <w:r>
              <w:rPr>
                <w:sz w:val="20"/>
                <w:szCs w:val="20"/>
                <w:spacing w:val="5"/>
              </w:rPr>
              <w:t>造项目。</w:t>
            </w:r>
          </w:p>
        </w:tc>
        <w:tc>
          <w:tcPr>
            <w:tcW w:w="1913"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651" w:right="111" w:hanging="524"/>
              <w:spacing w:before="65" w:line="239" w:lineRule="auto"/>
              <w:rPr>
                <w:sz w:val="20"/>
                <w:szCs w:val="20"/>
              </w:rPr>
            </w:pPr>
            <w:r>
              <w:rPr>
                <w:sz w:val="20"/>
                <w:szCs w:val="20"/>
                <w:spacing w:val="8"/>
              </w:rPr>
              <w:t>本项目不属于上述</w:t>
            </w:r>
            <w:r>
              <w:rPr>
                <w:sz w:val="20"/>
                <w:szCs w:val="20"/>
                <w:spacing w:val="3"/>
              </w:rPr>
              <w:t xml:space="preserve"> </w:t>
            </w:r>
            <w:r>
              <w:rPr>
                <w:sz w:val="20"/>
                <w:szCs w:val="20"/>
                <w:spacing w:val="3"/>
              </w:rPr>
              <w:t>产业。</w:t>
            </w:r>
          </w:p>
        </w:tc>
        <w:tc>
          <w:tcPr>
            <w:tcW w:w="644"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26"/>
              <w:spacing w:before="65" w:line="228" w:lineRule="auto"/>
              <w:rPr>
                <w:sz w:val="20"/>
                <w:szCs w:val="20"/>
              </w:rPr>
            </w:pPr>
            <w:r>
              <w:rPr>
                <w:sz w:val="20"/>
                <w:szCs w:val="20"/>
                <w:spacing w:val="3"/>
              </w:rPr>
              <w:t>符合</w:t>
            </w:r>
          </w:p>
        </w:tc>
        <w:tc>
          <w:tcPr>
            <w:tcW w:w="123" w:type="dxa"/>
            <w:vAlign w:val="top"/>
            <w:vMerge w:val="continue"/>
            <w:tcBorders>
              <w:bottom w:val="nil"/>
              <w:right w:val="single" w:color="000000" w:sz="6" w:space="0"/>
              <w:top w:val="nil"/>
            </w:tcBorders>
          </w:tcPr>
          <w:p>
            <w:pPr>
              <w:rPr>
                <w:rFonts w:ascii="Arial"/>
                <w:sz w:val="21"/>
              </w:rPr>
            </w:pPr>
            <w:r/>
          </w:p>
        </w:tc>
      </w:tr>
      <w:tr>
        <w:trPr>
          <w:trHeight w:val="2204" w:hRule="atLeast"/>
        </w:trPr>
        <w:tc>
          <w:tcPr>
            <w:tcW w:w="1390" w:type="dxa"/>
            <w:vAlign w:val="top"/>
            <w:vMerge w:val="continue"/>
            <w:tcBorders>
              <w:left w:val="single" w:color="000000" w:sz="6" w:space="0"/>
              <w:bottom w:val="single" w:color="000000" w:sz="6" w:space="0"/>
              <w:top w:val="nil"/>
            </w:tcBorders>
          </w:tcPr>
          <w:p>
            <w:pPr>
              <w:rPr>
                <w:rFonts w:ascii="Arial"/>
                <w:sz w:val="21"/>
              </w:rPr>
            </w:pPr>
            <w:r/>
          </w:p>
        </w:tc>
        <w:tc>
          <w:tcPr>
            <w:tcW w:w="821" w:type="dxa"/>
            <w:vAlign w:val="top"/>
          </w:tcPr>
          <w:p>
            <w:pPr>
              <w:spacing w:line="386" w:lineRule="auto"/>
              <w:rPr>
                <w:rFonts w:ascii="Arial"/>
                <w:sz w:val="21"/>
              </w:rPr>
            </w:pPr>
            <w:r/>
          </w:p>
          <w:p>
            <w:pPr>
              <w:pStyle w:val="TableText"/>
              <w:ind w:left="202"/>
              <w:spacing w:before="65" w:line="271" w:lineRule="exact"/>
              <w:rPr>
                <w:sz w:val="20"/>
                <w:szCs w:val="20"/>
              </w:rPr>
            </w:pPr>
            <w:r>
              <w:rPr>
                <w:sz w:val="20"/>
                <w:szCs w:val="20"/>
                <w:spacing w:val="3"/>
                <w:position w:val="4"/>
              </w:rPr>
              <w:t>生态</w:t>
            </w:r>
          </w:p>
          <w:p>
            <w:pPr>
              <w:pStyle w:val="TableText"/>
              <w:ind w:left="306"/>
              <w:spacing w:line="230" w:lineRule="auto"/>
              <w:rPr>
                <w:sz w:val="20"/>
                <w:szCs w:val="20"/>
              </w:rPr>
            </w:pPr>
            <w:r>
              <w:rPr>
                <w:sz w:val="20"/>
                <w:szCs w:val="20"/>
              </w:rPr>
              <w:t>农</w:t>
            </w:r>
          </w:p>
          <w:p>
            <w:pPr>
              <w:pStyle w:val="TableText"/>
              <w:ind w:left="200"/>
              <w:spacing w:before="21" w:line="228" w:lineRule="auto"/>
              <w:rPr>
                <w:sz w:val="20"/>
                <w:szCs w:val="20"/>
              </w:rPr>
            </w:pPr>
            <w:r>
              <w:rPr>
                <w:sz w:val="20"/>
                <w:szCs w:val="20"/>
                <w:spacing w:val="4"/>
              </w:rPr>
              <w:t>产品</w:t>
            </w:r>
          </w:p>
          <w:p>
            <w:pPr>
              <w:pStyle w:val="TableText"/>
              <w:ind w:left="306"/>
              <w:spacing w:before="26" w:line="232" w:lineRule="auto"/>
              <w:rPr>
                <w:sz w:val="20"/>
                <w:szCs w:val="20"/>
              </w:rPr>
            </w:pPr>
            <w:r>
              <w:rPr>
                <w:sz w:val="20"/>
                <w:szCs w:val="20"/>
              </w:rPr>
              <w:t>加</w:t>
            </w:r>
          </w:p>
          <w:p>
            <w:pPr>
              <w:pStyle w:val="TableText"/>
              <w:ind w:left="308"/>
              <w:spacing w:before="19" w:line="265" w:lineRule="exact"/>
              <w:rPr>
                <w:sz w:val="20"/>
                <w:szCs w:val="20"/>
              </w:rPr>
            </w:pPr>
            <w:r>
              <w:rPr>
                <w:sz w:val="20"/>
                <w:szCs w:val="20"/>
                <w:position w:val="1"/>
              </w:rPr>
              <w:t>工</w:t>
            </w:r>
          </w:p>
        </w:tc>
        <w:tc>
          <w:tcPr>
            <w:tcW w:w="3983" w:type="dxa"/>
            <w:vAlign w:val="top"/>
          </w:tcPr>
          <w:p>
            <w:pPr>
              <w:pStyle w:val="TableText"/>
              <w:ind w:left="104" w:right="102" w:firstLine="21"/>
              <w:spacing w:before="18" w:line="251" w:lineRule="auto"/>
              <w:rPr>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23"/>
              </w:rPr>
              <w:t xml:space="preserve"> </w:t>
            </w:r>
            <w:r>
              <w:rPr>
                <w:sz w:val="20"/>
                <w:szCs w:val="20"/>
                <w:spacing w:val="5"/>
              </w:rPr>
              <w:t>、 </w:t>
            </w:r>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spacing w:val="14"/>
                <w:w w:val="101"/>
              </w:rPr>
              <w:t xml:space="preserve"> </w:t>
            </w:r>
            <w:r>
              <w:rPr>
                <w:sz w:val="20"/>
                <w:szCs w:val="20"/>
                <w:spacing w:val="5"/>
              </w:rPr>
              <w:t>万吨</w:t>
            </w:r>
            <w:r>
              <w:rPr>
                <w:rFonts w:ascii="Times New Roman" w:hAnsi="Times New Roman" w:eastAsia="Times New Roman" w:cs="Times New Roman"/>
                <w:sz w:val="20"/>
                <w:szCs w:val="20"/>
                <w:spacing w:val="5"/>
              </w:rPr>
              <w:t>/</w:t>
            </w:r>
            <w:r>
              <w:rPr>
                <w:sz w:val="20"/>
                <w:szCs w:val="20"/>
                <w:spacing w:val="5"/>
              </w:rPr>
              <w:t>年以下酒精生产线（废糖蜜制</w:t>
            </w:r>
            <w:r>
              <w:rPr>
                <w:sz w:val="20"/>
                <w:szCs w:val="20"/>
              </w:rPr>
              <w:t xml:space="preserve"> </w:t>
            </w:r>
            <w:r>
              <w:rPr>
                <w:sz w:val="20"/>
                <w:szCs w:val="20"/>
                <w:spacing w:val="9"/>
              </w:rPr>
              <w:t>酒精除外）</w:t>
            </w:r>
            <w:r>
              <w:rPr>
                <w:rFonts w:ascii="Times New Roman" w:hAnsi="Times New Roman" w:eastAsia="Times New Roman" w:cs="Times New Roman"/>
                <w:sz w:val="20"/>
                <w:szCs w:val="20"/>
                <w:spacing w:val="9"/>
              </w:rPr>
              <w:t>2</w:t>
            </w:r>
            <w:r>
              <w:rPr>
                <w:rFonts w:ascii="Times New Roman" w:hAnsi="Times New Roman" w:eastAsia="Times New Roman" w:cs="Times New Roman"/>
                <w:sz w:val="20"/>
                <w:szCs w:val="20"/>
                <w:spacing w:val="-24"/>
              </w:rPr>
              <w:t xml:space="preserve"> </w:t>
            </w:r>
            <w:r>
              <w:rPr>
                <w:sz w:val="20"/>
                <w:szCs w:val="20"/>
                <w:spacing w:val="9"/>
              </w:rPr>
              <w:t>、</w:t>
            </w:r>
            <w:r>
              <w:rPr>
                <w:rFonts w:ascii="Times New Roman" w:hAnsi="Times New Roman" w:eastAsia="Times New Roman" w:cs="Times New Roman"/>
                <w:sz w:val="20"/>
                <w:szCs w:val="20"/>
                <w:spacing w:val="9"/>
              </w:rPr>
              <w:t>3</w:t>
            </w:r>
            <w:r>
              <w:rPr>
                <w:rFonts w:ascii="Times New Roman" w:hAnsi="Times New Roman" w:eastAsia="Times New Roman" w:cs="Times New Roman"/>
                <w:sz w:val="20"/>
                <w:szCs w:val="20"/>
                <w:spacing w:val="18"/>
              </w:rPr>
              <w:t xml:space="preserve"> </w:t>
            </w:r>
            <w:r>
              <w:rPr>
                <w:sz w:val="20"/>
                <w:szCs w:val="20"/>
                <w:spacing w:val="9"/>
              </w:rPr>
              <w:t>万吨</w:t>
            </w:r>
            <w:r>
              <w:rPr>
                <w:rFonts w:ascii="Times New Roman" w:hAnsi="Times New Roman" w:eastAsia="Times New Roman" w:cs="Times New Roman"/>
                <w:sz w:val="20"/>
                <w:szCs w:val="20"/>
                <w:spacing w:val="9"/>
              </w:rPr>
              <w:t>/</w:t>
            </w:r>
            <w:r>
              <w:rPr>
                <w:sz w:val="20"/>
                <w:szCs w:val="20"/>
                <w:spacing w:val="9"/>
              </w:rPr>
              <w:t>年以下味精生产装</w:t>
            </w:r>
            <w:r>
              <w:rPr>
                <w:sz w:val="20"/>
                <w:szCs w:val="20"/>
              </w:rPr>
              <w:t xml:space="preserve"> </w:t>
            </w:r>
            <w:r>
              <w:rPr>
                <w:sz w:val="20"/>
                <w:szCs w:val="20"/>
                <w:spacing w:val="9"/>
              </w:rPr>
              <w:t>置 </w:t>
            </w:r>
            <w:r>
              <w:rPr>
                <w:rFonts w:ascii="Times New Roman" w:hAnsi="Times New Roman" w:eastAsia="Times New Roman" w:cs="Times New Roman"/>
                <w:sz w:val="20"/>
                <w:szCs w:val="20"/>
                <w:spacing w:val="9"/>
              </w:rPr>
              <w:t>3</w:t>
            </w:r>
            <w:r>
              <w:rPr>
                <w:rFonts w:ascii="Times New Roman" w:hAnsi="Times New Roman" w:eastAsia="Times New Roman" w:cs="Times New Roman"/>
                <w:sz w:val="20"/>
                <w:szCs w:val="20"/>
                <w:spacing w:val="-14"/>
              </w:rPr>
              <w:t xml:space="preserve"> </w:t>
            </w:r>
            <w:r>
              <w:rPr>
                <w:sz w:val="20"/>
                <w:szCs w:val="20"/>
                <w:spacing w:val="9"/>
              </w:rPr>
              <w:t>、</w:t>
            </w:r>
            <w:r>
              <w:rPr>
                <w:rFonts w:ascii="Times New Roman" w:hAnsi="Times New Roman" w:eastAsia="Times New Roman" w:cs="Times New Roman"/>
                <w:sz w:val="20"/>
                <w:szCs w:val="20"/>
                <w:spacing w:val="9"/>
              </w:rPr>
              <w:t>2  </w:t>
            </w:r>
            <w:r>
              <w:rPr>
                <w:sz w:val="20"/>
                <w:szCs w:val="20"/>
                <w:spacing w:val="9"/>
              </w:rPr>
              <w:t>万吨</w:t>
            </w:r>
            <w:r>
              <w:rPr>
                <w:rFonts w:ascii="Times New Roman" w:hAnsi="Times New Roman" w:eastAsia="Times New Roman" w:cs="Times New Roman"/>
                <w:sz w:val="20"/>
                <w:szCs w:val="20"/>
                <w:spacing w:val="9"/>
              </w:rPr>
              <w:t>/</w:t>
            </w:r>
            <w:r>
              <w:rPr>
                <w:sz w:val="20"/>
                <w:szCs w:val="20"/>
                <w:spacing w:val="9"/>
              </w:rPr>
              <w:t>年及以下柠檬酸生产装置 </w:t>
            </w:r>
            <w:r>
              <w:rPr>
                <w:rFonts w:ascii="Times New Roman" w:hAnsi="Times New Roman" w:eastAsia="Times New Roman" w:cs="Times New Roman"/>
                <w:sz w:val="20"/>
                <w:szCs w:val="20"/>
                <w:spacing w:val="3"/>
              </w:rPr>
              <w:t>4</w:t>
            </w:r>
            <w:r>
              <w:rPr>
                <w:sz w:val="20"/>
                <w:szCs w:val="20"/>
                <w:spacing w:val="3"/>
              </w:rPr>
              <w:t>、年处理</w:t>
            </w:r>
            <w:r>
              <w:rPr>
                <w:sz w:val="20"/>
                <w:szCs w:val="20"/>
                <w:spacing w:val="-23"/>
              </w:rPr>
              <w:t xml:space="preserve"> </w:t>
            </w:r>
            <w:r>
              <w:rPr>
                <w:rFonts w:ascii="Times New Roman" w:hAnsi="Times New Roman" w:eastAsia="Times New Roman" w:cs="Times New Roman"/>
                <w:sz w:val="20"/>
                <w:szCs w:val="20"/>
                <w:spacing w:val="3"/>
              </w:rPr>
              <w:t>10</w:t>
            </w:r>
            <w:r>
              <w:rPr>
                <w:rFonts w:ascii="Times New Roman" w:hAnsi="Times New Roman" w:eastAsia="Times New Roman" w:cs="Times New Roman"/>
                <w:sz w:val="20"/>
                <w:szCs w:val="20"/>
                <w:spacing w:val="15"/>
              </w:rPr>
              <w:t xml:space="preserve"> </w:t>
            </w:r>
            <w:r>
              <w:rPr>
                <w:sz w:val="20"/>
                <w:szCs w:val="20"/>
                <w:spacing w:val="3"/>
              </w:rPr>
              <w:t>万吨以下、总干物收率 </w:t>
            </w:r>
            <w:r>
              <w:rPr>
                <w:rFonts w:ascii="Times New Roman" w:hAnsi="Times New Roman" w:eastAsia="Times New Roman" w:cs="Times New Roman"/>
                <w:sz w:val="20"/>
                <w:szCs w:val="20"/>
                <w:spacing w:val="3"/>
              </w:rPr>
              <w:t>9</w:t>
            </w:r>
            <w:r>
              <w:rPr>
                <w:rFonts w:ascii="Times New Roman" w:hAnsi="Times New Roman" w:eastAsia="Times New Roman" w:cs="Times New Roman"/>
                <w:sz w:val="20"/>
                <w:szCs w:val="20"/>
                <w:spacing w:val="2"/>
              </w:rPr>
              <w:t>7%</w:t>
            </w:r>
            <w:r>
              <w:rPr>
                <w:rFonts w:ascii="Times New Roman" w:hAnsi="Times New Roman" w:eastAsia="Times New Roman" w:cs="Times New Roman"/>
                <w:sz w:val="20"/>
                <w:szCs w:val="20"/>
              </w:rPr>
              <w:t xml:space="preserve"> </w:t>
            </w:r>
            <w:r>
              <w:rPr>
                <w:sz w:val="20"/>
                <w:szCs w:val="20"/>
                <w:spacing w:val="8"/>
              </w:rPr>
              <w:t>以下的湿法玉米淀粉生产线</w:t>
            </w:r>
            <w:r>
              <w:rPr>
                <w:sz w:val="20"/>
                <w:szCs w:val="20"/>
                <w:spacing w:val="-24"/>
              </w:rPr>
              <w:t xml:space="preserve"> </w:t>
            </w:r>
            <w:r>
              <w:rPr>
                <w:rFonts w:ascii="Times New Roman" w:hAnsi="Times New Roman" w:eastAsia="Times New Roman" w:cs="Times New Roman"/>
                <w:sz w:val="20"/>
                <w:szCs w:val="20"/>
                <w:spacing w:val="8"/>
              </w:rPr>
              <w:t>5</w:t>
            </w:r>
            <w:r>
              <w:rPr>
                <w:rFonts w:ascii="Times New Roman" w:hAnsi="Times New Roman" w:eastAsia="Times New Roman" w:cs="Times New Roman"/>
                <w:sz w:val="20"/>
                <w:szCs w:val="20"/>
                <w:spacing w:val="-26"/>
              </w:rPr>
              <w:t xml:space="preserve"> </w:t>
            </w:r>
            <w:r>
              <w:rPr>
                <w:sz w:val="20"/>
                <w:szCs w:val="20"/>
                <w:spacing w:val="8"/>
              </w:rPr>
              <w:t>、桥式劈半</w:t>
            </w:r>
            <w:r>
              <w:rPr>
                <w:sz w:val="20"/>
                <w:szCs w:val="20"/>
              </w:rPr>
              <w:t xml:space="preserve"> </w:t>
            </w:r>
            <w:r>
              <w:rPr>
                <w:sz w:val="20"/>
                <w:szCs w:val="20"/>
                <w:spacing w:val="7"/>
              </w:rPr>
              <w:t>锯、敞式生猪烫毛机等生猪屠宰设备 </w:t>
            </w:r>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spacing w:val="-14"/>
              </w:rPr>
              <w:t xml:space="preserve"> </w:t>
            </w:r>
            <w:r>
              <w:rPr>
                <w:sz w:val="20"/>
                <w:szCs w:val="20"/>
                <w:spacing w:val="7"/>
              </w:rPr>
              <w:t>、</w:t>
            </w:r>
            <w:r>
              <w:rPr>
                <w:sz w:val="20"/>
                <w:szCs w:val="20"/>
              </w:rPr>
              <w:t xml:space="preserve"> </w:t>
            </w:r>
            <w:r>
              <w:rPr>
                <w:sz w:val="20"/>
                <w:szCs w:val="20"/>
                <w:spacing w:val="7"/>
              </w:rPr>
              <w:t>猪、牛、羊、禽手工屠宰工艺 </w:t>
            </w:r>
            <w:r>
              <w:rPr>
                <w:rFonts w:ascii="Times New Roman" w:hAnsi="Times New Roman" w:eastAsia="Times New Roman" w:cs="Times New Roman"/>
                <w:sz w:val="20"/>
                <w:szCs w:val="20"/>
                <w:spacing w:val="7"/>
              </w:rPr>
              <w:t>7</w:t>
            </w:r>
            <w:r>
              <w:rPr>
                <w:rFonts w:ascii="Times New Roman" w:hAnsi="Times New Roman" w:eastAsia="Times New Roman" w:cs="Times New Roman"/>
                <w:sz w:val="20"/>
                <w:szCs w:val="20"/>
                <w:spacing w:val="-15"/>
              </w:rPr>
              <w:t xml:space="preserve"> </w:t>
            </w:r>
            <w:r>
              <w:rPr>
                <w:sz w:val="20"/>
                <w:szCs w:val="20"/>
                <w:spacing w:val="7"/>
              </w:rPr>
              <w:t>、小麦粉</w:t>
            </w:r>
            <w:r>
              <w:rPr>
                <w:sz w:val="20"/>
                <w:szCs w:val="20"/>
              </w:rPr>
              <w:t xml:space="preserve"> </w:t>
            </w:r>
            <w:r>
              <w:rPr>
                <w:sz w:val="20"/>
                <w:szCs w:val="20"/>
                <w:spacing w:val="9"/>
              </w:rPr>
              <w:t>增白剂（过氧化苯甲酰、过氧化钙）的添</w:t>
            </w:r>
          </w:p>
        </w:tc>
        <w:tc>
          <w:tcPr>
            <w:tcW w:w="1913"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651" w:right="111" w:hanging="524"/>
              <w:spacing w:before="65" w:line="239" w:lineRule="auto"/>
              <w:rPr>
                <w:sz w:val="20"/>
                <w:szCs w:val="20"/>
              </w:rPr>
            </w:pPr>
            <w:r>
              <w:rPr>
                <w:sz w:val="20"/>
                <w:szCs w:val="20"/>
                <w:spacing w:val="8"/>
              </w:rPr>
              <w:t>本项目不属于上述</w:t>
            </w:r>
            <w:r>
              <w:rPr>
                <w:sz w:val="20"/>
                <w:szCs w:val="20"/>
                <w:spacing w:val="3"/>
              </w:rPr>
              <w:t xml:space="preserve"> </w:t>
            </w:r>
            <w:r>
              <w:rPr>
                <w:sz w:val="20"/>
                <w:szCs w:val="20"/>
                <w:spacing w:val="3"/>
              </w:rPr>
              <w:t>产业。</w:t>
            </w:r>
          </w:p>
        </w:tc>
        <w:tc>
          <w:tcPr>
            <w:tcW w:w="644" w:type="dxa"/>
            <w:vAlign w:val="top"/>
          </w:tcPr>
          <w:p>
            <w:pPr>
              <w:spacing w:line="308" w:lineRule="auto"/>
              <w:rPr>
                <w:rFonts w:ascii="Arial"/>
                <w:sz w:val="21"/>
              </w:rPr>
            </w:pPr>
            <w:r/>
          </w:p>
          <w:p>
            <w:pPr>
              <w:spacing w:line="308" w:lineRule="auto"/>
              <w:rPr>
                <w:rFonts w:ascii="Arial"/>
                <w:sz w:val="21"/>
              </w:rPr>
            </w:pPr>
            <w:r/>
          </w:p>
          <w:p>
            <w:pPr>
              <w:spacing w:line="309" w:lineRule="auto"/>
              <w:rPr>
                <w:rFonts w:ascii="Arial"/>
                <w:sz w:val="21"/>
              </w:rPr>
            </w:pPr>
            <w:r/>
          </w:p>
          <w:p>
            <w:pPr>
              <w:pStyle w:val="TableText"/>
              <w:ind w:left="126"/>
              <w:spacing w:before="65" w:line="228" w:lineRule="auto"/>
              <w:rPr>
                <w:sz w:val="20"/>
                <w:szCs w:val="20"/>
              </w:rPr>
            </w:pPr>
            <w:r>
              <w:rPr>
                <w:sz w:val="20"/>
                <w:szCs w:val="20"/>
                <w:spacing w:val="3"/>
              </w:rPr>
              <w:t>符合</w:t>
            </w:r>
          </w:p>
        </w:tc>
        <w:tc>
          <w:tcPr>
            <w:tcW w:w="123" w:type="dxa"/>
            <w:vAlign w:val="top"/>
            <w:vMerge w:val="continue"/>
            <w:tcBorders>
              <w:bottom w:val="single" w:color="000000" w:sz="6" w:space="0"/>
              <w:right w:val="single" w:color="000000" w:sz="6" w:space="0"/>
              <w:top w:val="nil"/>
            </w:tcBorders>
          </w:tcPr>
          <w:p>
            <w:pPr>
              <w:rPr>
                <w:rFonts w:ascii="Arial"/>
                <w:sz w:val="21"/>
              </w:rPr>
            </w:pPr>
            <w:r/>
          </w:p>
        </w:tc>
      </w:tr>
    </w:tbl>
    <w:p>
      <w:pPr>
        <w:pStyle w:val="BodyText"/>
        <w:rPr/>
      </w:pPr>
      <w:r/>
    </w:p>
    <w:p>
      <w:pPr>
        <w:sectPr>
          <w:footerReference w:type="default" r:id="rId13"/>
          <w:pgSz w:w="11906" w:h="16839"/>
          <w:pgMar w:top="1431" w:right="1508" w:bottom="1233" w:left="1508" w:header="0" w:footer="1073" w:gutter="0"/>
        </w:sectPr>
        <w:rPr/>
      </w:pPr>
    </w:p>
    <w:p>
      <w:pPr>
        <w:spacing w:before="28"/>
        <w:rPr/>
      </w:pPr>
      <w:r/>
    </w:p>
    <w:tbl>
      <w:tblPr>
        <w:tblStyle w:val="TableNormal"/>
        <w:tblW w:w="8874" w:type="dxa"/>
        <w:tblInd w:w="7" w:type="dxa"/>
        <w:tblLayout w:type="fixed"/>
        <w:tblBorders>
          <w:left w:val="single" w:color="000000" w:sz="6" w:space="0"/>
          <w:bottom w:val="single" w:color="000000" w:sz="4" w:space="0"/>
          <w:right w:val="single" w:color="000000" w:sz="6" w:space="0"/>
          <w:top w:val="single" w:color="000000" w:sz="4" w:space="0"/>
        </w:tblBorders>
      </w:tblPr>
      <w:tblGrid>
        <w:gridCol w:w="8874"/>
      </w:tblGrid>
      <w:tr>
        <w:trPr>
          <w:trHeight w:val="13152" w:hRule="atLeast"/>
        </w:trPr>
        <w:tc>
          <w:tcPr>
            <w:tcW w:w="8874" w:type="dxa"/>
            <w:vAlign w:val="top"/>
          </w:tcPr>
          <w:tbl>
            <w:tblPr>
              <w:tblStyle w:val="TableNormal"/>
              <w:tblW w:w="7377" w:type="dxa"/>
              <w:tblInd w:w="13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6"/>
              <w:gridCol w:w="3987"/>
              <w:gridCol w:w="1915"/>
              <w:gridCol w:w="649"/>
            </w:tblGrid>
            <w:tr>
              <w:trPr>
                <w:trHeight w:val="619" w:hRule="atLeast"/>
              </w:trPr>
              <w:tc>
                <w:tcPr>
                  <w:tcW w:w="826" w:type="dxa"/>
                  <w:vAlign w:val="top"/>
                  <w:tcBorders>
                    <w:top w:val="nil"/>
                  </w:tcBorders>
                </w:tcPr>
                <w:p>
                  <w:pPr>
                    <w:rPr>
                      <w:rFonts w:ascii="Arial"/>
                      <w:sz w:val="21"/>
                    </w:rPr>
                  </w:pPr>
                  <w:r/>
                </w:p>
              </w:tc>
              <w:tc>
                <w:tcPr>
                  <w:tcW w:w="3987" w:type="dxa"/>
                  <w:vAlign w:val="top"/>
                  <w:tcBorders>
                    <w:top w:val="nil"/>
                  </w:tcBorders>
                </w:tcPr>
                <w:p>
                  <w:pPr>
                    <w:pStyle w:val="TableText"/>
                    <w:ind w:left="1577"/>
                    <w:spacing w:before="42" w:line="232" w:lineRule="auto"/>
                    <w:rPr>
                      <w:sz w:val="20"/>
                      <w:szCs w:val="20"/>
                    </w:rPr>
                  </w:pPr>
                  <w:r>
                    <w:rPr>
                      <w:sz w:val="20"/>
                      <w:szCs w:val="20"/>
                      <w:spacing w:val="5"/>
                    </w:rPr>
                    <w:t>加工艺。</w:t>
                  </w:r>
                </w:p>
              </w:tc>
              <w:tc>
                <w:tcPr>
                  <w:tcW w:w="1915" w:type="dxa"/>
                  <w:vAlign w:val="top"/>
                  <w:tcBorders>
                    <w:top w:val="nil"/>
                  </w:tcBorders>
                </w:tcPr>
                <w:p>
                  <w:pPr>
                    <w:rPr>
                      <w:rFonts w:ascii="Arial"/>
                      <w:sz w:val="21"/>
                    </w:rPr>
                  </w:pPr>
                  <w:r/>
                </w:p>
              </w:tc>
              <w:tc>
                <w:tcPr>
                  <w:tcW w:w="649" w:type="dxa"/>
                  <w:vAlign w:val="top"/>
                  <w:tcBorders>
                    <w:top w:val="nil"/>
                  </w:tcBorders>
                </w:tcPr>
                <w:p>
                  <w:pPr>
                    <w:rPr>
                      <w:rFonts w:ascii="Arial"/>
                      <w:sz w:val="21"/>
                    </w:rPr>
                  </w:pPr>
                  <w:r/>
                </w:p>
              </w:tc>
            </w:tr>
          </w:tbl>
          <w:p>
            <w:pPr>
              <w:pStyle w:val="TableText"/>
              <w:spacing w:before="164" w:line="458" w:lineRule="exact"/>
              <w:jc w:val="right"/>
              <w:rPr/>
            </w:pPr>
            <w:r>
              <w:pict>
                <v:rect id="_x0000_s16" style="position:absolute;margin-left:-379.96pt;margin-top:0.460022pt;mso-position-vertical-relative:top-margin-area;mso-position-horizontal-relative:right-margin-area;width:0.5pt;height:656.7pt;z-index:251669504;" fillcolor="#000000" filled="true" stroked="false"/>
              </w:pict>
            </w:r>
            <w:r>
              <w:pict>
                <v:shape id="_x0000_s18" style="position:absolute;margin-left:-190.422pt;margin-top:650.703pt;mso-position-vertical-relative:top-margin-area;mso-position-horizontal-relative:right-margin-area;width:3.85pt;height:6.65pt;z-index:251670528;" filled="false" stroked="false" type="#_x0000_t202">
                  <v:fill on="false"/>
                  <v:stroke on="false"/>
                  <v:path/>
                  <v:imagedata o:title=""/>
                  <o:lock v:ext="edit" aspectratio="false"/>
                  <v:textbox inset="0mm,0mm,0mm,0mm">
                    <w:txbxContent>
                      <w:p>
                        <w:pPr>
                          <w:pStyle w:val="TableText"/>
                          <w:spacing w:before="20" w:line="92" w:lineRule="exact"/>
                          <w:jc w:val="right"/>
                          <w:rPr>
                            <w:sz w:val="20"/>
                            <w:szCs w:val="20"/>
                          </w:rPr>
                        </w:pPr>
                        <w:r>
                          <w:rPr>
                            <w:sz w:val="20"/>
                            <w:szCs w:val="20"/>
                            <w:spacing w:val="-10"/>
                            <w:w w:val="46"/>
                            <w:position w:val="3"/>
                          </w:rPr>
                          <w:t>,</w:t>
                        </w:r>
                      </w:p>
                    </w:txbxContent>
                  </v:textbox>
                </v:shape>
              </w:pict>
            </w:r>
            <w:r>
              <w:pict>
                <v:shape id="_x0000_s20" style="position:absolute;margin-left:-240.288pt;margin-top:650.86pt;mso-position-vertical-relative:top-margin-area;mso-position-horizontal-relative:right-margin-area;width:9.35pt;height:7.25pt;z-index:251671552;" filled="false" stroked="false" type="#_x0000_t202">
                  <v:fill on="false"/>
                  <v:stroke on="false"/>
                  <v:path/>
                  <v:imagedata o:title=""/>
                  <o:lock v:ext="edit" aspectratio="false"/>
                  <v:textbox inset="0mm,0mm,0mm,0mm">
                    <w:txbxContent>
                      <w:p>
                        <w:pPr>
                          <w:pStyle w:val="TableText"/>
                          <w:spacing w:before="20" w:line="104" w:lineRule="exact"/>
                          <w:jc w:val="right"/>
                          <w:rPr>
                            <w:sz w:val="20"/>
                            <w:szCs w:val="20"/>
                          </w:rPr>
                        </w:pPr>
                        <w:r>
                          <w:rPr>
                            <w:sz w:val="20"/>
                            <w:szCs w:val="20"/>
                            <w:spacing w:val="-54"/>
                            <w:position w:val="1"/>
                          </w:rPr>
                          <w:t>。</w:t>
                        </w:r>
                      </w:p>
                    </w:txbxContent>
                  </v:textbox>
                </v:shape>
              </w:pict>
            </w:r>
            <w:r>
              <w:rPr>
                <w:spacing w:val="-8"/>
                <w:position w:val="16"/>
              </w:rPr>
              <w:t>本项目所在区域属于铜梁工业园区，符合园区产业定位</w:t>
            </w:r>
            <w:r>
              <w:rPr>
                <w:spacing w:val="-9"/>
                <w:position w:val="16"/>
              </w:rPr>
              <w:t>。综上所述，</w:t>
            </w:r>
          </w:p>
          <w:p>
            <w:pPr>
              <w:pStyle w:val="TableText"/>
              <w:ind w:left="1383"/>
              <w:spacing w:line="219" w:lineRule="auto"/>
              <w:rPr/>
            </w:pPr>
            <w:r>
              <w:rPr>
                <w:spacing w:val="-1"/>
              </w:rPr>
              <w:t>本项目不属于禁止引入项目，符合园区规划要求。</w:t>
            </w:r>
          </w:p>
          <w:p>
            <w:pPr>
              <w:pStyle w:val="TableText"/>
              <w:ind w:left="1377"/>
              <w:spacing w:before="175" w:line="220" w:lineRule="auto"/>
              <w:rPr/>
            </w:pPr>
            <w:r>
              <w:rPr>
                <w:rFonts w:ascii="Times New Roman" w:hAnsi="Times New Roman" w:eastAsia="Times New Roman" w:cs="Times New Roman"/>
                <w:b/>
                <w:bCs/>
                <w:spacing w:val="-2"/>
              </w:rPr>
              <w:t>3</w:t>
            </w:r>
            <w:r>
              <w:rPr>
                <w:rFonts w:ascii="Times New Roman" w:hAnsi="Times New Roman" w:eastAsia="Times New Roman" w:cs="Times New Roman"/>
                <w:b/>
                <w:bCs/>
                <w:spacing w:val="-21"/>
              </w:rPr>
              <w:t xml:space="preserve"> </w:t>
            </w:r>
            <w:r>
              <w:rPr>
                <w14:textOutline w14:w="4358" w14:cap="sq" w14:cmpd="sng">
                  <w14:solidFill>
                    <w14:srgbClr w14:val="000000"/>
                  </w14:solidFill>
                  <w14:prstDash w14:val="solid"/>
                  <w14:bevel/>
                </w14:textOutline>
                <w:spacing w:val="-2"/>
              </w:rPr>
              <w:t>、与规划环评审查意见符合性分析</w:t>
            </w:r>
          </w:p>
          <w:p>
            <w:pPr>
              <w:pStyle w:val="TableText"/>
              <w:ind w:left="1383" w:right="103" w:firstLine="479"/>
              <w:spacing w:before="173" w:line="354" w:lineRule="auto"/>
              <w:jc w:val="both"/>
              <w:rPr/>
            </w:pPr>
            <w:r>
              <w:rPr>
                <w:spacing w:val="-2"/>
              </w:rPr>
              <w:t>根据《重庆市铜梁高新区铜梁片区及全蒲片</w:t>
            </w:r>
            <w:r>
              <w:rPr>
                <w:spacing w:val="-3"/>
              </w:rPr>
              <w:t>区规划环境影响跟踪评</w:t>
            </w:r>
            <w:r>
              <w:rPr/>
              <w:t xml:space="preserve"> </w:t>
            </w:r>
            <w:r>
              <w:rPr>
                <w:spacing w:val="-1"/>
              </w:rPr>
              <w:t>价报告书》及其审查意见函（渝环函〔</w:t>
            </w:r>
            <w:r>
              <w:rPr>
                <w:rFonts w:ascii="Times New Roman" w:hAnsi="Times New Roman" w:eastAsia="Times New Roman" w:cs="Times New Roman"/>
                <w:spacing w:val="-1"/>
              </w:rPr>
              <w:t>2019</w:t>
            </w:r>
            <w:r>
              <w:rPr>
                <w:spacing w:val="-1"/>
              </w:rPr>
              <w:t>〕</w:t>
            </w:r>
            <w:r>
              <w:rPr>
                <w:rFonts w:ascii="Times New Roman" w:hAnsi="Times New Roman" w:eastAsia="Times New Roman" w:cs="Times New Roman"/>
                <w:spacing w:val="-1"/>
              </w:rPr>
              <w:t>94</w:t>
            </w:r>
            <w:r>
              <w:rPr>
                <w:rFonts w:ascii="Times New Roman" w:hAnsi="Times New Roman" w:eastAsia="Times New Roman" w:cs="Times New Roman"/>
                <w:spacing w:val="17"/>
              </w:rPr>
              <w:t xml:space="preserve"> </w:t>
            </w:r>
            <w:r>
              <w:rPr>
                <w:spacing w:val="-2"/>
              </w:rPr>
              <w:t>号</w:t>
            </w:r>
            <w:r>
              <w:rPr>
                <w:spacing w:val="-53"/>
              </w:rPr>
              <w:t>），</w:t>
            </w:r>
            <w:r>
              <w:rPr>
                <w:spacing w:val="-2"/>
              </w:rPr>
              <w:t>项目与其符合性</w:t>
            </w:r>
          </w:p>
          <w:p>
            <w:pPr>
              <w:pStyle w:val="TableText"/>
              <w:ind w:left="1385"/>
              <w:spacing w:before="1" w:line="220" w:lineRule="auto"/>
              <w:rPr/>
            </w:pPr>
            <w:r>
              <w:rPr>
                <w:spacing w:val="-3"/>
              </w:rPr>
              <w:t>分析如下。</w:t>
            </w:r>
          </w:p>
          <w:p>
            <w:pPr>
              <w:pStyle w:val="TableText"/>
              <w:ind w:left="1861"/>
              <w:spacing w:before="174" w:line="220" w:lineRule="auto"/>
              <w:rPr/>
            </w:pPr>
            <w:r>
              <w:rPr>
                <w14:textOutline w14:w="4358" w14:cap="sq" w14:cmpd="sng">
                  <w14:solidFill>
                    <w14:srgbClr w14:val="000000"/>
                  </w14:solidFill>
                  <w14:prstDash w14:val="solid"/>
                  <w14:bevel/>
                </w14:textOutline>
              </w:rPr>
              <w:t>表</w:t>
            </w:r>
            <w:r>
              <w:rPr>
                <w:spacing w:val="-44"/>
              </w:rPr>
              <w:t xml:space="preserve"> </w:t>
            </w:r>
            <w:r>
              <w:rPr>
                <w:rFonts w:ascii="Times New Roman" w:hAnsi="Times New Roman" w:eastAsia="Times New Roman" w:cs="Times New Roman"/>
                <w:b/>
                <w:bCs/>
              </w:rPr>
              <w:t>1-4              </w:t>
            </w:r>
            <w:r>
              <w:rPr>
                <w14:textOutline w14:w="4358" w14:cap="sq" w14:cmpd="sng">
                  <w14:solidFill>
                    <w14:srgbClr w14:val="000000"/>
                  </w14:solidFill>
                  <w14:prstDash w14:val="solid"/>
                  <w14:bevel/>
                </w14:textOutline>
              </w:rPr>
              <w:t>与规划环</w:t>
            </w:r>
            <w:r>
              <w:rPr>
                <w14:textOutline w14:w="4358" w14:cap="sq" w14:cmpd="sng">
                  <w14:solidFill>
                    <w14:srgbClr w14:val="000000"/>
                  </w14:solidFill>
                  <w14:prstDash w14:val="solid"/>
                  <w14:bevel/>
                </w14:textOutline>
                <w:spacing w:val="-1"/>
              </w:rPr>
              <w:t>评审查意见的符合性分析表</w:t>
            </w:r>
          </w:p>
          <w:p>
            <w:pPr>
              <w:spacing w:line="107" w:lineRule="auto"/>
              <w:rPr>
                <w:rFonts w:ascii="Arial"/>
                <w:sz w:val="2"/>
              </w:rPr>
            </w:pPr>
            <w:r>
              <w:rPr>
                <w:rFonts w:ascii="Arial"/>
                <w:sz w:val="2"/>
              </w:rPr>
            </w:r>
          </w:p>
          <w:tbl>
            <w:tblPr>
              <w:tblStyle w:val="TableNormal"/>
              <w:tblW w:w="7375" w:type="dxa"/>
              <w:tblInd w:w="137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7"/>
              <w:gridCol w:w="895"/>
              <w:gridCol w:w="3687"/>
              <w:gridCol w:w="1979"/>
              <w:gridCol w:w="407"/>
            </w:tblGrid>
            <w:tr>
              <w:trPr>
                <w:trHeight w:val="826" w:hRule="atLeast"/>
              </w:trPr>
              <w:tc>
                <w:tcPr>
                  <w:tcW w:w="407" w:type="dxa"/>
                  <w:vAlign w:val="top"/>
                  <w:textDirection w:val="tbRlV"/>
                </w:tcPr>
                <w:p>
                  <w:pPr>
                    <w:pStyle w:val="TableText"/>
                    <w:ind w:left="171"/>
                    <w:spacing w:before="85" w:line="218" w:lineRule="auto"/>
                    <w:rPr>
                      <w:sz w:val="20"/>
                      <w:szCs w:val="20"/>
                    </w:rPr>
                  </w:pPr>
                  <w:r>
                    <w:rPr>
                      <w:sz w:val="20"/>
                      <w:szCs w:val="20"/>
                      <w:spacing w:val="9"/>
                    </w:rPr>
                    <w:t>序</w:t>
                  </w:r>
                  <w:r>
                    <w:rPr>
                      <w:sz w:val="20"/>
                      <w:szCs w:val="20"/>
                      <w:spacing w:val="-36"/>
                    </w:rPr>
                    <w:t xml:space="preserve"> </w:t>
                  </w:r>
                  <w:r>
                    <w:rPr>
                      <w:sz w:val="20"/>
                      <w:szCs w:val="20"/>
                      <w:spacing w:val="9"/>
                    </w:rPr>
                    <w:t>号</w:t>
                  </w:r>
                </w:p>
              </w:tc>
              <w:tc>
                <w:tcPr>
                  <w:tcW w:w="4582" w:type="dxa"/>
                  <w:vAlign w:val="top"/>
                  <w:gridSpan w:val="2"/>
                </w:tcPr>
                <w:p>
                  <w:pPr>
                    <w:spacing w:line="242" w:lineRule="auto"/>
                    <w:rPr>
                      <w:rFonts w:ascii="Arial"/>
                      <w:sz w:val="21"/>
                    </w:rPr>
                  </w:pPr>
                  <w:r/>
                </w:p>
                <w:p>
                  <w:pPr>
                    <w:pStyle w:val="TableText"/>
                    <w:ind w:left="1673"/>
                    <w:spacing w:before="65" w:line="228" w:lineRule="auto"/>
                    <w:rPr>
                      <w:sz w:val="20"/>
                      <w:szCs w:val="20"/>
                    </w:rPr>
                  </w:pPr>
                  <w:r>
                    <w:rPr>
                      <w:sz w:val="20"/>
                      <w:szCs w:val="20"/>
                      <w:spacing w:val="7"/>
                    </w:rPr>
                    <w:t>审查意见要求</w:t>
                  </w:r>
                </w:p>
              </w:tc>
              <w:tc>
                <w:tcPr>
                  <w:tcW w:w="1979" w:type="dxa"/>
                  <w:vAlign w:val="top"/>
                </w:tcPr>
                <w:p>
                  <w:pPr>
                    <w:spacing w:line="241" w:lineRule="auto"/>
                    <w:rPr>
                      <w:rFonts w:ascii="Arial"/>
                      <w:sz w:val="21"/>
                    </w:rPr>
                  </w:pPr>
                  <w:r/>
                </w:p>
                <w:p>
                  <w:pPr>
                    <w:pStyle w:val="TableText"/>
                    <w:ind w:left="474"/>
                    <w:spacing w:before="65" w:line="228" w:lineRule="auto"/>
                    <w:rPr>
                      <w:sz w:val="20"/>
                      <w:szCs w:val="20"/>
                    </w:rPr>
                  </w:pPr>
                  <w:r>
                    <w:rPr>
                      <w:sz w:val="20"/>
                      <w:szCs w:val="20"/>
                      <w:spacing w:val="7"/>
                    </w:rPr>
                    <w:t>本项目情况</w:t>
                  </w:r>
                </w:p>
              </w:tc>
              <w:tc>
                <w:tcPr>
                  <w:tcW w:w="407" w:type="dxa"/>
                  <w:vAlign w:val="top"/>
                  <w:textDirection w:val="tbRlV"/>
                </w:tcPr>
                <w:p>
                  <w:pPr>
                    <w:pStyle w:val="TableText"/>
                    <w:ind w:left="37"/>
                    <w:spacing w:before="83" w:line="216" w:lineRule="auto"/>
                    <w:rPr>
                      <w:sz w:val="20"/>
                      <w:szCs w:val="20"/>
                    </w:rPr>
                  </w:pPr>
                  <w:r>
                    <w:rPr>
                      <w:sz w:val="20"/>
                      <w:szCs w:val="20"/>
                      <w:spacing w:val="9"/>
                    </w:rPr>
                    <w:t>符</w:t>
                  </w:r>
                  <w:r>
                    <w:rPr>
                      <w:sz w:val="20"/>
                      <w:szCs w:val="20"/>
                      <w:spacing w:val="-38"/>
                    </w:rPr>
                    <w:t xml:space="preserve"> </w:t>
                  </w:r>
                  <w:r>
                    <w:rPr>
                      <w:sz w:val="20"/>
                      <w:szCs w:val="20"/>
                      <w:spacing w:val="9"/>
                    </w:rPr>
                    <w:t>合</w:t>
                  </w:r>
                  <w:r>
                    <w:rPr>
                      <w:sz w:val="20"/>
                      <w:szCs w:val="20"/>
                      <w:spacing w:val="-38"/>
                    </w:rPr>
                    <w:t xml:space="preserve"> </w:t>
                  </w:r>
                  <w:r>
                    <w:rPr>
                      <w:sz w:val="20"/>
                      <w:szCs w:val="20"/>
                      <w:spacing w:val="9"/>
                    </w:rPr>
                    <w:t>性</w:t>
                  </w:r>
                </w:p>
              </w:tc>
            </w:tr>
            <w:tr>
              <w:trPr>
                <w:trHeight w:val="3000" w:hRule="atLeast"/>
              </w:trPr>
              <w:tc>
                <w:tcPr>
                  <w:tcW w:w="407"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ind w:left="17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95" w:type="dxa"/>
                  <w:vAlign w:val="top"/>
                </w:tcPr>
                <w:p>
                  <w:pPr>
                    <w:spacing w:line="304"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35" w:right="133"/>
                    <w:spacing w:before="65" w:line="247" w:lineRule="auto"/>
                    <w:jc w:val="both"/>
                    <w:rPr>
                      <w:sz w:val="20"/>
                      <w:szCs w:val="20"/>
                    </w:rPr>
                  </w:pPr>
                  <w:r>
                    <w:rPr>
                      <w:sz w:val="20"/>
                      <w:szCs w:val="20"/>
                      <w:spacing w:val="6"/>
                    </w:rPr>
                    <w:t>严格建</w:t>
                  </w:r>
                  <w:r>
                    <w:rPr>
                      <w:sz w:val="20"/>
                      <w:szCs w:val="20"/>
                    </w:rPr>
                    <w:t xml:space="preserve"> </w:t>
                  </w:r>
                  <w:r>
                    <w:rPr>
                      <w:sz w:val="20"/>
                      <w:szCs w:val="20"/>
                      <w:spacing w:val="6"/>
                    </w:rPr>
                    <w:t>设项目</w:t>
                  </w:r>
                  <w:r>
                    <w:rPr>
                      <w:sz w:val="20"/>
                      <w:szCs w:val="20"/>
                      <w:spacing w:val="1"/>
                    </w:rPr>
                    <w:t xml:space="preserve"> </w:t>
                  </w:r>
                  <w:r>
                    <w:rPr>
                      <w:sz w:val="20"/>
                      <w:szCs w:val="20"/>
                      <w:spacing w:val="6"/>
                    </w:rPr>
                    <w:t>环境准</w:t>
                  </w:r>
                  <w:r>
                    <w:rPr>
                      <w:sz w:val="20"/>
                      <w:szCs w:val="20"/>
                      <w:spacing w:val="1"/>
                    </w:rPr>
                    <w:t xml:space="preserve"> </w:t>
                  </w:r>
                  <w:r>
                    <w:rPr>
                      <w:sz w:val="20"/>
                      <w:szCs w:val="20"/>
                      <w:spacing w:val="35"/>
                      <w:w w:val="109"/>
                    </w:rPr>
                    <w:t>入。</w:t>
                  </w:r>
                </w:p>
              </w:tc>
              <w:tc>
                <w:tcPr>
                  <w:tcW w:w="3687" w:type="dxa"/>
                  <w:vAlign w:val="top"/>
                </w:tcPr>
                <w:p>
                  <w:pPr>
                    <w:pStyle w:val="TableText"/>
                    <w:ind w:left="112"/>
                    <w:spacing w:before="166" w:line="228" w:lineRule="auto"/>
                    <w:rPr>
                      <w:sz w:val="20"/>
                      <w:szCs w:val="20"/>
                    </w:rPr>
                  </w:pPr>
                  <w:r>
                    <w:rPr>
                      <w:sz w:val="20"/>
                      <w:szCs w:val="20"/>
                      <w:spacing w:val="3"/>
                    </w:rPr>
                    <w:t>规划区应不断优化产业发展方向，按照</w:t>
                  </w:r>
                </w:p>
                <w:p>
                  <w:pPr>
                    <w:pStyle w:val="TableText"/>
                    <w:ind w:left="110"/>
                    <w:spacing w:before="26" w:line="227" w:lineRule="auto"/>
                    <w:rPr>
                      <w:sz w:val="20"/>
                      <w:szCs w:val="20"/>
                    </w:rPr>
                  </w:pPr>
                  <w:r>
                    <w:rPr>
                      <w:sz w:val="20"/>
                      <w:szCs w:val="20"/>
                      <w:spacing w:val="6"/>
                    </w:rPr>
                    <w:t>报告书提出的</w:t>
                  </w:r>
                  <w:r>
                    <w:rPr>
                      <w:rFonts w:ascii="Times New Roman" w:hAnsi="Times New Roman" w:eastAsia="Times New Roman" w:cs="Times New Roman"/>
                      <w:sz w:val="20"/>
                      <w:szCs w:val="20"/>
                      <w:spacing w:val="6"/>
                    </w:rPr>
                    <w:t>“</w:t>
                  </w:r>
                  <w:r>
                    <w:rPr>
                      <w:sz w:val="20"/>
                      <w:szCs w:val="20"/>
                      <w:spacing w:val="6"/>
                    </w:rPr>
                    <w:t>三线一单</w:t>
                  </w:r>
                  <w:r>
                    <w:rPr>
                      <w:rFonts w:ascii="Times New Roman" w:hAnsi="Times New Roman" w:eastAsia="Times New Roman" w:cs="Times New Roman"/>
                      <w:sz w:val="20"/>
                      <w:szCs w:val="20"/>
                      <w:spacing w:val="6"/>
                    </w:rPr>
                    <w:t>”</w:t>
                  </w:r>
                  <w:r>
                    <w:rPr>
                      <w:sz w:val="20"/>
                      <w:szCs w:val="20"/>
                      <w:spacing w:val="6"/>
                    </w:rPr>
                    <w:t>管理要求，以</w:t>
                  </w:r>
                </w:p>
                <w:p>
                  <w:pPr>
                    <w:pStyle w:val="TableText"/>
                    <w:ind w:left="120"/>
                    <w:spacing w:before="25" w:line="227" w:lineRule="auto"/>
                    <w:rPr>
                      <w:sz w:val="20"/>
                      <w:szCs w:val="20"/>
                    </w:rPr>
                  </w:pPr>
                  <w:r>
                    <w:rPr>
                      <w:sz w:val="20"/>
                      <w:szCs w:val="20"/>
                      <w:spacing w:val="8"/>
                    </w:rPr>
                    <w:t>资源利用上线、环境质量底线为约束，</w:t>
                  </w:r>
                </w:p>
                <w:p>
                  <w:pPr>
                    <w:pStyle w:val="TableText"/>
                    <w:ind w:left="112"/>
                    <w:spacing w:before="28" w:line="228" w:lineRule="auto"/>
                    <w:rPr>
                      <w:sz w:val="20"/>
                      <w:szCs w:val="20"/>
                    </w:rPr>
                  </w:pPr>
                  <w:r>
                    <w:rPr>
                      <w:sz w:val="20"/>
                      <w:szCs w:val="20"/>
                      <w:spacing w:val="3"/>
                    </w:rPr>
                    <w:t>严格建设项目环境准入，入驻工业企业</w:t>
                  </w:r>
                </w:p>
                <w:p>
                  <w:pPr>
                    <w:pStyle w:val="TableText"/>
                    <w:ind w:left="111"/>
                    <w:spacing w:before="24" w:line="228" w:lineRule="auto"/>
                    <w:rPr>
                      <w:sz w:val="20"/>
                      <w:szCs w:val="20"/>
                    </w:rPr>
                  </w:pPr>
                  <w:r>
                    <w:rPr>
                      <w:sz w:val="20"/>
                      <w:szCs w:val="20"/>
                      <w:spacing w:val="3"/>
                    </w:rPr>
                    <w:t>应满足《重庆市工业项目环境准入规定</w:t>
                  </w:r>
                </w:p>
                <w:p>
                  <w:pPr>
                    <w:pStyle w:val="TableText"/>
                    <w:ind w:left="122"/>
                    <w:spacing w:before="26" w:line="227" w:lineRule="auto"/>
                    <w:rPr>
                      <w:sz w:val="20"/>
                      <w:szCs w:val="20"/>
                    </w:rPr>
                  </w:pPr>
                  <w:r>
                    <w:rPr>
                      <w:sz w:val="20"/>
                      <w:szCs w:val="20"/>
                      <w:spacing w:val="-9"/>
                    </w:rPr>
                    <w:t>（修订）》《报告书》确定的环境准入清</w:t>
                  </w:r>
                </w:p>
                <w:p>
                  <w:pPr>
                    <w:pStyle w:val="TableText"/>
                    <w:ind w:left="113"/>
                    <w:spacing w:before="25" w:line="228" w:lineRule="auto"/>
                    <w:rPr>
                      <w:sz w:val="20"/>
                      <w:szCs w:val="20"/>
                    </w:rPr>
                  </w:pPr>
                  <w:r>
                    <w:rPr>
                      <w:sz w:val="20"/>
                      <w:szCs w:val="20"/>
                      <w:spacing w:val="3"/>
                    </w:rPr>
                    <w:t>单要求，禁止发展印染、化学合成药类</w:t>
                  </w:r>
                </w:p>
                <w:p>
                  <w:pPr>
                    <w:pStyle w:val="TableText"/>
                    <w:ind w:left="113"/>
                    <w:spacing w:before="26" w:line="226" w:lineRule="auto"/>
                    <w:rPr>
                      <w:sz w:val="20"/>
                      <w:szCs w:val="20"/>
                    </w:rPr>
                  </w:pPr>
                  <w:r>
                    <w:rPr>
                      <w:sz w:val="20"/>
                      <w:szCs w:val="20"/>
                      <w:spacing w:val="3"/>
                    </w:rPr>
                    <w:t>等重污染企业，限制引进食品发酵业等</w:t>
                  </w:r>
                </w:p>
                <w:p>
                  <w:pPr>
                    <w:pStyle w:val="TableText"/>
                    <w:ind w:left="170"/>
                    <w:spacing w:before="27" w:line="228" w:lineRule="auto"/>
                    <w:rPr>
                      <w:sz w:val="20"/>
                      <w:szCs w:val="20"/>
                    </w:rPr>
                  </w:pPr>
                  <w:r>
                    <w:rPr>
                      <w:sz w:val="20"/>
                      <w:szCs w:val="20"/>
                      <w:spacing w:val="9"/>
                    </w:rPr>
                    <w:t>耗水量大、水污染物排放强度高的项</w:t>
                  </w:r>
                </w:p>
                <w:p>
                  <w:pPr>
                    <w:pStyle w:val="TableText"/>
                    <w:ind w:left="1680"/>
                    <w:spacing w:before="26" w:line="231" w:lineRule="auto"/>
                    <w:rPr>
                      <w:sz w:val="20"/>
                      <w:szCs w:val="20"/>
                    </w:rPr>
                  </w:pPr>
                  <w:r>
                    <w:rPr>
                      <w:sz w:val="20"/>
                      <w:szCs w:val="20"/>
                      <w:spacing w:val="-20"/>
                    </w:rPr>
                    <w:t>目。</w:t>
                  </w:r>
                </w:p>
              </w:tc>
              <w:tc>
                <w:tcPr>
                  <w:tcW w:w="1979" w:type="dxa"/>
                  <w:vAlign w:val="top"/>
                </w:tcPr>
                <w:p>
                  <w:pPr>
                    <w:pStyle w:val="TableText"/>
                    <w:ind w:left="160"/>
                    <w:spacing w:before="32" w:line="228" w:lineRule="auto"/>
                    <w:rPr>
                      <w:sz w:val="20"/>
                      <w:szCs w:val="20"/>
                    </w:rPr>
                  </w:pPr>
                  <w:r>
                    <w:rPr>
                      <w:sz w:val="20"/>
                      <w:szCs w:val="20"/>
                      <w:spacing w:val="8"/>
                    </w:rPr>
                    <w:t>项目不属于规划环</w:t>
                  </w:r>
                </w:p>
                <w:p>
                  <w:pPr>
                    <w:pStyle w:val="TableText"/>
                    <w:ind w:left="156"/>
                    <w:spacing w:before="26" w:line="228" w:lineRule="auto"/>
                    <w:rPr>
                      <w:sz w:val="20"/>
                      <w:szCs w:val="20"/>
                    </w:rPr>
                  </w:pPr>
                  <w:r>
                    <w:rPr>
                      <w:sz w:val="20"/>
                      <w:szCs w:val="20"/>
                      <w:spacing w:val="8"/>
                    </w:rPr>
                    <w:t>评负面清单中的项</w:t>
                  </w:r>
                </w:p>
                <w:p>
                  <w:pPr>
                    <w:pStyle w:val="TableText"/>
                    <w:ind w:left="196"/>
                    <w:spacing w:before="24" w:line="228" w:lineRule="auto"/>
                    <w:rPr>
                      <w:sz w:val="20"/>
                      <w:szCs w:val="20"/>
                    </w:rPr>
                  </w:pPr>
                  <w:r>
                    <w:rPr>
                      <w:sz w:val="20"/>
                      <w:szCs w:val="20"/>
                      <w:spacing w:val="3"/>
                    </w:rPr>
                    <w:t>目，且符合国家产</w:t>
                  </w:r>
                </w:p>
                <w:p>
                  <w:pPr>
                    <w:pStyle w:val="TableText"/>
                    <w:ind w:left="156"/>
                    <w:spacing w:before="26" w:line="228" w:lineRule="auto"/>
                    <w:rPr>
                      <w:sz w:val="20"/>
                      <w:szCs w:val="20"/>
                    </w:rPr>
                  </w:pPr>
                  <w:r>
                    <w:rPr>
                      <w:sz w:val="20"/>
                      <w:szCs w:val="20"/>
                      <w:spacing w:val="8"/>
                    </w:rPr>
                    <w:t>业政策，项目废水</w:t>
                  </w:r>
                </w:p>
                <w:p>
                  <w:pPr>
                    <w:pStyle w:val="TableText"/>
                    <w:ind w:left="156"/>
                    <w:spacing w:before="23" w:line="230" w:lineRule="auto"/>
                    <w:rPr>
                      <w:sz w:val="20"/>
                      <w:szCs w:val="20"/>
                    </w:rPr>
                  </w:pPr>
                  <w:r>
                    <w:rPr>
                      <w:sz w:val="20"/>
                      <w:szCs w:val="20"/>
                      <w:spacing w:val="8"/>
                    </w:rPr>
                    <w:t>排放量少，不属于</w:t>
                  </w:r>
                </w:p>
                <w:p>
                  <w:pPr>
                    <w:pStyle w:val="TableText"/>
                    <w:ind w:left="162"/>
                    <w:spacing w:before="22" w:line="228" w:lineRule="auto"/>
                    <w:rPr>
                      <w:sz w:val="20"/>
                      <w:szCs w:val="20"/>
                    </w:rPr>
                  </w:pPr>
                  <w:r>
                    <w:rPr>
                      <w:sz w:val="20"/>
                      <w:szCs w:val="20"/>
                      <w:spacing w:val="7"/>
                    </w:rPr>
                    <w:t>高耗水、水污染物</w:t>
                  </w:r>
                </w:p>
                <w:p>
                  <w:pPr>
                    <w:pStyle w:val="TableText"/>
                    <w:ind w:left="262"/>
                    <w:spacing w:before="27" w:line="228" w:lineRule="auto"/>
                    <w:rPr>
                      <w:sz w:val="20"/>
                      <w:szCs w:val="20"/>
                    </w:rPr>
                  </w:pPr>
                  <w:r>
                    <w:rPr>
                      <w:sz w:val="20"/>
                      <w:szCs w:val="20"/>
                      <w:spacing w:val="8"/>
                    </w:rPr>
                    <w:t>排放强度高的企</w:t>
                  </w:r>
                </w:p>
                <w:p>
                  <w:pPr>
                    <w:pStyle w:val="TableText"/>
                    <w:ind w:left="156"/>
                    <w:spacing w:before="24" w:line="228" w:lineRule="auto"/>
                    <w:rPr>
                      <w:sz w:val="20"/>
                      <w:szCs w:val="20"/>
                    </w:rPr>
                  </w:pPr>
                  <w:r>
                    <w:rPr>
                      <w:sz w:val="20"/>
                      <w:szCs w:val="20"/>
                      <w:spacing w:val="8"/>
                    </w:rPr>
                    <w:t>业；项目不涉及重</w:t>
                  </w:r>
                </w:p>
                <w:p>
                  <w:pPr>
                    <w:pStyle w:val="TableText"/>
                    <w:ind w:left="158"/>
                    <w:spacing w:before="27" w:line="228" w:lineRule="auto"/>
                    <w:rPr>
                      <w:sz w:val="20"/>
                      <w:szCs w:val="20"/>
                    </w:rPr>
                  </w:pPr>
                  <w:r>
                    <w:rPr>
                      <w:sz w:val="20"/>
                      <w:szCs w:val="20"/>
                      <w:spacing w:val="8"/>
                    </w:rPr>
                    <w:t>金属、剧毒物质和</w:t>
                  </w:r>
                </w:p>
                <w:p>
                  <w:pPr>
                    <w:pStyle w:val="TableText"/>
                    <w:ind w:left="159"/>
                    <w:spacing w:before="23" w:line="228" w:lineRule="auto"/>
                    <w:rPr>
                      <w:sz w:val="20"/>
                      <w:szCs w:val="20"/>
                    </w:rPr>
                  </w:pPr>
                  <w:r>
                    <w:rPr>
                      <w:sz w:val="20"/>
                      <w:szCs w:val="20"/>
                      <w:spacing w:val="8"/>
                    </w:rPr>
                    <w:t>持久性有机污染物</w:t>
                  </w:r>
                </w:p>
                <w:p>
                  <w:pPr>
                    <w:pStyle w:val="TableText"/>
                    <w:ind w:left="682"/>
                    <w:spacing w:before="27" w:line="216" w:lineRule="auto"/>
                    <w:rPr>
                      <w:sz w:val="20"/>
                      <w:szCs w:val="20"/>
                    </w:rPr>
                  </w:pPr>
                  <w:r>
                    <w:rPr>
                      <w:sz w:val="20"/>
                      <w:szCs w:val="20"/>
                      <w:spacing w:val="3"/>
                    </w:rPr>
                    <w:t>排放。</w:t>
                  </w:r>
                </w:p>
              </w:tc>
              <w:tc>
                <w:tcPr>
                  <w:tcW w:w="407" w:type="dxa"/>
                  <w:vAlign w:val="top"/>
                  <w:textDirection w:val="tbRlV"/>
                </w:tcPr>
                <w:p>
                  <w:pPr>
                    <w:pStyle w:val="TableText"/>
                    <w:ind w:left="1258"/>
                    <w:spacing w:before="83" w:line="215" w:lineRule="auto"/>
                    <w:rPr>
                      <w:sz w:val="20"/>
                      <w:szCs w:val="20"/>
                    </w:rPr>
                  </w:pPr>
                  <w:r>
                    <w:rPr>
                      <w:sz w:val="20"/>
                      <w:szCs w:val="20"/>
                      <w:spacing w:val="9"/>
                    </w:rPr>
                    <w:t>符</w:t>
                  </w:r>
                  <w:r>
                    <w:rPr>
                      <w:sz w:val="20"/>
                      <w:szCs w:val="20"/>
                      <w:spacing w:val="-39"/>
                    </w:rPr>
                    <w:t xml:space="preserve"> </w:t>
                  </w:r>
                  <w:r>
                    <w:rPr>
                      <w:sz w:val="20"/>
                      <w:szCs w:val="20"/>
                      <w:spacing w:val="9"/>
                    </w:rPr>
                    <w:t>合</w:t>
                  </w:r>
                </w:p>
              </w:tc>
            </w:tr>
            <w:tr>
              <w:trPr>
                <w:trHeight w:val="5176" w:hRule="atLeast"/>
              </w:trPr>
              <w:tc>
                <w:tcPr>
                  <w:tcW w:w="407"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5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95"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35" w:right="133" w:firstLine="5"/>
                    <w:spacing w:before="65" w:line="242" w:lineRule="auto"/>
                    <w:rPr>
                      <w:sz w:val="20"/>
                      <w:szCs w:val="20"/>
                    </w:rPr>
                  </w:pPr>
                  <w:r>
                    <w:rPr>
                      <w:sz w:val="20"/>
                      <w:szCs w:val="20"/>
                      <w:spacing w:val="5"/>
                    </w:rPr>
                    <w:t>强化生</w:t>
                  </w:r>
                  <w:r>
                    <w:rPr>
                      <w:sz w:val="20"/>
                      <w:szCs w:val="20"/>
                    </w:rPr>
                    <w:t xml:space="preserve"> </w:t>
                  </w:r>
                  <w:r>
                    <w:rPr>
                      <w:sz w:val="20"/>
                      <w:szCs w:val="20"/>
                      <w:spacing w:val="6"/>
                    </w:rPr>
                    <w:t>态空间</w:t>
                  </w:r>
                </w:p>
                <w:p>
                  <w:pPr>
                    <w:pStyle w:val="TableText"/>
                    <w:ind w:left="139" w:right="133"/>
                    <w:spacing w:before="21" w:line="244" w:lineRule="auto"/>
                    <w:jc w:val="both"/>
                    <w:rPr>
                      <w:sz w:val="20"/>
                      <w:szCs w:val="20"/>
                    </w:rPr>
                  </w:pPr>
                  <w:r>
                    <w:rPr>
                      <w:sz w:val="20"/>
                      <w:szCs w:val="20"/>
                      <w:spacing w:val="5"/>
                    </w:rPr>
                    <w:t>管控和</w:t>
                  </w:r>
                  <w:r>
                    <w:rPr>
                      <w:sz w:val="20"/>
                      <w:szCs w:val="20"/>
                    </w:rPr>
                    <w:t xml:space="preserve"> </w:t>
                  </w:r>
                  <w:r>
                    <w:rPr>
                      <w:sz w:val="20"/>
                      <w:szCs w:val="20"/>
                      <w:spacing w:val="5"/>
                    </w:rPr>
                    <w:t>景观优</w:t>
                  </w:r>
                  <w:r>
                    <w:rPr>
                      <w:sz w:val="20"/>
                      <w:szCs w:val="20"/>
                      <w:spacing w:val="1"/>
                    </w:rPr>
                    <w:t xml:space="preserve"> </w:t>
                  </w:r>
                  <w:r>
                    <w:rPr>
                      <w:sz w:val="20"/>
                      <w:szCs w:val="20"/>
                      <w:spacing w:val="37"/>
                      <w:w w:val="107"/>
                    </w:rPr>
                    <w:t>化。</w:t>
                  </w:r>
                </w:p>
              </w:tc>
              <w:tc>
                <w:tcPr>
                  <w:tcW w:w="3687" w:type="dxa"/>
                  <w:vAlign w:val="top"/>
                </w:tcPr>
                <w:p>
                  <w:pPr>
                    <w:pStyle w:val="TableText"/>
                    <w:ind w:left="111" w:right="105" w:firstLine="1"/>
                    <w:spacing w:before="33" w:line="250" w:lineRule="auto"/>
                    <w:jc w:val="both"/>
                    <w:rPr>
                      <w:sz w:val="20"/>
                      <w:szCs w:val="20"/>
                    </w:rPr>
                  </w:pPr>
                  <w:r>
                    <w:rPr>
                      <w:sz w:val="20"/>
                      <w:szCs w:val="20"/>
                      <w:spacing w:val="3"/>
                    </w:rPr>
                    <w:t>规划区内淮远河、小安溪等河流两岸以</w:t>
                  </w:r>
                  <w:r>
                    <w:rPr>
                      <w:sz w:val="20"/>
                      <w:szCs w:val="20"/>
                      <w:spacing w:val="11"/>
                    </w:rPr>
                    <w:t xml:space="preserve"> </w:t>
                  </w:r>
                  <w:r>
                    <w:rPr>
                      <w:sz w:val="20"/>
                      <w:szCs w:val="20"/>
                      <w:spacing w:val="3"/>
                    </w:rPr>
                    <w:t>及拦河匡水库、生基嘴水库库岸应设置</w:t>
                  </w:r>
                  <w:r>
                    <w:rPr>
                      <w:sz w:val="20"/>
                      <w:szCs w:val="20"/>
                      <w:spacing w:val="13"/>
                    </w:rPr>
                    <w:t xml:space="preserve"> </w:t>
                  </w:r>
                  <w:r>
                    <w:rPr>
                      <w:sz w:val="20"/>
                      <w:szCs w:val="20"/>
                      <w:spacing w:val="3"/>
                    </w:rPr>
                    <w:t>一定宽度的绿化缓冲带，绿化缓冲带要</w:t>
                  </w:r>
                  <w:r>
                    <w:rPr>
                      <w:sz w:val="20"/>
                      <w:szCs w:val="20"/>
                      <w:spacing w:val="13"/>
                    </w:rPr>
                    <w:t xml:space="preserve"> </w:t>
                  </w:r>
                  <w:r>
                    <w:rPr>
                      <w:sz w:val="20"/>
                      <w:szCs w:val="20"/>
                      <w:spacing w:val="3"/>
                    </w:rPr>
                    <w:t>保持原有的状况和自然形态，原则上应</w:t>
                  </w:r>
                  <w:r>
                    <w:rPr>
                      <w:sz w:val="20"/>
                      <w:szCs w:val="20"/>
                      <w:spacing w:val="13"/>
                    </w:rPr>
                    <w:t xml:space="preserve"> </w:t>
                  </w:r>
                  <w:r>
                    <w:rPr>
                      <w:sz w:val="20"/>
                      <w:szCs w:val="20"/>
                      <w:spacing w:val="3"/>
                    </w:rPr>
                    <w:t>为绿地，除护岸工程及必要的市政设施</w:t>
                  </w:r>
                  <w:r>
                    <w:rPr>
                      <w:sz w:val="20"/>
                      <w:szCs w:val="20"/>
                      <w:spacing w:val="13"/>
                    </w:rPr>
                    <w:t xml:space="preserve"> </w:t>
                  </w:r>
                  <w:r>
                    <w:rPr>
                      <w:sz w:val="20"/>
                      <w:szCs w:val="20"/>
                      <w:spacing w:val="3"/>
                    </w:rPr>
                    <w:t>外，禁止修建任何建筑物和构筑物。规</w:t>
                  </w:r>
                  <w:r>
                    <w:rPr>
                      <w:sz w:val="20"/>
                      <w:szCs w:val="20"/>
                      <w:spacing w:val="13"/>
                    </w:rPr>
                    <w:t xml:space="preserve"> </w:t>
                  </w:r>
                  <w:r>
                    <w:rPr>
                      <w:sz w:val="20"/>
                      <w:szCs w:val="20"/>
                      <w:spacing w:val="12"/>
                    </w:rPr>
                    <w:t>划区要优化区域内的工业景观设计和</w:t>
                  </w:r>
                  <w:r>
                    <w:rPr>
                      <w:sz w:val="20"/>
                      <w:szCs w:val="20"/>
                      <w:spacing w:val="14"/>
                    </w:rPr>
                    <w:t xml:space="preserve"> </w:t>
                  </w:r>
                  <w:r>
                    <w:rPr>
                      <w:sz w:val="20"/>
                      <w:szCs w:val="20"/>
                      <w:spacing w:val="3"/>
                    </w:rPr>
                    <w:t>建设，调整不和谐的建筑因素，按国务</w:t>
                  </w:r>
                  <w:r>
                    <w:rPr>
                      <w:sz w:val="20"/>
                      <w:szCs w:val="20"/>
                      <w:spacing w:val="13"/>
                    </w:rPr>
                    <w:t xml:space="preserve"> </w:t>
                  </w:r>
                  <w:r>
                    <w:rPr>
                      <w:sz w:val="20"/>
                      <w:szCs w:val="20"/>
                      <w:spacing w:val="3"/>
                    </w:rPr>
                    <w:t>院实现全域旅游景观的原则要求，逐步</w:t>
                  </w:r>
                  <w:r>
                    <w:rPr>
                      <w:sz w:val="20"/>
                      <w:szCs w:val="20"/>
                      <w:spacing w:val="13"/>
                    </w:rPr>
                    <w:t xml:space="preserve"> </w:t>
                  </w:r>
                  <w:r>
                    <w:rPr>
                      <w:sz w:val="20"/>
                      <w:szCs w:val="20"/>
                      <w:spacing w:val="9"/>
                    </w:rPr>
                    <w:t>调整工业园区与城市的景观和谐、</w:t>
                  </w:r>
                  <w:r>
                    <w:rPr>
                      <w:sz w:val="20"/>
                      <w:szCs w:val="20"/>
                      <w:spacing w:val="-37"/>
                    </w:rPr>
                    <w:t xml:space="preserve"> </w:t>
                  </w:r>
                  <w:r>
                    <w:rPr>
                      <w:sz w:val="20"/>
                      <w:szCs w:val="20"/>
                      <w:spacing w:val="9"/>
                    </w:rPr>
                    <w:t>自</w:t>
                  </w:r>
                  <w:r>
                    <w:rPr>
                      <w:sz w:val="20"/>
                      <w:szCs w:val="20"/>
                    </w:rPr>
                    <w:t xml:space="preserve"> </w:t>
                  </w:r>
                  <w:r>
                    <w:rPr>
                      <w:sz w:val="20"/>
                      <w:szCs w:val="20"/>
                      <w:spacing w:val="9"/>
                    </w:rPr>
                    <w:t>然，达到园区工业景观的</w:t>
                  </w:r>
                  <w:r>
                    <w:rPr>
                      <w:rFonts w:ascii="Times New Roman" w:hAnsi="Times New Roman" w:eastAsia="Times New Roman" w:cs="Times New Roman"/>
                      <w:sz w:val="20"/>
                      <w:szCs w:val="20"/>
                      <w:spacing w:val="9"/>
                    </w:rPr>
                    <w:t>“</w:t>
                  </w:r>
                  <w:r>
                    <w:rPr>
                      <w:sz w:val="20"/>
                      <w:szCs w:val="20"/>
                      <w:spacing w:val="9"/>
                    </w:rPr>
                    <w:t>产业美</w:t>
                  </w:r>
                  <w:r>
                    <w:rPr>
                      <w:rFonts w:ascii="Times New Roman" w:hAnsi="Times New Roman" w:eastAsia="Times New Roman" w:cs="Times New Roman"/>
                      <w:sz w:val="20"/>
                      <w:szCs w:val="20"/>
                      <w:spacing w:val="9"/>
                    </w:rPr>
                    <w:t>” </w:t>
                  </w:r>
                  <w:r>
                    <w:rPr>
                      <w:sz w:val="20"/>
                      <w:szCs w:val="20"/>
                      <w:spacing w:val="9"/>
                    </w:rPr>
                    <w:t>目</w:t>
                  </w:r>
                  <w:r>
                    <w:rPr>
                      <w:sz w:val="20"/>
                      <w:szCs w:val="20"/>
                      <w:spacing w:val="7"/>
                    </w:rPr>
                    <w:t xml:space="preserve"> </w:t>
                  </w:r>
                  <w:r>
                    <w:rPr>
                      <w:sz w:val="20"/>
                      <w:szCs w:val="20"/>
                      <w:spacing w:val="3"/>
                    </w:rPr>
                    <w:t>标。规划区后续涉及环境防护距离的工</w:t>
                  </w:r>
                  <w:r>
                    <w:rPr>
                      <w:sz w:val="20"/>
                      <w:szCs w:val="20"/>
                      <w:spacing w:val="13"/>
                    </w:rPr>
                    <w:t xml:space="preserve"> </w:t>
                  </w:r>
                  <w:r>
                    <w:rPr>
                      <w:sz w:val="20"/>
                      <w:szCs w:val="20"/>
                      <w:spacing w:val="3"/>
                    </w:rPr>
                    <w:t>业企业或项目，应通过变址或调整布局</w:t>
                  </w:r>
                  <w:r>
                    <w:rPr>
                      <w:sz w:val="20"/>
                      <w:szCs w:val="20"/>
                      <w:spacing w:val="13"/>
                    </w:rPr>
                    <w:t xml:space="preserve"> </w:t>
                  </w:r>
                  <w:r>
                    <w:rPr>
                      <w:sz w:val="20"/>
                      <w:szCs w:val="20"/>
                      <w:spacing w:val="3"/>
                    </w:rPr>
                    <w:t>严格控制环境防护距离。结合铜梁区工</w:t>
                  </w:r>
                  <w:r>
                    <w:rPr>
                      <w:sz w:val="20"/>
                      <w:szCs w:val="20"/>
                      <w:spacing w:val="13"/>
                    </w:rPr>
                    <w:t xml:space="preserve"> </w:t>
                  </w:r>
                  <w:r>
                    <w:rPr>
                      <w:sz w:val="20"/>
                      <w:szCs w:val="20"/>
                      <w:spacing w:val="7"/>
                    </w:rPr>
                    <w:t>业发展规划，</w:t>
                  </w:r>
                  <w:r>
                    <w:rPr>
                      <w:sz w:val="20"/>
                      <w:szCs w:val="20"/>
                      <w:spacing w:val="-53"/>
                    </w:rPr>
                    <w:t xml:space="preserve"> </w:t>
                  </w:r>
                  <w:r>
                    <w:rPr>
                      <w:sz w:val="20"/>
                      <w:szCs w:val="20"/>
                      <w:spacing w:val="7"/>
                    </w:rPr>
                    <w:t>白土坝片区采取</w:t>
                  </w:r>
                  <w:r>
                    <w:rPr>
                      <w:rFonts w:ascii="Times New Roman" w:hAnsi="Times New Roman" w:eastAsia="Times New Roman" w:cs="Times New Roman"/>
                      <w:sz w:val="20"/>
                      <w:szCs w:val="20"/>
                      <w:spacing w:val="7"/>
                    </w:rPr>
                    <w:t>“</w:t>
                  </w:r>
                  <w:r>
                    <w:rPr>
                      <w:sz w:val="20"/>
                      <w:szCs w:val="20"/>
                      <w:spacing w:val="7"/>
                    </w:rPr>
                    <w:t>腾笼换</w:t>
                  </w:r>
                  <w:r>
                    <w:rPr>
                      <w:sz w:val="20"/>
                      <w:szCs w:val="20"/>
                    </w:rPr>
                    <w:t xml:space="preserve"> </w:t>
                  </w:r>
                  <w:r>
                    <w:rPr>
                      <w:sz w:val="20"/>
                      <w:szCs w:val="20"/>
                      <w:spacing w:val="2"/>
                    </w:rPr>
                    <w:t>鸟</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20"/>
                      <w:w w:val="101"/>
                    </w:rPr>
                    <w:t xml:space="preserve">  </w:t>
                  </w:r>
                  <w:r>
                    <w:rPr>
                      <w:sz w:val="20"/>
                      <w:szCs w:val="20"/>
                      <w:spacing w:val="2"/>
                    </w:rPr>
                    <w:t>的方式，发展以物流、生产资料交</w:t>
                  </w:r>
                  <w:r>
                    <w:rPr>
                      <w:sz w:val="20"/>
                      <w:szCs w:val="20"/>
                    </w:rPr>
                    <w:t xml:space="preserve"> </w:t>
                  </w:r>
                  <w:r>
                    <w:rPr>
                      <w:sz w:val="20"/>
                      <w:szCs w:val="20"/>
                      <w:spacing w:val="3"/>
                    </w:rPr>
                    <w:t>易为主的生产性服务业，将片区内不符</w:t>
                  </w:r>
                  <w:r>
                    <w:rPr>
                      <w:sz w:val="20"/>
                      <w:szCs w:val="20"/>
                      <w:spacing w:val="13"/>
                    </w:rPr>
                    <w:t xml:space="preserve"> </w:t>
                  </w:r>
                  <w:r>
                    <w:rPr>
                      <w:sz w:val="20"/>
                      <w:szCs w:val="20"/>
                      <w:spacing w:val="3"/>
                    </w:rPr>
                    <w:t>合产业规划、排污量大企业逐步迁出片</w:t>
                  </w:r>
                </w:p>
                <w:p>
                  <w:pPr>
                    <w:pStyle w:val="TableText"/>
                    <w:ind w:left="1656"/>
                    <w:spacing w:before="26" w:line="213" w:lineRule="auto"/>
                    <w:rPr>
                      <w:sz w:val="20"/>
                      <w:szCs w:val="20"/>
                    </w:rPr>
                  </w:pPr>
                  <w:r>
                    <w:rPr>
                      <w:sz w:val="20"/>
                      <w:szCs w:val="20"/>
                      <w:spacing w:val="-8"/>
                    </w:rPr>
                    <w:t>区。</w:t>
                  </w:r>
                </w:p>
              </w:tc>
              <w:tc>
                <w:tcPr>
                  <w:tcW w:w="197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56" w:right="147" w:firstLine="1"/>
                    <w:spacing w:before="65" w:line="247" w:lineRule="auto"/>
                    <w:jc w:val="both"/>
                    <w:rPr>
                      <w:sz w:val="20"/>
                      <w:szCs w:val="20"/>
                    </w:rPr>
                  </w:pPr>
                  <w:r>
                    <w:rPr>
                      <w:sz w:val="20"/>
                      <w:szCs w:val="20"/>
                      <w:spacing w:val="8"/>
                    </w:rPr>
                    <w:t>本项目位于铜梁工</w:t>
                  </w:r>
                  <w:r>
                    <w:rPr>
                      <w:sz w:val="20"/>
                      <w:szCs w:val="20"/>
                      <w:spacing w:val="3"/>
                    </w:rPr>
                    <w:t xml:space="preserve"> </w:t>
                  </w:r>
                  <w:r>
                    <w:rPr>
                      <w:sz w:val="20"/>
                      <w:szCs w:val="20"/>
                      <w:spacing w:val="8"/>
                    </w:rPr>
                    <w:t>业园区，用地性质</w:t>
                  </w:r>
                  <w:r>
                    <w:rPr>
                      <w:sz w:val="20"/>
                      <w:szCs w:val="20"/>
                      <w:spacing w:val="5"/>
                    </w:rPr>
                    <w:t xml:space="preserve"> </w:t>
                  </w:r>
                  <w:r>
                    <w:rPr>
                      <w:sz w:val="20"/>
                      <w:szCs w:val="20"/>
                      <w:spacing w:val="8"/>
                    </w:rPr>
                    <w:t>属于工业用地，周</w:t>
                  </w:r>
                  <w:r>
                    <w:rPr>
                      <w:sz w:val="20"/>
                      <w:szCs w:val="20"/>
                      <w:spacing w:val="5"/>
                    </w:rPr>
                    <w:t xml:space="preserve"> </w:t>
                  </w:r>
                  <w:r>
                    <w:rPr>
                      <w:sz w:val="20"/>
                      <w:szCs w:val="20"/>
                      <w:spacing w:val="8"/>
                    </w:rPr>
                    <w:t>边无居住用地。符</w:t>
                  </w:r>
                  <w:r>
                    <w:rPr>
                      <w:sz w:val="20"/>
                      <w:szCs w:val="20"/>
                      <w:spacing w:val="5"/>
                    </w:rPr>
                    <w:t xml:space="preserve"> </w:t>
                  </w:r>
                  <w:r>
                    <w:rPr>
                      <w:sz w:val="20"/>
                      <w:szCs w:val="20"/>
                      <w:spacing w:val="8"/>
                    </w:rPr>
                    <w:t>合园区规划定位及</w:t>
                  </w:r>
                </w:p>
                <w:p>
                  <w:pPr>
                    <w:pStyle w:val="TableText"/>
                    <w:ind w:left="473"/>
                    <w:spacing w:before="22" w:line="228" w:lineRule="auto"/>
                    <w:rPr>
                      <w:sz w:val="20"/>
                      <w:szCs w:val="20"/>
                    </w:rPr>
                  </w:pPr>
                  <w:r>
                    <w:rPr>
                      <w:sz w:val="20"/>
                      <w:szCs w:val="20"/>
                      <w:spacing w:val="5"/>
                    </w:rPr>
                    <w:t>产业布局。</w:t>
                  </w:r>
                </w:p>
              </w:tc>
              <w:tc>
                <w:tcPr>
                  <w:tcW w:w="407" w:type="dxa"/>
                  <w:vAlign w:val="top"/>
                  <w:textDirection w:val="tbRlV"/>
                </w:tcPr>
                <w:p>
                  <w:pPr>
                    <w:pStyle w:val="TableText"/>
                    <w:ind w:left="2345"/>
                    <w:spacing w:before="83" w:line="215" w:lineRule="auto"/>
                    <w:rPr>
                      <w:sz w:val="20"/>
                      <w:szCs w:val="20"/>
                    </w:rPr>
                  </w:pPr>
                  <w:r>
                    <w:rPr>
                      <w:sz w:val="20"/>
                      <w:szCs w:val="20"/>
                      <w:spacing w:val="9"/>
                    </w:rPr>
                    <w:t>符</w:t>
                  </w:r>
                  <w:r>
                    <w:rPr>
                      <w:sz w:val="20"/>
                      <w:szCs w:val="20"/>
                      <w:spacing w:val="-36"/>
                    </w:rPr>
                    <w:t xml:space="preserve"> </w:t>
                  </w:r>
                  <w:r>
                    <w:rPr>
                      <w:sz w:val="20"/>
                      <w:szCs w:val="20"/>
                      <w:spacing w:val="9"/>
                    </w:rPr>
                    <w:t>合</w:t>
                  </w:r>
                </w:p>
              </w:tc>
            </w:tr>
            <w:tr>
              <w:trPr>
                <w:trHeight w:val="273" w:hRule="atLeast"/>
              </w:trPr>
              <w:tc>
                <w:tcPr>
                  <w:tcW w:w="407" w:type="dxa"/>
                  <w:vAlign w:val="top"/>
                  <w:tcBorders>
                    <w:bottom w:val="nil"/>
                  </w:tcBorders>
                </w:tcPr>
                <w:p>
                  <w:pPr>
                    <w:ind w:left="156"/>
                    <w:spacing w:before="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895" w:type="dxa"/>
                  <w:vAlign w:val="top"/>
                  <w:tcBorders>
                    <w:bottom w:val="nil"/>
                  </w:tcBorders>
                </w:tcPr>
                <w:p>
                  <w:pPr>
                    <w:rPr>
                      <w:rFonts w:ascii="Arial"/>
                      <w:sz w:val="21"/>
                    </w:rPr>
                  </w:pPr>
                  <w:r>
                    <w:pict>
                      <v:shape id="_x0000_s22" style="position:absolute;margin-left:-38.7125pt;margin-top:0.853531pt;mso-position-vertical-relative:top-margin-area;mso-position-horizontal-relative:right-margin-area;width:33.05pt;height:14.4pt;z-index:251672576;" filled="false" stroked="false" type="#_x0000_t202">
                        <v:fill on="false"/>
                        <v:stroke on="false"/>
                        <v:path/>
                        <v:imagedata o:title=""/>
                        <o:lock v:ext="edit" aspectratio="false"/>
                        <v:textbox inset="0mm,0mm,0mm,0mm">
                          <w:txbxContent>
                            <w:p>
                              <w:pPr>
                                <w:pStyle w:val="TableText"/>
                                <w:ind w:left="20"/>
                                <w:spacing w:before="20" w:line="228" w:lineRule="auto"/>
                                <w:rPr>
                                  <w:sz w:val="20"/>
                                  <w:szCs w:val="20"/>
                                </w:rPr>
                              </w:pPr>
                              <w:r>
                                <w:rPr>
                                  <w:sz w:val="20"/>
                                  <w:szCs w:val="20"/>
                                  <w:spacing w:val="6"/>
                                </w:rPr>
                                <w:t>做好大</w:t>
                              </w:r>
                            </w:p>
                          </w:txbxContent>
                        </v:textbox>
                      </v:shape>
                    </w:pict>
                  </w:r>
                  <w:r/>
                </w:p>
              </w:tc>
              <w:tc>
                <w:tcPr>
                  <w:tcW w:w="3687" w:type="dxa"/>
                  <w:vAlign w:val="top"/>
                  <w:tcBorders>
                    <w:bottom w:val="nil"/>
                  </w:tcBorders>
                </w:tcPr>
                <w:p>
                  <w:pPr>
                    <w:rPr>
                      <w:rFonts w:ascii="Arial"/>
                      <w:sz w:val="21"/>
                    </w:rPr>
                  </w:pPr>
                  <w:r>
                    <w:pict>
                      <v:shape id="_x0000_s24" style="position:absolute;margin-left:-179.461pt;margin-top:0.853531pt;mso-position-vertical-relative:top-margin-area;mso-position-horizontal-relative:right-margin-area;width:175.2pt;height:14.3pt;z-index:251675648;" filled="false" stroked="false" type="#_x0000_t202">
                        <v:fill on="false"/>
                        <v:stroke on="false"/>
                        <v:path/>
                        <v:imagedata o:title=""/>
                        <o:lock v:ext="edit" aspectratio="false"/>
                        <v:textbox inset="0mm,0mm,0mm,0mm">
                          <w:txbxContent>
                            <w:p>
                              <w:pPr>
                                <w:pStyle w:val="TableText"/>
                                <w:ind w:left="20"/>
                                <w:spacing w:before="19" w:line="227" w:lineRule="auto"/>
                                <w:rPr>
                                  <w:sz w:val="20"/>
                                  <w:szCs w:val="20"/>
                                </w:rPr>
                              </w:pPr>
                              <w:r>
                                <w:rPr>
                                  <w:sz w:val="20"/>
                                  <w:szCs w:val="20"/>
                                  <w:spacing w:val="7"/>
                                </w:rPr>
                                <w:t>严格环境准入</w:t>
                              </w:r>
                              <w:r>
                                <w:rPr>
                                  <w:sz w:val="20"/>
                                  <w:szCs w:val="20"/>
                                  <w:spacing w:val="85"/>
                                </w:rPr>
                                <w:t xml:space="preserve"> </w:t>
                              </w:r>
                              <w:r>
                                <w:rPr>
                                  <w:sz w:val="20"/>
                                  <w:szCs w:val="20"/>
                                  <w:spacing w:val="7"/>
                                </w:rPr>
                                <w:t>禁止燃煤</w:t>
                              </w:r>
                              <w:r>
                                <w:rPr>
                                  <w:sz w:val="20"/>
                                  <w:szCs w:val="20"/>
                                  <w:spacing w:val="72"/>
                                </w:rPr>
                                <w:t xml:space="preserve"> </w:t>
                              </w:r>
                              <w:r>
                                <w:rPr>
                                  <w:sz w:val="20"/>
                                  <w:szCs w:val="20"/>
                                  <w:spacing w:val="7"/>
                                </w:rPr>
                                <w:t>鼓励燃气锅</w:t>
                              </w:r>
                            </w:p>
                          </w:txbxContent>
                        </v:textbox>
                      </v:shape>
                    </w:pict>
                  </w:r>
                  <w:r/>
                </w:p>
              </w:tc>
              <w:tc>
                <w:tcPr>
                  <w:tcW w:w="1979" w:type="dxa"/>
                  <w:vAlign w:val="top"/>
                  <w:tcBorders>
                    <w:bottom w:val="nil"/>
                  </w:tcBorders>
                </w:tcPr>
                <w:p>
                  <w:pPr>
                    <w:rPr>
                      <w:rFonts w:ascii="Arial"/>
                      <w:sz w:val="21"/>
                    </w:rPr>
                  </w:pPr>
                  <w:r>
                    <w:pict>
                      <v:shape id="_x0000_s26" style="position:absolute;margin-left:-86.5307pt;margin-top:0.853531pt;mso-position-vertical-relative:top-margin-area;mso-position-horizontal-relative:right-margin-area;width:75pt;height:14.3pt;z-index:251674624;" filled="false" stroked="false" type="#_x0000_t202">
                        <v:fill on="false"/>
                        <v:stroke on="false"/>
                        <v:path/>
                        <v:imagedata o:title=""/>
                        <o:lock v:ext="edit" aspectratio="false"/>
                        <v:textbox inset="0mm,0mm,0mm,0mm">
                          <w:txbxContent>
                            <w:p>
                              <w:pPr>
                                <w:pStyle w:val="TableText"/>
                                <w:ind w:left="20"/>
                                <w:spacing w:before="19" w:line="227" w:lineRule="auto"/>
                                <w:rPr>
                                  <w:sz w:val="20"/>
                                  <w:szCs w:val="20"/>
                                </w:rPr>
                              </w:pPr>
                              <w:r>
                                <w:rPr>
                                  <w:sz w:val="20"/>
                                  <w:szCs w:val="20"/>
                                  <w:spacing w:val="8"/>
                                </w:rPr>
                                <w:t>本项目不使用燃</w:t>
                              </w:r>
                            </w:p>
                          </w:txbxContent>
                        </v:textbox>
                      </v:shape>
                    </w:pict>
                  </w:r>
                  <w:r/>
                </w:p>
              </w:tc>
              <w:tc>
                <w:tcPr>
                  <w:tcW w:w="407" w:type="dxa"/>
                  <w:vAlign w:val="top"/>
                  <w:tcBorders>
                    <w:bottom w:val="nil"/>
                  </w:tcBorders>
                </w:tcPr>
                <w:p>
                  <w:pPr>
                    <w:rPr>
                      <w:rFonts w:ascii="Arial"/>
                      <w:sz w:val="21"/>
                    </w:rPr>
                  </w:pPr>
                  <w:r>
                    <w:pict>
                      <v:shape id="_x0000_s28" style="position:absolute;margin-left:-15.1599pt;margin-top:0.853531pt;mso-position-vertical-relative:top-margin-area;mso-position-horizontal-relative:right-margin-area;width:12pt;height:14.4pt;z-index:251673600;" filled="false" stroked="false" type="#_x0000_t202">
                        <v:fill on="false"/>
                        <v:stroke on="false"/>
                        <v:path/>
                        <v:imagedata o:title=""/>
                        <o:lock v:ext="edit" aspectratio="false"/>
                        <v:textbox inset="0mm,0mm,0mm,0mm">
                          <w:txbxContent>
                            <w:p>
                              <w:pPr>
                                <w:pStyle w:val="TableText"/>
                                <w:ind w:left="20"/>
                                <w:spacing w:before="20" w:line="228" w:lineRule="auto"/>
                                <w:rPr>
                                  <w:sz w:val="20"/>
                                  <w:szCs w:val="20"/>
                                </w:rPr>
                              </w:pPr>
                              <w:r>
                                <w:rPr>
                                  <w:sz w:val="20"/>
                                  <w:szCs w:val="20"/>
                                </w:rPr>
                                <w:t>符</w:t>
                              </w:r>
                            </w:p>
                          </w:txbxContent>
                        </v:textbox>
                      </v:shape>
                    </w:pict>
                  </w:r>
                  <w:r/>
                </w:p>
              </w:tc>
            </w:tr>
          </w:tbl>
          <w:p>
            <w:pPr>
              <w:spacing w:line="14" w:lineRule="auto"/>
              <w:rPr>
                <w:rFonts w:ascii="Arial"/>
                <w:sz w:val="2"/>
              </w:rPr>
            </w:pPr>
            <w:r/>
          </w:p>
        </w:tc>
      </w:tr>
    </w:tbl>
    <w:p>
      <w:pPr>
        <w:pStyle w:val="BodyText"/>
        <w:rPr/>
      </w:pPr>
      <w:r/>
    </w:p>
    <w:p>
      <w:pPr>
        <w:sectPr>
          <w:footerReference w:type="default" r:id="rId14"/>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left w:val="single" w:color="000000" w:sz="6" w:space="0"/>
          <w:bottom w:val="single" w:color="000000" w:sz="6" w:space="0"/>
          <w:right w:val="single" w:color="000000" w:sz="6" w:space="0"/>
          <w:top w:val="single" w:color="000000" w:sz="4" w:space="0"/>
        </w:tblBorders>
      </w:tblPr>
      <w:tblGrid>
        <w:gridCol w:w="8874"/>
      </w:tblGrid>
      <w:tr>
        <w:trPr>
          <w:trHeight w:val="13117" w:hRule="atLeast"/>
        </w:trPr>
        <w:tc>
          <w:tcPr>
            <w:tcW w:w="8874" w:type="dxa"/>
            <w:vAlign w:val="top"/>
          </w:tcPr>
          <w:tbl>
            <w:tblPr>
              <w:tblStyle w:val="TableNormal"/>
              <w:tblW w:w="7375" w:type="dxa"/>
              <w:tblInd w:w="137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7"/>
              <w:gridCol w:w="895"/>
              <w:gridCol w:w="3687"/>
              <w:gridCol w:w="1979"/>
              <w:gridCol w:w="407"/>
            </w:tblGrid>
            <w:tr>
              <w:trPr>
                <w:trHeight w:val="3281" w:hRule="atLeast"/>
              </w:trPr>
              <w:tc>
                <w:tcPr>
                  <w:tcW w:w="407" w:type="dxa"/>
                  <w:vAlign w:val="top"/>
                  <w:tcBorders>
                    <w:top w:val="nil"/>
                  </w:tcBorders>
                </w:tcPr>
                <w:p>
                  <w:pPr>
                    <w:rPr>
                      <w:rFonts w:ascii="Arial"/>
                      <w:sz w:val="21"/>
                    </w:rPr>
                  </w:pPr>
                  <w:r/>
                </w:p>
              </w:tc>
              <w:tc>
                <w:tcPr>
                  <w:tcW w:w="895" w:type="dxa"/>
                  <w:vAlign w:val="top"/>
                  <w:tcBorders>
                    <w:top w:val="nil"/>
                  </w:tcBorders>
                </w:tcPr>
                <w:p>
                  <w:pPr>
                    <w:pStyle w:val="TableText"/>
                    <w:ind w:left="148" w:right="133" w:hanging="12"/>
                    <w:spacing w:before="41"/>
                    <w:rPr>
                      <w:sz w:val="20"/>
                      <w:szCs w:val="20"/>
                    </w:rPr>
                  </w:pPr>
                  <w:r>
                    <w:rPr>
                      <w:sz w:val="20"/>
                      <w:szCs w:val="20"/>
                      <w:spacing w:val="6"/>
                    </w:rPr>
                    <w:t>气污染</w:t>
                  </w:r>
                  <w:r>
                    <w:rPr>
                      <w:sz w:val="20"/>
                      <w:szCs w:val="20"/>
                    </w:rPr>
                    <w:t xml:space="preserve"> </w:t>
                  </w:r>
                  <w:r>
                    <w:rPr>
                      <w:sz w:val="20"/>
                      <w:szCs w:val="20"/>
                      <w:spacing w:val="-2"/>
                    </w:rPr>
                    <w:t>防治。</w:t>
                  </w:r>
                </w:p>
              </w:tc>
              <w:tc>
                <w:tcPr>
                  <w:tcW w:w="3687" w:type="dxa"/>
                  <w:vAlign w:val="top"/>
                  <w:tcBorders>
                    <w:top w:val="nil"/>
                  </w:tcBorders>
                </w:tcPr>
                <w:p>
                  <w:pPr>
                    <w:pStyle w:val="TableText"/>
                    <w:ind w:left="111" w:right="34" w:firstLine="2"/>
                    <w:spacing w:before="43" w:line="249" w:lineRule="auto"/>
                    <w:jc w:val="both"/>
                    <w:rPr>
                      <w:sz w:val="20"/>
                      <w:szCs w:val="20"/>
                    </w:rPr>
                  </w:pPr>
                  <w:r>
                    <w:rPr>
                      <w:sz w:val="20"/>
                      <w:szCs w:val="20"/>
                      <w:spacing w:val="2"/>
                    </w:rPr>
                    <w:t>炉采用低氮燃烧技术。加强现状企业大 </w:t>
                  </w:r>
                  <w:r>
                    <w:rPr>
                      <w:sz w:val="20"/>
                      <w:szCs w:val="20"/>
                      <w:spacing w:val="3"/>
                    </w:rPr>
                    <w:t>气污染治理和监管，各入驻企业采用清 </w:t>
                  </w:r>
                  <w:r>
                    <w:rPr>
                      <w:sz w:val="20"/>
                      <w:szCs w:val="20"/>
                      <w:spacing w:val="3"/>
                    </w:rPr>
                    <w:t>洁工艺，采取先进的污染防治措施，确 </w:t>
                  </w:r>
                  <w:r>
                    <w:rPr>
                      <w:sz w:val="20"/>
                      <w:szCs w:val="20"/>
                      <w:spacing w:val="3"/>
                    </w:rPr>
                    <w:t>保废气稳定达标排放。排放挥发性有机 </w:t>
                  </w:r>
                  <w:r>
                    <w:rPr>
                      <w:sz w:val="20"/>
                      <w:szCs w:val="20"/>
                      <w:spacing w:val="4"/>
                    </w:rPr>
                    <w:t>物的企业应符合《重庆市</w:t>
                  </w:r>
                  <w:r>
                    <w:rPr>
                      <w:rFonts w:ascii="Times New Roman" w:hAnsi="Times New Roman" w:eastAsia="Times New Roman" w:cs="Times New Roman"/>
                      <w:sz w:val="20"/>
                      <w:szCs w:val="20"/>
                      <w:spacing w:val="4"/>
                    </w:rPr>
                    <w:t>“</w:t>
                  </w:r>
                  <w:r>
                    <w:rPr>
                      <w:sz w:val="20"/>
                      <w:szCs w:val="20"/>
                      <w:spacing w:val="4"/>
                    </w:rPr>
                    <w:t>十三五</w:t>
                  </w:r>
                  <w:r>
                    <w:rPr>
                      <w:rFonts w:ascii="Times New Roman" w:hAnsi="Times New Roman" w:eastAsia="Times New Roman" w:cs="Times New Roman"/>
                      <w:sz w:val="20"/>
                      <w:szCs w:val="20"/>
                      <w:spacing w:val="4"/>
                    </w:rPr>
                    <w:t>”</w:t>
                  </w:r>
                  <w:r>
                    <w:rPr>
                      <w:sz w:val="20"/>
                      <w:szCs w:val="20"/>
                      <w:spacing w:val="4"/>
                    </w:rPr>
                    <w:t>挥发 </w:t>
                  </w:r>
                  <w:r>
                    <w:rPr>
                      <w:sz w:val="20"/>
                      <w:szCs w:val="20"/>
                      <w:spacing w:val="3"/>
                    </w:rPr>
                    <w:t>性有机物污染防治工作实施方案》等相 </w:t>
                  </w:r>
                  <w:r>
                    <w:rPr>
                      <w:sz w:val="20"/>
                      <w:szCs w:val="20"/>
                      <w:spacing w:val="-4"/>
                    </w:rPr>
                    <w:t>关要求。合理布局，产生有毒有害气体、</w:t>
                  </w:r>
                  <w:r>
                    <w:rPr>
                      <w:sz w:val="20"/>
                      <w:szCs w:val="20"/>
                      <w:spacing w:val="6"/>
                    </w:rPr>
                    <w:t xml:space="preserve"> </w:t>
                  </w:r>
                  <w:r>
                    <w:rPr>
                      <w:sz w:val="20"/>
                      <w:szCs w:val="20"/>
                      <w:spacing w:val="12"/>
                    </w:rPr>
                    <w:t>粉尘的项目尽量远离生活配套服务区</w:t>
                  </w:r>
                  <w:r>
                    <w:rPr>
                      <w:sz w:val="20"/>
                      <w:szCs w:val="20"/>
                      <w:spacing w:val="7"/>
                    </w:rPr>
                    <w:t xml:space="preserve">  </w:t>
                  </w:r>
                  <w:r>
                    <w:rPr>
                      <w:sz w:val="20"/>
                      <w:szCs w:val="20"/>
                      <w:spacing w:val="3"/>
                    </w:rPr>
                    <w:t>等集中居住区，尽量降低企业达标扰民 </w:t>
                  </w:r>
                  <w:r>
                    <w:rPr>
                      <w:sz w:val="20"/>
                      <w:szCs w:val="20"/>
                      <w:spacing w:val="3"/>
                    </w:rPr>
                    <w:t>的影响。食品加工、生物医药等对环境 </w:t>
                  </w:r>
                  <w:r>
                    <w:rPr>
                      <w:sz w:val="20"/>
                      <w:szCs w:val="20"/>
                      <w:spacing w:val="12"/>
                    </w:rPr>
                    <w:t>要求较高企业布局应考虑周边企业污</w:t>
                  </w:r>
                </w:p>
                <w:p>
                  <w:pPr>
                    <w:pStyle w:val="TableText"/>
                    <w:ind w:left="698"/>
                    <w:spacing w:before="24" w:line="218" w:lineRule="auto"/>
                    <w:rPr>
                      <w:sz w:val="20"/>
                      <w:szCs w:val="20"/>
                    </w:rPr>
                  </w:pPr>
                  <w:r>
                    <w:rPr>
                      <w:sz w:val="20"/>
                      <w:szCs w:val="20"/>
                      <w:spacing w:val="7"/>
                    </w:rPr>
                    <w:t>染排放，留足防护距离。</w:t>
                  </w:r>
                </w:p>
              </w:tc>
              <w:tc>
                <w:tcPr>
                  <w:tcW w:w="1979" w:type="dxa"/>
                  <w:vAlign w:val="top"/>
                  <w:tcBorders>
                    <w:top w:val="nil"/>
                  </w:tcBorders>
                </w:tcPr>
                <w:p>
                  <w:pPr>
                    <w:pStyle w:val="TableText"/>
                    <w:ind w:right="9"/>
                    <w:spacing w:before="42" w:line="229" w:lineRule="auto"/>
                    <w:jc w:val="right"/>
                    <w:rPr>
                      <w:sz w:val="20"/>
                      <w:szCs w:val="20"/>
                    </w:rPr>
                  </w:pPr>
                  <w:r>
                    <w:rPr>
                      <w:sz w:val="20"/>
                      <w:szCs w:val="20"/>
                      <w:spacing w:val="5"/>
                    </w:rPr>
                    <w:t>煤，主要能源为电、</w:t>
                  </w:r>
                </w:p>
                <w:p>
                  <w:pPr>
                    <w:pStyle w:val="TableText"/>
                    <w:ind w:left="161"/>
                    <w:spacing w:before="22" w:line="228" w:lineRule="auto"/>
                    <w:rPr>
                      <w:sz w:val="20"/>
                      <w:szCs w:val="20"/>
                    </w:rPr>
                  </w:pPr>
                  <w:r>
                    <w:rPr>
                      <w:sz w:val="20"/>
                      <w:szCs w:val="20"/>
                      <w:spacing w:val="8"/>
                    </w:rPr>
                    <w:t>天然气。项目产生</w:t>
                  </w:r>
                </w:p>
                <w:p>
                  <w:pPr>
                    <w:pStyle w:val="TableText"/>
                    <w:ind w:left="174"/>
                    <w:spacing w:before="24" w:line="228" w:lineRule="auto"/>
                    <w:rPr>
                      <w:sz w:val="20"/>
                      <w:szCs w:val="20"/>
                    </w:rPr>
                  </w:pPr>
                  <w:r>
                    <w:rPr>
                      <w:sz w:val="20"/>
                      <w:szCs w:val="20"/>
                      <w:spacing w:val="6"/>
                    </w:rPr>
                    <w:t>的废气经处理后可</w:t>
                  </w:r>
                </w:p>
                <w:p>
                  <w:pPr>
                    <w:pStyle w:val="TableText"/>
                    <w:ind w:left="156"/>
                    <w:spacing w:before="27" w:line="229" w:lineRule="auto"/>
                    <w:rPr>
                      <w:sz w:val="20"/>
                      <w:szCs w:val="20"/>
                    </w:rPr>
                  </w:pPr>
                  <w:r>
                    <w:rPr>
                      <w:sz w:val="20"/>
                      <w:szCs w:val="20"/>
                      <w:spacing w:val="8"/>
                    </w:rPr>
                    <w:t>达标排放，对环境</w:t>
                  </w:r>
                </w:p>
                <w:p>
                  <w:pPr>
                    <w:pStyle w:val="TableText"/>
                    <w:ind w:left="473"/>
                    <w:spacing w:before="22" w:line="231" w:lineRule="auto"/>
                    <w:rPr>
                      <w:sz w:val="20"/>
                      <w:szCs w:val="20"/>
                    </w:rPr>
                  </w:pPr>
                  <w:r>
                    <w:rPr>
                      <w:sz w:val="20"/>
                      <w:szCs w:val="20"/>
                      <w:spacing w:val="5"/>
                    </w:rPr>
                    <w:t>影响较小。</w:t>
                  </w:r>
                </w:p>
              </w:tc>
              <w:tc>
                <w:tcPr>
                  <w:tcW w:w="407" w:type="dxa"/>
                  <w:vAlign w:val="top"/>
                  <w:tcBorders>
                    <w:top w:val="nil"/>
                  </w:tcBorders>
                </w:tcPr>
                <w:p>
                  <w:pPr>
                    <w:pStyle w:val="TableText"/>
                    <w:ind w:left="117"/>
                    <w:spacing w:before="42" w:line="232" w:lineRule="auto"/>
                    <w:rPr>
                      <w:sz w:val="20"/>
                      <w:szCs w:val="20"/>
                    </w:rPr>
                  </w:pPr>
                  <w:r>
                    <w:rPr>
                      <w:sz w:val="20"/>
                      <w:szCs w:val="20"/>
                    </w:rPr>
                    <w:t>合</w:t>
                  </w:r>
                </w:p>
              </w:tc>
            </w:tr>
            <w:tr>
              <w:trPr>
                <w:trHeight w:val="1638" w:hRule="atLeast"/>
              </w:trPr>
              <w:tc>
                <w:tcPr>
                  <w:tcW w:w="407" w:type="dxa"/>
                  <w:vAlign w:val="top"/>
                </w:tcPr>
                <w:p>
                  <w:pPr>
                    <w:spacing w:line="344" w:lineRule="auto"/>
                    <w:rPr>
                      <w:rFonts w:ascii="Arial"/>
                      <w:sz w:val="21"/>
                    </w:rPr>
                  </w:pPr>
                  <w:r/>
                </w:p>
                <w:p>
                  <w:pPr>
                    <w:spacing w:line="344" w:lineRule="auto"/>
                    <w:rPr>
                      <w:rFonts w:ascii="Arial"/>
                      <w:sz w:val="21"/>
                    </w:rPr>
                  </w:pPr>
                  <w:r/>
                </w:p>
                <w:p>
                  <w:pPr>
                    <w:ind w:left="15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895" w:type="dxa"/>
                  <w:vAlign w:val="top"/>
                </w:tcPr>
                <w:p>
                  <w:pPr>
                    <w:spacing w:line="372" w:lineRule="auto"/>
                    <w:rPr>
                      <w:rFonts w:ascii="Arial"/>
                      <w:sz w:val="21"/>
                    </w:rPr>
                  </w:pPr>
                  <w:r/>
                </w:p>
                <w:p>
                  <w:pPr>
                    <w:pStyle w:val="TableText"/>
                    <w:ind w:left="135" w:right="133"/>
                    <w:spacing w:before="65" w:line="241" w:lineRule="auto"/>
                    <w:rPr>
                      <w:sz w:val="20"/>
                      <w:szCs w:val="20"/>
                    </w:rPr>
                  </w:pPr>
                  <w:r>
                    <w:rPr>
                      <w:sz w:val="20"/>
                      <w:szCs w:val="20"/>
                      <w:spacing w:val="6"/>
                    </w:rPr>
                    <w:t>做好水</w:t>
                  </w:r>
                  <w:r>
                    <w:rPr>
                      <w:sz w:val="20"/>
                      <w:szCs w:val="20"/>
                      <w:spacing w:val="1"/>
                    </w:rPr>
                    <w:t xml:space="preserve"> </w:t>
                  </w:r>
                  <w:r>
                    <w:rPr>
                      <w:sz w:val="20"/>
                      <w:szCs w:val="20"/>
                      <w:spacing w:val="6"/>
                    </w:rPr>
                    <w:t>环境保</w:t>
                  </w:r>
                </w:p>
                <w:p>
                  <w:pPr>
                    <w:pStyle w:val="TableText"/>
                    <w:ind w:left="242"/>
                    <w:spacing w:before="23" w:line="229" w:lineRule="auto"/>
                    <w:rPr>
                      <w:sz w:val="20"/>
                      <w:szCs w:val="20"/>
                    </w:rPr>
                  </w:pPr>
                  <w:r>
                    <w:rPr>
                      <w:sz w:val="20"/>
                      <w:szCs w:val="20"/>
                    </w:rPr>
                    <w:t>护。</w:t>
                  </w:r>
                </w:p>
              </w:tc>
              <w:tc>
                <w:tcPr>
                  <w:tcW w:w="3687" w:type="dxa"/>
                  <w:vAlign w:val="top"/>
                </w:tcPr>
                <w:p>
                  <w:pPr>
                    <w:pStyle w:val="TableText"/>
                    <w:ind w:left="112" w:right="44" w:hanging="1"/>
                    <w:spacing w:before="30" w:line="247" w:lineRule="auto"/>
                    <w:jc w:val="both"/>
                    <w:rPr>
                      <w:sz w:val="20"/>
                      <w:szCs w:val="20"/>
                    </w:rPr>
                  </w:pPr>
                  <w:r>
                    <w:rPr>
                      <w:sz w:val="20"/>
                      <w:szCs w:val="20"/>
                      <w:spacing w:val="7"/>
                    </w:rPr>
                    <w:t>采取源头控制为主的原则，落实分区、</w:t>
                  </w:r>
                  <w:r>
                    <w:rPr>
                      <w:sz w:val="20"/>
                      <w:szCs w:val="20"/>
                      <w:spacing w:val="6"/>
                    </w:rPr>
                    <w:t xml:space="preserve"> </w:t>
                  </w:r>
                  <w:r>
                    <w:rPr>
                      <w:sz w:val="20"/>
                      <w:szCs w:val="20"/>
                      <w:spacing w:val="3"/>
                    </w:rPr>
                    <w:t>分级防渗措施，防止规划实施对区域地</w:t>
                  </w:r>
                  <w:r>
                    <w:rPr>
                      <w:sz w:val="20"/>
                      <w:szCs w:val="20"/>
                      <w:spacing w:val="11"/>
                    </w:rPr>
                    <w:t xml:space="preserve"> </w:t>
                  </w:r>
                  <w:r>
                    <w:rPr>
                      <w:sz w:val="20"/>
                      <w:szCs w:val="20"/>
                      <w:spacing w:val="3"/>
                    </w:rPr>
                    <w:t>下水环境的污染。按监测计划，园区应</w:t>
                  </w:r>
                  <w:r>
                    <w:rPr>
                      <w:sz w:val="20"/>
                      <w:szCs w:val="20"/>
                      <w:spacing w:val="11"/>
                    </w:rPr>
                    <w:t xml:space="preserve"> </w:t>
                  </w:r>
                  <w:r>
                    <w:rPr>
                      <w:sz w:val="20"/>
                      <w:szCs w:val="20"/>
                      <w:spacing w:val="3"/>
                    </w:rPr>
                    <w:t>定期开展地下水跟踪监测工作，根据监</w:t>
                  </w:r>
                  <w:r>
                    <w:rPr>
                      <w:sz w:val="20"/>
                      <w:szCs w:val="20"/>
                      <w:spacing w:val="11"/>
                    </w:rPr>
                    <w:t xml:space="preserve"> </w:t>
                  </w:r>
                  <w:r>
                    <w:rPr>
                      <w:sz w:val="20"/>
                      <w:szCs w:val="20"/>
                      <w:spacing w:val="3"/>
                    </w:rPr>
                    <w:t>测结论，督促相关企业完善相应的地下</w:t>
                  </w:r>
                </w:p>
                <w:p>
                  <w:pPr>
                    <w:pStyle w:val="TableText"/>
                    <w:ind w:left="1012"/>
                    <w:spacing w:before="24" w:line="217" w:lineRule="auto"/>
                    <w:rPr>
                      <w:sz w:val="20"/>
                      <w:szCs w:val="20"/>
                    </w:rPr>
                  </w:pPr>
                  <w:r>
                    <w:rPr>
                      <w:sz w:val="20"/>
                      <w:szCs w:val="20"/>
                      <w:spacing w:val="7"/>
                    </w:rPr>
                    <w:t>水污染防控措施。</w:t>
                  </w:r>
                </w:p>
              </w:tc>
              <w:tc>
                <w:tcPr>
                  <w:tcW w:w="1979" w:type="dxa"/>
                  <w:vAlign w:val="top"/>
                </w:tcPr>
                <w:p>
                  <w:pPr>
                    <w:pStyle w:val="TableText"/>
                    <w:ind w:left="156" w:right="147" w:firstLine="1"/>
                    <w:spacing w:before="305" w:line="242" w:lineRule="auto"/>
                    <w:jc w:val="both"/>
                    <w:rPr>
                      <w:sz w:val="20"/>
                      <w:szCs w:val="20"/>
                    </w:rPr>
                  </w:pPr>
                  <w:r>
                    <w:rPr>
                      <w:sz w:val="20"/>
                      <w:szCs w:val="20"/>
                      <w:spacing w:val="8"/>
                    </w:rPr>
                    <w:t>本项目厂区内采取</w:t>
                  </w:r>
                  <w:r>
                    <w:rPr>
                      <w:sz w:val="20"/>
                      <w:szCs w:val="20"/>
                      <w:spacing w:val="3"/>
                    </w:rPr>
                    <w:t xml:space="preserve"> </w:t>
                  </w:r>
                  <w:r>
                    <w:rPr>
                      <w:sz w:val="20"/>
                      <w:szCs w:val="20"/>
                      <w:spacing w:val="8"/>
                    </w:rPr>
                    <w:t>分区、分级防渗措</w:t>
                  </w:r>
                  <w:r>
                    <w:rPr>
                      <w:sz w:val="20"/>
                      <w:szCs w:val="20"/>
                      <w:spacing w:val="5"/>
                    </w:rPr>
                    <w:t xml:space="preserve"> </w:t>
                  </w:r>
                  <w:r>
                    <w:rPr>
                      <w:sz w:val="20"/>
                      <w:szCs w:val="20"/>
                      <w:spacing w:val="8"/>
                    </w:rPr>
                    <w:t>施，不会对地下水</w:t>
                  </w:r>
                </w:p>
                <w:p>
                  <w:pPr>
                    <w:pStyle w:val="TableText"/>
                    <w:ind w:left="262"/>
                    <w:spacing w:before="30" w:line="229" w:lineRule="auto"/>
                    <w:rPr>
                      <w:sz w:val="20"/>
                      <w:szCs w:val="20"/>
                    </w:rPr>
                  </w:pPr>
                  <w:r>
                    <w:rPr>
                      <w:sz w:val="20"/>
                      <w:szCs w:val="20"/>
                      <w:spacing w:val="7"/>
                    </w:rPr>
                    <w:t>环境造成影响。</w:t>
                  </w:r>
                </w:p>
              </w:tc>
              <w:tc>
                <w:tcPr>
                  <w:tcW w:w="407" w:type="dxa"/>
                  <w:vAlign w:val="top"/>
                  <w:textDirection w:val="tbRlV"/>
                </w:tcPr>
                <w:p>
                  <w:pPr>
                    <w:pStyle w:val="TableText"/>
                    <w:ind w:left="577"/>
                    <w:spacing w:before="83" w:line="215" w:lineRule="auto"/>
                    <w:rPr>
                      <w:sz w:val="20"/>
                      <w:szCs w:val="20"/>
                    </w:rPr>
                  </w:pPr>
                  <w:r>
                    <w:rPr>
                      <w:sz w:val="20"/>
                      <w:szCs w:val="20"/>
                      <w:spacing w:val="9"/>
                    </w:rPr>
                    <w:t>符</w:t>
                  </w:r>
                  <w:r>
                    <w:rPr>
                      <w:sz w:val="20"/>
                      <w:szCs w:val="20"/>
                      <w:spacing w:val="-39"/>
                    </w:rPr>
                    <w:t xml:space="preserve"> </w:t>
                  </w:r>
                  <w:r>
                    <w:rPr>
                      <w:sz w:val="20"/>
                      <w:szCs w:val="20"/>
                      <w:spacing w:val="9"/>
                    </w:rPr>
                    <w:t>合</w:t>
                  </w:r>
                </w:p>
              </w:tc>
            </w:tr>
            <w:tr>
              <w:trPr>
                <w:trHeight w:val="2183" w:hRule="atLeast"/>
              </w:trPr>
              <w:tc>
                <w:tcPr>
                  <w:tcW w:w="407"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158"/>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895" w:type="dxa"/>
                  <w:vAlign w:val="top"/>
                </w:tcPr>
                <w:p>
                  <w:pPr>
                    <w:spacing w:line="323" w:lineRule="auto"/>
                    <w:rPr>
                      <w:rFonts w:ascii="Arial"/>
                      <w:sz w:val="21"/>
                    </w:rPr>
                  </w:pPr>
                  <w:r/>
                </w:p>
                <w:p>
                  <w:pPr>
                    <w:spacing w:line="323" w:lineRule="auto"/>
                    <w:rPr>
                      <w:rFonts w:ascii="Arial"/>
                      <w:sz w:val="21"/>
                    </w:rPr>
                  </w:pPr>
                  <w:r/>
                </w:p>
                <w:p>
                  <w:pPr>
                    <w:pStyle w:val="TableText"/>
                    <w:ind w:left="139" w:right="133" w:hanging="4"/>
                    <w:spacing w:before="65" w:line="243" w:lineRule="auto"/>
                    <w:jc w:val="both"/>
                    <w:rPr>
                      <w:sz w:val="20"/>
                      <w:szCs w:val="20"/>
                    </w:rPr>
                  </w:pPr>
                  <w:r>
                    <w:rPr>
                      <w:sz w:val="20"/>
                      <w:szCs w:val="20"/>
                      <w:spacing w:val="6"/>
                    </w:rPr>
                    <w:t>做好噪</w:t>
                  </w:r>
                  <w:r>
                    <w:rPr>
                      <w:sz w:val="20"/>
                      <w:szCs w:val="20"/>
                      <w:spacing w:val="1"/>
                    </w:rPr>
                    <w:t xml:space="preserve"> </w:t>
                  </w:r>
                  <w:r>
                    <w:rPr>
                      <w:sz w:val="20"/>
                      <w:szCs w:val="20"/>
                      <w:spacing w:val="5"/>
                    </w:rPr>
                    <w:t>声污染</w:t>
                  </w:r>
                  <w:r>
                    <w:rPr>
                      <w:sz w:val="20"/>
                      <w:szCs w:val="20"/>
                    </w:rPr>
                    <w:t xml:space="preserve"> </w:t>
                  </w:r>
                  <w:r>
                    <w:rPr>
                      <w:sz w:val="20"/>
                      <w:szCs w:val="20"/>
                      <w:spacing w:val="1"/>
                    </w:rPr>
                    <w:t>防治。</w:t>
                  </w:r>
                </w:p>
              </w:tc>
              <w:tc>
                <w:tcPr>
                  <w:tcW w:w="3687" w:type="dxa"/>
                  <w:vAlign w:val="top"/>
                </w:tcPr>
                <w:p>
                  <w:pPr>
                    <w:pStyle w:val="TableText"/>
                    <w:ind w:left="112" w:right="105"/>
                    <w:spacing w:before="30" w:line="248" w:lineRule="auto"/>
                    <w:jc w:val="both"/>
                    <w:rPr>
                      <w:sz w:val="20"/>
                      <w:szCs w:val="20"/>
                    </w:rPr>
                  </w:pPr>
                  <w:r>
                    <w:rPr>
                      <w:sz w:val="20"/>
                      <w:szCs w:val="20"/>
                      <w:spacing w:val="3"/>
                    </w:rPr>
                    <w:t>合理布局企业噪声源，高噪声源企业选</w:t>
                  </w:r>
                  <w:r>
                    <w:rPr>
                      <w:sz w:val="20"/>
                      <w:szCs w:val="20"/>
                      <w:spacing w:val="11"/>
                    </w:rPr>
                    <w:t xml:space="preserve"> </w:t>
                  </w:r>
                  <w:r>
                    <w:rPr>
                      <w:sz w:val="20"/>
                      <w:szCs w:val="20"/>
                      <w:spacing w:val="12"/>
                    </w:rPr>
                    <w:t>址和布局应满足相应的环境防护距离</w:t>
                  </w:r>
                  <w:r>
                    <w:rPr>
                      <w:sz w:val="20"/>
                      <w:szCs w:val="20"/>
                      <w:spacing w:val="13"/>
                    </w:rPr>
                    <w:t xml:space="preserve"> </w:t>
                  </w:r>
                  <w:r>
                    <w:rPr>
                      <w:sz w:val="20"/>
                      <w:szCs w:val="20"/>
                      <w:spacing w:val="3"/>
                    </w:rPr>
                    <w:t>要求，尽量远离居住区；选择低噪声设</w:t>
                  </w:r>
                  <w:r>
                    <w:rPr>
                      <w:sz w:val="20"/>
                      <w:szCs w:val="20"/>
                      <w:spacing w:val="11"/>
                    </w:rPr>
                    <w:t xml:space="preserve"> </w:t>
                  </w:r>
                  <w:r>
                    <w:rPr>
                      <w:sz w:val="20"/>
                      <w:szCs w:val="20"/>
                      <w:spacing w:val="3"/>
                    </w:rPr>
                    <w:t>备，采取消声、隔声、减震等措施，确</w:t>
                  </w:r>
                  <w:r>
                    <w:rPr>
                      <w:sz w:val="20"/>
                      <w:szCs w:val="20"/>
                      <w:spacing w:val="12"/>
                    </w:rPr>
                    <w:t xml:space="preserve"> </w:t>
                  </w:r>
                  <w:r>
                    <w:rPr>
                      <w:sz w:val="20"/>
                      <w:szCs w:val="20"/>
                      <w:spacing w:val="3"/>
                    </w:rPr>
                    <w:t>保厂界噪声达标；合理布局、科学设定</w:t>
                  </w:r>
                  <w:r>
                    <w:rPr>
                      <w:sz w:val="20"/>
                      <w:szCs w:val="20"/>
                      <w:spacing w:val="11"/>
                    </w:rPr>
                    <w:t xml:space="preserve"> </w:t>
                  </w:r>
                  <w:r>
                    <w:rPr>
                      <w:sz w:val="20"/>
                      <w:szCs w:val="20"/>
                      <w:spacing w:val="3"/>
                    </w:rPr>
                    <w:t>建筑物与交通干线的防噪声距离，严格</w:t>
                  </w:r>
                  <w:r>
                    <w:rPr>
                      <w:sz w:val="20"/>
                      <w:szCs w:val="20"/>
                      <w:spacing w:val="11"/>
                    </w:rPr>
                    <w:t xml:space="preserve"> </w:t>
                  </w:r>
                  <w:r>
                    <w:rPr>
                      <w:sz w:val="20"/>
                      <w:szCs w:val="20"/>
                      <w:spacing w:val="12"/>
                    </w:rPr>
                    <w:t>落实规划区内交通主干道两侧的防护</w:t>
                  </w:r>
                </w:p>
                <w:p>
                  <w:pPr>
                    <w:pStyle w:val="TableText"/>
                    <w:ind w:left="1222"/>
                    <w:spacing w:before="29" w:line="214" w:lineRule="auto"/>
                    <w:rPr>
                      <w:sz w:val="20"/>
                      <w:szCs w:val="20"/>
                    </w:rPr>
                  </w:pPr>
                  <w:r>
                    <w:rPr>
                      <w:sz w:val="20"/>
                      <w:szCs w:val="20"/>
                      <w:spacing w:val="6"/>
                    </w:rPr>
                    <w:t>绿化带要求。</w:t>
                  </w:r>
                </w:p>
              </w:tc>
              <w:tc>
                <w:tcPr>
                  <w:tcW w:w="1979" w:type="dxa"/>
                  <w:vAlign w:val="top"/>
                </w:tcPr>
                <w:p>
                  <w:pPr>
                    <w:pStyle w:val="TableText"/>
                    <w:ind w:left="157"/>
                    <w:spacing w:before="169" w:line="228" w:lineRule="auto"/>
                    <w:rPr>
                      <w:sz w:val="20"/>
                      <w:szCs w:val="20"/>
                    </w:rPr>
                  </w:pPr>
                  <w:r>
                    <w:rPr>
                      <w:sz w:val="20"/>
                      <w:szCs w:val="20"/>
                      <w:spacing w:val="8"/>
                    </w:rPr>
                    <w:t>本项目运营期设备</w:t>
                  </w:r>
                </w:p>
                <w:p>
                  <w:pPr>
                    <w:pStyle w:val="TableText"/>
                    <w:ind w:left="156" w:right="147" w:firstLine="106"/>
                    <w:spacing w:before="23" w:line="244" w:lineRule="auto"/>
                    <w:rPr>
                      <w:sz w:val="20"/>
                      <w:szCs w:val="20"/>
                    </w:rPr>
                  </w:pPr>
                  <w:r>
                    <w:rPr>
                      <w:sz w:val="20"/>
                      <w:szCs w:val="20"/>
                      <w:spacing w:val="8"/>
                    </w:rPr>
                    <w:t>均置于生产厂房</w:t>
                  </w:r>
                  <w:r>
                    <w:rPr>
                      <w:sz w:val="20"/>
                      <w:szCs w:val="20"/>
                      <w:spacing w:val="1"/>
                    </w:rPr>
                    <w:t xml:space="preserve">  </w:t>
                  </w:r>
                  <w:r>
                    <w:rPr>
                      <w:sz w:val="20"/>
                      <w:szCs w:val="20"/>
                      <w:spacing w:val="8"/>
                    </w:rPr>
                    <w:t>内，通过采取合理</w:t>
                  </w:r>
                  <w:r>
                    <w:rPr>
                      <w:sz w:val="20"/>
                      <w:szCs w:val="20"/>
                      <w:spacing w:val="4"/>
                    </w:rPr>
                    <w:t xml:space="preserve"> </w:t>
                  </w:r>
                  <w:r>
                    <w:rPr>
                      <w:sz w:val="20"/>
                      <w:szCs w:val="20"/>
                      <w:spacing w:val="7"/>
                    </w:rPr>
                    <w:t>布局、厂房隔声、</w:t>
                  </w:r>
                </w:p>
                <w:p>
                  <w:pPr>
                    <w:pStyle w:val="TableText"/>
                    <w:ind w:left="158" w:right="147" w:firstLine="106"/>
                    <w:spacing w:before="25"/>
                    <w:rPr>
                      <w:sz w:val="20"/>
                      <w:szCs w:val="20"/>
                    </w:rPr>
                  </w:pPr>
                  <w:r>
                    <w:rPr>
                      <w:sz w:val="20"/>
                      <w:szCs w:val="20"/>
                      <w:spacing w:val="8"/>
                    </w:rPr>
                    <w:t>厂区绿化等措施</w:t>
                  </w:r>
                  <w:r>
                    <w:rPr>
                      <w:sz w:val="20"/>
                      <w:szCs w:val="20"/>
                    </w:rPr>
                    <w:t xml:space="preserve">  </w:t>
                  </w:r>
                  <w:r>
                    <w:rPr>
                      <w:sz w:val="20"/>
                      <w:szCs w:val="20"/>
                      <w:spacing w:val="8"/>
                    </w:rPr>
                    <w:t>后，根据预测厂界</w:t>
                  </w:r>
                </w:p>
                <w:p>
                  <w:pPr>
                    <w:pStyle w:val="TableText"/>
                    <w:ind w:left="272"/>
                    <w:spacing w:before="23" w:line="229" w:lineRule="auto"/>
                    <w:rPr>
                      <w:sz w:val="20"/>
                      <w:szCs w:val="20"/>
                    </w:rPr>
                  </w:pPr>
                  <w:r>
                    <w:rPr>
                      <w:sz w:val="20"/>
                      <w:szCs w:val="20"/>
                      <w:spacing w:val="5"/>
                    </w:rPr>
                    <w:t>噪声能够达标。</w:t>
                  </w:r>
                </w:p>
              </w:tc>
              <w:tc>
                <w:tcPr>
                  <w:tcW w:w="407" w:type="dxa"/>
                  <w:vAlign w:val="top"/>
                  <w:textDirection w:val="tbRlV"/>
                </w:tcPr>
                <w:p>
                  <w:pPr>
                    <w:pStyle w:val="TableText"/>
                    <w:ind w:left="849"/>
                    <w:spacing w:before="83" w:line="215" w:lineRule="auto"/>
                    <w:rPr>
                      <w:sz w:val="20"/>
                      <w:szCs w:val="20"/>
                    </w:rPr>
                  </w:pPr>
                  <w:r>
                    <w:rPr>
                      <w:sz w:val="20"/>
                      <w:szCs w:val="20"/>
                      <w:spacing w:val="9"/>
                    </w:rPr>
                    <w:t>符</w:t>
                  </w:r>
                  <w:r>
                    <w:rPr>
                      <w:sz w:val="20"/>
                      <w:szCs w:val="20"/>
                      <w:spacing w:val="-36"/>
                    </w:rPr>
                    <w:t xml:space="preserve"> </w:t>
                  </w:r>
                  <w:r>
                    <w:rPr>
                      <w:sz w:val="20"/>
                      <w:szCs w:val="20"/>
                      <w:spacing w:val="9"/>
                    </w:rPr>
                    <w:t>合</w:t>
                  </w:r>
                </w:p>
              </w:tc>
            </w:tr>
            <w:tr>
              <w:trPr>
                <w:trHeight w:val="2727" w:hRule="atLeast"/>
              </w:trPr>
              <w:tc>
                <w:tcPr>
                  <w:tcW w:w="407"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5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895" w:type="dxa"/>
                  <w:vAlign w:val="top"/>
                </w:tcPr>
                <w:p>
                  <w:pPr>
                    <w:spacing w:line="322" w:lineRule="auto"/>
                    <w:rPr>
                      <w:rFonts w:ascii="Arial"/>
                      <w:sz w:val="21"/>
                    </w:rPr>
                  </w:pPr>
                  <w:r/>
                </w:p>
                <w:p>
                  <w:pPr>
                    <w:spacing w:line="323" w:lineRule="auto"/>
                    <w:rPr>
                      <w:rFonts w:ascii="Arial"/>
                      <w:sz w:val="21"/>
                    </w:rPr>
                  </w:pPr>
                  <w:r/>
                </w:p>
                <w:p>
                  <w:pPr>
                    <w:pStyle w:val="TableText"/>
                    <w:ind w:left="135" w:right="133"/>
                    <w:spacing w:before="65" w:line="246" w:lineRule="auto"/>
                    <w:jc w:val="both"/>
                    <w:rPr>
                      <w:sz w:val="20"/>
                      <w:szCs w:val="20"/>
                    </w:rPr>
                  </w:pPr>
                  <w:r>
                    <w:rPr>
                      <w:sz w:val="20"/>
                      <w:szCs w:val="20"/>
                      <w:spacing w:val="6"/>
                    </w:rPr>
                    <w:t>做好土</w:t>
                  </w:r>
                  <w:r>
                    <w:rPr>
                      <w:sz w:val="20"/>
                      <w:szCs w:val="20"/>
                      <w:spacing w:val="1"/>
                    </w:rPr>
                    <w:t xml:space="preserve"> </w:t>
                  </w:r>
                  <w:r>
                    <w:rPr>
                      <w:sz w:val="20"/>
                      <w:szCs w:val="20"/>
                      <w:spacing w:val="6"/>
                    </w:rPr>
                    <w:t>壤和固</w:t>
                  </w:r>
                  <w:r>
                    <w:rPr>
                      <w:sz w:val="20"/>
                      <w:szCs w:val="20"/>
                      <w:spacing w:val="1"/>
                    </w:rPr>
                    <w:t xml:space="preserve"> </w:t>
                  </w:r>
                  <w:r>
                    <w:rPr>
                      <w:sz w:val="20"/>
                      <w:szCs w:val="20"/>
                      <w:spacing w:val="6"/>
                    </w:rPr>
                    <w:t>体废物</w:t>
                  </w:r>
                  <w:r>
                    <w:rPr>
                      <w:sz w:val="20"/>
                      <w:szCs w:val="20"/>
                      <w:spacing w:val="1"/>
                    </w:rPr>
                    <w:t xml:space="preserve"> </w:t>
                  </w:r>
                  <w:r>
                    <w:rPr>
                      <w:sz w:val="20"/>
                      <w:szCs w:val="20"/>
                      <w:spacing w:val="6"/>
                    </w:rPr>
                    <w:t>污染防</w:t>
                  </w:r>
                </w:p>
                <w:p>
                  <w:pPr>
                    <w:pStyle w:val="TableText"/>
                    <w:ind w:left="246"/>
                    <w:spacing w:before="22" w:line="233" w:lineRule="auto"/>
                    <w:rPr>
                      <w:sz w:val="20"/>
                      <w:szCs w:val="20"/>
                    </w:rPr>
                  </w:pPr>
                  <w:r>
                    <w:rPr>
                      <w:sz w:val="20"/>
                      <w:szCs w:val="20"/>
                      <w:spacing w:val="-3"/>
                    </w:rPr>
                    <w:t>治。</w:t>
                  </w:r>
                </w:p>
              </w:tc>
              <w:tc>
                <w:tcPr>
                  <w:tcW w:w="3687" w:type="dxa"/>
                  <w:vAlign w:val="top"/>
                </w:tcPr>
                <w:p>
                  <w:pPr>
                    <w:pStyle w:val="TableText"/>
                    <w:ind w:left="111" w:right="44" w:firstLine="18"/>
                    <w:spacing w:before="32" w:line="249" w:lineRule="auto"/>
                    <w:jc w:val="both"/>
                    <w:rPr>
                      <w:sz w:val="20"/>
                      <w:szCs w:val="20"/>
                    </w:rPr>
                  </w:pPr>
                  <w:r>
                    <w:rPr>
                      <w:sz w:val="20"/>
                      <w:szCs w:val="20"/>
                      <w:spacing w:val="6"/>
                    </w:rPr>
                    <w:t>固体废物应按相关要求进行妥善收集、</w:t>
                  </w:r>
                  <w:r>
                    <w:rPr>
                      <w:sz w:val="20"/>
                      <w:szCs w:val="20"/>
                      <w:spacing w:val="5"/>
                    </w:rPr>
                    <w:t xml:space="preserve"> </w:t>
                  </w:r>
                  <w:r>
                    <w:rPr>
                      <w:sz w:val="20"/>
                      <w:szCs w:val="20"/>
                      <w:spacing w:val="3"/>
                    </w:rPr>
                    <w:t>处理。加强一般工业固体废物综合利用</w:t>
                  </w:r>
                  <w:r>
                    <w:rPr>
                      <w:sz w:val="20"/>
                      <w:szCs w:val="20"/>
                      <w:spacing w:val="13"/>
                    </w:rPr>
                    <w:t xml:space="preserve"> </w:t>
                  </w:r>
                  <w:r>
                    <w:rPr>
                      <w:sz w:val="20"/>
                      <w:szCs w:val="20"/>
                      <w:spacing w:val="3"/>
                    </w:rPr>
                    <w:t>和处置；危险废物交有相应危险废物处</w:t>
                  </w:r>
                  <w:r>
                    <w:rPr>
                      <w:sz w:val="20"/>
                      <w:szCs w:val="20"/>
                      <w:spacing w:val="13"/>
                    </w:rPr>
                    <w:t xml:space="preserve"> </w:t>
                  </w:r>
                  <w:r>
                    <w:rPr>
                      <w:sz w:val="20"/>
                      <w:szCs w:val="20"/>
                      <w:spacing w:val="3"/>
                    </w:rPr>
                    <w:t>理资质的单位进行处置；生活垃圾经收</w:t>
                  </w:r>
                  <w:r>
                    <w:rPr>
                      <w:sz w:val="20"/>
                      <w:szCs w:val="20"/>
                      <w:spacing w:val="13"/>
                    </w:rPr>
                    <w:t xml:space="preserve"> </w:t>
                  </w:r>
                  <w:r>
                    <w:rPr>
                      <w:sz w:val="20"/>
                      <w:szCs w:val="20"/>
                      <w:spacing w:val="3"/>
                    </w:rPr>
                    <w:t>集后由环卫部门统一清运处置。严格执</w:t>
                  </w:r>
                  <w:r>
                    <w:rPr>
                      <w:sz w:val="20"/>
                      <w:szCs w:val="20"/>
                      <w:spacing w:val="13"/>
                    </w:rPr>
                    <w:t xml:space="preserve"> </w:t>
                  </w:r>
                  <w:r>
                    <w:rPr>
                      <w:sz w:val="20"/>
                      <w:szCs w:val="20"/>
                      <w:spacing w:val="7"/>
                    </w:rPr>
                    <w:t>行土壤风险评估和污染土壤修复制度，</w:t>
                  </w:r>
                  <w:r>
                    <w:rPr>
                      <w:sz w:val="20"/>
                      <w:szCs w:val="20"/>
                      <w:spacing w:val="6"/>
                    </w:rPr>
                    <w:t xml:space="preserve"> </w:t>
                  </w:r>
                  <w:r>
                    <w:rPr>
                      <w:sz w:val="20"/>
                      <w:szCs w:val="20"/>
                      <w:spacing w:val="3"/>
                    </w:rPr>
                    <w:t>对疑似污染地块开展调查评估，建立污</w:t>
                  </w:r>
                  <w:r>
                    <w:rPr>
                      <w:sz w:val="20"/>
                      <w:szCs w:val="20"/>
                      <w:spacing w:val="13"/>
                    </w:rPr>
                    <w:t xml:space="preserve"> </w:t>
                  </w:r>
                  <w:r>
                    <w:rPr>
                      <w:sz w:val="20"/>
                      <w:szCs w:val="20"/>
                      <w:spacing w:val="3"/>
                    </w:rPr>
                    <w:t>染地块名录及其开发利用负面清单，土</w:t>
                  </w:r>
                  <w:r>
                    <w:rPr>
                      <w:sz w:val="20"/>
                      <w:szCs w:val="20"/>
                      <w:spacing w:val="13"/>
                    </w:rPr>
                    <w:t xml:space="preserve"> </w:t>
                  </w:r>
                  <w:r>
                    <w:rPr>
                      <w:sz w:val="20"/>
                      <w:szCs w:val="20"/>
                      <w:spacing w:val="12"/>
                    </w:rPr>
                    <w:t>地开发利用必须满足规划用地土壤环</w:t>
                  </w:r>
                </w:p>
                <w:p>
                  <w:pPr>
                    <w:pStyle w:val="TableText"/>
                    <w:ind w:left="1221"/>
                    <w:spacing w:before="25" w:line="214" w:lineRule="auto"/>
                    <w:rPr>
                      <w:sz w:val="20"/>
                      <w:szCs w:val="20"/>
                    </w:rPr>
                  </w:pPr>
                  <w:r>
                    <w:rPr>
                      <w:sz w:val="20"/>
                      <w:szCs w:val="20"/>
                      <w:spacing w:val="6"/>
                    </w:rPr>
                    <w:t>境质量要求。</w:t>
                  </w:r>
                </w:p>
              </w:tc>
              <w:tc>
                <w:tcPr>
                  <w:tcW w:w="1979"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55" w:right="147" w:firstLine="2"/>
                    <w:spacing w:before="65" w:line="243" w:lineRule="auto"/>
                    <w:jc w:val="both"/>
                    <w:rPr>
                      <w:sz w:val="20"/>
                      <w:szCs w:val="20"/>
                    </w:rPr>
                  </w:pPr>
                  <w:r>
                    <w:rPr>
                      <w:sz w:val="20"/>
                      <w:szCs w:val="20"/>
                      <w:spacing w:val="8"/>
                    </w:rPr>
                    <w:t>本项目运营期固体</w:t>
                  </w:r>
                  <w:r>
                    <w:rPr>
                      <w:sz w:val="20"/>
                      <w:szCs w:val="20"/>
                      <w:spacing w:val="3"/>
                    </w:rPr>
                    <w:t xml:space="preserve"> </w:t>
                  </w:r>
                  <w:r>
                    <w:rPr>
                      <w:sz w:val="20"/>
                      <w:szCs w:val="20"/>
                      <w:spacing w:val="8"/>
                    </w:rPr>
                    <w:t>废物分类收集、处</w:t>
                  </w:r>
                  <w:r>
                    <w:rPr>
                      <w:sz w:val="20"/>
                      <w:szCs w:val="20"/>
                      <w:spacing w:val="6"/>
                    </w:rPr>
                    <w:t xml:space="preserve"> </w:t>
                  </w:r>
                  <w:r>
                    <w:rPr>
                      <w:sz w:val="20"/>
                      <w:szCs w:val="20"/>
                      <w:spacing w:val="8"/>
                    </w:rPr>
                    <w:t>置，不会对外环境</w:t>
                  </w:r>
                </w:p>
                <w:p>
                  <w:pPr>
                    <w:pStyle w:val="TableText"/>
                    <w:ind w:left="261"/>
                    <w:spacing w:before="28" w:line="228" w:lineRule="auto"/>
                    <w:rPr>
                      <w:sz w:val="20"/>
                      <w:szCs w:val="20"/>
                    </w:rPr>
                  </w:pPr>
                  <w:r>
                    <w:rPr>
                      <w:sz w:val="20"/>
                      <w:szCs w:val="20"/>
                      <w:spacing w:val="7"/>
                    </w:rPr>
                    <w:t>造成二次污染。</w:t>
                  </w:r>
                </w:p>
              </w:tc>
              <w:tc>
                <w:tcPr>
                  <w:tcW w:w="407" w:type="dxa"/>
                  <w:vAlign w:val="top"/>
                  <w:textDirection w:val="tbRlV"/>
                </w:tcPr>
                <w:p>
                  <w:pPr>
                    <w:pStyle w:val="TableText"/>
                    <w:ind w:left="1123"/>
                    <w:spacing w:before="83" w:line="215" w:lineRule="auto"/>
                    <w:rPr>
                      <w:sz w:val="20"/>
                      <w:szCs w:val="20"/>
                    </w:rPr>
                  </w:pPr>
                  <w:r>
                    <w:rPr>
                      <w:sz w:val="20"/>
                      <w:szCs w:val="20"/>
                      <w:spacing w:val="9"/>
                    </w:rPr>
                    <w:t>符</w:t>
                  </w:r>
                  <w:r>
                    <w:rPr>
                      <w:sz w:val="20"/>
                      <w:szCs w:val="20"/>
                      <w:spacing w:val="-39"/>
                    </w:rPr>
                    <w:t xml:space="preserve"> </w:t>
                  </w:r>
                  <w:r>
                    <w:rPr>
                      <w:sz w:val="20"/>
                      <w:szCs w:val="20"/>
                      <w:spacing w:val="9"/>
                    </w:rPr>
                    <w:t>合</w:t>
                  </w:r>
                </w:p>
              </w:tc>
            </w:tr>
            <w:tr>
              <w:trPr>
                <w:trHeight w:val="2460" w:hRule="atLeast"/>
              </w:trPr>
              <w:tc>
                <w:tcPr>
                  <w:tcW w:w="407"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left="155"/>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895"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136" w:right="133" w:firstLine="4"/>
                    <w:spacing w:before="65" w:line="244" w:lineRule="auto"/>
                    <w:jc w:val="both"/>
                    <w:rPr>
                      <w:sz w:val="20"/>
                      <w:szCs w:val="20"/>
                    </w:rPr>
                  </w:pPr>
                  <w:r>
                    <w:rPr>
                      <w:sz w:val="20"/>
                      <w:szCs w:val="20"/>
                      <w:spacing w:val="5"/>
                    </w:rPr>
                    <w:t>强化环</w:t>
                  </w:r>
                  <w:r>
                    <w:rPr>
                      <w:sz w:val="20"/>
                      <w:szCs w:val="20"/>
                    </w:rPr>
                    <w:t xml:space="preserve"> </w:t>
                  </w:r>
                  <w:r>
                    <w:rPr>
                      <w:sz w:val="20"/>
                      <w:szCs w:val="20"/>
                      <w:spacing w:val="6"/>
                    </w:rPr>
                    <w:t>境风险</w:t>
                  </w:r>
                  <w:r>
                    <w:rPr>
                      <w:sz w:val="20"/>
                      <w:szCs w:val="20"/>
                    </w:rPr>
                    <w:t xml:space="preserve"> </w:t>
                  </w:r>
                  <w:r>
                    <w:rPr>
                      <w:sz w:val="20"/>
                      <w:szCs w:val="20"/>
                      <w:spacing w:val="2"/>
                    </w:rPr>
                    <w:t>管控。</w:t>
                  </w:r>
                </w:p>
              </w:tc>
              <w:tc>
                <w:tcPr>
                  <w:tcW w:w="3687" w:type="dxa"/>
                  <w:vAlign w:val="top"/>
                </w:tcPr>
                <w:p>
                  <w:pPr>
                    <w:pStyle w:val="TableText"/>
                    <w:ind w:left="111" w:right="105" w:firstLine="58"/>
                    <w:spacing w:before="37" w:line="248" w:lineRule="auto"/>
                    <w:jc w:val="both"/>
                    <w:rPr>
                      <w:sz w:val="20"/>
                      <w:szCs w:val="20"/>
                    </w:rPr>
                  </w:pPr>
                  <w:r>
                    <w:rPr>
                      <w:sz w:val="20"/>
                      <w:szCs w:val="20"/>
                      <w:spacing w:val="9"/>
                    </w:rPr>
                    <w:t>环境风险防范和应急处置是确保环境</w:t>
                  </w:r>
                  <w:r>
                    <w:rPr>
                      <w:sz w:val="20"/>
                      <w:szCs w:val="20"/>
                      <w:spacing w:val="4"/>
                    </w:rPr>
                    <w:t xml:space="preserve"> </w:t>
                  </w:r>
                  <w:r>
                    <w:rPr>
                      <w:sz w:val="20"/>
                      <w:szCs w:val="20"/>
                      <w:spacing w:val="3"/>
                    </w:rPr>
                    <w:t>安全的重要工作内容，园区应在现有基</w:t>
                  </w:r>
                  <w:r>
                    <w:rPr>
                      <w:sz w:val="20"/>
                      <w:szCs w:val="20"/>
                      <w:spacing w:val="13"/>
                    </w:rPr>
                    <w:t xml:space="preserve"> </w:t>
                  </w:r>
                  <w:r>
                    <w:rPr>
                      <w:sz w:val="20"/>
                      <w:szCs w:val="20"/>
                      <w:spacing w:val="3"/>
                    </w:rPr>
                    <w:t>础上完善环境风险防范体系建设，相关</w:t>
                  </w:r>
                  <w:r>
                    <w:rPr>
                      <w:sz w:val="20"/>
                      <w:szCs w:val="20"/>
                      <w:spacing w:val="13"/>
                    </w:rPr>
                    <w:t xml:space="preserve"> </w:t>
                  </w:r>
                  <w:r>
                    <w:rPr>
                      <w:sz w:val="20"/>
                      <w:szCs w:val="20"/>
                      <w:spacing w:val="12"/>
                    </w:rPr>
                    <w:t>企业尤其是涉及危化品的企业应严格</w:t>
                  </w:r>
                  <w:r>
                    <w:rPr>
                      <w:sz w:val="20"/>
                      <w:szCs w:val="20"/>
                      <w:spacing w:val="14"/>
                    </w:rPr>
                    <w:t xml:space="preserve"> </w:t>
                  </w:r>
                  <w:r>
                    <w:rPr>
                      <w:sz w:val="20"/>
                      <w:szCs w:val="20"/>
                      <w:spacing w:val="3"/>
                    </w:rPr>
                    <w:t>落实各项环境风险防范措施，防范突发</w:t>
                  </w:r>
                  <w:r>
                    <w:rPr>
                      <w:sz w:val="20"/>
                      <w:szCs w:val="20"/>
                      <w:spacing w:val="13"/>
                    </w:rPr>
                    <w:t xml:space="preserve"> </w:t>
                  </w:r>
                  <w:r>
                    <w:rPr>
                      <w:sz w:val="20"/>
                      <w:szCs w:val="20"/>
                      <w:spacing w:val="3"/>
                    </w:rPr>
                    <w:t>性环境风险事故发生。完善环境污染事</w:t>
                  </w:r>
                  <w:r>
                    <w:rPr>
                      <w:sz w:val="20"/>
                      <w:szCs w:val="20"/>
                      <w:spacing w:val="13"/>
                    </w:rPr>
                    <w:t xml:space="preserve"> </w:t>
                  </w:r>
                  <w:r>
                    <w:rPr>
                      <w:sz w:val="20"/>
                      <w:szCs w:val="20"/>
                      <w:spacing w:val="3"/>
                    </w:rPr>
                    <w:t>故应急预案，配备相应风险防范应急物</w:t>
                  </w:r>
                  <w:r>
                    <w:rPr>
                      <w:sz w:val="20"/>
                      <w:szCs w:val="20"/>
                      <w:spacing w:val="13"/>
                    </w:rPr>
                    <w:t xml:space="preserve"> </w:t>
                  </w:r>
                  <w:r>
                    <w:rPr>
                      <w:sz w:val="20"/>
                      <w:szCs w:val="20"/>
                      <w:spacing w:val="3"/>
                    </w:rPr>
                    <w:t>资，定期做好应急演练，完善园区三级</w:t>
                  </w:r>
                </w:p>
                <w:p>
                  <w:pPr>
                    <w:pStyle w:val="TableText"/>
                    <w:ind w:left="381"/>
                    <w:spacing w:before="28" w:line="217" w:lineRule="auto"/>
                    <w:rPr>
                      <w:sz w:val="20"/>
                      <w:szCs w:val="20"/>
                    </w:rPr>
                  </w:pPr>
                  <w:r>
                    <w:rPr>
                      <w:sz w:val="20"/>
                      <w:szCs w:val="20"/>
                      <w:spacing w:val="8"/>
                    </w:rPr>
                    <w:t>风险防范体系，保障环境安全。</w:t>
                  </w:r>
                </w:p>
              </w:tc>
              <w:tc>
                <w:tcPr>
                  <w:tcW w:w="1979" w:type="dxa"/>
                  <w:vAlign w:val="top"/>
                </w:tcPr>
                <w:p>
                  <w:pPr>
                    <w:spacing w:line="324" w:lineRule="auto"/>
                    <w:rPr>
                      <w:rFonts w:ascii="Arial"/>
                      <w:sz w:val="21"/>
                    </w:rPr>
                  </w:pPr>
                  <w:r/>
                </w:p>
                <w:p>
                  <w:pPr>
                    <w:spacing w:line="324" w:lineRule="auto"/>
                    <w:rPr>
                      <w:rFonts w:ascii="Arial"/>
                      <w:sz w:val="21"/>
                    </w:rPr>
                  </w:pPr>
                  <w:r/>
                </w:p>
                <w:p>
                  <w:pPr>
                    <w:pStyle w:val="TableText"/>
                    <w:ind w:left="157"/>
                    <w:spacing w:before="65" w:line="228" w:lineRule="auto"/>
                    <w:rPr>
                      <w:sz w:val="20"/>
                      <w:szCs w:val="20"/>
                    </w:rPr>
                  </w:pPr>
                  <w:r>
                    <w:rPr>
                      <w:sz w:val="20"/>
                      <w:szCs w:val="20"/>
                      <w:spacing w:val="8"/>
                    </w:rPr>
                    <w:t>本项目无重大风险</w:t>
                  </w:r>
                </w:p>
                <w:p>
                  <w:pPr>
                    <w:pStyle w:val="TableText"/>
                    <w:ind w:left="156"/>
                    <w:spacing w:before="24" w:line="228" w:lineRule="auto"/>
                    <w:rPr>
                      <w:sz w:val="20"/>
                      <w:szCs w:val="20"/>
                    </w:rPr>
                  </w:pPr>
                  <w:r>
                    <w:rPr>
                      <w:sz w:val="20"/>
                      <w:szCs w:val="20"/>
                      <w:spacing w:val="8"/>
                    </w:rPr>
                    <w:t>源，重点区域进行</w:t>
                  </w:r>
                </w:p>
                <w:p>
                  <w:pPr>
                    <w:pStyle w:val="TableText"/>
                    <w:ind w:left="157"/>
                    <w:spacing w:before="24" w:line="228" w:lineRule="auto"/>
                    <w:rPr>
                      <w:sz w:val="20"/>
                      <w:szCs w:val="20"/>
                    </w:rPr>
                  </w:pPr>
                  <w:r>
                    <w:rPr>
                      <w:sz w:val="20"/>
                      <w:szCs w:val="20"/>
                      <w:spacing w:val="8"/>
                    </w:rPr>
                    <w:t>重点防渗处理，项</w:t>
                  </w:r>
                </w:p>
                <w:p>
                  <w:pPr>
                    <w:pStyle w:val="TableText"/>
                    <w:ind w:left="408"/>
                    <w:spacing w:before="26" w:line="229" w:lineRule="auto"/>
                    <w:rPr>
                      <w:sz w:val="20"/>
                      <w:szCs w:val="20"/>
                    </w:rPr>
                  </w:pPr>
                  <w:r>
                    <w:rPr>
                      <w:sz w:val="20"/>
                      <w:szCs w:val="20"/>
                    </w:rPr>
                    <w:t>目风险可控。</w:t>
                  </w:r>
                </w:p>
              </w:tc>
              <w:tc>
                <w:tcPr>
                  <w:tcW w:w="407" w:type="dxa"/>
                  <w:vAlign w:val="top"/>
                  <w:textDirection w:val="tbRlV"/>
                </w:tcPr>
                <w:p>
                  <w:pPr>
                    <w:pStyle w:val="TableText"/>
                    <w:ind w:left="988"/>
                    <w:spacing w:before="83" w:line="215" w:lineRule="auto"/>
                    <w:rPr>
                      <w:sz w:val="20"/>
                      <w:szCs w:val="20"/>
                    </w:rPr>
                  </w:pPr>
                  <w:r>
                    <w:rPr>
                      <w:sz w:val="20"/>
                      <w:szCs w:val="20"/>
                      <w:spacing w:val="9"/>
                    </w:rPr>
                    <w:t>符</w:t>
                  </w:r>
                  <w:r>
                    <w:rPr>
                      <w:sz w:val="20"/>
                      <w:szCs w:val="20"/>
                      <w:spacing w:val="-36"/>
                    </w:rPr>
                    <w:t xml:space="preserve"> </w:t>
                  </w:r>
                  <w:r>
                    <w:rPr>
                      <w:sz w:val="20"/>
                      <w:szCs w:val="20"/>
                      <w:spacing w:val="9"/>
                    </w:rPr>
                    <w:t>合</w:t>
                  </w:r>
                </w:p>
              </w:tc>
            </w:tr>
          </w:tbl>
          <w:p>
            <w:pPr>
              <w:pStyle w:val="TableText"/>
              <w:ind w:left="1891"/>
              <w:spacing w:before="114" w:line="400" w:lineRule="exact"/>
              <w:rPr/>
            </w:pPr>
            <w:r>
              <w:pict>
                <v:rect id="_x0000_s30" style="position:absolute;margin-left:-379.96pt;margin-top:0.460022pt;mso-position-vertical-relative:top-margin-area;mso-position-horizontal-relative:right-margin-area;width:0.5pt;height:655.2pt;z-index:251676672;" fillcolor="#000000" filled="true" stroked="false"/>
              </w:pict>
            </w:r>
            <w:r>
              <w:rPr>
                <w:spacing w:val="-4"/>
                <w:position w:val="11"/>
              </w:rPr>
              <w:t>由上表分析可知，本项目符合《重庆市生态环境局关于重庆市铜梁</w:t>
            </w:r>
          </w:p>
          <w:p>
            <w:pPr>
              <w:pStyle w:val="TableText"/>
              <w:ind w:left="1389"/>
              <w:spacing w:line="213" w:lineRule="auto"/>
              <w:rPr/>
            </w:pPr>
            <w:r>
              <w:rPr>
                <w:spacing w:val="5"/>
              </w:rPr>
              <w:t>高新区铜梁片区及全蒲片区规划环境影响跟踪评价报告书审查意见的</w:t>
            </w:r>
          </w:p>
        </w:tc>
      </w:tr>
    </w:tbl>
    <w:p>
      <w:pPr>
        <w:pStyle w:val="BodyText"/>
        <w:rPr/>
      </w:pPr>
      <w:r/>
    </w:p>
    <w:p>
      <w:pPr>
        <w:sectPr>
          <w:footerReference w:type="default" r:id="rId15"/>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77"/>
        <w:gridCol w:w="7597"/>
      </w:tblGrid>
      <w:tr>
        <w:trPr>
          <w:trHeight w:val="11567" w:hRule="atLeast"/>
        </w:trPr>
        <w:tc>
          <w:tcPr>
            <w:tcW w:w="1277" w:type="dxa"/>
            <w:vAlign w:val="top"/>
            <w:tcBorders>
              <w:right w:val="single" w:color="000000" w:sz="2" w:space="0"/>
            </w:tcBorders>
          </w:tcPr>
          <w:p>
            <w:pPr>
              <w:rPr>
                <w:rFonts w:ascii="Arial"/>
                <w:sz w:val="21"/>
              </w:rPr>
            </w:pPr>
            <w:r/>
          </w:p>
        </w:tc>
        <w:tc>
          <w:tcPr>
            <w:tcW w:w="7597" w:type="dxa"/>
            <w:vAlign w:val="top"/>
            <w:tcBorders>
              <w:left w:val="single" w:color="000000" w:sz="2" w:space="0"/>
            </w:tcBorders>
          </w:tcPr>
          <w:p>
            <w:pPr>
              <w:pStyle w:val="TableText"/>
              <w:ind w:left="126"/>
              <w:spacing w:before="108" w:line="221" w:lineRule="auto"/>
              <w:rPr/>
            </w:pPr>
            <w:r>
              <w:rPr>
                <w:spacing w:val="-7"/>
              </w:rPr>
              <w:t>函》（渝环函〔</w:t>
            </w:r>
            <w:r>
              <w:rPr>
                <w:rFonts w:ascii="Times New Roman" w:hAnsi="Times New Roman" w:eastAsia="Times New Roman" w:cs="Times New Roman"/>
                <w:spacing w:val="-7"/>
              </w:rPr>
              <w:t>2019</w:t>
            </w:r>
            <w:r>
              <w:rPr>
                <w:spacing w:val="-7"/>
              </w:rPr>
              <w:t>〕</w:t>
            </w:r>
            <w:r>
              <w:rPr>
                <w:rFonts w:ascii="Times New Roman" w:hAnsi="Times New Roman" w:eastAsia="Times New Roman" w:cs="Times New Roman"/>
                <w:spacing w:val="-7"/>
              </w:rPr>
              <w:t>94</w:t>
            </w:r>
            <w:r>
              <w:rPr>
                <w:rFonts w:ascii="Times New Roman" w:hAnsi="Times New Roman" w:eastAsia="Times New Roman" w:cs="Times New Roman"/>
                <w:spacing w:val="15"/>
              </w:rPr>
              <w:t xml:space="preserve"> </w:t>
            </w:r>
            <w:r>
              <w:rPr>
                <w:spacing w:val="-7"/>
              </w:rPr>
              <w:t>号）中的相关要求。</w:t>
            </w:r>
          </w:p>
        </w:tc>
      </w:tr>
    </w:tbl>
    <w:p>
      <w:pPr>
        <w:pStyle w:val="BodyText"/>
        <w:rPr/>
      </w:pPr>
      <w:r/>
    </w:p>
    <w:p>
      <w:pPr>
        <w:sectPr>
          <w:footerReference w:type="default" r:id="rId16"/>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77"/>
        <w:gridCol w:w="7597"/>
      </w:tblGrid>
      <w:tr>
        <w:trPr>
          <w:trHeight w:val="13261" w:hRule="atLeast"/>
        </w:trPr>
        <w:tc>
          <w:tcPr>
            <w:tcW w:w="1277" w:type="dxa"/>
            <w:vAlign w:val="top"/>
            <w:tcBorders>
              <w:bottom w:val="single" w:color="000000" w:sz="4" w:space="0"/>
              <w:right w:val="single" w:color="000000" w:sz="2"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78" w:right="157" w:hanging="119"/>
              <w:spacing w:before="78" w:line="229" w:lineRule="auto"/>
              <w:rPr/>
            </w:pPr>
            <w:r>
              <w:rPr>
                <w:spacing w:val="-3"/>
              </w:rPr>
              <w:t>其他符合</w:t>
            </w:r>
            <w:r>
              <w:rPr/>
              <w:t xml:space="preserve"> </w:t>
            </w:r>
            <w:r>
              <w:rPr>
                <w:spacing w:val="-4"/>
              </w:rPr>
              <w:t>性分析</w:t>
            </w:r>
          </w:p>
        </w:tc>
        <w:tc>
          <w:tcPr>
            <w:tcW w:w="7597" w:type="dxa"/>
            <w:vAlign w:val="top"/>
            <w:tcBorders>
              <w:bottom w:val="single" w:color="000000" w:sz="4" w:space="0"/>
              <w:left w:val="single" w:color="000000" w:sz="2" w:space="0"/>
            </w:tcBorders>
          </w:tcPr>
          <w:p>
            <w:pPr>
              <w:pStyle w:val="TableText"/>
              <w:ind w:left="597"/>
              <w:spacing w:before="166" w:line="220" w:lineRule="auto"/>
              <w:rPr/>
            </w:pPr>
            <w:r>
              <w:rPr>
                <w:rFonts w:ascii="Times New Roman" w:hAnsi="Times New Roman" w:eastAsia="Times New Roman" w:cs="Times New Roman"/>
                <w:b/>
                <w:bCs/>
                <w:spacing w:val="-3"/>
              </w:rPr>
              <w:t>1</w:t>
            </w:r>
            <w:r>
              <w:rPr>
                <w:rFonts w:ascii="Times New Roman" w:hAnsi="Times New Roman" w:eastAsia="Times New Roman" w:cs="Times New Roman"/>
                <w:b/>
                <w:bCs/>
                <w:spacing w:val="-26"/>
              </w:rPr>
              <w:t xml:space="preserve"> </w:t>
            </w:r>
            <w:r>
              <w:rPr>
                <w14:textOutline w14:w="4358" w14:cap="sq" w14:cmpd="sng">
                  <w14:solidFill>
                    <w14:srgbClr w14:val="000000"/>
                  </w14:solidFill>
                  <w14:prstDash w14:val="solid"/>
                  <w14:bevel/>
                </w14:textOutline>
                <w:spacing w:val="-3"/>
              </w:rPr>
              <w:t>、与</w:t>
            </w:r>
            <w:r>
              <w:rPr>
                <w:rFonts w:ascii="Times New Roman" w:hAnsi="Times New Roman" w:eastAsia="Times New Roman" w:cs="Times New Roman"/>
                <w:b/>
                <w:bCs/>
                <w:spacing w:val="-3"/>
              </w:rPr>
              <w:t>“</w:t>
            </w:r>
            <w:r>
              <w:rPr>
                <w14:textOutline w14:w="4358" w14:cap="sq" w14:cmpd="sng">
                  <w14:solidFill>
                    <w14:srgbClr w14:val="000000"/>
                  </w14:solidFill>
                  <w14:prstDash w14:val="solid"/>
                  <w14:bevel/>
                </w14:textOutline>
                <w:spacing w:val="-3"/>
              </w:rPr>
              <w:t>三线一单</w:t>
            </w:r>
            <w:r>
              <w:rPr>
                <w:rFonts w:ascii="Times New Roman" w:hAnsi="Times New Roman" w:eastAsia="Times New Roman" w:cs="Times New Roman"/>
                <w:b/>
                <w:bCs/>
                <w:spacing w:val="-3"/>
              </w:rPr>
              <w:t>”</w:t>
            </w:r>
            <w:r>
              <w:rPr>
                <w14:textOutline w14:w="4358" w14:cap="sq" w14:cmpd="sng">
                  <w14:solidFill>
                    <w14:srgbClr w14:val="000000"/>
                  </w14:solidFill>
                  <w14:prstDash w14:val="solid"/>
                  <w14:bevel/>
                </w14:textOutline>
                <w:spacing w:val="-3"/>
              </w:rPr>
              <w:t>符合性分析</w:t>
            </w:r>
          </w:p>
          <w:p>
            <w:pPr>
              <w:pStyle w:val="TableText"/>
              <w:ind w:left="111" w:right="100" w:firstLine="480"/>
              <w:spacing w:before="174" w:line="354" w:lineRule="auto"/>
              <w:rPr/>
            </w:pPr>
            <w:r>
              <w:rPr>
                <w:spacing w:val="2"/>
              </w:rPr>
              <w:t>本项目位于铜梁区金龙工业园区机械园</w:t>
            </w:r>
            <w:r>
              <w:rPr>
                <w:rFonts w:ascii="Times New Roman" w:hAnsi="Times New Roman" w:eastAsia="Times New Roman" w:cs="Times New Roman"/>
                <w:spacing w:val="2"/>
              </w:rPr>
              <w:t>6</w:t>
            </w:r>
            <w:r>
              <w:rPr>
                <w:spacing w:val="2"/>
              </w:rPr>
              <w:t>号，属于铜梁</w:t>
            </w:r>
            <w:r>
              <w:rPr>
                <w:spacing w:val="1"/>
              </w:rPr>
              <w:t>区重点管控</w:t>
            </w:r>
            <w:r>
              <w:rPr/>
              <w:t xml:space="preserve"> </w:t>
            </w:r>
            <w:r>
              <w:rPr/>
              <w:t>单元</w:t>
            </w:r>
            <w:r>
              <w:rPr>
                <w:rFonts w:ascii="Times New Roman" w:hAnsi="Times New Roman" w:eastAsia="Times New Roman" w:cs="Times New Roman"/>
              </w:rPr>
              <w:t>-</w:t>
            </w:r>
            <w:r>
              <w:rPr/>
              <w:t>淮远河众志桥（环境管控单元编码：</w:t>
            </w:r>
            <w:r>
              <w:rPr>
                <w:rFonts w:ascii="Times New Roman" w:hAnsi="Times New Roman" w:eastAsia="Times New Roman" w:cs="Times New Roman"/>
              </w:rPr>
              <w:t>ZH50015120002</w:t>
            </w:r>
            <w:r>
              <w:rPr>
                <w:spacing w:val="-52"/>
              </w:rPr>
              <w:t>），</w:t>
            </w:r>
            <w:r>
              <w:rPr/>
              <w:t>按照</w:t>
            </w:r>
            <w:r>
              <w:rPr>
                <w:spacing w:val="-1"/>
              </w:rPr>
              <w:t>《建</w:t>
            </w:r>
            <w:r>
              <w:rPr/>
              <w:t xml:space="preserve"> </w:t>
            </w:r>
            <w:r>
              <w:rPr>
                <w:spacing w:val="-8"/>
              </w:rPr>
              <w:t>设项目环评</w:t>
            </w:r>
            <w:r>
              <w:rPr>
                <w:rFonts w:ascii="Times New Roman" w:hAnsi="Times New Roman" w:eastAsia="Times New Roman" w:cs="Times New Roman"/>
                <w:spacing w:val="-8"/>
              </w:rPr>
              <w:t>“</w:t>
            </w:r>
            <w:r>
              <w:rPr>
                <w:spacing w:val="-8"/>
              </w:rPr>
              <w:t>三线一单</w:t>
            </w:r>
            <w:r>
              <w:rPr>
                <w:rFonts w:ascii="Times New Roman" w:hAnsi="Times New Roman" w:eastAsia="Times New Roman" w:cs="Times New Roman"/>
                <w:spacing w:val="-8"/>
              </w:rPr>
              <w:t>”</w:t>
            </w:r>
            <w:r>
              <w:rPr>
                <w:spacing w:val="-8"/>
              </w:rPr>
              <w:t>符合性分析技术要点（试行）》（渝环函〔</w:t>
            </w:r>
            <w:r>
              <w:rPr>
                <w:rFonts w:ascii="Times New Roman" w:hAnsi="Times New Roman" w:eastAsia="Times New Roman" w:cs="Times New Roman"/>
                <w:spacing w:val="-8"/>
              </w:rPr>
              <w:t>2022</w:t>
            </w:r>
            <w:r>
              <w:rPr>
                <w:spacing w:val="-8"/>
              </w:rPr>
              <w:t>〕</w:t>
            </w:r>
            <w:r>
              <w:rPr/>
              <w:t xml:space="preserve"> </w:t>
            </w:r>
            <w:r>
              <w:rPr>
                <w:rFonts w:ascii="Times New Roman" w:hAnsi="Times New Roman" w:eastAsia="Times New Roman" w:cs="Times New Roman"/>
                <w:spacing w:val="1"/>
              </w:rPr>
              <w:t>397</w:t>
            </w:r>
            <w:r>
              <w:rPr>
                <w:spacing w:val="1"/>
              </w:rPr>
              <w:t>号</w:t>
            </w:r>
            <w:r>
              <w:rPr>
                <w:spacing w:val="-39"/>
              </w:rPr>
              <w:t>），</w:t>
            </w:r>
            <w:r>
              <w:rPr>
                <w:spacing w:val="1"/>
              </w:rPr>
              <w:t>并结合重庆市</w:t>
            </w:r>
            <w:r>
              <w:rPr>
                <w:rFonts w:ascii="Times New Roman" w:hAnsi="Times New Roman" w:eastAsia="Times New Roman" w:cs="Times New Roman"/>
                <w:spacing w:val="1"/>
              </w:rPr>
              <w:t>“</w:t>
            </w:r>
            <w:r>
              <w:rPr>
                <w:spacing w:val="1"/>
              </w:rPr>
              <w:t>三线一单</w:t>
            </w:r>
            <w:r>
              <w:rPr>
                <w:rFonts w:ascii="Times New Roman" w:hAnsi="Times New Roman" w:eastAsia="Times New Roman" w:cs="Times New Roman"/>
                <w:spacing w:val="1"/>
              </w:rPr>
              <w:t>”</w:t>
            </w:r>
            <w:r>
              <w:rPr>
                <w:rFonts w:ascii="Times New Roman" w:hAnsi="Times New Roman" w:eastAsia="Times New Roman" w:cs="Times New Roman"/>
                <w:spacing w:val="-43"/>
              </w:rPr>
              <w:t xml:space="preserve"> </w:t>
            </w:r>
            <w:r>
              <w:rPr>
                <w:spacing w:val="1"/>
              </w:rPr>
              <w:t>智检服务进行分析，本项目与</w:t>
            </w:r>
            <w:r>
              <w:rPr>
                <w:rFonts w:ascii="Times New Roman" w:hAnsi="Times New Roman" w:eastAsia="Times New Roman" w:cs="Times New Roman"/>
                <w:spacing w:val="1"/>
              </w:rPr>
              <w:t>“</w:t>
            </w:r>
            <w:r>
              <w:rPr>
                <w:spacing w:val="1"/>
              </w:rPr>
              <w:t>三线</w:t>
            </w:r>
          </w:p>
          <w:p>
            <w:pPr>
              <w:pStyle w:val="TableText"/>
              <w:ind w:left="114"/>
              <w:spacing w:line="220" w:lineRule="auto"/>
              <w:rPr/>
            </w:pPr>
            <w:r>
              <w:rPr>
                <w:spacing w:val="-3"/>
              </w:rPr>
              <w:t>一单</w:t>
            </w:r>
            <w:r>
              <w:rPr>
                <w:rFonts w:ascii="Times New Roman" w:hAnsi="Times New Roman" w:eastAsia="Times New Roman" w:cs="Times New Roman"/>
                <w:spacing w:val="-3"/>
              </w:rPr>
              <w:t>”</w:t>
            </w:r>
            <w:r>
              <w:rPr>
                <w:rFonts w:ascii="Times New Roman" w:hAnsi="Times New Roman" w:eastAsia="Times New Roman" w:cs="Times New Roman"/>
                <w:spacing w:val="-31"/>
              </w:rPr>
              <w:t xml:space="preserve"> </w:t>
            </w:r>
            <w:r>
              <w:rPr>
                <w:spacing w:val="-3"/>
              </w:rPr>
              <w:t>的符合性分析见表</w:t>
            </w:r>
            <w:r>
              <w:rPr>
                <w:rFonts w:ascii="Times New Roman" w:hAnsi="Times New Roman" w:eastAsia="Times New Roman" w:cs="Times New Roman"/>
                <w:spacing w:val="-3"/>
              </w:rPr>
              <w:t>1-5</w:t>
            </w:r>
            <w:r>
              <w:rPr>
                <w:spacing w:val="-3"/>
              </w:rPr>
              <w:t>。</w:t>
            </w:r>
          </w:p>
          <w:p>
            <w:pPr>
              <w:pStyle w:val="TableText"/>
              <w:ind w:left="591"/>
              <w:spacing w:before="172" w:line="219" w:lineRule="auto"/>
              <w:rPr/>
            </w:pPr>
            <w:r>
              <w:rPr>
                <w:spacing w:val="-1"/>
              </w:rPr>
              <w:t>本项目与</w:t>
            </w:r>
            <w:r>
              <w:rPr>
                <w:rFonts w:ascii="Times New Roman" w:hAnsi="Times New Roman" w:eastAsia="Times New Roman" w:cs="Times New Roman"/>
                <w:spacing w:val="-1"/>
              </w:rPr>
              <w:t>“</w:t>
            </w:r>
            <w:r>
              <w:rPr>
                <w:spacing w:val="-1"/>
              </w:rPr>
              <w:t>三线一单</w:t>
            </w:r>
            <w:r>
              <w:rPr>
                <w:rFonts w:ascii="Times New Roman" w:hAnsi="Times New Roman" w:eastAsia="Times New Roman" w:cs="Times New Roman"/>
                <w:spacing w:val="-1"/>
              </w:rPr>
              <w:t>”</w:t>
            </w:r>
            <w:r>
              <w:rPr>
                <w:spacing w:val="-1"/>
              </w:rPr>
              <w:t>管控要求的符合性分析见表</w:t>
            </w:r>
            <w:r>
              <w:rPr>
                <w:rFonts w:ascii="Times New Roman" w:hAnsi="Times New Roman" w:eastAsia="Times New Roman" w:cs="Times New Roman"/>
                <w:spacing w:val="-1"/>
              </w:rPr>
              <w:t>1-5</w:t>
            </w:r>
            <w:r>
              <w:rPr>
                <w:spacing w:val="-1"/>
              </w:rPr>
              <w:t>。</w:t>
            </w:r>
          </w:p>
          <w:p>
            <w:pPr>
              <w:pStyle w:val="TableText"/>
              <w:ind w:left="961"/>
              <w:spacing w:before="159" w:line="219" w:lineRule="auto"/>
              <w:rPr/>
            </w:pPr>
            <w:r>
              <w:rPr>
                <w14:textOutline w14:w="4358" w14:cap="sq" w14:cmpd="sng">
                  <w14:solidFill>
                    <w14:srgbClr w14:val="000000"/>
                  </w14:solidFill>
                  <w14:prstDash w14:val="solid"/>
                  <w14:bevel/>
                </w14:textOutline>
              </w:rPr>
              <w:t>表</w:t>
            </w:r>
            <w:r>
              <w:rPr>
                <w:spacing w:val="-44"/>
              </w:rPr>
              <w:t xml:space="preserve"> </w:t>
            </w:r>
            <w:r>
              <w:rPr>
                <w:rFonts w:ascii="Times New Roman" w:hAnsi="Times New Roman" w:eastAsia="Times New Roman" w:cs="Times New Roman"/>
                <w:b/>
                <w:bCs/>
              </w:rPr>
              <w:t>1-5    </w:t>
            </w:r>
            <w:r>
              <w:rPr>
                <w14:textOutline w14:w="4358" w14:cap="sq" w14:cmpd="sng">
                  <w14:solidFill>
                    <w14:srgbClr w14:val="000000"/>
                  </w14:solidFill>
                  <w14:prstDash w14:val="solid"/>
                  <w14:bevel/>
                </w14:textOutline>
              </w:rPr>
              <w:t>本项目与</w:t>
            </w:r>
            <w:r>
              <w:rPr>
                <w:rFonts w:ascii="Times New Roman" w:hAnsi="Times New Roman" w:eastAsia="Times New Roman" w:cs="Times New Roman"/>
                <w:b/>
                <w:bCs/>
              </w:rPr>
              <w:t>“</w:t>
            </w:r>
            <w:r>
              <w:rPr>
                <w14:textOutline w14:w="4358" w14:cap="sq" w14:cmpd="sng">
                  <w14:solidFill>
                    <w14:srgbClr w14:val="000000"/>
                  </w14:solidFill>
                  <w14:prstDash w14:val="solid"/>
                  <w14:bevel/>
                </w14:textOutline>
              </w:rPr>
              <w:t>三线一单</w:t>
            </w:r>
            <w:r>
              <w:rPr>
                <w:rFonts w:ascii="Times New Roman" w:hAnsi="Times New Roman" w:eastAsia="Times New Roman" w:cs="Times New Roman"/>
                <w:b/>
                <w:bCs/>
              </w:rPr>
              <w:t>”</w:t>
            </w:r>
            <w:r>
              <w:rPr>
                <w14:textOutline w14:w="4358" w14:cap="sq" w14:cmpd="sng">
                  <w14:solidFill>
                    <w14:srgbClr w14:val="000000"/>
                  </w14:solidFill>
                  <w14:prstDash w14:val="solid"/>
                  <w14:bevel/>
                </w14:textOutline>
              </w:rPr>
              <w:t>管</w:t>
            </w:r>
            <w:r>
              <w:rPr>
                <w14:textOutline w14:w="4358" w14:cap="sq" w14:cmpd="sng">
                  <w14:solidFill>
                    <w14:srgbClr w14:val="000000"/>
                  </w14:solidFill>
                  <w14:prstDash w14:val="solid"/>
                  <w14:bevel/>
                </w14:textOutline>
                <w:spacing w:val="-1"/>
              </w:rPr>
              <w:t>控要求的符合性分析表</w:t>
            </w:r>
          </w:p>
          <w:p>
            <w:pPr>
              <w:spacing w:line="102" w:lineRule="auto"/>
              <w:rPr>
                <w:rFonts w:ascii="Arial"/>
                <w:sz w:val="2"/>
              </w:rPr>
            </w:pPr>
            <w:r>
              <w:rPr>
                <w:rFonts w:ascii="Arial"/>
                <w:sz w:val="2"/>
              </w:rPr>
            </w:r>
          </w:p>
          <w:tbl>
            <w:tblPr>
              <w:tblStyle w:val="TableNormal"/>
              <w:tblW w:w="7378" w:type="dxa"/>
              <w:tblInd w:w="10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5"/>
              <w:gridCol w:w="649"/>
              <w:gridCol w:w="1218"/>
              <w:gridCol w:w="2376"/>
              <w:gridCol w:w="1838"/>
              <w:gridCol w:w="652"/>
            </w:tblGrid>
            <w:tr>
              <w:trPr>
                <w:trHeight w:val="407" w:hRule="atLeast"/>
              </w:trPr>
              <w:tc>
                <w:tcPr>
                  <w:tcW w:w="2512" w:type="dxa"/>
                  <w:vAlign w:val="top"/>
                  <w:gridSpan w:val="3"/>
                </w:tcPr>
                <w:p>
                  <w:pPr>
                    <w:pStyle w:val="TableText"/>
                    <w:ind w:left="421"/>
                    <w:spacing w:before="99" w:line="228" w:lineRule="auto"/>
                    <w:rPr>
                      <w:sz w:val="20"/>
                      <w:szCs w:val="20"/>
                    </w:rPr>
                  </w:pPr>
                  <w:r>
                    <w:rPr>
                      <w:sz w:val="20"/>
                      <w:szCs w:val="20"/>
                      <w:spacing w:val="8"/>
                    </w:rPr>
                    <w:t>环境管控单元编码</w:t>
                  </w:r>
                </w:p>
              </w:tc>
              <w:tc>
                <w:tcPr>
                  <w:tcW w:w="2376" w:type="dxa"/>
                  <w:vAlign w:val="top"/>
                </w:tcPr>
                <w:p>
                  <w:pPr>
                    <w:pStyle w:val="TableText"/>
                    <w:ind w:left="354"/>
                    <w:spacing w:before="99" w:line="228" w:lineRule="auto"/>
                    <w:rPr>
                      <w:sz w:val="20"/>
                      <w:szCs w:val="20"/>
                    </w:rPr>
                  </w:pPr>
                  <w:r>
                    <w:rPr>
                      <w:sz w:val="20"/>
                      <w:szCs w:val="20"/>
                      <w:spacing w:val="8"/>
                    </w:rPr>
                    <w:t>环境管控单元名称</w:t>
                  </w:r>
                </w:p>
              </w:tc>
              <w:tc>
                <w:tcPr>
                  <w:tcW w:w="2490" w:type="dxa"/>
                  <w:vAlign w:val="top"/>
                  <w:gridSpan w:val="2"/>
                </w:tcPr>
                <w:p>
                  <w:pPr>
                    <w:pStyle w:val="TableText"/>
                    <w:ind w:left="410"/>
                    <w:spacing w:before="99" w:line="228" w:lineRule="auto"/>
                    <w:rPr>
                      <w:sz w:val="20"/>
                      <w:szCs w:val="20"/>
                    </w:rPr>
                  </w:pPr>
                  <w:r>
                    <w:rPr>
                      <w:sz w:val="20"/>
                      <w:szCs w:val="20"/>
                      <w:spacing w:val="8"/>
                    </w:rPr>
                    <w:t>环境管控单元类型</w:t>
                  </w:r>
                </w:p>
              </w:tc>
            </w:tr>
            <w:tr>
              <w:trPr>
                <w:trHeight w:val="402" w:hRule="atLeast"/>
              </w:trPr>
              <w:tc>
                <w:tcPr>
                  <w:tcW w:w="2512" w:type="dxa"/>
                  <w:vAlign w:val="top"/>
                  <w:gridSpan w:val="3"/>
                </w:tcPr>
                <w:p>
                  <w:pPr>
                    <w:ind w:left="538"/>
                    <w:spacing w:before="12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ZH</w:t>
                  </w:r>
                  <w:r>
                    <w:rPr>
                      <w:rFonts w:ascii="Times New Roman" w:hAnsi="Times New Roman" w:eastAsia="Times New Roman" w:cs="Times New Roman"/>
                      <w:sz w:val="20"/>
                      <w:szCs w:val="20"/>
                      <w:spacing w:val="6"/>
                    </w:rPr>
                    <w:t>50015120002</w:t>
                  </w:r>
                </w:p>
              </w:tc>
              <w:tc>
                <w:tcPr>
                  <w:tcW w:w="2376" w:type="dxa"/>
                  <w:vAlign w:val="top"/>
                </w:tcPr>
                <w:p>
                  <w:pPr>
                    <w:pStyle w:val="TableText"/>
                    <w:ind w:left="563"/>
                    <w:spacing w:before="93" w:line="228" w:lineRule="auto"/>
                    <w:rPr>
                      <w:sz w:val="20"/>
                      <w:szCs w:val="20"/>
                    </w:rPr>
                  </w:pPr>
                  <w:r>
                    <w:rPr>
                      <w:sz w:val="20"/>
                      <w:szCs w:val="20"/>
                      <w:spacing w:val="8"/>
                    </w:rPr>
                    <w:t>淮远河众志桥</w:t>
                  </w:r>
                </w:p>
              </w:tc>
              <w:tc>
                <w:tcPr>
                  <w:tcW w:w="2490" w:type="dxa"/>
                  <w:vAlign w:val="top"/>
                  <w:gridSpan w:val="2"/>
                </w:tcPr>
                <w:p>
                  <w:pPr>
                    <w:pStyle w:val="TableText"/>
                    <w:ind w:left="304"/>
                    <w:spacing w:before="93" w:line="228" w:lineRule="auto"/>
                    <w:rPr>
                      <w:sz w:val="20"/>
                      <w:szCs w:val="20"/>
                    </w:rPr>
                  </w:pPr>
                  <w:r>
                    <w:rPr>
                      <w:sz w:val="20"/>
                      <w:szCs w:val="20"/>
                      <w:spacing w:val="8"/>
                    </w:rPr>
                    <w:t>铜梁区重点管控单元</w:t>
                  </w:r>
                </w:p>
              </w:tc>
            </w:tr>
            <w:tr>
              <w:trPr>
                <w:trHeight w:val="1094" w:hRule="atLeast"/>
              </w:trPr>
              <w:tc>
                <w:tcPr>
                  <w:tcW w:w="645" w:type="dxa"/>
                  <w:vAlign w:val="top"/>
                </w:tcPr>
                <w:p>
                  <w:pPr>
                    <w:pStyle w:val="TableText"/>
                    <w:ind w:left="118" w:right="111" w:firstLine="4"/>
                    <w:spacing w:before="165" w:line="244" w:lineRule="auto"/>
                    <w:jc w:val="both"/>
                    <w:rPr>
                      <w:sz w:val="20"/>
                      <w:szCs w:val="20"/>
                    </w:rPr>
                  </w:pPr>
                  <w:r>
                    <w:rPr>
                      <w:sz w:val="20"/>
                      <w:szCs w:val="20"/>
                      <w:spacing w:val="2"/>
                    </w:rPr>
                    <w:t>管控</w:t>
                  </w:r>
                  <w:r>
                    <w:rPr>
                      <w:sz w:val="20"/>
                      <w:szCs w:val="20"/>
                    </w:rPr>
                    <w:t xml:space="preserve"> </w:t>
                  </w:r>
                  <w:r>
                    <w:rPr>
                      <w:sz w:val="20"/>
                      <w:szCs w:val="20"/>
                      <w:spacing w:val="4"/>
                    </w:rPr>
                    <w:t>要求</w:t>
                  </w:r>
                  <w:r>
                    <w:rPr>
                      <w:sz w:val="20"/>
                      <w:szCs w:val="20"/>
                    </w:rPr>
                    <w:t xml:space="preserve"> </w:t>
                  </w:r>
                  <w:r>
                    <w:rPr>
                      <w:sz w:val="20"/>
                      <w:szCs w:val="20"/>
                      <w:spacing w:val="4"/>
                    </w:rPr>
                    <w:t>层级</w:t>
                  </w:r>
                </w:p>
              </w:tc>
              <w:tc>
                <w:tcPr>
                  <w:tcW w:w="649" w:type="dxa"/>
                  <w:vAlign w:val="top"/>
                </w:tcPr>
                <w:p>
                  <w:pPr>
                    <w:pStyle w:val="TableText"/>
                    <w:ind w:left="117" w:right="117" w:firstLine="4"/>
                    <w:spacing w:before="303"/>
                    <w:rPr>
                      <w:sz w:val="20"/>
                      <w:szCs w:val="20"/>
                    </w:rPr>
                  </w:pPr>
                  <w:r>
                    <w:rPr>
                      <w:sz w:val="20"/>
                      <w:szCs w:val="20"/>
                      <w:spacing w:val="2"/>
                    </w:rPr>
                    <w:t>管控</w:t>
                  </w:r>
                  <w:r>
                    <w:rPr>
                      <w:sz w:val="20"/>
                      <w:szCs w:val="20"/>
                    </w:rPr>
                    <w:t xml:space="preserve"> </w:t>
                  </w:r>
                  <w:r>
                    <w:rPr>
                      <w:sz w:val="20"/>
                      <w:szCs w:val="20"/>
                      <w:spacing w:val="4"/>
                    </w:rPr>
                    <w:t>类型</w:t>
                  </w:r>
                </w:p>
              </w:tc>
              <w:tc>
                <w:tcPr>
                  <w:tcW w:w="3594" w:type="dxa"/>
                  <w:vAlign w:val="top"/>
                  <w:gridSpan w:val="2"/>
                </w:tcPr>
                <w:p>
                  <w:pPr>
                    <w:spacing w:line="372" w:lineRule="auto"/>
                    <w:rPr>
                      <w:rFonts w:ascii="Arial"/>
                      <w:sz w:val="21"/>
                    </w:rPr>
                  </w:pPr>
                  <w:r/>
                </w:p>
                <w:p>
                  <w:pPr>
                    <w:pStyle w:val="TableText"/>
                    <w:ind w:left="1385"/>
                    <w:spacing w:before="65" w:line="228" w:lineRule="auto"/>
                    <w:rPr>
                      <w:sz w:val="20"/>
                      <w:szCs w:val="20"/>
                    </w:rPr>
                  </w:pPr>
                  <w:r>
                    <w:rPr>
                      <w:sz w:val="20"/>
                      <w:szCs w:val="20"/>
                      <w:spacing w:val="6"/>
                    </w:rPr>
                    <w:t>管控要求</w:t>
                  </w:r>
                </w:p>
              </w:tc>
              <w:tc>
                <w:tcPr>
                  <w:tcW w:w="1838" w:type="dxa"/>
                  <w:vAlign w:val="top"/>
                </w:tcPr>
                <w:p>
                  <w:pPr>
                    <w:pStyle w:val="TableText"/>
                    <w:ind w:left="821" w:right="180" w:hanging="627"/>
                    <w:spacing w:before="302" w:line="241" w:lineRule="auto"/>
                    <w:rPr>
                      <w:sz w:val="20"/>
                      <w:szCs w:val="20"/>
                    </w:rPr>
                  </w:pPr>
                  <w:r>
                    <w:rPr>
                      <w:sz w:val="20"/>
                      <w:szCs w:val="20"/>
                      <w:spacing w:val="8"/>
                    </w:rPr>
                    <w:t>建设项目相关情</w:t>
                  </w:r>
                  <w:r>
                    <w:rPr>
                      <w:sz w:val="20"/>
                      <w:szCs w:val="20"/>
                      <w:spacing w:val="1"/>
                    </w:rPr>
                    <w:t xml:space="preserve"> </w:t>
                  </w:r>
                  <w:r>
                    <w:rPr>
                      <w:sz w:val="20"/>
                      <w:szCs w:val="20"/>
                    </w:rPr>
                    <w:t>况</w:t>
                  </w:r>
                </w:p>
              </w:tc>
              <w:tc>
                <w:tcPr>
                  <w:tcW w:w="652" w:type="dxa"/>
                  <w:vAlign w:val="top"/>
                </w:tcPr>
                <w:p>
                  <w:pPr>
                    <w:pStyle w:val="TableText"/>
                    <w:ind w:left="124"/>
                    <w:spacing w:before="32" w:line="228" w:lineRule="auto"/>
                    <w:rPr>
                      <w:sz w:val="20"/>
                      <w:szCs w:val="20"/>
                    </w:rPr>
                  </w:pPr>
                  <w:r>
                    <w:rPr>
                      <w:sz w:val="20"/>
                      <w:szCs w:val="20"/>
                      <w:spacing w:val="3"/>
                    </w:rPr>
                    <w:t>符合</w:t>
                  </w:r>
                </w:p>
                <w:p>
                  <w:pPr>
                    <w:pStyle w:val="TableText"/>
                    <w:ind w:left="122"/>
                    <w:spacing w:before="23" w:line="229" w:lineRule="auto"/>
                    <w:rPr>
                      <w:sz w:val="20"/>
                      <w:szCs w:val="20"/>
                    </w:rPr>
                  </w:pPr>
                  <w:r>
                    <w:rPr>
                      <w:sz w:val="20"/>
                      <w:szCs w:val="20"/>
                      <w:spacing w:val="4"/>
                    </w:rPr>
                    <w:t>性分</w:t>
                  </w:r>
                </w:p>
                <w:p>
                  <w:pPr>
                    <w:pStyle w:val="TableText"/>
                    <w:ind w:left="124"/>
                    <w:spacing w:before="25" w:line="229" w:lineRule="auto"/>
                    <w:rPr>
                      <w:sz w:val="20"/>
                      <w:szCs w:val="20"/>
                    </w:rPr>
                  </w:pPr>
                  <w:r>
                    <w:rPr>
                      <w:sz w:val="20"/>
                      <w:szCs w:val="20"/>
                      <w:spacing w:val="3"/>
                    </w:rPr>
                    <w:t>析结</w:t>
                  </w:r>
                </w:p>
                <w:p>
                  <w:pPr>
                    <w:pStyle w:val="TableText"/>
                    <w:ind w:left="227"/>
                    <w:spacing w:before="23" w:line="218" w:lineRule="auto"/>
                    <w:rPr>
                      <w:sz w:val="20"/>
                      <w:szCs w:val="20"/>
                    </w:rPr>
                  </w:pPr>
                  <w:r>
                    <w:rPr>
                      <w:sz w:val="20"/>
                      <w:szCs w:val="20"/>
                    </w:rPr>
                    <w:t>论</w:t>
                  </w:r>
                </w:p>
              </w:tc>
            </w:tr>
            <w:tr>
              <w:trPr>
                <w:trHeight w:val="2184" w:hRule="atLeast"/>
              </w:trPr>
              <w:tc>
                <w:tcPr>
                  <w:tcW w:w="645"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9"/>
                    <w:spacing w:before="65" w:line="229" w:lineRule="auto"/>
                    <w:rPr>
                      <w:sz w:val="20"/>
                      <w:szCs w:val="20"/>
                    </w:rPr>
                  </w:pPr>
                  <w:r>
                    <w:rPr>
                      <w:sz w:val="20"/>
                      <w:szCs w:val="20"/>
                      <w:spacing w:val="4"/>
                    </w:rPr>
                    <w:t>重庆</w:t>
                  </w:r>
                </w:p>
                <w:p>
                  <w:pPr>
                    <w:pStyle w:val="TableText"/>
                    <w:ind w:left="124"/>
                    <w:spacing w:before="23" w:line="228" w:lineRule="auto"/>
                    <w:rPr>
                      <w:sz w:val="20"/>
                      <w:szCs w:val="20"/>
                    </w:rPr>
                  </w:pPr>
                  <w:r>
                    <w:rPr>
                      <w:sz w:val="20"/>
                      <w:szCs w:val="20"/>
                      <w:spacing w:val="2"/>
                    </w:rPr>
                    <w:t>市总</w:t>
                  </w:r>
                </w:p>
                <w:p>
                  <w:pPr>
                    <w:pStyle w:val="TableText"/>
                    <w:ind w:left="118"/>
                    <w:spacing w:before="24" w:line="228" w:lineRule="auto"/>
                    <w:rPr>
                      <w:sz w:val="20"/>
                      <w:szCs w:val="20"/>
                    </w:rPr>
                  </w:pPr>
                  <w:r>
                    <w:rPr>
                      <w:sz w:val="20"/>
                      <w:szCs w:val="20"/>
                      <w:spacing w:val="4"/>
                    </w:rPr>
                    <w:t>体管</w:t>
                  </w:r>
                </w:p>
                <w:p>
                  <w:pPr>
                    <w:pStyle w:val="TableText"/>
                    <w:ind w:left="118"/>
                    <w:spacing w:before="26" w:line="229" w:lineRule="auto"/>
                    <w:rPr>
                      <w:sz w:val="20"/>
                      <w:szCs w:val="20"/>
                    </w:rPr>
                  </w:pPr>
                  <w:r>
                    <w:rPr>
                      <w:sz w:val="20"/>
                      <w:szCs w:val="20"/>
                      <w:spacing w:val="5"/>
                    </w:rPr>
                    <w:t>控要</w:t>
                  </w:r>
                </w:p>
                <w:p>
                  <w:pPr>
                    <w:pStyle w:val="TableText"/>
                    <w:ind w:left="223"/>
                    <w:spacing w:before="22" w:line="230" w:lineRule="auto"/>
                    <w:rPr>
                      <w:sz w:val="20"/>
                      <w:szCs w:val="20"/>
                    </w:rPr>
                  </w:pPr>
                  <w:r>
                    <w:rPr>
                      <w:sz w:val="20"/>
                      <w:szCs w:val="20"/>
                    </w:rPr>
                    <w:t>求</w:t>
                  </w:r>
                </w:p>
              </w:tc>
              <w:tc>
                <w:tcPr>
                  <w:tcW w:w="649"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17" w:right="117" w:firstLine="6"/>
                    <w:spacing w:before="65" w:line="244" w:lineRule="auto"/>
                    <w:jc w:val="both"/>
                    <w:rPr>
                      <w:sz w:val="20"/>
                      <w:szCs w:val="20"/>
                    </w:rPr>
                  </w:pPr>
                  <w:r>
                    <w:rPr>
                      <w:sz w:val="20"/>
                      <w:szCs w:val="20"/>
                      <w:spacing w:val="1"/>
                    </w:rPr>
                    <w:t>空间</w:t>
                  </w:r>
                  <w:r>
                    <w:rPr>
                      <w:sz w:val="20"/>
                      <w:szCs w:val="20"/>
                    </w:rPr>
                    <w:t xml:space="preserve"> </w:t>
                  </w:r>
                  <w:r>
                    <w:rPr>
                      <w:sz w:val="20"/>
                      <w:szCs w:val="20"/>
                      <w:spacing w:val="4"/>
                    </w:rPr>
                    <w:t>布局</w:t>
                  </w:r>
                  <w:r>
                    <w:rPr>
                      <w:sz w:val="20"/>
                      <w:szCs w:val="20"/>
                    </w:rPr>
                    <w:t xml:space="preserve"> </w:t>
                  </w:r>
                  <w:r>
                    <w:rPr>
                      <w:sz w:val="20"/>
                      <w:szCs w:val="20"/>
                      <w:spacing w:val="4"/>
                    </w:rPr>
                    <w:t>约束</w:t>
                  </w:r>
                </w:p>
              </w:tc>
              <w:tc>
                <w:tcPr>
                  <w:tcW w:w="3594" w:type="dxa"/>
                  <w:vAlign w:val="top"/>
                  <w:gridSpan w:val="2"/>
                </w:tcPr>
                <w:p>
                  <w:pPr>
                    <w:pStyle w:val="TableText"/>
                    <w:ind w:left="110" w:right="13" w:firstLine="17"/>
                    <w:spacing w:before="33" w:line="247" w:lineRule="auto"/>
                    <w:jc w:val="both"/>
                    <w:rPr>
                      <w:sz w:val="20"/>
                      <w:szCs w:val="20"/>
                    </w:rPr>
                  </w:pPr>
                  <w:r>
                    <w:rPr>
                      <w:rFonts w:ascii="Times New Roman" w:hAnsi="Times New Roman" w:eastAsia="Times New Roman" w:cs="Times New Roman"/>
                      <w:sz w:val="20"/>
                      <w:szCs w:val="20"/>
                      <w:spacing w:val="5"/>
                    </w:rPr>
                    <w:t>1.</w:t>
                  </w:r>
                  <w:r>
                    <w:rPr>
                      <w:sz w:val="20"/>
                      <w:szCs w:val="20"/>
                      <w:spacing w:val="5"/>
                    </w:rPr>
                    <w:t>严格执行《产业结构调整指导目录》</w:t>
                  </w:r>
                  <w:r>
                    <w:rPr>
                      <w:sz w:val="20"/>
                      <w:szCs w:val="20"/>
                      <w:spacing w:val="6"/>
                    </w:rPr>
                    <w:t xml:space="preserve"> </w:t>
                  </w:r>
                  <w:r>
                    <w:rPr>
                      <w:sz w:val="20"/>
                      <w:szCs w:val="20"/>
                      <w:spacing w:val="-2"/>
                    </w:rPr>
                    <w:t>《重庆市产业投资准入工作手册》《重</w:t>
                  </w:r>
                  <w:r>
                    <w:rPr>
                      <w:sz w:val="20"/>
                      <w:szCs w:val="20"/>
                      <w:spacing w:val="2"/>
                    </w:rPr>
                    <w:t xml:space="preserve">  </w:t>
                  </w:r>
                  <w:r>
                    <w:rPr>
                      <w:sz w:val="20"/>
                      <w:szCs w:val="20"/>
                      <w:spacing w:val="-2"/>
                    </w:rPr>
                    <w:t>庆市工业项目环境准入规定》《重庆市</w:t>
                  </w:r>
                  <w:r>
                    <w:rPr>
                      <w:sz w:val="20"/>
                      <w:szCs w:val="20"/>
                      <w:spacing w:val="2"/>
                    </w:rPr>
                    <w:t xml:space="preserve">  </w:t>
                  </w:r>
                  <w:r>
                    <w:rPr>
                      <w:sz w:val="20"/>
                      <w:szCs w:val="20"/>
                      <w:spacing w:val="9"/>
                    </w:rPr>
                    <w:t>长江经济带发展负面清单指南实施细</w:t>
                  </w:r>
                  <w:r>
                    <w:rPr>
                      <w:sz w:val="20"/>
                      <w:szCs w:val="20"/>
                      <w:spacing w:val="7"/>
                    </w:rPr>
                    <w:t xml:space="preserve">  </w:t>
                  </w:r>
                  <w:r>
                    <w:rPr>
                      <w:sz w:val="20"/>
                      <w:szCs w:val="20"/>
                      <w:spacing w:val="-2"/>
                    </w:rPr>
                    <w:t>则（试行）》等文件要求，优化重点区</w:t>
                  </w:r>
                  <w:r>
                    <w:rPr>
                      <w:sz w:val="20"/>
                      <w:szCs w:val="20"/>
                      <w:spacing w:val="2"/>
                    </w:rPr>
                    <w:t xml:space="preserve">  </w:t>
                  </w:r>
                  <w:r>
                    <w:rPr>
                      <w:sz w:val="20"/>
                      <w:szCs w:val="20"/>
                      <w:spacing w:val="9"/>
                    </w:rPr>
                    <w:t>域、流域、产业的空间布局。对不符</w:t>
                  </w:r>
                </w:p>
                <w:p>
                  <w:pPr>
                    <w:pStyle w:val="TableText"/>
                    <w:ind w:left="330" w:right="118" w:hanging="209"/>
                    <w:spacing w:before="27" w:line="234" w:lineRule="auto"/>
                    <w:rPr>
                      <w:sz w:val="20"/>
                      <w:szCs w:val="20"/>
                    </w:rPr>
                  </w:pPr>
                  <w:r>
                    <w:rPr>
                      <w:sz w:val="20"/>
                      <w:szCs w:val="20"/>
                      <w:spacing w:val="9"/>
                    </w:rPr>
                    <w:t>合准入要求的既有项目，依法依规实</w:t>
                  </w:r>
                  <w:r>
                    <w:rPr>
                      <w:sz w:val="20"/>
                      <w:szCs w:val="20"/>
                      <w:spacing w:val="3"/>
                    </w:rPr>
                    <w:t xml:space="preserve"> </w:t>
                  </w:r>
                  <w:r>
                    <w:rPr>
                      <w:sz w:val="20"/>
                      <w:szCs w:val="20"/>
                      <w:spacing w:val="8"/>
                    </w:rPr>
                    <w:t>施整改、退出等分类治理方案。</w:t>
                  </w:r>
                </w:p>
              </w:tc>
              <w:tc>
                <w:tcPr>
                  <w:tcW w:w="1838" w:type="dxa"/>
                  <w:vAlign w:val="top"/>
                </w:tcPr>
                <w:p>
                  <w:pPr>
                    <w:spacing w:line="320" w:lineRule="auto"/>
                    <w:rPr>
                      <w:rFonts w:ascii="Arial"/>
                      <w:sz w:val="21"/>
                    </w:rPr>
                  </w:pPr>
                  <w:r/>
                </w:p>
                <w:p>
                  <w:pPr>
                    <w:spacing w:line="321" w:lineRule="auto"/>
                    <w:rPr>
                      <w:rFonts w:ascii="Arial"/>
                      <w:sz w:val="21"/>
                    </w:rPr>
                  </w:pPr>
                  <w:r/>
                </w:p>
                <w:p>
                  <w:pPr>
                    <w:pStyle w:val="TableText"/>
                    <w:ind w:left="114"/>
                    <w:spacing w:before="65" w:line="228" w:lineRule="auto"/>
                    <w:rPr>
                      <w:sz w:val="20"/>
                      <w:szCs w:val="20"/>
                    </w:rPr>
                  </w:pPr>
                  <w:r>
                    <w:rPr>
                      <w:sz w:val="20"/>
                      <w:szCs w:val="20"/>
                      <w:spacing w:val="1"/>
                    </w:rPr>
                    <w:t>根据下文分析，本</w:t>
                  </w:r>
                </w:p>
                <w:p>
                  <w:pPr>
                    <w:pStyle w:val="TableText"/>
                    <w:ind w:left="505" w:right="180" w:hanging="310"/>
                    <w:spacing w:before="25"/>
                    <w:rPr>
                      <w:sz w:val="20"/>
                      <w:szCs w:val="20"/>
                    </w:rPr>
                  </w:pPr>
                  <w:r>
                    <w:rPr>
                      <w:sz w:val="20"/>
                      <w:szCs w:val="20"/>
                      <w:spacing w:val="8"/>
                    </w:rPr>
                    <w:t>项目符合所列文</w:t>
                  </w:r>
                  <w:r>
                    <w:rPr>
                      <w:sz w:val="20"/>
                      <w:szCs w:val="20"/>
                    </w:rPr>
                    <w:t xml:space="preserve"> </w:t>
                  </w:r>
                  <w:r>
                    <w:rPr>
                      <w:sz w:val="20"/>
                      <w:szCs w:val="20"/>
                      <w:spacing w:val="5"/>
                    </w:rPr>
                    <w:t>件要求。</w:t>
                  </w:r>
                </w:p>
              </w:tc>
              <w:tc>
                <w:tcPr>
                  <w:tcW w:w="652" w:type="dxa"/>
                  <w:vAlign w:val="top"/>
                </w:tcPr>
                <w:p>
                  <w:pPr>
                    <w:spacing w:line="304" w:lineRule="auto"/>
                    <w:rPr>
                      <w:rFonts w:ascii="Arial"/>
                      <w:sz w:val="21"/>
                    </w:rPr>
                  </w:pPr>
                  <w:r/>
                </w:p>
                <w:p>
                  <w:pPr>
                    <w:spacing w:line="304" w:lineRule="auto"/>
                    <w:rPr>
                      <w:rFonts w:ascii="Arial"/>
                      <w:sz w:val="21"/>
                    </w:rPr>
                  </w:pPr>
                  <w:r/>
                </w:p>
                <w:p>
                  <w:pPr>
                    <w:spacing w:line="304" w:lineRule="auto"/>
                    <w:rPr>
                      <w:rFonts w:ascii="Arial"/>
                      <w:sz w:val="21"/>
                    </w:rPr>
                  </w:pPr>
                  <w:r/>
                </w:p>
                <w:p>
                  <w:pPr>
                    <w:pStyle w:val="TableText"/>
                    <w:ind w:left="124"/>
                    <w:spacing w:before="65" w:line="228" w:lineRule="auto"/>
                    <w:rPr>
                      <w:sz w:val="20"/>
                      <w:szCs w:val="20"/>
                    </w:rPr>
                  </w:pPr>
                  <w:r>
                    <w:rPr>
                      <w:sz w:val="20"/>
                      <w:szCs w:val="20"/>
                      <w:spacing w:val="3"/>
                    </w:rPr>
                    <w:t>符合</w:t>
                  </w:r>
                </w:p>
              </w:tc>
            </w:tr>
            <w:tr>
              <w:trPr>
                <w:trHeight w:val="3273" w:hRule="atLeast"/>
              </w:trPr>
              <w:tc>
                <w:tcPr>
                  <w:tcW w:w="645" w:type="dxa"/>
                  <w:vAlign w:val="top"/>
                  <w:vMerge w:val="continue"/>
                  <w:tcBorders>
                    <w:bottom w:val="nil"/>
                    <w:top w:val="nil"/>
                  </w:tcBorders>
                </w:tcPr>
                <w:p>
                  <w:pPr>
                    <w:rPr>
                      <w:rFonts w:ascii="Arial"/>
                      <w:sz w:val="21"/>
                    </w:rPr>
                  </w:pPr>
                  <w:r/>
                </w:p>
              </w:tc>
              <w:tc>
                <w:tcPr>
                  <w:tcW w:w="649" w:type="dxa"/>
                  <w:vAlign w:val="top"/>
                  <w:vMerge w:val="continue"/>
                  <w:tcBorders>
                    <w:bottom w:val="nil"/>
                    <w:top w:val="nil"/>
                  </w:tcBorders>
                </w:tcPr>
                <w:p>
                  <w:pPr>
                    <w:rPr>
                      <w:rFonts w:ascii="Arial"/>
                      <w:sz w:val="21"/>
                    </w:rPr>
                  </w:pPr>
                  <w:r/>
                </w:p>
              </w:tc>
              <w:tc>
                <w:tcPr>
                  <w:tcW w:w="3594" w:type="dxa"/>
                  <w:vAlign w:val="top"/>
                  <w:gridSpan w:val="2"/>
                </w:tcPr>
                <w:p>
                  <w:pPr>
                    <w:pStyle w:val="TableText"/>
                    <w:ind w:left="121" w:right="106" w:firstLine="48"/>
                    <w:spacing w:before="33" w:line="249" w:lineRule="auto"/>
                    <w:jc w:val="both"/>
                    <w:rPr>
                      <w:sz w:val="20"/>
                      <w:szCs w:val="20"/>
                    </w:rPr>
                  </w:pPr>
                  <w:r>
                    <w:rPr>
                      <w:rFonts w:ascii="Times New Roman" w:hAnsi="Times New Roman" w:eastAsia="Times New Roman" w:cs="Times New Roman"/>
                      <w:sz w:val="20"/>
                      <w:szCs w:val="20"/>
                      <w:spacing w:val="7"/>
                    </w:rPr>
                    <w:t>2.</w:t>
                  </w:r>
                  <w:r>
                    <w:rPr>
                      <w:sz w:val="20"/>
                      <w:szCs w:val="20"/>
                      <w:spacing w:val="7"/>
                    </w:rPr>
                    <w:t>禁止在长江干流及主要支流岸线</w:t>
                  </w:r>
                  <w:r>
                    <w:rPr>
                      <w:sz w:val="20"/>
                      <w:szCs w:val="20"/>
                      <w:spacing w:val="-19"/>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rPr>
                    <w:t xml:space="preserve">  </w:t>
                  </w:r>
                  <w:r>
                    <w:rPr>
                      <w:sz w:val="20"/>
                      <w:szCs w:val="20"/>
                      <w:spacing w:val="9"/>
                    </w:rPr>
                    <w:t>公里范围内新建重化工、纺织、造纸</w:t>
                  </w:r>
                  <w:r>
                    <w:rPr>
                      <w:sz w:val="20"/>
                      <w:szCs w:val="20"/>
                      <w:spacing w:val="3"/>
                    </w:rPr>
                    <w:t xml:space="preserve"> </w:t>
                  </w:r>
                  <w:r>
                    <w:rPr>
                      <w:sz w:val="20"/>
                      <w:szCs w:val="20"/>
                      <w:spacing w:val="9"/>
                    </w:rPr>
                    <w:t>等存在污染风险的工业项目，禁止在</w:t>
                  </w:r>
                  <w:r>
                    <w:rPr>
                      <w:sz w:val="20"/>
                      <w:szCs w:val="20"/>
                      <w:spacing w:val="3"/>
                    </w:rPr>
                    <w:t xml:space="preserve"> </w:t>
                  </w:r>
                  <w:r>
                    <w:rPr>
                      <w:sz w:val="20"/>
                      <w:szCs w:val="20"/>
                      <w:spacing w:val="6"/>
                    </w:rPr>
                    <w:t>长江干支流</w:t>
                  </w:r>
                  <w:r>
                    <w:rPr>
                      <w:sz w:val="20"/>
                      <w:szCs w:val="20"/>
                      <w:spacing w:val="-15"/>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16"/>
                      <w:w w:val="101"/>
                    </w:rPr>
                    <w:t xml:space="preserve"> </w:t>
                  </w:r>
                  <w:r>
                    <w:rPr>
                      <w:sz w:val="20"/>
                      <w:szCs w:val="20"/>
                      <w:spacing w:val="6"/>
                    </w:rPr>
                    <w:t>公里范围内新建、扩建</w:t>
                  </w:r>
                  <w:r>
                    <w:rPr>
                      <w:sz w:val="20"/>
                      <w:szCs w:val="20"/>
                    </w:rPr>
                    <w:t xml:space="preserve"> </w:t>
                  </w:r>
                  <w:r>
                    <w:rPr>
                      <w:sz w:val="20"/>
                      <w:szCs w:val="20"/>
                      <w:spacing w:val="9"/>
                    </w:rPr>
                    <w:t>化工园区和化工项目。</w:t>
                  </w:r>
                  <w:r>
                    <w:rPr>
                      <w:rFonts w:ascii="Times New Roman" w:hAnsi="Times New Roman" w:eastAsia="Times New Roman" w:cs="Times New Roman"/>
                      <w:sz w:val="20"/>
                      <w:szCs w:val="20"/>
                      <w:spacing w:val="9"/>
                    </w:rPr>
                    <w:t>5</w:t>
                  </w:r>
                  <w:r>
                    <w:rPr>
                      <w:rFonts w:ascii="Times New Roman" w:hAnsi="Times New Roman" w:eastAsia="Times New Roman" w:cs="Times New Roman"/>
                      <w:sz w:val="20"/>
                      <w:szCs w:val="20"/>
                      <w:spacing w:val="29"/>
                      <w:w w:val="101"/>
                    </w:rPr>
                    <w:t xml:space="preserve"> </w:t>
                  </w:r>
                  <w:r>
                    <w:rPr>
                      <w:sz w:val="20"/>
                      <w:szCs w:val="20"/>
                      <w:spacing w:val="9"/>
                    </w:rPr>
                    <w:t>公里范围内</w:t>
                  </w:r>
                  <w:r>
                    <w:rPr>
                      <w:sz w:val="20"/>
                      <w:szCs w:val="20"/>
                    </w:rPr>
                    <w:t xml:space="preserve"> </w:t>
                  </w:r>
                  <w:r>
                    <w:rPr>
                      <w:sz w:val="20"/>
                      <w:szCs w:val="20"/>
                      <w:spacing w:val="9"/>
                    </w:rPr>
                    <w:t>除经国家和市政府批准设立、仍在建</w:t>
                  </w:r>
                  <w:r>
                    <w:rPr>
                      <w:sz w:val="20"/>
                      <w:szCs w:val="20"/>
                      <w:spacing w:val="3"/>
                    </w:rPr>
                    <w:t xml:space="preserve"> </w:t>
                  </w:r>
                  <w:r>
                    <w:rPr>
                      <w:sz w:val="20"/>
                      <w:szCs w:val="20"/>
                      <w:spacing w:val="9"/>
                    </w:rPr>
                    <w:t>设的工业园区外，不再新布局工业园</w:t>
                  </w:r>
                  <w:r>
                    <w:rPr>
                      <w:sz w:val="20"/>
                      <w:szCs w:val="20"/>
                      <w:spacing w:val="3"/>
                    </w:rPr>
                    <w:t xml:space="preserve"> </w:t>
                  </w:r>
                  <w:r>
                    <w:rPr>
                      <w:sz w:val="20"/>
                      <w:szCs w:val="20"/>
                      <w:spacing w:val="-3"/>
                    </w:rPr>
                    <w:t>区（不包括现有工业园区拓展）。新建</w:t>
                  </w:r>
                  <w:r>
                    <w:rPr>
                      <w:sz w:val="20"/>
                      <w:szCs w:val="20"/>
                      <w:spacing w:val="10"/>
                    </w:rPr>
                    <w:t xml:space="preserve"> </w:t>
                  </w:r>
                  <w:r>
                    <w:rPr>
                      <w:sz w:val="20"/>
                      <w:szCs w:val="20"/>
                      <w:spacing w:val="9"/>
                    </w:rPr>
                    <w:t>有污染物排放的工业项目应进入工业</w:t>
                  </w:r>
                  <w:r>
                    <w:rPr>
                      <w:sz w:val="20"/>
                      <w:szCs w:val="20"/>
                      <w:spacing w:val="3"/>
                    </w:rPr>
                    <w:t xml:space="preserve"> </w:t>
                  </w:r>
                  <w:r>
                    <w:rPr>
                      <w:sz w:val="20"/>
                      <w:szCs w:val="20"/>
                      <w:spacing w:val="9"/>
                    </w:rPr>
                    <w:t>园区或工业集中区，不得在工业园区</w:t>
                  </w:r>
                  <w:r>
                    <w:rPr>
                      <w:sz w:val="20"/>
                      <w:szCs w:val="20"/>
                      <w:spacing w:val="3"/>
                    </w:rPr>
                    <w:t xml:space="preserve"> </w:t>
                  </w:r>
                  <w:r>
                    <w:rPr>
                      <w:sz w:val="20"/>
                      <w:szCs w:val="20"/>
                      <w:spacing w:val="6"/>
                    </w:rPr>
                    <w:t>（集聚区）</w:t>
                  </w:r>
                  <w:r>
                    <w:rPr>
                      <w:sz w:val="20"/>
                      <w:szCs w:val="20"/>
                      <w:spacing w:val="-49"/>
                    </w:rPr>
                    <w:t xml:space="preserve"> </w:t>
                  </w:r>
                  <w:r>
                    <w:rPr>
                      <w:sz w:val="20"/>
                      <w:szCs w:val="20"/>
                      <w:spacing w:val="6"/>
                    </w:rPr>
                    <w:t>以外区域实施单纯增加产</w:t>
                  </w:r>
                </w:p>
                <w:p>
                  <w:pPr>
                    <w:pStyle w:val="TableText"/>
                    <w:ind w:left="654"/>
                    <w:spacing w:before="26" w:line="218" w:lineRule="auto"/>
                    <w:rPr>
                      <w:sz w:val="20"/>
                      <w:szCs w:val="20"/>
                    </w:rPr>
                  </w:pPr>
                  <w:r>
                    <w:rPr>
                      <w:sz w:val="20"/>
                      <w:szCs w:val="20"/>
                      <w:spacing w:val="7"/>
                    </w:rPr>
                    <w:t>能的技改（扩建）项目。</w:t>
                  </w:r>
                </w:p>
              </w:tc>
              <w:tc>
                <w:tcPr>
                  <w:tcW w:w="1838"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92"/>
                    <w:spacing w:before="65" w:line="228" w:lineRule="auto"/>
                    <w:rPr>
                      <w:sz w:val="20"/>
                      <w:szCs w:val="20"/>
                    </w:rPr>
                  </w:pPr>
                  <w:r>
                    <w:rPr>
                      <w:sz w:val="20"/>
                      <w:szCs w:val="20"/>
                      <w:spacing w:val="8"/>
                    </w:rPr>
                    <w:t>本项目位于工业</w:t>
                  </w:r>
                </w:p>
                <w:p>
                  <w:pPr>
                    <w:pStyle w:val="TableText"/>
                    <w:ind w:left="508" w:right="106" w:hanging="376"/>
                    <w:spacing w:before="26"/>
                    <w:rPr>
                      <w:sz w:val="20"/>
                      <w:szCs w:val="20"/>
                    </w:rPr>
                  </w:pPr>
                  <w:r>
                    <w:rPr>
                      <w:sz w:val="20"/>
                      <w:szCs w:val="20"/>
                      <w:spacing w:val="-1"/>
                    </w:rPr>
                    <w:t>园区内，不属于化</w:t>
                  </w:r>
                  <w:r>
                    <w:rPr>
                      <w:sz w:val="20"/>
                      <w:szCs w:val="20"/>
                      <w:spacing w:val="1"/>
                    </w:rPr>
                    <w:t xml:space="preserve"> </w:t>
                  </w:r>
                  <w:r>
                    <w:rPr>
                      <w:sz w:val="20"/>
                      <w:szCs w:val="20"/>
                      <w:spacing w:val="4"/>
                    </w:rPr>
                    <w:t>工项目。</w:t>
                  </w:r>
                </w:p>
              </w:tc>
              <w:tc>
                <w:tcPr>
                  <w:tcW w:w="652"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24"/>
                    <w:spacing w:before="65" w:line="228" w:lineRule="auto"/>
                    <w:rPr>
                      <w:sz w:val="20"/>
                      <w:szCs w:val="20"/>
                    </w:rPr>
                  </w:pPr>
                  <w:r>
                    <w:rPr>
                      <w:sz w:val="20"/>
                      <w:szCs w:val="20"/>
                      <w:spacing w:val="3"/>
                    </w:rPr>
                    <w:t>符合</w:t>
                  </w:r>
                </w:p>
              </w:tc>
            </w:tr>
            <w:tr>
              <w:trPr>
                <w:trHeight w:val="2186" w:hRule="atLeast"/>
              </w:trPr>
              <w:tc>
                <w:tcPr>
                  <w:tcW w:w="645" w:type="dxa"/>
                  <w:vAlign w:val="top"/>
                  <w:vMerge w:val="continue"/>
                  <w:tcBorders>
                    <w:bottom w:val="nil"/>
                    <w:top w:val="nil"/>
                  </w:tcBorders>
                </w:tcPr>
                <w:p>
                  <w:pPr>
                    <w:rPr>
                      <w:rFonts w:ascii="Arial"/>
                      <w:sz w:val="21"/>
                    </w:rPr>
                  </w:pPr>
                  <w:r/>
                </w:p>
              </w:tc>
              <w:tc>
                <w:tcPr>
                  <w:tcW w:w="649" w:type="dxa"/>
                  <w:vAlign w:val="top"/>
                  <w:vMerge w:val="continue"/>
                  <w:tcBorders>
                    <w:bottom w:val="nil"/>
                    <w:top w:val="nil"/>
                  </w:tcBorders>
                </w:tcPr>
                <w:p>
                  <w:pPr>
                    <w:rPr>
                      <w:rFonts w:ascii="Arial"/>
                      <w:sz w:val="21"/>
                    </w:rPr>
                  </w:pPr>
                  <w:r/>
                </w:p>
              </w:tc>
              <w:tc>
                <w:tcPr>
                  <w:tcW w:w="3594" w:type="dxa"/>
                  <w:vAlign w:val="top"/>
                  <w:gridSpan w:val="2"/>
                  <w:tcBorders>
                    <w:bottom w:val="nil"/>
                  </w:tcBorders>
                </w:tcPr>
                <w:p>
                  <w:pPr>
                    <w:pStyle w:val="TableText"/>
                    <w:ind w:left="111" w:right="35" w:firstLine="36"/>
                    <w:spacing w:before="35" w:line="247" w:lineRule="auto"/>
                    <w:jc w:val="both"/>
                    <w:rPr>
                      <w:sz w:val="20"/>
                      <w:szCs w:val="20"/>
                    </w:rPr>
                  </w:pPr>
                  <w:r>
                    <w:rPr>
                      <w:rFonts w:ascii="Times New Roman" w:hAnsi="Times New Roman" w:eastAsia="Times New Roman" w:cs="Times New Roman"/>
                      <w:sz w:val="20"/>
                      <w:szCs w:val="20"/>
                      <w:spacing w:val="8"/>
                    </w:rPr>
                    <w:t>3.</w:t>
                  </w:r>
                  <w:r>
                    <w:rPr>
                      <w:sz w:val="20"/>
                      <w:szCs w:val="20"/>
                      <w:spacing w:val="8"/>
                    </w:rPr>
                    <w:t>在长江鱼嘴以上江段及其一级支流</w:t>
                  </w:r>
                  <w:r>
                    <w:rPr>
                      <w:sz w:val="20"/>
                      <w:szCs w:val="20"/>
                      <w:spacing w:val="5"/>
                    </w:rPr>
                    <w:t xml:space="preserve">  </w:t>
                  </w:r>
                  <w:r>
                    <w:rPr>
                      <w:sz w:val="20"/>
                      <w:szCs w:val="20"/>
                      <w:spacing w:val="2"/>
                    </w:rPr>
                    <w:t>汇入口上游</w:t>
                  </w:r>
                  <w:r>
                    <w:rPr>
                      <w:sz w:val="20"/>
                      <w:szCs w:val="20"/>
                      <w:spacing w:val="-43"/>
                    </w:rPr>
                    <w:t xml:space="preserve"> </w:t>
                  </w:r>
                  <w:r>
                    <w:rPr>
                      <w:rFonts w:ascii="Times New Roman" w:hAnsi="Times New Roman" w:eastAsia="Times New Roman" w:cs="Times New Roman"/>
                      <w:sz w:val="20"/>
                      <w:szCs w:val="20"/>
                      <w:spacing w:val="2"/>
                    </w:rPr>
                    <w:t>20</w:t>
                  </w:r>
                  <w:r>
                    <w:rPr>
                      <w:rFonts w:ascii="Times New Roman" w:hAnsi="Times New Roman" w:eastAsia="Times New Roman" w:cs="Times New Roman"/>
                      <w:sz w:val="20"/>
                      <w:szCs w:val="20"/>
                      <w:spacing w:val="18"/>
                      <w:w w:val="101"/>
                    </w:rPr>
                    <w:t xml:space="preserve"> </w:t>
                  </w:r>
                  <w:r>
                    <w:rPr>
                      <w:sz w:val="20"/>
                      <w:szCs w:val="20"/>
                      <w:spacing w:val="2"/>
                    </w:rPr>
                    <w:t>公里、嘉陵江及其一级 </w:t>
                  </w:r>
                  <w:r>
                    <w:rPr>
                      <w:sz w:val="20"/>
                      <w:szCs w:val="20"/>
                      <w:spacing w:val="2"/>
                    </w:rPr>
                    <w:t>支流汇入口上游</w:t>
                  </w:r>
                  <w:r>
                    <w:rPr>
                      <w:sz w:val="20"/>
                      <w:szCs w:val="20"/>
                      <w:spacing w:val="-43"/>
                    </w:rPr>
                    <w:t xml:space="preserve"> </w:t>
                  </w:r>
                  <w:r>
                    <w:rPr>
                      <w:rFonts w:ascii="Times New Roman" w:hAnsi="Times New Roman" w:eastAsia="Times New Roman" w:cs="Times New Roman"/>
                      <w:sz w:val="20"/>
                      <w:szCs w:val="20"/>
                      <w:spacing w:val="2"/>
                    </w:rPr>
                    <w:t>20</w:t>
                  </w:r>
                  <w:r>
                    <w:rPr>
                      <w:rFonts w:ascii="Times New Roman" w:hAnsi="Times New Roman" w:eastAsia="Times New Roman" w:cs="Times New Roman"/>
                      <w:sz w:val="20"/>
                      <w:szCs w:val="20"/>
                      <w:spacing w:val="18"/>
                      <w:w w:val="101"/>
                    </w:rPr>
                    <w:t xml:space="preserve"> </w:t>
                  </w:r>
                  <w:r>
                    <w:rPr>
                      <w:sz w:val="20"/>
                      <w:szCs w:val="20"/>
                      <w:spacing w:val="2"/>
                    </w:rPr>
                    <w:t>公里、集中式饮用 </w:t>
                  </w:r>
                  <w:r>
                    <w:rPr>
                      <w:sz w:val="20"/>
                      <w:szCs w:val="20"/>
                      <w:spacing w:val="11"/>
                    </w:rPr>
                    <w:t>水水源取水口上游</w:t>
                  </w:r>
                  <w:r>
                    <w:rPr>
                      <w:sz w:val="20"/>
                      <w:szCs w:val="20"/>
                      <w:spacing w:val="-37"/>
                    </w:rPr>
                    <w:t xml:space="preserve"> </w:t>
                  </w:r>
                  <w:r>
                    <w:rPr>
                      <w:rFonts w:ascii="Times New Roman" w:hAnsi="Times New Roman" w:eastAsia="Times New Roman" w:cs="Times New Roman"/>
                      <w:sz w:val="20"/>
                      <w:szCs w:val="20"/>
                      <w:spacing w:val="11"/>
                    </w:rPr>
                    <w:t>20</w:t>
                  </w:r>
                  <w:r>
                    <w:rPr>
                      <w:rFonts w:ascii="Times New Roman" w:hAnsi="Times New Roman" w:eastAsia="Times New Roman" w:cs="Times New Roman"/>
                      <w:sz w:val="20"/>
                      <w:szCs w:val="20"/>
                      <w:spacing w:val="18"/>
                      <w:w w:val="101"/>
                    </w:rPr>
                    <w:t xml:space="preserve"> </w:t>
                  </w:r>
                  <w:r>
                    <w:rPr>
                      <w:sz w:val="20"/>
                      <w:szCs w:val="20"/>
                      <w:spacing w:val="11"/>
                    </w:rPr>
                    <w:t>公里范围内的</w:t>
                  </w:r>
                  <w:r>
                    <w:rPr>
                      <w:sz w:val="20"/>
                      <w:szCs w:val="20"/>
                    </w:rPr>
                    <w:t xml:space="preserve">  </w:t>
                  </w:r>
                  <w:r>
                    <w:rPr>
                      <w:sz w:val="20"/>
                      <w:szCs w:val="20"/>
                      <w:spacing w:val="2"/>
                    </w:rPr>
                    <w:t>沿岸地区（江河</w:t>
                  </w:r>
                  <w:r>
                    <w:rPr>
                      <w:sz w:val="20"/>
                      <w:szCs w:val="20"/>
                      <w:spacing w:val="-27"/>
                    </w:rPr>
                    <w:t xml:space="preserve"> </w:t>
                  </w:r>
                  <w:r>
                    <w:rPr>
                      <w:rFonts w:ascii="Times New Roman" w:hAnsi="Times New Roman" w:eastAsia="Times New Roman" w:cs="Times New Roman"/>
                      <w:sz w:val="20"/>
                      <w:szCs w:val="20"/>
                      <w:spacing w:val="2"/>
                    </w:rPr>
                    <w:t>50 </w:t>
                  </w:r>
                  <w:r>
                    <w:rPr>
                      <w:sz w:val="20"/>
                      <w:szCs w:val="20"/>
                      <w:spacing w:val="2"/>
                    </w:rPr>
                    <w:t>年一遇洪水位向陆 </w:t>
                  </w:r>
                  <w:r>
                    <w:rPr>
                      <w:sz w:val="20"/>
                      <w:szCs w:val="20"/>
                      <w:spacing w:val="2"/>
                    </w:rPr>
                    <w:t>域一侧</w:t>
                  </w:r>
                  <w:r>
                    <w:rPr>
                      <w:sz w:val="20"/>
                      <w:szCs w:val="20"/>
                      <w:spacing w:val="-20"/>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19"/>
                    </w:rPr>
                    <w:t xml:space="preserve"> </w:t>
                  </w:r>
                  <w:r>
                    <w:rPr>
                      <w:sz w:val="20"/>
                      <w:szCs w:val="20"/>
                      <w:spacing w:val="2"/>
                    </w:rPr>
                    <w:t>公里范围内</w:t>
                  </w:r>
                  <w:r>
                    <w:rPr>
                      <w:sz w:val="20"/>
                      <w:szCs w:val="20"/>
                      <w:spacing w:val="-50"/>
                      <w:w w:val="95"/>
                    </w:rPr>
                    <w:t>），</w:t>
                  </w:r>
                  <w:r>
                    <w:rPr>
                      <w:sz w:val="20"/>
                      <w:szCs w:val="20"/>
                      <w:spacing w:val="2"/>
                    </w:rPr>
                    <w:t>禁止新建、扩 </w:t>
                  </w:r>
                  <w:r>
                    <w:rPr>
                      <w:sz w:val="20"/>
                      <w:szCs w:val="20"/>
                      <w:spacing w:val="2"/>
                    </w:rPr>
                    <w:t>建排放重点重金属（铬、镉、汞、砷、</w:t>
                  </w:r>
                  <w:r>
                    <w:rPr>
                      <w:sz w:val="20"/>
                      <w:szCs w:val="20"/>
                      <w:spacing w:val="7"/>
                    </w:rPr>
                    <w:t xml:space="preserve"> </w:t>
                  </w:r>
                  <w:r>
                    <w:rPr>
                      <w:sz w:val="20"/>
                      <w:szCs w:val="20"/>
                      <w:spacing w:val="-2"/>
                    </w:rPr>
                    <w:t>铅等五类重金属）、剧毒物质和持久性</w:t>
                  </w:r>
                </w:p>
              </w:tc>
              <w:tc>
                <w:tcPr>
                  <w:tcW w:w="1838" w:type="dxa"/>
                  <w:vAlign w:val="top"/>
                  <w:tcBorders>
                    <w:bottom w:val="nil"/>
                  </w:tcBorders>
                </w:tcPr>
                <w:p>
                  <w:pPr>
                    <w:pStyle w:val="TableText"/>
                    <w:ind w:left="114" w:right="83" w:firstLine="78"/>
                    <w:spacing w:before="34" w:line="248" w:lineRule="auto"/>
                    <w:jc w:val="both"/>
                    <w:rPr>
                      <w:sz w:val="20"/>
                      <w:szCs w:val="20"/>
                    </w:rPr>
                  </w:pPr>
                  <w:r>
                    <w:rPr>
                      <w:sz w:val="20"/>
                      <w:szCs w:val="20"/>
                      <w:spacing w:val="8"/>
                    </w:rPr>
                    <w:t>本项目水污染物</w:t>
                  </w:r>
                  <w:r>
                    <w:rPr>
                      <w:sz w:val="20"/>
                      <w:szCs w:val="20"/>
                      <w:spacing w:val="1"/>
                    </w:rPr>
                    <w:t xml:space="preserve">  </w:t>
                  </w:r>
                  <w:r>
                    <w:rPr>
                      <w:sz w:val="20"/>
                      <w:szCs w:val="20"/>
                      <w:spacing w:val="19"/>
                    </w:rPr>
                    <w:t>中不涉及点重金</w:t>
                  </w:r>
                  <w:r>
                    <w:rPr>
                      <w:sz w:val="20"/>
                      <w:szCs w:val="20"/>
                      <w:spacing w:val="2"/>
                    </w:rPr>
                    <w:t xml:space="preserve">  </w:t>
                  </w:r>
                  <w:r>
                    <w:rPr>
                      <w:sz w:val="20"/>
                      <w:szCs w:val="20"/>
                      <w:spacing w:val="4"/>
                    </w:rPr>
                    <w:t>属（铬、镉、汞、</w:t>
                  </w:r>
                  <w:r>
                    <w:rPr>
                      <w:sz w:val="20"/>
                      <w:szCs w:val="20"/>
                      <w:spacing w:val="2"/>
                    </w:rPr>
                    <w:t xml:space="preserve"> </w:t>
                  </w:r>
                  <w:r>
                    <w:rPr>
                      <w:sz w:val="20"/>
                      <w:szCs w:val="20"/>
                      <w:spacing w:val="1"/>
                    </w:rPr>
                    <w:t>砷、铅等五类重金</w:t>
                  </w:r>
                  <w:r>
                    <w:rPr>
                      <w:sz w:val="20"/>
                      <w:szCs w:val="20"/>
                      <w:spacing w:val="3"/>
                    </w:rPr>
                    <w:t xml:space="preserve"> </w:t>
                  </w:r>
                  <w:r>
                    <w:rPr>
                      <w:sz w:val="20"/>
                      <w:szCs w:val="20"/>
                      <w:spacing w:val="-2"/>
                    </w:rPr>
                    <w:t>属）、剧毒物质和</w:t>
                  </w:r>
                  <w:r>
                    <w:rPr>
                      <w:sz w:val="20"/>
                      <w:szCs w:val="20"/>
                      <w:spacing w:val="3"/>
                    </w:rPr>
                    <w:t xml:space="preserve"> </w:t>
                  </w:r>
                  <w:r>
                    <w:rPr>
                      <w:sz w:val="20"/>
                      <w:szCs w:val="20"/>
                      <w:spacing w:val="19"/>
                    </w:rPr>
                    <w:t>持久性有机污染</w:t>
                  </w:r>
                  <w:r>
                    <w:rPr>
                      <w:sz w:val="20"/>
                      <w:szCs w:val="20"/>
                      <w:spacing w:val="2"/>
                    </w:rPr>
                    <w:t xml:space="preserve">  </w:t>
                  </w:r>
                  <w:r>
                    <w:rPr>
                      <w:sz w:val="20"/>
                      <w:szCs w:val="20"/>
                      <w:spacing w:val="1"/>
                    </w:rPr>
                    <w:t>物，且不涉及所列</w:t>
                  </w:r>
                </w:p>
                <w:p>
                  <w:pPr>
                    <w:pStyle w:val="TableText"/>
                    <w:ind w:left="627"/>
                    <w:spacing w:before="22" w:line="220" w:lineRule="auto"/>
                    <w:rPr>
                      <w:sz w:val="20"/>
                      <w:szCs w:val="20"/>
                    </w:rPr>
                  </w:pPr>
                  <w:r>
                    <w:rPr>
                      <w:sz w:val="20"/>
                      <w:szCs w:val="20"/>
                      <w:spacing w:val="-2"/>
                    </w:rPr>
                    <w:t>区域。</w:t>
                  </w:r>
                </w:p>
              </w:tc>
              <w:tc>
                <w:tcPr>
                  <w:tcW w:w="652" w:type="dxa"/>
                  <w:vAlign w:val="top"/>
                  <w:tcBorders>
                    <w:bottom w:val="nil"/>
                  </w:tcBorders>
                </w:tcPr>
                <w:p>
                  <w:pPr>
                    <w:spacing w:line="304" w:lineRule="auto"/>
                    <w:rPr>
                      <w:rFonts w:ascii="Arial"/>
                      <w:sz w:val="21"/>
                    </w:rPr>
                  </w:pPr>
                  <w:r/>
                </w:p>
                <w:p>
                  <w:pPr>
                    <w:spacing w:line="304" w:lineRule="auto"/>
                    <w:rPr>
                      <w:rFonts w:ascii="Arial"/>
                      <w:sz w:val="21"/>
                    </w:rPr>
                  </w:pPr>
                  <w:r/>
                </w:p>
                <w:p>
                  <w:pPr>
                    <w:spacing w:line="304" w:lineRule="auto"/>
                    <w:rPr>
                      <w:rFonts w:ascii="Arial"/>
                      <w:sz w:val="21"/>
                    </w:rPr>
                  </w:pPr>
                  <w:r/>
                </w:p>
                <w:p>
                  <w:pPr>
                    <w:pStyle w:val="TableText"/>
                    <w:ind w:left="124"/>
                    <w:spacing w:before="65" w:line="228" w:lineRule="auto"/>
                    <w:rPr>
                      <w:sz w:val="20"/>
                      <w:szCs w:val="20"/>
                    </w:rPr>
                  </w:pPr>
                  <w:r>
                    <w:rPr>
                      <w:sz w:val="20"/>
                      <w:szCs w:val="20"/>
                      <w:spacing w:val="3"/>
                    </w:rPr>
                    <w:t>符合</w:t>
                  </w:r>
                </w:p>
              </w:tc>
            </w:tr>
          </w:tbl>
          <w:p>
            <w:pPr>
              <w:spacing w:line="98" w:lineRule="auto"/>
              <w:rPr>
                <w:rFonts w:ascii="Arial"/>
                <w:sz w:val="2"/>
              </w:rPr>
            </w:pPr>
            <w:r/>
          </w:p>
        </w:tc>
      </w:tr>
    </w:tbl>
    <w:p>
      <w:pPr>
        <w:pStyle w:val="BodyText"/>
        <w:rPr/>
      </w:pPr>
      <w:r/>
    </w:p>
    <w:p>
      <w:pPr>
        <w:sectPr>
          <w:footerReference w:type="default" r:id="rId17"/>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0"/>
        <w:gridCol w:w="640"/>
        <w:gridCol w:w="648"/>
        <w:gridCol w:w="3591"/>
        <w:gridCol w:w="1836"/>
        <w:gridCol w:w="647"/>
        <w:gridCol w:w="122"/>
      </w:tblGrid>
      <w:tr>
        <w:trPr>
          <w:trHeight w:val="454" w:hRule="atLeast"/>
        </w:trPr>
        <w:tc>
          <w:tcPr>
            <w:tcW w:w="1390" w:type="dxa"/>
            <w:vAlign w:val="top"/>
            <w:vMerge w:val="restart"/>
            <w:tcBorders>
              <w:left w:val="single" w:color="000000" w:sz="6" w:space="0"/>
              <w:bottom w:val="nil"/>
              <w:top w:val="single" w:color="000000" w:sz="6" w:space="0"/>
            </w:tcBorders>
          </w:tcPr>
          <w:p>
            <w:pPr>
              <w:rPr>
                <w:rFonts w:ascii="Arial"/>
                <w:sz w:val="21"/>
              </w:rPr>
            </w:pPr>
            <w:r>
              <w:pict>
                <v:rect id="_x0000_s32" style="position:absolute;margin-left:-6.01001pt;margin-top:0.210022pt;mso-position-vertical-relative:top-margin-area;mso-position-horizontal-relative:right-margin-area;width:0.5pt;height:670pt;z-index:251698176;" fillcolor="#000000" filled="true" stroked="false"/>
              </w:pict>
            </w:r>
            <w:r/>
          </w:p>
        </w:tc>
        <w:tc>
          <w:tcPr>
            <w:tcW w:w="640" w:type="dxa"/>
            <w:vAlign w:val="top"/>
            <w:vMerge w:val="restart"/>
            <w:tcBorders>
              <w:bottom w:val="nil"/>
            </w:tcBorders>
          </w:tcPr>
          <w:p>
            <w:pPr>
              <w:rPr>
                <w:rFonts w:ascii="Arial"/>
                <w:sz w:val="21"/>
              </w:rPr>
            </w:pPr>
            <w:r/>
          </w:p>
        </w:tc>
        <w:tc>
          <w:tcPr>
            <w:tcW w:w="648" w:type="dxa"/>
            <w:vAlign w:val="top"/>
            <w:vMerge w:val="restart"/>
            <w:tcBorders>
              <w:bottom w:val="nil"/>
            </w:tcBorders>
          </w:tcPr>
          <w:p>
            <w:pPr>
              <w:rPr>
                <w:rFonts w:ascii="Arial"/>
                <w:sz w:val="21"/>
              </w:rPr>
            </w:pPr>
            <w:r/>
          </w:p>
        </w:tc>
        <w:tc>
          <w:tcPr>
            <w:tcW w:w="3591" w:type="dxa"/>
            <w:vAlign w:val="top"/>
          </w:tcPr>
          <w:p>
            <w:pPr>
              <w:pStyle w:val="TableText"/>
              <w:ind w:left="646"/>
              <w:spacing w:before="46" w:line="228" w:lineRule="auto"/>
              <w:rPr>
                <w:sz w:val="20"/>
                <w:szCs w:val="20"/>
              </w:rPr>
            </w:pPr>
            <w:r>
              <w:rPr>
                <w:sz w:val="20"/>
                <w:szCs w:val="20"/>
                <w:spacing w:val="8"/>
              </w:rPr>
              <w:t>有机污染物的工业项目。</w:t>
            </w:r>
          </w:p>
        </w:tc>
        <w:tc>
          <w:tcPr>
            <w:tcW w:w="1836" w:type="dxa"/>
            <w:vAlign w:val="top"/>
          </w:tcPr>
          <w:p>
            <w:pPr>
              <w:rPr>
                <w:rFonts w:ascii="Arial"/>
                <w:sz w:val="21"/>
              </w:rPr>
            </w:pPr>
            <w:r/>
          </w:p>
        </w:tc>
        <w:tc>
          <w:tcPr>
            <w:tcW w:w="647" w:type="dxa"/>
            <w:vAlign w:val="top"/>
          </w:tcPr>
          <w:p>
            <w:pPr>
              <w:rPr>
                <w:rFonts w:ascii="Arial"/>
                <w:sz w:val="21"/>
              </w:rPr>
            </w:pPr>
            <w:r/>
          </w:p>
        </w:tc>
        <w:tc>
          <w:tcPr>
            <w:tcW w:w="122" w:type="dxa"/>
            <w:vAlign w:val="top"/>
            <w:vMerge w:val="restart"/>
            <w:tcBorders>
              <w:bottom w:val="nil"/>
              <w:right w:val="single" w:color="000000" w:sz="6" w:space="0"/>
              <w:top w:val="single" w:color="000000" w:sz="6" w:space="0"/>
            </w:tcBorders>
          </w:tcPr>
          <w:p>
            <w:pPr>
              <w:rPr>
                <w:rFonts w:ascii="Arial"/>
                <w:sz w:val="21"/>
              </w:rPr>
            </w:pPr>
            <w:r/>
          </w:p>
        </w:tc>
      </w:tr>
      <w:tr>
        <w:trPr>
          <w:trHeight w:val="1637"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118" w:right="116" w:firstLine="23"/>
              <w:spacing w:before="31" w:line="247" w:lineRule="auto"/>
              <w:rPr>
                <w:sz w:val="20"/>
                <w:szCs w:val="20"/>
              </w:rPr>
            </w:pPr>
            <w:r>
              <w:rPr>
                <w:rFonts w:ascii="Times New Roman" w:hAnsi="Times New Roman" w:eastAsia="Times New Roman" w:cs="Times New Roman"/>
                <w:sz w:val="20"/>
                <w:szCs w:val="20"/>
                <w:spacing w:val="9"/>
              </w:rPr>
              <w:t>4.</w:t>
            </w:r>
            <w:r>
              <w:rPr>
                <w:sz w:val="20"/>
                <w:szCs w:val="20"/>
                <w:spacing w:val="9"/>
              </w:rPr>
              <w:t>严格执行相关行业企业布局选址要</w:t>
            </w:r>
            <w:r>
              <w:rPr>
                <w:sz w:val="20"/>
                <w:szCs w:val="20"/>
              </w:rPr>
              <w:t xml:space="preserve"> </w:t>
            </w:r>
            <w:r>
              <w:rPr>
                <w:sz w:val="20"/>
                <w:szCs w:val="20"/>
                <w:spacing w:val="9"/>
              </w:rPr>
              <w:t>求，优化环境防护距离设置，按要求</w:t>
            </w:r>
            <w:r>
              <w:rPr>
                <w:sz w:val="20"/>
                <w:szCs w:val="20"/>
                <w:spacing w:val="6"/>
              </w:rPr>
              <w:t xml:space="preserve"> </w:t>
            </w:r>
            <w:r>
              <w:rPr>
                <w:sz w:val="20"/>
                <w:szCs w:val="20"/>
                <w:spacing w:val="9"/>
              </w:rPr>
              <w:t>设置生态隔离带，防范工业园区（工</w:t>
            </w:r>
            <w:r>
              <w:rPr>
                <w:sz w:val="20"/>
                <w:szCs w:val="20"/>
                <w:spacing w:val="6"/>
              </w:rPr>
              <w:t xml:space="preserve"> </w:t>
            </w:r>
            <w:r>
              <w:rPr>
                <w:sz w:val="20"/>
                <w:szCs w:val="20"/>
                <w:spacing w:val="8"/>
              </w:rPr>
              <w:t>业集聚区）涉生态环境</w:t>
            </w:r>
            <w:r>
              <w:rPr>
                <w:rFonts w:ascii="Times New Roman" w:hAnsi="Times New Roman" w:eastAsia="Times New Roman" w:cs="Times New Roman"/>
                <w:sz w:val="20"/>
                <w:szCs w:val="20"/>
                <w:spacing w:val="8"/>
              </w:rPr>
              <w:t>“</w:t>
            </w:r>
            <w:r>
              <w:rPr>
                <w:sz w:val="20"/>
                <w:szCs w:val="20"/>
                <w:spacing w:val="8"/>
              </w:rPr>
              <w:t>邻避</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14"/>
              </w:rPr>
              <w:t xml:space="preserve"> </w:t>
            </w:r>
            <w:r>
              <w:rPr>
                <w:sz w:val="20"/>
                <w:szCs w:val="20"/>
                <w:spacing w:val="8"/>
              </w:rPr>
              <w:t>问题，</w:t>
            </w:r>
            <w:r>
              <w:rPr>
                <w:sz w:val="20"/>
                <w:szCs w:val="20"/>
              </w:rPr>
              <w:t xml:space="preserve"> </w:t>
            </w:r>
            <w:r>
              <w:rPr>
                <w:sz w:val="20"/>
                <w:szCs w:val="20"/>
                <w:spacing w:val="9"/>
              </w:rPr>
              <w:t>将环境防护距离优化控制在园区边界</w:t>
            </w:r>
          </w:p>
          <w:p>
            <w:pPr>
              <w:pStyle w:val="TableText"/>
              <w:ind w:left="962"/>
              <w:spacing w:before="23" w:line="216" w:lineRule="auto"/>
              <w:rPr>
                <w:sz w:val="20"/>
                <w:szCs w:val="20"/>
              </w:rPr>
            </w:pPr>
            <w:r>
              <w:rPr>
                <w:sz w:val="20"/>
                <w:szCs w:val="20"/>
                <w:spacing w:val="7"/>
              </w:rPr>
              <w:t>或用地红线以内。</w:t>
            </w:r>
          </w:p>
        </w:tc>
        <w:tc>
          <w:tcPr>
            <w:tcW w:w="1836" w:type="dxa"/>
            <w:vAlign w:val="top"/>
          </w:tcPr>
          <w:p>
            <w:pPr>
              <w:spacing w:line="254" w:lineRule="auto"/>
              <w:rPr>
                <w:rFonts w:ascii="Arial"/>
                <w:sz w:val="21"/>
              </w:rPr>
            </w:pPr>
            <w:r/>
          </w:p>
          <w:p>
            <w:pPr>
              <w:spacing w:line="254" w:lineRule="auto"/>
              <w:rPr>
                <w:rFonts w:ascii="Arial"/>
                <w:sz w:val="21"/>
              </w:rPr>
            </w:pPr>
            <w:r/>
          </w:p>
          <w:p>
            <w:pPr>
              <w:pStyle w:val="TableText"/>
              <w:ind w:left="117" w:right="78" w:firstLine="76"/>
              <w:spacing w:before="65"/>
              <w:rPr>
                <w:sz w:val="20"/>
                <w:szCs w:val="20"/>
              </w:rPr>
            </w:pPr>
            <w:r>
              <w:rPr>
                <w:sz w:val="20"/>
                <w:szCs w:val="20"/>
                <w:spacing w:val="8"/>
              </w:rPr>
              <w:t>本项目不设置大</w:t>
            </w:r>
            <w:r>
              <w:rPr>
                <w:sz w:val="20"/>
                <w:szCs w:val="20"/>
                <w:spacing w:val="1"/>
              </w:rPr>
              <w:t xml:space="preserve">  </w:t>
            </w:r>
            <w:r>
              <w:rPr>
                <w:sz w:val="20"/>
                <w:szCs w:val="20"/>
                <w:spacing w:val="4"/>
              </w:rPr>
              <w:t>气环境防护距离。</w:t>
            </w:r>
          </w:p>
        </w:tc>
        <w:tc>
          <w:tcPr>
            <w:tcW w:w="647" w:type="dxa"/>
            <w:vAlign w:val="top"/>
          </w:tcPr>
          <w:p>
            <w:pPr>
              <w:spacing w:line="321" w:lineRule="auto"/>
              <w:rPr>
                <w:rFonts w:ascii="Arial"/>
                <w:sz w:val="21"/>
              </w:rPr>
            </w:pPr>
            <w:r/>
          </w:p>
          <w:p>
            <w:pPr>
              <w:spacing w:line="321"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149"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121" w:right="116" w:firstLine="26"/>
              <w:spacing w:before="196" w:line="244" w:lineRule="auto"/>
              <w:rPr>
                <w:sz w:val="20"/>
                <w:szCs w:val="20"/>
              </w:rPr>
            </w:pPr>
            <w:r>
              <w:rPr>
                <w:rFonts w:ascii="Times New Roman" w:hAnsi="Times New Roman" w:eastAsia="Times New Roman" w:cs="Times New Roman"/>
                <w:sz w:val="20"/>
                <w:szCs w:val="20"/>
                <w:spacing w:val="9"/>
              </w:rPr>
              <w:t>5.</w:t>
            </w:r>
            <w:r>
              <w:rPr>
                <w:sz w:val="20"/>
                <w:szCs w:val="20"/>
                <w:spacing w:val="9"/>
              </w:rPr>
              <w:t>加快布局分散的企业向园区集中，</w:t>
            </w:r>
            <w:r>
              <w:rPr>
                <w:sz w:val="20"/>
                <w:szCs w:val="20"/>
                <w:spacing w:val="7"/>
              </w:rPr>
              <w:t xml:space="preserve"> </w:t>
            </w:r>
            <w:r>
              <w:rPr>
                <w:sz w:val="20"/>
                <w:szCs w:val="20"/>
                <w:spacing w:val="9"/>
              </w:rPr>
              <w:t>鼓励现有工业项目、化工项目分别搬</w:t>
            </w:r>
            <w:r>
              <w:rPr>
                <w:sz w:val="20"/>
                <w:szCs w:val="20"/>
                <w:spacing w:val="2"/>
              </w:rPr>
              <w:t xml:space="preserve"> </w:t>
            </w:r>
            <w:r>
              <w:rPr>
                <w:sz w:val="20"/>
                <w:szCs w:val="20"/>
                <w:spacing w:val="15"/>
              </w:rPr>
              <w:t>入工业集聚区、化工产业集聚区。</w:t>
            </w:r>
          </w:p>
        </w:tc>
        <w:tc>
          <w:tcPr>
            <w:tcW w:w="1836" w:type="dxa"/>
            <w:vAlign w:val="top"/>
          </w:tcPr>
          <w:p>
            <w:pPr>
              <w:spacing w:line="268" w:lineRule="auto"/>
              <w:rPr>
                <w:rFonts w:ascii="Arial"/>
                <w:sz w:val="21"/>
              </w:rPr>
            </w:pPr>
            <w:r/>
          </w:p>
          <w:p>
            <w:pPr>
              <w:pStyle w:val="TableText"/>
              <w:ind w:left="524" w:right="176" w:hanging="330"/>
              <w:spacing w:before="65" w:line="239" w:lineRule="auto"/>
              <w:rPr>
                <w:sz w:val="20"/>
                <w:szCs w:val="20"/>
              </w:rPr>
            </w:pPr>
            <w:r>
              <w:rPr>
                <w:sz w:val="20"/>
                <w:szCs w:val="20"/>
                <w:spacing w:val="8"/>
              </w:rPr>
              <w:t>本项目位于工业</w:t>
            </w:r>
            <w:r>
              <w:rPr>
                <w:sz w:val="20"/>
                <w:szCs w:val="20"/>
                <w:spacing w:val="2"/>
              </w:rPr>
              <w:t xml:space="preserve"> </w:t>
            </w:r>
            <w:r>
              <w:rPr>
                <w:sz w:val="20"/>
                <w:szCs w:val="20"/>
              </w:rPr>
              <w:t>园区内。</w:t>
            </w:r>
          </w:p>
        </w:tc>
        <w:tc>
          <w:tcPr>
            <w:tcW w:w="647" w:type="dxa"/>
            <w:vAlign w:val="top"/>
          </w:tcPr>
          <w:p>
            <w:pPr>
              <w:spacing w:line="403"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2726"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tcBorders>
          </w:tcPr>
          <w:p>
            <w:pPr>
              <w:rPr>
                <w:rFonts w:ascii="Arial"/>
                <w:sz w:val="21"/>
              </w:rPr>
            </w:pPr>
            <w:r/>
          </w:p>
        </w:tc>
        <w:tc>
          <w:tcPr>
            <w:tcW w:w="3591" w:type="dxa"/>
            <w:vAlign w:val="top"/>
          </w:tcPr>
          <w:p>
            <w:pPr>
              <w:pStyle w:val="TableText"/>
              <w:ind w:left="118" w:right="116" w:firstLine="28"/>
              <w:spacing w:before="33" w:line="249" w:lineRule="auto"/>
              <w:jc w:val="both"/>
              <w:rPr>
                <w:sz w:val="20"/>
                <w:szCs w:val="20"/>
              </w:rPr>
            </w:pPr>
            <w:r>
              <w:rPr>
                <w:rFonts w:ascii="Times New Roman" w:hAnsi="Times New Roman" w:eastAsia="Times New Roman" w:cs="Times New Roman"/>
                <w:sz w:val="20"/>
                <w:szCs w:val="20"/>
                <w:spacing w:val="8"/>
              </w:rPr>
              <w:t>6.</w:t>
            </w:r>
            <w:r>
              <w:rPr>
                <w:sz w:val="20"/>
                <w:szCs w:val="20"/>
                <w:spacing w:val="8"/>
              </w:rPr>
              <w:t>优化城镇功能布局，开发活动限制</w:t>
            </w:r>
            <w:r>
              <w:rPr>
                <w:sz w:val="20"/>
                <w:szCs w:val="20"/>
                <w:spacing w:val="11"/>
              </w:rPr>
              <w:t xml:space="preserve"> </w:t>
            </w:r>
            <w:r>
              <w:rPr>
                <w:sz w:val="20"/>
                <w:szCs w:val="20"/>
                <w:spacing w:val="9"/>
              </w:rPr>
              <w:t>在资源环境承载能力之内。科学确定</w:t>
            </w:r>
            <w:r>
              <w:rPr>
                <w:sz w:val="20"/>
                <w:szCs w:val="20"/>
                <w:spacing w:val="5"/>
              </w:rPr>
              <w:t xml:space="preserve"> </w:t>
            </w:r>
            <w:r>
              <w:rPr>
                <w:sz w:val="20"/>
                <w:szCs w:val="20"/>
                <w:spacing w:val="9"/>
              </w:rPr>
              <w:t>城镇开发强度，提高城镇土地利用效</w:t>
            </w:r>
            <w:r>
              <w:rPr>
                <w:sz w:val="20"/>
                <w:szCs w:val="20"/>
                <w:spacing w:val="5"/>
              </w:rPr>
              <w:t xml:space="preserve"> </w:t>
            </w:r>
            <w:r>
              <w:rPr>
                <w:sz w:val="20"/>
                <w:szCs w:val="20"/>
                <w:spacing w:val="9"/>
              </w:rPr>
              <w:t>率、建成区人口密度，划定城镇开发</w:t>
            </w:r>
            <w:r>
              <w:rPr>
                <w:sz w:val="20"/>
                <w:szCs w:val="20"/>
                <w:spacing w:val="5"/>
              </w:rPr>
              <w:t xml:space="preserve"> </w:t>
            </w:r>
            <w:r>
              <w:rPr>
                <w:sz w:val="20"/>
                <w:szCs w:val="20"/>
                <w:spacing w:val="9"/>
              </w:rPr>
              <w:t>边界，从严供给城市建设用地，推动</w:t>
            </w:r>
            <w:r>
              <w:rPr>
                <w:sz w:val="20"/>
                <w:szCs w:val="20"/>
                <w:spacing w:val="5"/>
              </w:rPr>
              <w:t xml:space="preserve"> </w:t>
            </w:r>
            <w:r>
              <w:rPr>
                <w:sz w:val="20"/>
                <w:szCs w:val="20"/>
                <w:spacing w:val="9"/>
              </w:rPr>
              <w:t>城镇化发展由外延扩张式向内涵提升</w:t>
            </w:r>
            <w:r>
              <w:rPr>
                <w:sz w:val="20"/>
                <w:szCs w:val="20"/>
                <w:spacing w:val="5"/>
              </w:rPr>
              <w:t xml:space="preserve"> </w:t>
            </w:r>
            <w:r>
              <w:rPr>
                <w:sz w:val="20"/>
                <w:szCs w:val="20"/>
                <w:spacing w:val="9"/>
              </w:rPr>
              <w:t>式转变。精心维护自然山水和城乡人</w:t>
            </w:r>
            <w:r>
              <w:rPr>
                <w:sz w:val="20"/>
                <w:szCs w:val="20"/>
                <w:spacing w:val="5"/>
              </w:rPr>
              <w:t xml:space="preserve"> </w:t>
            </w:r>
            <w:r>
              <w:rPr>
                <w:sz w:val="20"/>
                <w:szCs w:val="20"/>
                <w:spacing w:val="9"/>
              </w:rPr>
              <w:t>居环境，凸显历史文化底蕴，充分塑</w:t>
            </w:r>
            <w:r>
              <w:rPr>
                <w:sz w:val="20"/>
                <w:szCs w:val="20"/>
                <w:spacing w:val="5"/>
              </w:rPr>
              <w:t xml:space="preserve"> </w:t>
            </w:r>
            <w:r>
              <w:rPr>
                <w:sz w:val="20"/>
                <w:szCs w:val="20"/>
                <w:spacing w:val="9"/>
              </w:rPr>
              <w:t>造和着力体现重庆的山水自然人文特</w:t>
            </w:r>
          </w:p>
          <w:p>
            <w:pPr>
              <w:pStyle w:val="TableText"/>
              <w:ind w:left="1593"/>
              <w:spacing w:before="26" w:line="211" w:lineRule="auto"/>
              <w:rPr>
                <w:sz w:val="20"/>
                <w:szCs w:val="20"/>
              </w:rPr>
            </w:pPr>
            <w:r>
              <w:rPr>
                <w:sz w:val="20"/>
                <w:szCs w:val="20"/>
                <w:spacing w:val="-1"/>
              </w:rPr>
              <w:t>色。</w:t>
            </w:r>
          </w:p>
        </w:tc>
        <w:tc>
          <w:tcPr>
            <w:tcW w:w="1836" w:type="dxa"/>
            <w:vAlign w:val="top"/>
          </w:tcPr>
          <w:p>
            <w:pPr>
              <w:spacing w:line="372" w:lineRule="auto"/>
              <w:rPr>
                <w:rFonts w:ascii="Arial"/>
                <w:sz w:val="21"/>
              </w:rPr>
            </w:pPr>
            <w:r/>
          </w:p>
          <w:p>
            <w:pPr>
              <w:pStyle w:val="TableText"/>
              <w:ind w:left="117" w:right="94" w:firstLine="76"/>
              <w:spacing w:before="65" w:line="248" w:lineRule="auto"/>
              <w:jc w:val="both"/>
              <w:rPr>
                <w:sz w:val="20"/>
                <w:szCs w:val="20"/>
              </w:rPr>
            </w:pPr>
            <w:r>
              <w:rPr>
                <w:sz w:val="20"/>
                <w:szCs w:val="20"/>
                <w:spacing w:val="7"/>
              </w:rPr>
              <w:t>本项目主要使用 </w:t>
            </w:r>
            <w:r>
              <w:rPr>
                <w:sz w:val="20"/>
                <w:szCs w:val="20"/>
                <w:spacing w:val="17"/>
              </w:rPr>
              <w:t>能源为电和天然 </w:t>
            </w:r>
            <w:r>
              <w:rPr>
                <w:sz w:val="20"/>
                <w:szCs w:val="20"/>
                <w:spacing w:val="1"/>
              </w:rPr>
              <w:t>气，污染物经厂区</w:t>
            </w:r>
            <w:r>
              <w:rPr>
                <w:sz w:val="20"/>
                <w:szCs w:val="20"/>
                <w:spacing w:val="2"/>
              </w:rPr>
              <w:t xml:space="preserve"> </w:t>
            </w:r>
            <w:r>
              <w:rPr>
                <w:sz w:val="20"/>
                <w:szCs w:val="20"/>
                <w:spacing w:val="2"/>
              </w:rPr>
              <w:t>治理达标后排放， </w:t>
            </w:r>
            <w:r>
              <w:rPr>
                <w:sz w:val="20"/>
                <w:szCs w:val="20"/>
                <w:spacing w:val="17"/>
              </w:rPr>
              <w:t>不会突破区域环 </w:t>
            </w:r>
            <w:r>
              <w:rPr>
                <w:sz w:val="20"/>
                <w:szCs w:val="20"/>
                <w:spacing w:val="1"/>
              </w:rPr>
              <w:t>境资源、环境容量</w:t>
            </w:r>
          </w:p>
          <w:p>
            <w:pPr>
              <w:pStyle w:val="TableText"/>
              <w:ind w:left="615"/>
              <w:spacing w:before="25" w:line="229" w:lineRule="auto"/>
              <w:rPr>
                <w:sz w:val="20"/>
                <w:szCs w:val="20"/>
              </w:rPr>
            </w:pPr>
            <w:r>
              <w:rPr>
                <w:sz w:val="20"/>
                <w:szCs w:val="20"/>
                <w:spacing w:val="2"/>
              </w:rPr>
              <w:t>上线。</w:t>
            </w:r>
          </w:p>
        </w:tc>
        <w:tc>
          <w:tcPr>
            <w:tcW w:w="647"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093"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14" w:right="118" w:firstLine="1"/>
              <w:spacing w:before="65" w:line="246" w:lineRule="auto"/>
              <w:jc w:val="both"/>
              <w:rPr>
                <w:sz w:val="20"/>
                <w:szCs w:val="20"/>
              </w:rPr>
            </w:pPr>
            <w:r>
              <w:rPr>
                <w:sz w:val="20"/>
                <w:szCs w:val="20"/>
                <w:spacing w:val="3"/>
              </w:rPr>
              <w:t>污染</w:t>
            </w:r>
            <w:r>
              <w:rPr>
                <w:sz w:val="20"/>
                <w:szCs w:val="20"/>
              </w:rPr>
              <w:t xml:space="preserve"> </w:t>
            </w:r>
            <w:r>
              <w:rPr>
                <w:sz w:val="20"/>
                <w:szCs w:val="20"/>
                <w:spacing w:val="4"/>
              </w:rPr>
              <w:t>物排</w:t>
            </w:r>
            <w:r>
              <w:rPr>
                <w:sz w:val="20"/>
                <w:szCs w:val="20"/>
              </w:rPr>
              <w:t xml:space="preserve"> </w:t>
            </w:r>
            <w:r>
              <w:rPr>
                <w:sz w:val="20"/>
                <w:szCs w:val="20"/>
                <w:spacing w:val="4"/>
              </w:rPr>
              <w:t>放管</w:t>
            </w:r>
            <w:r>
              <w:rPr>
                <w:sz w:val="20"/>
                <w:szCs w:val="20"/>
              </w:rPr>
              <w:t xml:space="preserve"> </w:t>
            </w:r>
            <w:r>
              <w:rPr>
                <w:sz w:val="20"/>
                <w:szCs w:val="20"/>
                <w:spacing w:val="28"/>
                <w:w w:val="139"/>
              </w:rPr>
              <w:t>控</w:t>
            </w:r>
          </w:p>
        </w:tc>
        <w:tc>
          <w:tcPr>
            <w:tcW w:w="3591" w:type="dxa"/>
            <w:vAlign w:val="top"/>
          </w:tcPr>
          <w:p>
            <w:pPr>
              <w:pStyle w:val="TableText"/>
              <w:ind w:left="120" w:right="116" w:firstLine="41"/>
              <w:spacing w:before="35" w:line="244" w:lineRule="auto"/>
              <w:jc w:val="both"/>
              <w:rPr>
                <w:sz w:val="20"/>
                <w:szCs w:val="20"/>
              </w:rPr>
            </w:pPr>
            <w:r>
              <w:rPr>
                <w:rFonts w:ascii="Times New Roman" w:hAnsi="Times New Roman" w:eastAsia="Times New Roman" w:cs="Times New Roman"/>
                <w:sz w:val="20"/>
                <w:szCs w:val="20"/>
                <w:spacing w:val="7"/>
              </w:rPr>
              <w:t>1.</w:t>
            </w:r>
            <w:r>
              <w:rPr>
                <w:sz w:val="20"/>
                <w:szCs w:val="20"/>
                <w:spacing w:val="7"/>
              </w:rPr>
              <w:t>未达到国家环境质量标准的重点区</w:t>
            </w:r>
            <w:r>
              <w:rPr>
                <w:sz w:val="20"/>
                <w:szCs w:val="20"/>
                <w:spacing w:val="12"/>
              </w:rPr>
              <w:t xml:space="preserve"> </w:t>
            </w:r>
            <w:r>
              <w:rPr>
                <w:sz w:val="20"/>
                <w:szCs w:val="20"/>
                <w:spacing w:val="9"/>
              </w:rPr>
              <w:t>域、流域的有关地方人民政府，应当</w:t>
            </w:r>
            <w:r>
              <w:rPr>
                <w:sz w:val="20"/>
                <w:szCs w:val="20"/>
                <w:spacing w:val="3"/>
              </w:rPr>
              <w:t xml:space="preserve"> </w:t>
            </w:r>
            <w:r>
              <w:rPr>
                <w:sz w:val="20"/>
                <w:szCs w:val="20"/>
                <w:spacing w:val="9"/>
              </w:rPr>
              <w:t>制定限期达标规划，并采取措施按期</w:t>
            </w:r>
          </w:p>
          <w:p>
            <w:pPr>
              <w:pStyle w:val="TableText"/>
              <w:ind w:left="1484"/>
              <w:spacing w:before="26" w:line="210" w:lineRule="auto"/>
              <w:rPr>
                <w:sz w:val="20"/>
                <w:szCs w:val="20"/>
              </w:rPr>
            </w:pPr>
            <w:r>
              <w:rPr>
                <w:sz w:val="20"/>
                <w:szCs w:val="20"/>
                <w:spacing w:val="3"/>
              </w:rPr>
              <w:t>达标。</w:t>
            </w:r>
          </w:p>
        </w:tc>
        <w:tc>
          <w:tcPr>
            <w:tcW w:w="1836" w:type="dxa"/>
            <w:vAlign w:val="top"/>
          </w:tcPr>
          <w:p>
            <w:pPr>
              <w:pStyle w:val="TableText"/>
              <w:ind w:left="194"/>
              <w:spacing w:before="171" w:line="228" w:lineRule="auto"/>
              <w:rPr>
                <w:sz w:val="20"/>
                <w:szCs w:val="20"/>
              </w:rPr>
            </w:pPr>
            <w:r>
              <w:rPr>
                <w:sz w:val="20"/>
                <w:szCs w:val="20"/>
                <w:spacing w:val="8"/>
              </w:rPr>
              <w:t>本项目所在的铜</w:t>
            </w:r>
          </w:p>
          <w:p>
            <w:pPr>
              <w:pStyle w:val="TableText"/>
              <w:ind w:left="402" w:right="176" w:hanging="209"/>
              <w:spacing w:before="26"/>
              <w:rPr>
                <w:sz w:val="20"/>
                <w:szCs w:val="20"/>
              </w:rPr>
            </w:pPr>
            <w:r>
              <w:rPr>
                <w:sz w:val="20"/>
                <w:szCs w:val="20"/>
                <w:spacing w:val="8"/>
              </w:rPr>
              <w:t>梁区属于环境空</w:t>
            </w:r>
            <w:r>
              <w:rPr>
                <w:sz w:val="20"/>
                <w:szCs w:val="20"/>
                <w:spacing w:val="3"/>
              </w:rPr>
              <w:t xml:space="preserve"> </w:t>
            </w:r>
            <w:r>
              <w:rPr>
                <w:sz w:val="20"/>
                <w:szCs w:val="20"/>
                <w:spacing w:val="5"/>
              </w:rPr>
              <w:t>气达标区。</w:t>
            </w:r>
          </w:p>
        </w:tc>
        <w:tc>
          <w:tcPr>
            <w:tcW w:w="647" w:type="dxa"/>
            <w:vAlign w:val="top"/>
          </w:tcPr>
          <w:p>
            <w:pPr>
              <w:spacing w:line="378"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2453"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110" w:right="104" w:firstLine="44"/>
              <w:spacing w:before="41" w:line="248" w:lineRule="auto"/>
              <w:rPr>
                <w:sz w:val="20"/>
                <w:szCs w:val="20"/>
              </w:rPr>
            </w:pPr>
            <w:r>
              <w:rPr>
                <w:rFonts w:ascii="Times New Roman" w:hAnsi="Times New Roman" w:eastAsia="Times New Roman" w:cs="Times New Roman"/>
                <w:sz w:val="20"/>
                <w:szCs w:val="20"/>
                <w:spacing w:val="8"/>
              </w:rPr>
              <w:t>2.</w:t>
            </w:r>
            <w:r>
              <w:rPr>
                <w:sz w:val="20"/>
                <w:szCs w:val="20"/>
                <w:spacing w:val="8"/>
              </w:rPr>
              <w:t>巩固</w:t>
            </w:r>
            <w:r>
              <w:rPr>
                <w:rFonts w:ascii="Times New Roman" w:hAnsi="Times New Roman" w:eastAsia="Times New Roman" w:cs="Times New Roman"/>
                <w:sz w:val="20"/>
                <w:szCs w:val="20"/>
                <w:spacing w:val="8"/>
              </w:rPr>
              <w:t>“</w:t>
            </w:r>
            <w:r>
              <w:rPr>
                <w:sz w:val="20"/>
                <w:szCs w:val="20"/>
                <w:spacing w:val="8"/>
              </w:rPr>
              <w:t>十一小</w:t>
            </w:r>
            <w:r>
              <w:rPr>
                <w:rFonts w:ascii="Times New Roman" w:hAnsi="Times New Roman" w:eastAsia="Times New Roman" w:cs="Times New Roman"/>
                <w:sz w:val="20"/>
                <w:szCs w:val="20"/>
                <w:spacing w:val="8"/>
              </w:rPr>
              <w:t>”</w:t>
            </w:r>
            <w:r>
              <w:rPr>
                <w:sz w:val="20"/>
                <w:szCs w:val="20"/>
                <w:spacing w:val="8"/>
              </w:rPr>
              <w:t>（不符合国家产业政</w:t>
            </w:r>
            <w:r>
              <w:rPr>
                <w:sz w:val="20"/>
                <w:szCs w:val="20"/>
                <w:spacing w:val="6"/>
              </w:rPr>
              <w:t xml:space="preserve"> </w:t>
            </w:r>
            <w:r>
              <w:rPr>
                <w:sz w:val="20"/>
                <w:szCs w:val="20"/>
                <w:spacing w:val="10"/>
              </w:rPr>
              <w:t>策的小型造纸、制革、印染、染料、 </w:t>
            </w:r>
            <w:r>
              <w:rPr>
                <w:sz w:val="20"/>
                <w:szCs w:val="20"/>
                <w:spacing w:val="7"/>
              </w:rPr>
              <w:t>炼焦、炼硫、炼砷、炼油、</w:t>
            </w:r>
            <w:r>
              <w:rPr>
                <w:sz w:val="20"/>
                <w:szCs w:val="20"/>
                <w:spacing w:val="-54"/>
              </w:rPr>
              <w:t xml:space="preserve"> </w:t>
            </w:r>
            <w:r>
              <w:rPr>
                <w:sz w:val="20"/>
                <w:szCs w:val="20"/>
                <w:spacing w:val="7"/>
              </w:rPr>
              <w:t>电镀、农</w:t>
            </w:r>
            <w:r>
              <w:rPr>
                <w:sz w:val="20"/>
                <w:szCs w:val="20"/>
              </w:rPr>
              <w:t xml:space="preserve"> </w:t>
            </w:r>
            <w:r>
              <w:rPr>
                <w:sz w:val="20"/>
                <w:szCs w:val="20"/>
                <w:spacing w:val="9"/>
              </w:rPr>
              <w:t>药、涉磷生产和使用等企业）取缔成</w:t>
            </w:r>
            <w:r>
              <w:rPr>
                <w:sz w:val="20"/>
                <w:szCs w:val="20"/>
                <w:spacing w:val="14"/>
              </w:rPr>
              <w:t xml:space="preserve"> </w:t>
            </w:r>
            <w:r>
              <w:rPr>
                <w:sz w:val="20"/>
                <w:szCs w:val="20"/>
                <w:spacing w:val="-1"/>
              </w:rPr>
              <w:t>果，防止死灰复燃。巩固</w:t>
            </w:r>
            <w:r>
              <w:rPr>
                <w:rFonts w:ascii="Times New Roman" w:hAnsi="Times New Roman" w:eastAsia="Times New Roman" w:cs="Times New Roman"/>
                <w:sz w:val="20"/>
                <w:szCs w:val="20"/>
                <w:spacing w:val="-1"/>
              </w:rPr>
              <w:t>“</w:t>
            </w:r>
            <w:r>
              <w:rPr>
                <w:sz w:val="20"/>
                <w:szCs w:val="20"/>
                <w:spacing w:val="-1"/>
              </w:rPr>
              <w:t>十一大</w:t>
            </w:r>
            <w:r>
              <w:rPr>
                <w:rFonts w:ascii="Times New Roman" w:hAnsi="Times New Roman" w:eastAsia="Times New Roman" w:cs="Times New Roman"/>
                <w:sz w:val="20"/>
                <w:szCs w:val="20"/>
                <w:spacing w:val="-1"/>
              </w:rPr>
              <w:t>”</w:t>
            </w:r>
            <w:r>
              <w:rPr>
                <w:sz w:val="20"/>
                <w:szCs w:val="20"/>
                <w:spacing w:val="-1"/>
              </w:rPr>
              <w:t>（造</w:t>
            </w:r>
            <w:r>
              <w:rPr>
                <w:sz w:val="20"/>
                <w:szCs w:val="20"/>
                <w:spacing w:val="10"/>
              </w:rPr>
              <w:t xml:space="preserve"> </w:t>
            </w:r>
            <w:r>
              <w:rPr>
                <w:sz w:val="20"/>
                <w:szCs w:val="20"/>
                <w:spacing w:val="10"/>
              </w:rPr>
              <w:t>纸、焦化、氮肥、有色金属、印染、 </w:t>
            </w:r>
            <w:r>
              <w:rPr>
                <w:sz w:val="20"/>
                <w:szCs w:val="20"/>
                <w:spacing w:val="-2"/>
              </w:rPr>
              <w:t>农副产品及食品加工、原料药制造（生</w:t>
            </w:r>
            <w:r>
              <w:rPr>
                <w:sz w:val="20"/>
                <w:szCs w:val="20"/>
                <w:spacing w:val="4"/>
              </w:rPr>
              <w:t xml:space="preserve"> </w:t>
            </w:r>
            <w:r>
              <w:rPr>
                <w:sz w:val="20"/>
                <w:szCs w:val="20"/>
                <w:spacing w:val="-2"/>
              </w:rPr>
              <w:t>化制药）、制革、农药、电镀以及涉磷</w:t>
            </w:r>
          </w:p>
          <w:p>
            <w:pPr>
              <w:pStyle w:val="TableText"/>
              <w:ind w:left="436"/>
              <w:spacing w:before="27" w:line="208" w:lineRule="auto"/>
              <w:rPr>
                <w:sz w:val="20"/>
                <w:szCs w:val="20"/>
              </w:rPr>
            </w:pPr>
            <w:r>
              <w:rPr>
                <w:sz w:val="20"/>
                <w:szCs w:val="20"/>
                <w:spacing w:val="8"/>
              </w:rPr>
              <w:t>产品等）企业污染整治成果。</w:t>
            </w:r>
          </w:p>
        </w:tc>
        <w:tc>
          <w:tcPr>
            <w:tcW w:w="1836" w:type="dxa"/>
            <w:vAlign w:val="top"/>
          </w:tcPr>
          <w:p>
            <w:pPr>
              <w:spacing w:line="256" w:lineRule="auto"/>
              <w:rPr>
                <w:rFonts w:ascii="Arial"/>
                <w:sz w:val="21"/>
              </w:rPr>
            </w:pPr>
            <w:r/>
          </w:p>
          <w:p>
            <w:pPr>
              <w:spacing w:line="257" w:lineRule="auto"/>
              <w:rPr>
                <w:rFonts w:ascii="Arial"/>
                <w:sz w:val="21"/>
              </w:rPr>
            </w:pPr>
            <w:r/>
          </w:p>
          <w:p>
            <w:pPr>
              <w:pStyle w:val="TableText"/>
              <w:ind w:left="115" w:right="99" w:firstLine="79"/>
              <w:spacing w:before="65" w:line="246" w:lineRule="auto"/>
              <w:jc w:val="both"/>
              <w:rPr>
                <w:sz w:val="20"/>
                <w:szCs w:val="20"/>
              </w:rPr>
            </w:pPr>
            <w:r>
              <w:rPr>
                <w:sz w:val="20"/>
                <w:szCs w:val="20"/>
                <w:spacing w:val="7"/>
              </w:rPr>
              <w:t>本项目为铝压延 </w:t>
            </w:r>
            <w:r>
              <w:rPr>
                <w:sz w:val="20"/>
                <w:szCs w:val="20"/>
                <w:spacing w:val="2"/>
              </w:rPr>
              <w:t>加工，对环保设备</w:t>
            </w:r>
            <w:r>
              <w:rPr>
                <w:sz w:val="20"/>
                <w:szCs w:val="20"/>
              </w:rPr>
              <w:t xml:space="preserve"> </w:t>
            </w:r>
            <w:r>
              <w:rPr>
                <w:sz w:val="20"/>
                <w:szCs w:val="20"/>
                <w:spacing w:val="2"/>
              </w:rPr>
              <w:t>进行升级改造，确</w:t>
            </w:r>
            <w:r>
              <w:rPr>
                <w:sz w:val="20"/>
                <w:szCs w:val="20"/>
              </w:rPr>
              <w:t xml:space="preserve"> </w:t>
            </w:r>
            <w:r>
              <w:rPr>
                <w:sz w:val="20"/>
                <w:szCs w:val="20"/>
                <w:spacing w:val="19"/>
              </w:rPr>
              <w:t>保污染物实现达</w:t>
            </w:r>
          </w:p>
          <w:p>
            <w:pPr>
              <w:pStyle w:val="TableText"/>
              <w:ind w:left="508"/>
              <w:spacing w:before="23" w:line="229" w:lineRule="auto"/>
              <w:rPr>
                <w:sz w:val="20"/>
                <w:szCs w:val="20"/>
              </w:rPr>
            </w:pPr>
            <w:r>
              <w:rPr>
                <w:sz w:val="20"/>
                <w:szCs w:val="20"/>
                <w:spacing w:val="4"/>
              </w:rPr>
              <w:t>标排放。</w:t>
            </w:r>
          </w:p>
        </w:tc>
        <w:tc>
          <w:tcPr>
            <w:tcW w:w="647"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366"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110" w:right="33" w:firstLine="36"/>
              <w:spacing w:before="40" w:line="246" w:lineRule="auto"/>
              <w:rPr>
                <w:sz w:val="20"/>
                <w:szCs w:val="20"/>
              </w:rPr>
            </w:pPr>
            <w:r>
              <w:rPr>
                <w:rFonts w:ascii="Times New Roman" w:hAnsi="Times New Roman" w:eastAsia="Times New Roman" w:cs="Times New Roman"/>
                <w:sz w:val="20"/>
                <w:szCs w:val="20"/>
                <w:spacing w:val="9"/>
              </w:rPr>
              <w:t>3.</w:t>
            </w:r>
            <w:r>
              <w:rPr>
                <w:sz w:val="20"/>
                <w:szCs w:val="20"/>
                <w:spacing w:val="9"/>
              </w:rPr>
              <w:t>城区及江津区、合川区、璧山区、</w:t>
            </w:r>
            <w:r>
              <w:rPr>
                <w:sz w:val="20"/>
                <w:szCs w:val="20"/>
                <w:spacing w:val="4"/>
              </w:rPr>
              <w:t xml:space="preserve">  </w:t>
            </w:r>
            <w:r>
              <w:rPr>
                <w:sz w:val="20"/>
                <w:szCs w:val="20"/>
                <w:spacing w:val="2"/>
              </w:rPr>
              <w:t>铜梁区二氧化硫、氮氧化物、颗粒物、</w:t>
            </w:r>
            <w:r>
              <w:rPr>
                <w:sz w:val="20"/>
                <w:szCs w:val="20"/>
                <w:spacing w:val="7"/>
              </w:rPr>
              <w:t xml:space="preserve"> </w:t>
            </w:r>
            <w:r>
              <w:rPr>
                <w:sz w:val="20"/>
                <w:szCs w:val="20"/>
                <w:spacing w:val="9"/>
              </w:rPr>
              <w:t>挥发性有机物严格执行大气污染物特 </w:t>
            </w:r>
            <w:r>
              <w:rPr>
                <w:sz w:val="20"/>
                <w:szCs w:val="20"/>
                <w:spacing w:val="9"/>
              </w:rPr>
              <w:t>别排放限值，并逐步将执行范围扩大</w:t>
            </w:r>
          </w:p>
          <w:p>
            <w:pPr>
              <w:pStyle w:val="TableText"/>
              <w:ind w:left="650"/>
              <w:spacing w:before="23" w:line="209" w:lineRule="auto"/>
              <w:rPr>
                <w:sz w:val="20"/>
                <w:szCs w:val="20"/>
              </w:rPr>
            </w:pPr>
            <w:r>
              <w:rPr>
                <w:sz w:val="20"/>
                <w:szCs w:val="20"/>
                <w:spacing w:val="7"/>
              </w:rPr>
              <w:t>到重点控制区重点行业。</w:t>
            </w:r>
          </w:p>
        </w:tc>
        <w:tc>
          <w:tcPr>
            <w:tcW w:w="1836" w:type="dxa"/>
            <w:vAlign w:val="top"/>
          </w:tcPr>
          <w:p>
            <w:pPr>
              <w:pStyle w:val="TableText"/>
              <w:ind w:left="132" w:right="102" w:firstLine="62"/>
              <w:spacing w:before="177" w:line="243" w:lineRule="auto"/>
              <w:jc w:val="both"/>
              <w:rPr>
                <w:sz w:val="20"/>
                <w:szCs w:val="20"/>
              </w:rPr>
            </w:pPr>
            <w:r>
              <w:rPr>
                <w:sz w:val="20"/>
                <w:szCs w:val="20"/>
                <w:spacing w:val="6"/>
              </w:rPr>
              <w:t>本项目位于铜梁 </w:t>
            </w:r>
            <w:r>
              <w:rPr>
                <w:sz w:val="20"/>
                <w:szCs w:val="20"/>
                <w:spacing w:val="-1"/>
              </w:rPr>
              <w:t>区，排放大气污染</w:t>
            </w:r>
            <w:r>
              <w:rPr>
                <w:sz w:val="20"/>
                <w:szCs w:val="20"/>
                <w:spacing w:val="3"/>
              </w:rPr>
              <w:t xml:space="preserve"> </w:t>
            </w:r>
            <w:r>
              <w:rPr>
                <w:sz w:val="20"/>
                <w:szCs w:val="20"/>
                <w:spacing w:val="17"/>
              </w:rPr>
              <w:t>物执行特别排放</w:t>
            </w:r>
          </w:p>
          <w:p>
            <w:pPr>
              <w:pStyle w:val="TableText"/>
              <w:ind w:left="628"/>
              <w:spacing w:before="26" w:line="228" w:lineRule="auto"/>
              <w:rPr>
                <w:sz w:val="20"/>
                <w:szCs w:val="20"/>
              </w:rPr>
            </w:pPr>
            <w:r>
              <w:rPr>
                <w:sz w:val="20"/>
                <w:szCs w:val="20"/>
                <w:spacing w:val="-2"/>
              </w:rPr>
              <w:t>限值。</w:t>
            </w:r>
          </w:p>
        </w:tc>
        <w:tc>
          <w:tcPr>
            <w:tcW w:w="647" w:type="dxa"/>
            <w:vAlign w:val="top"/>
          </w:tcPr>
          <w:p>
            <w:pPr>
              <w:spacing w:line="258" w:lineRule="auto"/>
              <w:rPr>
                <w:rFonts w:ascii="Arial"/>
                <w:sz w:val="21"/>
              </w:rPr>
            </w:pPr>
            <w:r/>
          </w:p>
          <w:p>
            <w:pPr>
              <w:spacing w:line="259"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637"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103" w:right="48" w:firstLine="37"/>
              <w:spacing w:before="41" w:line="246" w:lineRule="auto"/>
              <w:rPr>
                <w:sz w:val="20"/>
                <w:szCs w:val="20"/>
              </w:rPr>
            </w:pPr>
            <w:r>
              <w:rPr>
                <w:rFonts w:ascii="Times New Roman" w:hAnsi="Times New Roman" w:eastAsia="Times New Roman" w:cs="Times New Roman"/>
                <w:sz w:val="20"/>
                <w:szCs w:val="20"/>
                <w:spacing w:val="9"/>
              </w:rPr>
              <w:t>4.</w:t>
            </w:r>
            <w:r>
              <w:rPr>
                <w:sz w:val="20"/>
                <w:szCs w:val="20"/>
                <w:spacing w:val="9"/>
              </w:rPr>
              <w:t>新建、改建、扩建涉</w:t>
            </w:r>
            <w:r>
              <w:rPr>
                <w:sz w:val="20"/>
                <w:szCs w:val="20"/>
                <w:spacing w:val="-33"/>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9"/>
              </w:rPr>
              <w:t xml:space="preserve"> </w:t>
            </w:r>
            <w:r>
              <w:rPr>
                <w:sz w:val="20"/>
                <w:szCs w:val="20"/>
                <w:spacing w:val="9"/>
              </w:rPr>
              <w:t>排放的</w:t>
            </w:r>
            <w:r>
              <w:rPr>
                <w:sz w:val="20"/>
                <w:szCs w:val="20"/>
              </w:rPr>
              <w:t xml:space="preserve">  </w:t>
            </w:r>
            <w:r>
              <w:rPr>
                <w:sz w:val="20"/>
                <w:szCs w:val="20"/>
                <w:spacing w:val="9"/>
              </w:rPr>
              <w:t>项目，加强源头控制，使用低（无）</w:t>
            </w:r>
            <w:r>
              <w:rPr>
                <w:sz w:val="20"/>
                <w:szCs w:val="20"/>
                <w:spacing w:val="1"/>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5"/>
              </w:rPr>
              <w:t xml:space="preserve"> </w:t>
            </w:r>
            <w:r>
              <w:rPr>
                <w:sz w:val="20"/>
                <w:szCs w:val="20"/>
                <w:spacing w:val="5"/>
              </w:rPr>
              <w:t>含量的原辅料，加强废气收集，</w:t>
            </w:r>
            <w:r>
              <w:rPr>
                <w:sz w:val="20"/>
                <w:szCs w:val="20"/>
                <w:spacing w:val="7"/>
              </w:rPr>
              <w:t xml:space="preserve"> </w:t>
            </w:r>
            <w:r>
              <w:rPr>
                <w:sz w:val="20"/>
                <w:szCs w:val="20"/>
                <w:spacing w:val="10"/>
              </w:rPr>
              <w:t>安装高效治理设施。有条件的工业集</w:t>
            </w:r>
          </w:p>
          <w:p>
            <w:pPr>
              <w:pStyle w:val="TableText"/>
              <w:ind w:left="226" w:right="116" w:hanging="99"/>
              <w:spacing w:before="22" w:line="229" w:lineRule="auto"/>
              <w:rPr>
                <w:sz w:val="20"/>
                <w:szCs w:val="20"/>
              </w:rPr>
            </w:pPr>
            <w:r>
              <w:rPr>
                <w:sz w:val="20"/>
                <w:szCs w:val="20"/>
                <w:spacing w:val="8"/>
              </w:rPr>
              <w:t>聚区建设集中喷涂中心，配备高效治</w:t>
            </w:r>
            <w:r>
              <w:rPr>
                <w:sz w:val="20"/>
                <w:szCs w:val="20"/>
                <w:spacing w:val="12"/>
              </w:rPr>
              <w:t xml:space="preserve"> </w:t>
            </w:r>
            <w:r>
              <w:rPr>
                <w:sz w:val="20"/>
                <w:szCs w:val="20"/>
                <w:spacing w:val="8"/>
              </w:rPr>
              <w:t>污设施，替代企业独立喷涂工序。</w:t>
            </w:r>
          </w:p>
        </w:tc>
        <w:tc>
          <w:tcPr>
            <w:tcW w:w="1836" w:type="dxa"/>
            <w:vAlign w:val="top"/>
          </w:tcPr>
          <w:p>
            <w:pPr>
              <w:spacing w:line="382" w:lineRule="auto"/>
              <w:rPr>
                <w:rFonts w:ascii="Arial"/>
                <w:sz w:val="21"/>
              </w:rPr>
            </w:pPr>
            <w:r/>
          </w:p>
          <w:p>
            <w:pPr>
              <w:pStyle w:val="TableText"/>
              <w:ind w:left="194"/>
              <w:spacing w:before="65" w:line="228" w:lineRule="auto"/>
              <w:rPr>
                <w:sz w:val="20"/>
                <w:szCs w:val="20"/>
              </w:rPr>
            </w:pPr>
            <w:r>
              <w:rPr>
                <w:sz w:val="20"/>
                <w:szCs w:val="20"/>
                <w:spacing w:val="8"/>
              </w:rPr>
              <w:t>本次改建项目不</w:t>
            </w:r>
          </w:p>
          <w:p>
            <w:pPr>
              <w:pStyle w:val="TableText"/>
              <w:ind w:left="715" w:right="176" w:hanging="519"/>
              <w:spacing w:before="24" w:line="241" w:lineRule="auto"/>
              <w:rPr>
                <w:sz w:val="20"/>
                <w:szCs w:val="20"/>
              </w:rPr>
            </w:pPr>
            <w:r>
              <w:rPr>
                <w:sz w:val="20"/>
                <w:szCs w:val="20"/>
                <w:spacing w:val="9"/>
              </w:rPr>
              <w:t>是涉及</w:t>
            </w:r>
            <w:r>
              <w:rPr>
                <w:sz w:val="20"/>
                <w:szCs w:val="20"/>
                <w:spacing w:val="-44"/>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14"/>
              </w:rPr>
              <w:t xml:space="preserve"> </w:t>
            </w:r>
            <w:r>
              <w:rPr>
                <w:sz w:val="20"/>
                <w:szCs w:val="20"/>
                <w:spacing w:val="9"/>
              </w:rPr>
              <w:t>排</w:t>
            </w:r>
            <w:r>
              <w:rPr>
                <w:sz w:val="20"/>
                <w:szCs w:val="20"/>
              </w:rPr>
              <w:t xml:space="preserve"> </w:t>
            </w:r>
            <w:r>
              <w:rPr>
                <w:sz w:val="20"/>
                <w:szCs w:val="20"/>
              </w:rPr>
              <w:t>放。</w:t>
            </w:r>
          </w:p>
        </w:tc>
        <w:tc>
          <w:tcPr>
            <w:tcW w:w="647" w:type="dxa"/>
            <w:vAlign w:val="top"/>
          </w:tcPr>
          <w:p>
            <w:pPr>
              <w:spacing w:line="326" w:lineRule="auto"/>
              <w:rPr>
                <w:rFonts w:ascii="Arial"/>
                <w:sz w:val="21"/>
              </w:rPr>
            </w:pPr>
            <w:r/>
          </w:p>
          <w:p>
            <w:pPr>
              <w:spacing w:line="326"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853" w:hRule="atLeast"/>
        </w:trPr>
        <w:tc>
          <w:tcPr>
            <w:tcW w:w="1390" w:type="dxa"/>
            <w:vAlign w:val="top"/>
            <w:vMerge w:val="continue"/>
            <w:tcBorders>
              <w:left w:val="single" w:color="000000" w:sz="6" w:space="0"/>
              <w:bottom w:val="single" w:color="000000" w:sz="6" w:space="0"/>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648" w:type="dxa"/>
            <w:vAlign w:val="top"/>
            <w:vMerge w:val="continue"/>
            <w:tcBorders>
              <w:top w:val="nil"/>
            </w:tcBorders>
          </w:tcPr>
          <w:p>
            <w:pPr>
              <w:rPr>
                <w:rFonts w:ascii="Arial"/>
                <w:sz w:val="21"/>
              </w:rPr>
            </w:pPr>
            <w:r/>
          </w:p>
        </w:tc>
        <w:tc>
          <w:tcPr>
            <w:tcW w:w="3591" w:type="dxa"/>
            <w:vAlign w:val="top"/>
          </w:tcPr>
          <w:p>
            <w:pPr>
              <w:pStyle w:val="TableText"/>
              <w:ind w:left="119" w:right="33" w:hanging="7"/>
              <w:spacing w:before="43" w:line="244" w:lineRule="auto"/>
              <w:jc w:val="both"/>
              <w:rPr>
                <w:sz w:val="20"/>
                <w:szCs w:val="20"/>
              </w:rPr>
            </w:pPr>
            <w:r>
              <w:rPr>
                <w:rFonts w:ascii="Times New Roman" w:hAnsi="Times New Roman" w:eastAsia="Times New Roman" w:cs="Times New Roman"/>
                <w:sz w:val="20"/>
                <w:szCs w:val="20"/>
                <w:spacing w:val="5"/>
              </w:rPr>
              <w:t>5.</w:t>
            </w:r>
            <w:r>
              <w:rPr>
                <w:sz w:val="20"/>
                <w:szCs w:val="20"/>
                <w:spacing w:val="5"/>
              </w:rPr>
              <w:t>集中治理工业集聚区水污染，新建、</w:t>
            </w:r>
            <w:r>
              <w:rPr>
                <w:sz w:val="20"/>
                <w:szCs w:val="20"/>
              </w:rPr>
              <w:t xml:space="preserve"> </w:t>
            </w:r>
            <w:r>
              <w:rPr>
                <w:sz w:val="20"/>
                <w:szCs w:val="20"/>
                <w:spacing w:val="8"/>
              </w:rPr>
              <w:t>升级工业集聚区应同步规划建设污水 </w:t>
            </w:r>
            <w:r>
              <w:rPr>
                <w:sz w:val="20"/>
                <w:szCs w:val="20"/>
                <w:spacing w:val="9"/>
              </w:rPr>
              <w:t>集中处理设施并安装自动在线监控装</w:t>
            </w:r>
          </w:p>
        </w:tc>
        <w:tc>
          <w:tcPr>
            <w:tcW w:w="1836" w:type="dxa"/>
            <w:vAlign w:val="top"/>
          </w:tcPr>
          <w:p>
            <w:pPr>
              <w:pStyle w:val="TableText"/>
              <w:ind w:left="194"/>
              <w:spacing w:before="43" w:line="228" w:lineRule="auto"/>
              <w:rPr>
                <w:sz w:val="20"/>
                <w:szCs w:val="20"/>
              </w:rPr>
            </w:pPr>
            <w:r>
              <w:rPr>
                <w:sz w:val="20"/>
                <w:szCs w:val="20"/>
                <w:spacing w:val="8"/>
              </w:rPr>
              <w:t>本项目所在园区</w:t>
            </w:r>
          </w:p>
          <w:p>
            <w:pPr>
              <w:pStyle w:val="TableText"/>
              <w:ind w:left="509" w:right="176" w:hanging="314"/>
              <w:spacing w:before="24" w:line="241" w:lineRule="auto"/>
              <w:rPr>
                <w:sz w:val="20"/>
                <w:szCs w:val="20"/>
              </w:rPr>
            </w:pPr>
            <w:r>
              <w:rPr>
                <w:sz w:val="20"/>
                <w:szCs w:val="20"/>
                <w:spacing w:val="8"/>
              </w:rPr>
              <w:t>污水处理厂已建</w:t>
            </w:r>
            <w:r>
              <w:rPr>
                <w:sz w:val="20"/>
                <w:szCs w:val="20"/>
                <w:spacing w:val="2"/>
              </w:rPr>
              <w:t xml:space="preserve"> </w:t>
            </w:r>
            <w:r>
              <w:rPr>
                <w:sz w:val="20"/>
                <w:szCs w:val="20"/>
                <w:spacing w:val="4"/>
              </w:rPr>
              <w:t>成运行。</w:t>
            </w:r>
          </w:p>
        </w:tc>
        <w:tc>
          <w:tcPr>
            <w:tcW w:w="647" w:type="dxa"/>
            <w:vAlign w:val="top"/>
          </w:tcPr>
          <w:p>
            <w:pPr>
              <w:spacing w:line="249"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single" w:color="000000" w:sz="6" w:space="0"/>
              <w:right w:val="single" w:color="000000" w:sz="6" w:space="0"/>
              <w:top w:val="nil"/>
            </w:tcBorders>
          </w:tcPr>
          <w:p>
            <w:pPr>
              <w:rPr>
                <w:rFonts w:ascii="Arial"/>
                <w:sz w:val="21"/>
              </w:rPr>
            </w:pPr>
            <w:r/>
          </w:p>
        </w:tc>
      </w:tr>
    </w:tbl>
    <w:p>
      <w:pPr>
        <w:pStyle w:val="BodyText"/>
        <w:rPr/>
      </w:pPr>
      <w:r/>
    </w:p>
    <w:p>
      <w:pPr>
        <w:sectPr>
          <w:footerReference w:type="default" r:id="rId18"/>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0"/>
        <w:gridCol w:w="640"/>
        <w:gridCol w:w="648"/>
        <w:gridCol w:w="3591"/>
        <w:gridCol w:w="1836"/>
        <w:gridCol w:w="647"/>
        <w:gridCol w:w="122"/>
      </w:tblGrid>
      <w:tr>
        <w:trPr>
          <w:trHeight w:val="1380" w:hRule="atLeast"/>
        </w:trPr>
        <w:tc>
          <w:tcPr>
            <w:tcW w:w="1390" w:type="dxa"/>
            <w:vAlign w:val="top"/>
            <w:vMerge w:val="restart"/>
            <w:tcBorders>
              <w:left w:val="single" w:color="000000" w:sz="6" w:space="0"/>
              <w:bottom w:val="nil"/>
              <w:top w:val="single" w:color="000000" w:sz="6" w:space="0"/>
            </w:tcBorders>
          </w:tcPr>
          <w:p>
            <w:pPr>
              <w:rPr>
                <w:rFonts w:ascii="Arial"/>
                <w:sz w:val="21"/>
              </w:rPr>
            </w:pPr>
            <w:r>
              <w:pict>
                <v:rect id="_x0000_s34" style="position:absolute;margin-left:-6.01001pt;margin-top:0.210022pt;mso-position-vertical-relative:top-margin-area;mso-position-horizontal-relative:right-margin-area;width:0.5pt;height:659.6pt;z-index:251705344;" fillcolor="#000000" filled="true" stroked="false"/>
              </w:pict>
            </w:r>
            <w:r/>
          </w:p>
        </w:tc>
        <w:tc>
          <w:tcPr>
            <w:tcW w:w="640" w:type="dxa"/>
            <w:vAlign w:val="top"/>
            <w:vMerge w:val="restart"/>
            <w:tcBorders>
              <w:bottom w:val="nil"/>
            </w:tcBorders>
          </w:tcPr>
          <w:p>
            <w:pPr>
              <w:rPr>
                <w:rFonts w:ascii="Arial"/>
                <w:sz w:val="21"/>
              </w:rPr>
            </w:pPr>
            <w:r/>
          </w:p>
        </w:tc>
        <w:tc>
          <w:tcPr>
            <w:tcW w:w="648" w:type="dxa"/>
            <w:vAlign w:val="top"/>
          </w:tcPr>
          <w:p>
            <w:pPr>
              <w:rPr>
                <w:rFonts w:ascii="Arial"/>
                <w:sz w:val="21"/>
              </w:rPr>
            </w:pPr>
            <w:r/>
          </w:p>
        </w:tc>
        <w:tc>
          <w:tcPr>
            <w:tcW w:w="3591" w:type="dxa"/>
            <w:vAlign w:val="top"/>
          </w:tcPr>
          <w:p>
            <w:pPr>
              <w:pStyle w:val="TableText"/>
              <w:ind w:left="118"/>
              <w:spacing w:before="47" w:line="227" w:lineRule="auto"/>
              <w:rPr>
                <w:sz w:val="20"/>
                <w:szCs w:val="20"/>
              </w:rPr>
            </w:pPr>
            <w:r>
              <w:rPr>
                <w:sz w:val="20"/>
                <w:szCs w:val="20"/>
                <w:spacing w:val="9"/>
              </w:rPr>
              <w:t>置。组织评估依托城镇生活污水处理</w:t>
            </w:r>
          </w:p>
          <w:p>
            <w:pPr>
              <w:pStyle w:val="TableText"/>
              <w:ind w:left="228"/>
              <w:spacing w:before="25" w:line="228" w:lineRule="auto"/>
              <w:rPr>
                <w:sz w:val="20"/>
                <w:szCs w:val="20"/>
              </w:rPr>
            </w:pPr>
            <w:r>
              <w:rPr>
                <w:sz w:val="20"/>
                <w:szCs w:val="20"/>
                <w:spacing w:val="9"/>
              </w:rPr>
              <w:t>设施处理园区工业废水对出水的影</w:t>
            </w:r>
          </w:p>
          <w:p>
            <w:pPr>
              <w:pStyle w:val="TableText"/>
              <w:ind w:left="130"/>
              <w:spacing w:before="24" w:line="228" w:lineRule="auto"/>
              <w:rPr>
                <w:sz w:val="20"/>
                <w:szCs w:val="20"/>
              </w:rPr>
            </w:pPr>
            <w:r>
              <w:rPr>
                <w:sz w:val="20"/>
                <w:szCs w:val="20"/>
                <w:spacing w:val="8"/>
              </w:rPr>
              <w:t>响，导致出水不能稳定达标的，要限</w:t>
            </w:r>
          </w:p>
          <w:p>
            <w:pPr>
              <w:pStyle w:val="TableText"/>
              <w:ind w:left="122"/>
              <w:spacing w:before="26" w:line="228" w:lineRule="auto"/>
              <w:rPr>
                <w:sz w:val="20"/>
                <w:szCs w:val="20"/>
              </w:rPr>
            </w:pPr>
            <w:r>
              <w:rPr>
                <w:sz w:val="20"/>
                <w:szCs w:val="20"/>
                <w:spacing w:val="9"/>
              </w:rPr>
              <w:t>期退出城镇污水处理设施并另行专门</w:t>
            </w:r>
          </w:p>
          <w:p>
            <w:pPr>
              <w:pStyle w:val="TableText"/>
              <w:ind w:left="1489"/>
              <w:spacing w:before="23" w:line="218" w:lineRule="auto"/>
              <w:rPr>
                <w:sz w:val="20"/>
                <w:szCs w:val="20"/>
              </w:rPr>
            </w:pPr>
            <w:r>
              <w:rPr>
                <w:sz w:val="20"/>
                <w:szCs w:val="20"/>
                <w:spacing w:val="1"/>
              </w:rPr>
              <w:t>处理。</w:t>
            </w:r>
          </w:p>
        </w:tc>
        <w:tc>
          <w:tcPr>
            <w:tcW w:w="1836" w:type="dxa"/>
            <w:vAlign w:val="top"/>
          </w:tcPr>
          <w:p>
            <w:pPr>
              <w:rPr>
                <w:rFonts w:ascii="Arial"/>
                <w:sz w:val="21"/>
              </w:rPr>
            </w:pPr>
            <w:r/>
          </w:p>
        </w:tc>
        <w:tc>
          <w:tcPr>
            <w:tcW w:w="647" w:type="dxa"/>
            <w:vAlign w:val="top"/>
          </w:tcPr>
          <w:p>
            <w:pPr>
              <w:rPr>
                <w:rFonts w:ascii="Arial"/>
                <w:sz w:val="21"/>
              </w:rPr>
            </w:pPr>
            <w:r/>
          </w:p>
        </w:tc>
        <w:tc>
          <w:tcPr>
            <w:tcW w:w="122" w:type="dxa"/>
            <w:vAlign w:val="top"/>
            <w:vMerge w:val="restart"/>
            <w:tcBorders>
              <w:bottom w:val="nil"/>
              <w:right w:val="single" w:color="000000" w:sz="6" w:space="0"/>
              <w:top w:val="single" w:color="000000" w:sz="6" w:space="0"/>
            </w:tcBorders>
          </w:tcPr>
          <w:p>
            <w:pPr>
              <w:rPr>
                <w:rFonts w:ascii="Arial"/>
                <w:sz w:val="21"/>
              </w:rPr>
            </w:pPr>
            <w:r/>
          </w:p>
        </w:tc>
      </w:tr>
      <w:tr>
        <w:trPr>
          <w:trHeight w:val="1909"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restart"/>
            <w:tcBorders>
              <w:bottom w:val="nil"/>
            </w:tcBorders>
          </w:tcPr>
          <w:p>
            <w:pPr>
              <w:spacing w:line="306" w:lineRule="auto"/>
              <w:rPr>
                <w:rFonts w:ascii="Arial"/>
                <w:sz w:val="21"/>
              </w:rPr>
            </w:pPr>
            <w:r/>
          </w:p>
          <w:p>
            <w:pPr>
              <w:spacing w:line="307" w:lineRule="auto"/>
              <w:rPr>
                <w:rFonts w:ascii="Arial"/>
                <w:sz w:val="21"/>
              </w:rPr>
            </w:pPr>
            <w:r/>
          </w:p>
          <w:p>
            <w:pPr>
              <w:spacing w:line="307" w:lineRule="auto"/>
              <w:rPr>
                <w:rFonts w:ascii="Arial"/>
                <w:sz w:val="21"/>
              </w:rPr>
            </w:pPr>
            <w:r/>
          </w:p>
          <w:p>
            <w:pPr>
              <w:pStyle w:val="TableText"/>
              <w:ind w:left="114" w:right="118"/>
              <w:spacing w:before="65" w:line="243" w:lineRule="auto"/>
              <w:jc w:val="both"/>
              <w:rPr>
                <w:sz w:val="20"/>
                <w:szCs w:val="20"/>
              </w:rPr>
            </w:pPr>
            <w:r>
              <w:rPr>
                <w:sz w:val="20"/>
                <w:szCs w:val="20"/>
                <w:spacing w:val="4"/>
              </w:rPr>
              <w:t>环境</w:t>
            </w:r>
            <w:r>
              <w:rPr>
                <w:sz w:val="20"/>
                <w:szCs w:val="20"/>
              </w:rPr>
              <w:t xml:space="preserve"> </w:t>
            </w:r>
            <w:r>
              <w:rPr>
                <w:sz w:val="20"/>
                <w:szCs w:val="20"/>
                <w:spacing w:val="4"/>
              </w:rPr>
              <w:t>风险</w:t>
            </w:r>
            <w:r>
              <w:rPr>
                <w:sz w:val="20"/>
                <w:szCs w:val="20"/>
              </w:rPr>
              <w:t xml:space="preserve"> </w:t>
            </w:r>
            <w:r>
              <w:rPr>
                <w:sz w:val="20"/>
                <w:szCs w:val="20"/>
                <w:spacing w:val="4"/>
              </w:rPr>
              <w:t>防控</w:t>
            </w:r>
          </w:p>
        </w:tc>
        <w:tc>
          <w:tcPr>
            <w:tcW w:w="3591" w:type="dxa"/>
            <w:vAlign w:val="top"/>
          </w:tcPr>
          <w:p>
            <w:pPr>
              <w:pStyle w:val="TableText"/>
              <w:ind w:left="118" w:right="116" w:firstLine="43"/>
              <w:spacing w:before="35" w:line="247" w:lineRule="auto"/>
              <w:jc w:val="both"/>
              <w:rPr>
                <w:sz w:val="20"/>
                <w:szCs w:val="20"/>
              </w:rPr>
            </w:pPr>
            <w:r>
              <w:rPr>
                <w:rFonts w:ascii="Times New Roman" w:hAnsi="Times New Roman" w:eastAsia="Times New Roman" w:cs="Times New Roman"/>
                <w:sz w:val="20"/>
                <w:szCs w:val="20"/>
                <w:spacing w:val="7"/>
              </w:rPr>
              <w:t>1.</w:t>
            </w:r>
            <w:r>
              <w:rPr>
                <w:sz w:val="20"/>
                <w:szCs w:val="20"/>
                <w:spacing w:val="7"/>
              </w:rPr>
              <w:t>健全风险防范体系，制定环境风险</w:t>
            </w:r>
            <w:r>
              <w:rPr>
                <w:sz w:val="20"/>
                <w:szCs w:val="20"/>
                <w:spacing w:val="12"/>
              </w:rPr>
              <w:t xml:space="preserve"> </w:t>
            </w:r>
            <w:r>
              <w:rPr>
                <w:sz w:val="20"/>
                <w:szCs w:val="20"/>
                <w:spacing w:val="9"/>
              </w:rPr>
              <w:t>防范协调联动工作机制。开展涉及化</w:t>
            </w:r>
            <w:r>
              <w:rPr>
                <w:sz w:val="20"/>
                <w:szCs w:val="20"/>
                <w:spacing w:val="5"/>
              </w:rPr>
              <w:t xml:space="preserve"> </w:t>
            </w:r>
            <w:r>
              <w:rPr>
                <w:sz w:val="20"/>
                <w:szCs w:val="20"/>
                <w:spacing w:val="9"/>
              </w:rPr>
              <w:t>工生产的工业园区突发环境事件风险</w:t>
            </w:r>
            <w:r>
              <w:rPr>
                <w:sz w:val="20"/>
                <w:szCs w:val="20"/>
                <w:spacing w:val="5"/>
              </w:rPr>
              <w:t xml:space="preserve"> </w:t>
            </w:r>
            <w:r>
              <w:rPr>
                <w:sz w:val="20"/>
                <w:szCs w:val="20"/>
                <w:spacing w:val="9"/>
              </w:rPr>
              <w:t>评估。长江三峡库区干流流域、城市</w:t>
            </w:r>
            <w:r>
              <w:rPr>
                <w:sz w:val="20"/>
                <w:szCs w:val="20"/>
                <w:spacing w:val="5"/>
              </w:rPr>
              <w:t xml:space="preserve"> </w:t>
            </w:r>
            <w:r>
              <w:rPr>
                <w:sz w:val="20"/>
                <w:szCs w:val="20"/>
                <w:spacing w:val="9"/>
              </w:rPr>
              <w:t>集中式饮用水源、涉及化工生产的化</w:t>
            </w:r>
            <w:r>
              <w:rPr>
                <w:sz w:val="20"/>
                <w:szCs w:val="20"/>
                <w:spacing w:val="5"/>
              </w:rPr>
              <w:t xml:space="preserve"> </w:t>
            </w:r>
            <w:r>
              <w:rPr>
                <w:sz w:val="20"/>
                <w:szCs w:val="20"/>
                <w:spacing w:val="9"/>
              </w:rPr>
              <w:t>工园区等按要求开展突发环境事件风</w:t>
            </w:r>
          </w:p>
          <w:p>
            <w:pPr>
              <w:pStyle w:val="TableText"/>
              <w:ind w:left="1391"/>
              <w:spacing w:before="26" w:line="214" w:lineRule="auto"/>
              <w:rPr>
                <w:sz w:val="20"/>
                <w:szCs w:val="20"/>
              </w:rPr>
            </w:pPr>
            <w:r>
              <w:rPr>
                <w:sz w:val="20"/>
                <w:szCs w:val="20"/>
                <w:spacing w:val="2"/>
              </w:rPr>
              <w:t>险评估。</w:t>
            </w:r>
          </w:p>
        </w:tc>
        <w:tc>
          <w:tcPr>
            <w:tcW w:w="1836" w:type="dxa"/>
            <w:vAlign w:val="top"/>
          </w:tcPr>
          <w:p>
            <w:pPr>
              <w:pStyle w:val="TableText"/>
              <w:ind w:left="127" w:right="102" w:hanging="10"/>
              <w:spacing w:before="304" w:line="246" w:lineRule="auto"/>
              <w:jc w:val="both"/>
              <w:rPr>
                <w:sz w:val="20"/>
                <w:szCs w:val="20"/>
              </w:rPr>
            </w:pPr>
            <w:r>
              <w:rPr>
                <w:sz w:val="20"/>
                <w:szCs w:val="20"/>
                <w:spacing w:val="1"/>
              </w:rPr>
              <w:t>本项目建设、运行</w:t>
            </w:r>
            <w:r>
              <w:rPr>
                <w:sz w:val="20"/>
                <w:szCs w:val="20"/>
                <w:spacing w:val="2"/>
              </w:rPr>
              <w:t xml:space="preserve"> </w:t>
            </w:r>
            <w:r>
              <w:rPr>
                <w:sz w:val="20"/>
                <w:szCs w:val="20"/>
                <w:spacing w:val="18"/>
              </w:rPr>
              <w:t>过程中将针对可</w:t>
            </w:r>
            <w:r>
              <w:rPr>
                <w:sz w:val="20"/>
                <w:szCs w:val="20"/>
              </w:rPr>
              <w:t xml:space="preserve"> </w:t>
            </w:r>
            <w:r>
              <w:rPr>
                <w:sz w:val="20"/>
                <w:szCs w:val="20"/>
                <w:spacing w:val="18"/>
              </w:rPr>
              <w:t>能存在的环境风</w:t>
            </w:r>
            <w:r>
              <w:rPr>
                <w:sz w:val="20"/>
                <w:szCs w:val="20"/>
              </w:rPr>
              <w:t xml:space="preserve"> </w:t>
            </w:r>
            <w:r>
              <w:rPr>
                <w:sz w:val="20"/>
                <w:szCs w:val="20"/>
              </w:rPr>
              <w:t>险，实施有效的防</w:t>
            </w:r>
          </w:p>
          <w:p>
            <w:pPr>
              <w:pStyle w:val="TableText"/>
              <w:ind w:left="507"/>
              <w:spacing w:before="23" w:line="229" w:lineRule="auto"/>
              <w:rPr>
                <w:sz w:val="20"/>
                <w:szCs w:val="20"/>
              </w:rPr>
            </w:pPr>
            <w:r>
              <w:rPr>
                <w:sz w:val="20"/>
                <w:szCs w:val="20"/>
                <w:spacing w:val="5"/>
              </w:rPr>
              <w:t>控措施。</w:t>
            </w:r>
          </w:p>
        </w:tc>
        <w:tc>
          <w:tcPr>
            <w:tcW w:w="647"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821"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tcBorders>
          </w:tcPr>
          <w:p>
            <w:pPr>
              <w:rPr>
                <w:rFonts w:ascii="Arial"/>
                <w:sz w:val="21"/>
              </w:rPr>
            </w:pPr>
            <w:r/>
          </w:p>
        </w:tc>
        <w:tc>
          <w:tcPr>
            <w:tcW w:w="3591" w:type="dxa"/>
            <w:vAlign w:val="top"/>
          </w:tcPr>
          <w:p>
            <w:pPr>
              <w:pStyle w:val="TableText"/>
              <w:ind w:left="142"/>
              <w:spacing w:before="36" w:line="228" w:lineRule="auto"/>
              <w:rPr>
                <w:sz w:val="20"/>
                <w:szCs w:val="20"/>
              </w:rPr>
            </w:pPr>
            <w:r>
              <w:rPr>
                <w:rFonts w:ascii="Times New Roman" w:hAnsi="Times New Roman" w:eastAsia="Times New Roman" w:cs="Times New Roman"/>
                <w:sz w:val="20"/>
                <w:szCs w:val="20"/>
                <w:spacing w:val="8"/>
              </w:rPr>
              <w:t>2.</w:t>
            </w:r>
            <w:r>
              <w:rPr>
                <w:sz w:val="20"/>
                <w:szCs w:val="20"/>
                <w:spacing w:val="8"/>
              </w:rPr>
              <w:t>禁止建设存在重大环境安全隐患的</w:t>
            </w:r>
          </w:p>
          <w:p>
            <w:pPr>
              <w:pStyle w:val="TableText"/>
              <w:ind w:left="331" w:right="116" w:hanging="209"/>
              <w:spacing w:before="24" w:line="232" w:lineRule="auto"/>
              <w:rPr>
                <w:sz w:val="20"/>
                <w:szCs w:val="20"/>
              </w:rPr>
            </w:pPr>
            <w:r>
              <w:rPr>
                <w:sz w:val="20"/>
                <w:szCs w:val="20"/>
                <w:spacing w:val="9"/>
              </w:rPr>
              <w:t>工业项目。严禁工艺技术落后、环境</w:t>
            </w:r>
            <w:r>
              <w:rPr>
                <w:sz w:val="20"/>
                <w:szCs w:val="20"/>
                <w:spacing w:val="2"/>
              </w:rPr>
              <w:t xml:space="preserve"> </w:t>
            </w:r>
            <w:r>
              <w:rPr>
                <w:sz w:val="20"/>
                <w:szCs w:val="20"/>
                <w:spacing w:val="8"/>
              </w:rPr>
              <w:t>风险高的化工企业向我市转移。</w:t>
            </w:r>
          </w:p>
        </w:tc>
        <w:tc>
          <w:tcPr>
            <w:tcW w:w="1836" w:type="dxa"/>
            <w:vAlign w:val="top"/>
          </w:tcPr>
          <w:p>
            <w:pPr>
              <w:pStyle w:val="TableText"/>
              <w:ind w:left="119" w:right="94" w:firstLine="75"/>
              <w:spacing w:before="37" w:line="238" w:lineRule="auto"/>
              <w:jc w:val="both"/>
              <w:rPr>
                <w:sz w:val="20"/>
                <w:szCs w:val="20"/>
              </w:rPr>
            </w:pPr>
            <w:r>
              <w:rPr>
                <w:sz w:val="20"/>
                <w:szCs w:val="20"/>
                <w:spacing w:val="7"/>
              </w:rPr>
              <w:t>本项目不存在重 </w:t>
            </w:r>
            <w:r>
              <w:rPr>
                <w:sz w:val="20"/>
                <w:szCs w:val="20"/>
                <w:spacing w:val="2"/>
              </w:rPr>
              <w:t>大环境安全隐患，</w:t>
            </w:r>
            <w:r>
              <w:rPr>
                <w:sz w:val="20"/>
                <w:szCs w:val="20"/>
              </w:rPr>
              <w:t xml:space="preserve"> </w:t>
            </w:r>
            <w:r>
              <w:rPr>
                <w:sz w:val="20"/>
                <w:szCs w:val="20"/>
                <w:spacing w:val="17"/>
              </w:rPr>
              <w:t>环境风险可控。</w:t>
            </w:r>
          </w:p>
        </w:tc>
        <w:tc>
          <w:tcPr>
            <w:tcW w:w="647" w:type="dxa"/>
            <w:vAlign w:val="top"/>
          </w:tcPr>
          <w:p>
            <w:pPr>
              <w:spacing w:line="241"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910"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5" w:right="118" w:firstLine="8"/>
              <w:spacing w:before="65" w:line="245" w:lineRule="auto"/>
              <w:jc w:val="both"/>
              <w:rPr>
                <w:sz w:val="20"/>
                <w:szCs w:val="20"/>
              </w:rPr>
            </w:pPr>
            <w:r>
              <w:rPr>
                <w:sz w:val="20"/>
                <w:szCs w:val="20"/>
              </w:rPr>
              <w:t>资源 </w:t>
            </w:r>
            <w:r>
              <w:rPr>
                <w:sz w:val="20"/>
                <w:szCs w:val="20"/>
                <w:spacing w:val="4"/>
              </w:rPr>
              <w:t>开发</w:t>
            </w:r>
            <w:r>
              <w:rPr>
                <w:sz w:val="20"/>
                <w:szCs w:val="20"/>
              </w:rPr>
              <w:t xml:space="preserve"> </w:t>
            </w:r>
            <w:r>
              <w:rPr>
                <w:sz w:val="20"/>
                <w:szCs w:val="20"/>
                <w:spacing w:val="4"/>
              </w:rPr>
              <w:t>利用</w:t>
            </w:r>
            <w:r>
              <w:rPr>
                <w:sz w:val="20"/>
                <w:szCs w:val="20"/>
              </w:rPr>
              <w:t xml:space="preserve"> </w:t>
            </w:r>
            <w:r>
              <w:rPr>
                <w:sz w:val="20"/>
                <w:szCs w:val="20"/>
                <w:spacing w:val="4"/>
              </w:rPr>
              <w:t>效率</w:t>
            </w:r>
          </w:p>
        </w:tc>
        <w:tc>
          <w:tcPr>
            <w:tcW w:w="3591" w:type="dxa"/>
            <w:vAlign w:val="top"/>
          </w:tcPr>
          <w:p>
            <w:pPr>
              <w:spacing w:line="244" w:lineRule="auto"/>
              <w:rPr>
                <w:rFonts w:ascii="Arial"/>
                <w:sz w:val="21"/>
              </w:rPr>
            </w:pPr>
            <w:r/>
          </w:p>
          <w:p>
            <w:pPr>
              <w:pStyle w:val="TableText"/>
              <w:ind w:left="119" w:right="33" w:firstLine="6"/>
              <w:spacing w:before="65" w:line="245" w:lineRule="auto"/>
              <w:jc w:val="both"/>
              <w:rPr>
                <w:sz w:val="20"/>
                <w:szCs w:val="20"/>
              </w:rPr>
            </w:pPr>
            <w:r>
              <w:rPr>
                <w:rFonts w:ascii="Times New Roman" w:hAnsi="Times New Roman" w:eastAsia="Times New Roman" w:cs="Times New Roman"/>
                <w:sz w:val="20"/>
                <w:szCs w:val="20"/>
                <w:spacing w:val="4"/>
              </w:rPr>
              <w:t>1.</w:t>
            </w:r>
            <w:r>
              <w:rPr>
                <w:sz w:val="20"/>
                <w:szCs w:val="20"/>
                <w:spacing w:val="4"/>
              </w:rPr>
              <w:t>加强资源节约集约利用。实行能源、</w:t>
            </w:r>
            <w:r>
              <w:rPr>
                <w:sz w:val="20"/>
                <w:szCs w:val="20"/>
                <w:spacing w:val="2"/>
              </w:rPr>
              <w:t xml:space="preserve"> </w:t>
            </w:r>
            <w:r>
              <w:rPr>
                <w:sz w:val="20"/>
                <w:szCs w:val="20"/>
                <w:spacing w:val="8"/>
              </w:rPr>
              <w:t>水资源、建设用地总量和强度双控行 </w:t>
            </w:r>
            <w:r>
              <w:rPr>
                <w:sz w:val="20"/>
                <w:szCs w:val="20"/>
                <w:spacing w:val="8"/>
              </w:rPr>
              <w:t>动，推进节能、节水、节地、节材等 </w:t>
            </w:r>
            <w:r>
              <w:rPr>
                <w:sz w:val="20"/>
                <w:szCs w:val="20"/>
                <w:spacing w:val="9"/>
              </w:rPr>
              <w:t>节约自然资源行动，从源头减少污染</w:t>
            </w:r>
          </w:p>
          <w:p>
            <w:pPr>
              <w:pStyle w:val="TableText"/>
              <w:ind w:left="1379"/>
              <w:spacing w:before="23" w:line="230" w:lineRule="auto"/>
              <w:rPr>
                <w:sz w:val="20"/>
                <w:szCs w:val="20"/>
              </w:rPr>
            </w:pPr>
            <w:r>
              <w:rPr>
                <w:sz w:val="20"/>
                <w:szCs w:val="20"/>
                <w:spacing w:val="5"/>
              </w:rPr>
              <w:t>物排放。</w:t>
            </w:r>
          </w:p>
        </w:tc>
        <w:tc>
          <w:tcPr>
            <w:tcW w:w="1836" w:type="dxa"/>
            <w:vAlign w:val="top"/>
          </w:tcPr>
          <w:p>
            <w:pPr>
              <w:pStyle w:val="TableText"/>
              <w:ind w:left="115" w:right="99" w:firstLine="78"/>
              <w:spacing w:before="36" w:line="246" w:lineRule="auto"/>
              <w:jc w:val="both"/>
              <w:rPr>
                <w:sz w:val="20"/>
                <w:szCs w:val="20"/>
              </w:rPr>
            </w:pPr>
            <w:r>
              <w:rPr>
                <w:sz w:val="20"/>
                <w:szCs w:val="20"/>
                <w:spacing w:val="7"/>
              </w:rPr>
              <w:t>本项目运营期主 </w:t>
            </w:r>
            <w:r>
              <w:rPr>
                <w:sz w:val="20"/>
                <w:szCs w:val="20"/>
                <w:spacing w:val="16"/>
              </w:rPr>
              <w:t>要能源为电和天 </w:t>
            </w:r>
            <w:r>
              <w:rPr>
                <w:sz w:val="20"/>
                <w:szCs w:val="20"/>
                <w:spacing w:val="1"/>
              </w:rPr>
              <w:t>然气，属于清洁能</w:t>
            </w:r>
            <w:r>
              <w:rPr>
                <w:sz w:val="20"/>
                <w:szCs w:val="20"/>
                <w:spacing w:val="6"/>
              </w:rPr>
              <w:t xml:space="preserve"> </w:t>
            </w:r>
            <w:r>
              <w:rPr>
                <w:sz w:val="20"/>
                <w:szCs w:val="20"/>
                <w:spacing w:val="1"/>
              </w:rPr>
              <w:t>源，项目用地属于</w:t>
            </w:r>
          </w:p>
          <w:p>
            <w:pPr>
              <w:pStyle w:val="TableText"/>
              <w:ind w:left="117"/>
              <w:spacing w:before="22" w:line="230" w:lineRule="auto"/>
              <w:rPr>
                <w:sz w:val="20"/>
                <w:szCs w:val="20"/>
              </w:rPr>
            </w:pPr>
            <w:r>
              <w:rPr>
                <w:sz w:val="20"/>
                <w:szCs w:val="20"/>
                <w:spacing w:val="7"/>
              </w:rPr>
              <w:t>规划的工业用地，</w:t>
            </w:r>
          </w:p>
          <w:p>
            <w:pPr>
              <w:pStyle w:val="TableText"/>
              <w:ind w:left="196"/>
              <w:spacing w:before="22" w:line="229" w:lineRule="auto"/>
              <w:rPr>
                <w:sz w:val="20"/>
                <w:szCs w:val="20"/>
              </w:rPr>
            </w:pPr>
            <w:r>
              <w:rPr>
                <w:sz w:val="20"/>
                <w:szCs w:val="20"/>
                <w:spacing w:val="8"/>
              </w:rPr>
              <w:t>不占用其他土地</w:t>
            </w:r>
          </w:p>
          <w:p>
            <w:pPr>
              <w:pStyle w:val="TableText"/>
              <w:ind w:left="622"/>
              <w:spacing w:before="25" w:line="212" w:lineRule="auto"/>
              <w:rPr>
                <w:sz w:val="20"/>
                <w:szCs w:val="20"/>
              </w:rPr>
            </w:pPr>
            <w:r>
              <w:rPr>
                <w:sz w:val="20"/>
                <w:szCs w:val="20"/>
              </w:rPr>
              <w:t>资源。</w:t>
            </w:r>
          </w:p>
        </w:tc>
        <w:tc>
          <w:tcPr>
            <w:tcW w:w="647"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2453"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118" w:right="116" w:firstLine="23"/>
              <w:spacing w:before="41" w:line="248" w:lineRule="auto"/>
              <w:jc w:val="both"/>
              <w:rPr>
                <w:sz w:val="20"/>
                <w:szCs w:val="20"/>
              </w:rPr>
            </w:pPr>
            <w:r>
              <w:rPr>
                <w:rFonts w:ascii="Times New Roman" w:hAnsi="Times New Roman" w:eastAsia="Times New Roman" w:cs="Times New Roman"/>
                <w:sz w:val="20"/>
                <w:szCs w:val="20"/>
                <w:spacing w:val="8"/>
              </w:rPr>
              <w:t>2.</w:t>
            </w:r>
            <w:r>
              <w:rPr>
                <w:sz w:val="20"/>
                <w:szCs w:val="20"/>
                <w:spacing w:val="8"/>
              </w:rPr>
              <w:t>在禁燃区内，禁止销售、燃用高污</w:t>
            </w:r>
            <w:r>
              <w:rPr>
                <w:sz w:val="20"/>
                <w:szCs w:val="20"/>
                <w:spacing w:val="15"/>
              </w:rPr>
              <w:t xml:space="preserve"> </w:t>
            </w:r>
            <w:r>
              <w:rPr>
                <w:sz w:val="20"/>
                <w:szCs w:val="20"/>
                <w:spacing w:val="9"/>
              </w:rPr>
              <w:t>染燃料，禁止新建、改建、扩建任何</w:t>
            </w:r>
            <w:r>
              <w:rPr>
                <w:sz w:val="20"/>
                <w:szCs w:val="20"/>
                <w:spacing w:val="5"/>
              </w:rPr>
              <w:t xml:space="preserve"> </w:t>
            </w:r>
            <w:r>
              <w:rPr>
                <w:sz w:val="20"/>
                <w:szCs w:val="20"/>
                <w:spacing w:val="9"/>
              </w:rPr>
              <w:t>燃用高污染燃料的项目和设备，已建</w:t>
            </w:r>
            <w:r>
              <w:rPr>
                <w:sz w:val="20"/>
                <w:szCs w:val="20"/>
                <w:spacing w:val="5"/>
              </w:rPr>
              <w:t xml:space="preserve"> </w:t>
            </w:r>
            <w:r>
              <w:rPr>
                <w:sz w:val="20"/>
                <w:szCs w:val="20"/>
                <w:spacing w:val="9"/>
              </w:rPr>
              <w:t>成使用高污染燃料的各类设备应当拆</w:t>
            </w:r>
            <w:r>
              <w:rPr>
                <w:sz w:val="20"/>
                <w:szCs w:val="20"/>
                <w:spacing w:val="5"/>
              </w:rPr>
              <w:t xml:space="preserve"> </w:t>
            </w:r>
            <w:r>
              <w:rPr>
                <w:sz w:val="20"/>
                <w:szCs w:val="20"/>
                <w:spacing w:val="9"/>
              </w:rPr>
              <w:t>除或者改用管道天然气、页岩气、液</w:t>
            </w:r>
            <w:r>
              <w:rPr>
                <w:sz w:val="20"/>
                <w:szCs w:val="20"/>
                <w:spacing w:val="5"/>
              </w:rPr>
              <w:t xml:space="preserve"> </w:t>
            </w:r>
            <w:r>
              <w:rPr>
                <w:sz w:val="20"/>
                <w:szCs w:val="20"/>
                <w:spacing w:val="9"/>
              </w:rPr>
              <w:t>化石油气、电或者其他清洁能源；在</w:t>
            </w:r>
            <w:r>
              <w:rPr>
                <w:sz w:val="20"/>
                <w:szCs w:val="20"/>
                <w:spacing w:val="5"/>
              </w:rPr>
              <w:t xml:space="preserve"> </w:t>
            </w:r>
            <w:r>
              <w:rPr>
                <w:sz w:val="20"/>
                <w:szCs w:val="20"/>
                <w:spacing w:val="9"/>
              </w:rPr>
              <w:t>不具备使用清洁能源条件的区域，可</w:t>
            </w:r>
            <w:r>
              <w:rPr>
                <w:sz w:val="20"/>
                <w:szCs w:val="20"/>
                <w:spacing w:val="5"/>
              </w:rPr>
              <w:t xml:space="preserve"> </w:t>
            </w:r>
            <w:r>
              <w:rPr>
                <w:sz w:val="20"/>
                <w:szCs w:val="20"/>
                <w:spacing w:val="9"/>
              </w:rPr>
              <w:t>使用配备专用锅炉和除尘装置的生物</w:t>
            </w:r>
          </w:p>
          <w:p>
            <w:pPr>
              <w:pStyle w:val="TableText"/>
              <w:ind w:left="1171"/>
              <w:spacing w:before="24" w:line="210" w:lineRule="auto"/>
              <w:rPr>
                <w:sz w:val="20"/>
                <w:szCs w:val="20"/>
              </w:rPr>
            </w:pPr>
            <w:r>
              <w:rPr>
                <w:sz w:val="20"/>
                <w:szCs w:val="20"/>
                <w:spacing w:val="6"/>
              </w:rPr>
              <w:t>质成型燃料。</w:t>
            </w:r>
          </w:p>
        </w:tc>
        <w:tc>
          <w:tcPr>
            <w:tcW w:w="1836" w:type="dxa"/>
            <w:vAlign w:val="top"/>
          </w:tcPr>
          <w:p>
            <w:pPr>
              <w:spacing w:line="256" w:lineRule="auto"/>
              <w:rPr>
                <w:rFonts w:ascii="Arial"/>
                <w:sz w:val="21"/>
              </w:rPr>
            </w:pPr>
            <w:r/>
          </w:p>
          <w:p>
            <w:pPr>
              <w:spacing w:line="256" w:lineRule="auto"/>
              <w:rPr>
                <w:rFonts w:ascii="Arial"/>
                <w:sz w:val="21"/>
              </w:rPr>
            </w:pPr>
            <w:r/>
          </w:p>
          <w:p>
            <w:pPr>
              <w:pStyle w:val="TableText"/>
              <w:ind w:left="115" w:right="102" w:firstLine="78"/>
              <w:spacing w:before="65" w:line="246" w:lineRule="auto"/>
              <w:jc w:val="both"/>
              <w:rPr>
                <w:sz w:val="20"/>
                <w:szCs w:val="20"/>
              </w:rPr>
            </w:pPr>
            <w:r>
              <w:rPr>
                <w:sz w:val="20"/>
                <w:szCs w:val="20"/>
                <w:spacing w:val="6"/>
              </w:rPr>
              <w:t>本项目生产主要 </w:t>
            </w:r>
            <w:r>
              <w:rPr>
                <w:sz w:val="20"/>
                <w:szCs w:val="20"/>
                <w:spacing w:val="19"/>
              </w:rPr>
              <w:t>使用电能和天然</w:t>
            </w:r>
            <w:r>
              <w:rPr>
                <w:sz w:val="20"/>
                <w:szCs w:val="20"/>
                <w:spacing w:val="4"/>
              </w:rPr>
              <w:t xml:space="preserve"> </w:t>
            </w:r>
            <w:r>
              <w:rPr>
                <w:sz w:val="20"/>
                <w:szCs w:val="20"/>
                <w:spacing w:val="19"/>
              </w:rPr>
              <w:t>气，属于清洁能</w:t>
            </w:r>
            <w:r>
              <w:rPr>
                <w:sz w:val="20"/>
                <w:szCs w:val="20"/>
                <w:spacing w:val="4"/>
              </w:rPr>
              <w:t xml:space="preserve"> </w:t>
            </w:r>
            <w:r>
              <w:rPr>
                <w:sz w:val="20"/>
                <w:szCs w:val="20"/>
                <w:spacing w:val="1"/>
              </w:rPr>
              <w:t>源，不使用高污染</w:t>
            </w:r>
          </w:p>
          <w:p>
            <w:pPr>
              <w:pStyle w:val="TableText"/>
              <w:ind w:left="612"/>
              <w:spacing w:before="23" w:line="229" w:lineRule="auto"/>
              <w:rPr>
                <w:sz w:val="20"/>
                <w:szCs w:val="20"/>
              </w:rPr>
            </w:pPr>
            <w:r>
              <w:rPr>
                <w:sz w:val="20"/>
                <w:szCs w:val="20"/>
                <w:spacing w:val="3"/>
              </w:rPr>
              <w:t>燃料。</w:t>
            </w:r>
          </w:p>
        </w:tc>
        <w:tc>
          <w:tcPr>
            <w:tcW w:w="647"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821"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146"/>
              <w:spacing w:before="40" w:line="228" w:lineRule="auto"/>
              <w:rPr>
                <w:sz w:val="20"/>
                <w:szCs w:val="20"/>
              </w:rPr>
            </w:pPr>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spacing w:val="-5"/>
              </w:rPr>
              <w:t xml:space="preserve"> </w:t>
            </w:r>
            <w:r>
              <w:rPr>
                <w:sz w:val="20"/>
                <w:szCs w:val="20"/>
                <w:spacing w:val="6"/>
              </w:rPr>
              <w:t>电力、钢铁、纺织、造纸、石油石</w:t>
            </w:r>
          </w:p>
          <w:p>
            <w:pPr>
              <w:pStyle w:val="TableText"/>
              <w:ind w:left="964" w:right="116" w:hanging="844"/>
              <w:spacing w:before="22" w:line="231" w:lineRule="auto"/>
              <w:rPr>
                <w:sz w:val="20"/>
                <w:szCs w:val="20"/>
              </w:rPr>
            </w:pPr>
            <w:r>
              <w:rPr>
                <w:sz w:val="20"/>
                <w:szCs w:val="20"/>
                <w:spacing w:val="9"/>
              </w:rPr>
              <w:t>化、化工、食品发酵等高耗水行业达</w:t>
            </w:r>
            <w:r>
              <w:rPr>
                <w:sz w:val="20"/>
                <w:szCs w:val="20"/>
                <w:spacing w:val="3"/>
              </w:rPr>
              <w:t xml:space="preserve"> </w:t>
            </w:r>
            <w:r>
              <w:rPr>
                <w:sz w:val="20"/>
                <w:szCs w:val="20"/>
                <w:spacing w:val="6"/>
              </w:rPr>
              <w:t>到先进定额标准。</w:t>
            </w:r>
          </w:p>
        </w:tc>
        <w:tc>
          <w:tcPr>
            <w:tcW w:w="1836" w:type="dxa"/>
            <w:vAlign w:val="top"/>
          </w:tcPr>
          <w:p>
            <w:pPr>
              <w:pStyle w:val="TableText"/>
              <w:ind w:left="511" w:right="176" w:hanging="317"/>
              <w:spacing w:before="176"/>
              <w:rPr>
                <w:sz w:val="20"/>
                <w:szCs w:val="20"/>
              </w:rPr>
            </w:pPr>
            <w:r>
              <w:rPr>
                <w:sz w:val="20"/>
                <w:szCs w:val="20"/>
                <w:spacing w:val="8"/>
              </w:rPr>
              <w:t>本项目不属于所</w:t>
            </w:r>
            <w:r>
              <w:rPr>
                <w:sz w:val="20"/>
                <w:szCs w:val="20"/>
                <w:spacing w:val="2"/>
              </w:rPr>
              <w:t xml:space="preserve"> </w:t>
            </w:r>
            <w:r>
              <w:rPr>
                <w:sz w:val="20"/>
                <w:szCs w:val="20"/>
                <w:spacing w:val="4"/>
              </w:rPr>
              <w:t>列项目。</w:t>
            </w:r>
          </w:p>
        </w:tc>
        <w:tc>
          <w:tcPr>
            <w:tcW w:w="647" w:type="dxa"/>
            <w:vAlign w:val="top"/>
          </w:tcPr>
          <w:p>
            <w:pPr>
              <w:spacing w:line="245"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821"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141"/>
              <w:spacing w:before="42" w:line="228" w:lineRule="auto"/>
              <w:rPr>
                <w:sz w:val="20"/>
                <w:szCs w:val="20"/>
              </w:rPr>
            </w:pPr>
            <w:r>
              <w:rPr>
                <w:rFonts w:ascii="Times New Roman" w:hAnsi="Times New Roman" w:eastAsia="Times New Roman" w:cs="Times New Roman"/>
                <w:sz w:val="20"/>
                <w:szCs w:val="20"/>
                <w:spacing w:val="9"/>
              </w:rPr>
              <w:t>4.</w:t>
            </w:r>
            <w:r>
              <w:rPr>
                <w:sz w:val="20"/>
                <w:szCs w:val="20"/>
                <w:spacing w:val="9"/>
              </w:rPr>
              <w:t>重点控制区域新建高耗能项目单位</w:t>
            </w:r>
          </w:p>
          <w:p>
            <w:pPr>
              <w:pStyle w:val="TableText"/>
              <w:ind w:left="1589" w:right="116" w:hanging="1470"/>
              <w:spacing w:before="22" w:line="230" w:lineRule="auto"/>
              <w:rPr>
                <w:sz w:val="20"/>
                <w:szCs w:val="20"/>
              </w:rPr>
            </w:pPr>
            <w:r>
              <w:rPr>
                <w:sz w:val="20"/>
                <w:szCs w:val="20"/>
                <w:spacing w:val="9"/>
              </w:rPr>
              <w:t>产品（产值）能耗要达到国际先进水</w:t>
            </w:r>
            <w:r>
              <w:rPr>
                <w:sz w:val="20"/>
                <w:szCs w:val="20"/>
                <w:spacing w:val="4"/>
              </w:rPr>
              <w:t xml:space="preserve"> </w:t>
            </w:r>
            <w:r>
              <w:rPr>
                <w:sz w:val="20"/>
                <w:szCs w:val="20"/>
              </w:rPr>
              <w:t>平。</w:t>
            </w:r>
          </w:p>
        </w:tc>
        <w:tc>
          <w:tcPr>
            <w:tcW w:w="1836" w:type="dxa"/>
            <w:vAlign w:val="top"/>
          </w:tcPr>
          <w:p>
            <w:pPr>
              <w:pStyle w:val="TableText"/>
              <w:ind w:left="194"/>
              <w:spacing w:before="176" w:line="228" w:lineRule="auto"/>
              <w:rPr>
                <w:sz w:val="20"/>
                <w:szCs w:val="20"/>
              </w:rPr>
            </w:pPr>
            <w:r>
              <w:rPr>
                <w:sz w:val="20"/>
                <w:szCs w:val="20"/>
                <w:spacing w:val="8"/>
              </w:rPr>
              <w:t>本项目为改建项</w:t>
            </w:r>
          </w:p>
          <w:p>
            <w:pPr>
              <w:pStyle w:val="TableText"/>
              <w:ind w:left="756"/>
              <w:spacing w:before="27" w:line="231" w:lineRule="auto"/>
              <w:rPr>
                <w:sz w:val="20"/>
                <w:szCs w:val="20"/>
              </w:rPr>
            </w:pPr>
            <w:r>
              <w:rPr>
                <w:sz w:val="20"/>
                <w:szCs w:val="20"/>
                <w:spacing w:val="-20"/>
              </w:rPr>
              <w:t>目。</w:t>
            </w:r>
          </w:p>
        </w:tc>
        <w:tc>
          <w:tcPr>
            <w:tcW w:w="647" w:type="dxa"/>
            <w:vAlign w:val="top"/>
          </w:tcPr>
          <w:p>
            <w:pPr>
              <w:spacing w:line="247"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821"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648" w:type="dxa"/>
            <w:vAlign w:val="top"/>
            <w:vMerge w:val="continue"/>
            <w:tcBorders>
              <w:top w:val="nil"/>
            </w:tcBorders>
          </w:tcPr>
          <w:p>
            <w:pPr>
              <w:rPr>
                <w:rFonts w:ascii="Arial"/>
                <w:sz w:val="21"/>
              </w:rPr>
            </w:pPr>
            <w:r/>
          </w:p>
        </w:tc>
        <w:tc>
          <w:tcPr>
            <w:tcW w:w="3591" w:type="dxa"/>
            <w:vAlign w:val="top"/>
          </w:tcPr>
          <w:p>
            <w:pPr>
              <w:pStyle w:val="TableText"/>
              <w:ind w:left="148"/>
              <w:spacing w:before="42" w:line="228" w:lineRule="auto"/>
              <w:rPr>
                <w:sz w:val="20"/>
                <w:szCs w:val="20"/>
              </w:rPr>
            </w:pPr>
            <w:r>
              <w:rPr>
                <w:rFonts w:ascii="Times New Roman" w:hAnsi="Times New Roman" w:eastAsia="Times New Roman" w:cs="Times New Roman"/>
                <w:sz w:val="20"/>
                <w:szCs w:val="20"/>
                <w:spacing w:val="8"/>
              </w:rPr>
              <w:t>5.</w:t>
            </w:r>
            <w:r>
              <w:rPr>
                <w:sz w:val="20"/>
                <w:szCs w:val="20"/>
                <w:spacing w:val="8"/>
              </w:rPr>
              <w:t>水利水电工程应保证合理的生态流</w:t>
            </w:r>
          </w:p>
          <w:p>
            <w:pPr>
              <w:pStyle w:val="TableText"/>
              <w:ind w:left="1379" w:right="116" w:hanging="1260"/>
              <w:spacing w:before="25" w:line="229" w:lineRule="auto"/>
              <w:rPr>
                <w:sz w:val="20"/>
                <w:szCs w:val="20"/>
              </w:rPr>
            </w:pPr>
            <w:r>
              <w:rPr>
                <w:sz w:val="20"/>
                <w:szCs w:val="20"/>
                <w:spacing w:val="9"/>
              </w:rPr>
              <w:t>量，具备条件的都应实施生态流量监</w:t>
            </w:r>
            <w:r>
              <w:rPr>
                <w:sz w:val="20"/>
                <w:szCs w:val="20"/>
                <w:spacing w:val="4"/>
              </w:rPr>
              <w:t xml:space="preserve"> </w:t>
            </w:r>
            <w:r>
              <w:rPr>
                <w:sz w:val="20"/>
                <w:szCs w:val="20"/>
                <w:spacing w:val="4"/>
              </w:rPr>
              <w:t>测监控。</w:t>
            </w:r>
          </w:p>
        </w:tc>
        <w:tc>
          <w:tcPr>
            <w:tcW w:w="1836" w:type="dxa"/>
            <w:vAlign w:val="top"/>
          </w:tcPr>
          <w:p>
            <w:pPr>
              <w:pStyle w:val="TableText"/>
              <w:ind w:left="297" w:right="176" w:hanging="103"/>
              <w:spacing w:before="179" w:line="239" w:lineRule="auto"/>
              <w:rPr>
                <w:sz w:val="20"/>
                <w:szCs w:val="20"/>
              </w:rPr>
            </w:pPr>
            <w:r>
              <w:rPr>
                <w:sz w:val="20"/>
                <w:szCs w:val="20"/>
                <w:spacing w:val="8"/>
              </w:rPr>
              <w:t>本项目不属于水</w:t>
            </w:r>
            <w:r>
              <w:rPr>
                <w:sz w:val="20"/>
                <w:szCs w:val="20"/>
                <w:spacing w:val="2"/>
              </w:rPr>
              <w:t xml:space="preserve"> </w:t>
            </w:r>
            <w:r>
              <w:rPr>
                <w:sz w:val="20"/>
                <w:szCs w:val="20"/>
                <w:spacing w:val="6"/>
              </w:rPr>
              <w:t>利水电工程。</w:t>
            </w:r>
          </w:p>
        </w:tc>
        <w:tc>
          <w:tcPr>
            <w:tcW w:w="647" w:type="dxa"/>
            <w:vAlign w:val="top"/>
          </w:tcPr>
          <w:p>
            <w:pPr>
              <w:spacing w:line="249"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365"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restart"/>
            <w:tcBorders>
              <w:bottom w:val="nil"/>
            </w:tcBorders>
          </w:tcPr>
          <w:p>
            <w:pPr>
              <w:spacing w:line="389" w:lineRule="auto"/>
              <w:rPr>
                <w:rFonts w:ascii="Arial"/>
                <w:sz w:val="21"/>
              </w:rPr>
            </w:pPr>
            <w:r/>
          </w:p>
          <w:p>
            <w:pPr>
              <w:pStyle w:val="TableText"/>
              <w:ind w:left="111"/>
              <w:spacing w:before="65" w:line="228" w:lineRule="auto"/>
              <w:rPr>
                <w:sz w:val="20"/>
                <w:szCs w:val="20"/>
              </w:rPr>
            </w:pPr>
            <w:r>
              <w:rPr>
                <w:sz w:val="20"/>
                <w:szCs w:val="20"/>
                <w:spacing w:val="4"/>
              </w:rPr>
              <w:t>铜梁</w:t>
            </w:r>
          </w:p>
          <w:p>
            <w:pPr>
              <w:pStyle w:val="TableText"/>
              <w:ind w:left="127"/>
              <w:spacing w:before="24" w:line="233" w:lineRule="auto"/>
              <w:rPr>
                <w:sz w:val="20"/>
                <w:szCs w:val="20"/>
              </w:rPr>
            </w:pPr>
            <w:r>
              <w:rPr>
                <w:sz w:val="20"/>
                <w:szCs w:val="20"/>
                <w:spacing w:val="-3"/>
              </w:rPr>
              <w:t>区总</w:t>
            </w:r>
          </w:p>
          <w:p>
            <w:pPr>
              <w:pStyle w:val="TableText"/>
              <w:ind w:left="111"/>
              <w:spacing w:before="21" w:line="228" w:lineRule="auto"/>
              <w:rPr>
                <w:sz w:val="20"/>
                <w:szCs w:val="20"/>
              </w:rPr>
            </w:pPr>
            <w:r>
              <w:rPr>
                <w:sz w:val="20"/>
                <w:szCs w:val="20"/>
                <w:spacing w:val="4"/>
              </w:rPr>
              <w:t>体管</w:t>
            </w:r>
          </w:p>
          <w:p>
            <w:pPr>
              <w:pStyle w:val="TableText"/>
              <w:ind w:left="110"/>
              <w:spacing w:before="23" w:line="229" w:lineRule="auto"/>
              <w:rPr>
                <w:sz w:val="20"/>
                <w:szCs w:val="20"/>
              </w:rPr>
            </w:pPr>
            <w:r>
              <w:rPr>
                <w:sz w:val="20"/>
                <w:szCs w:val="20"/>
                <w:spacing w:val="5"/>
              </w:rPr>
              <w:t>控要</w:t>
            </w:r>
          </w:p>
          <w:p>
            <w:pPr>
              <w:pStyle w:val="TableText"/>
              <w:ind w:left="216"/>
              <w:spacing w:before="25" w:line="230" w:lineRule="auto"/>
              <w:rPr>
                <w:sz w:val="20"/>
                <w:szCs w:val="20"/>
              </w:rPr>
            </w:pPr>
            <w:r>
              <w:rPr>
                <w:sz w:val="20"/>
                <w:szCs w:val="20"/>
              </w:rPr>
              <w:t>求</w:t>
            </w:r>
          </w:p>
        </w:tc>
        <w:tc>
          <w:tcPr>
            <w:tcW w:w="648" w:type="dxa"/>
            <w:vAlign w:val="top"/>
            <w:vMerge w:val="restart"/>
            <w:tcBorders>
              <w:bottom w:val="nil"/>
            </w:tcBorders>
          </w:tcPr>
          <w:p>
            <w:pPr>
              <w:spacing w:line="329" w:lineRule="auto"/>
              <w:rPr>
                <w:rFonts w:ascii="Arial"/>
                <w:sz w:val="21"/>
              </w:rPr>
            </w:pPr>
            <w:r/>
          </w:p>
          <w:p>
            <w:pPr>
              <w:spacing w:line="329" w:lineRule="auto"/>
              <w:rPr>
                <w:rFonts w:ascii="Arial"/>
                <w:sz w:val="21"/>
              </w:rPr>
            </w:pPr>
            <w:r/>
          </w:p>
          <w:p>
            <w:pPr>
              <w:pStyle w:val="TableText"/>
              <w:ind w:left="114" w:right="118" w:firstLine="6"/>
              <w:spacing w:before="65" w:line="244" w:lineRule="auto"/>
              <w:jc w:val="both"/>
              <w:rPr>
                <w:sz w:val="20"/>
                <w:szCs w:val="20"/>
              </w:rPr>
            </w:pPr>
            <w:r>
              <w:rPr>
                <w:sz w:val="20"/>
                <w:szCs w:val="20"/>
                <w:spacing w:val="1"/>
              </w:rPr>
              <w:t>空间</w:t>
            </w:r>
            <w:r>
              <w:rPr>
                <w:sz w:val="20"/>
                <w:szCs w:val="20"/>
              </w:rPr>
              <w:t xml:space="preserve"> </w:t>
            </w:r>
            <w:r>
              <w:rPr>
                <w:sz w:val="20"/>
                <w:szCs w:val="20"/>
                <w:spacing w:val="4"/>
              </w:rPr>
              <w:t>布局</w:t>
            </w:r>
            <w:r>
              <w:rPr>
                <w:sz w:val="20"/>
                <w:szCs w:val="20"/>
              </w:rPr>
              <w:t xml:space="preserve"> </w:t>
            </w:r>
            <w:r>
              <w:rPr>
                <w:sz w:val="20"/>
                <w:szCs w:val="20"/>
                <w:spacing w:val="4"/>
              </w:rPr>
              <w:t>约束</w:t>
            </w:r>
          </w:p>
        </w:tc>
        <w:tc>
          <w:tcPr>
            <w:tcW w:w="3591" w:type="dxa"/>
            <w:vAlign w:val="top"/>
          </w:tcPr>
          <w:p>
            <w:pPr>
              <w:pStyle w:val="TableText"/>
              <w:ind w:left="111" w:right="48" w:hanging="1"/>
              <w:spacing w:before="42" w:line="246" w:lineRule="auto"/>
              <w:jc w:val="both"/>
              <w:rPr>
                <w:sz w:val="20"/>
                <w:szCs w:val="20"/>
              </w:rPr>
            </w:pPr>
            <w:r>
              <w:rPr>
                <w:sz w:val="20"/>
                <w:szCs w:val="20"/>
                <w:spacing w:val="4"/>
              </w:rPr>
              <w:t>第一条 保护好巴岳山、毓青山等自然</w:t>
            </w:r>
            <w:r>
              <w:rPr>
                <w:sz w:val="20"/>
                <w:szCs w:val="20"/>
                <w:spacing w:val="2"/>
              </w:rPr>
              <w:t xml:space="preserve"> </w:t>
            </w:r>
            <w:r>
              <w:rPr>
                <w:sz w:val="20"/>
                <w:szCs w:val="20"/>
                <w:spacing w:val="1"/>
              </w:rPr>
              <w:t>生态环境，形成以生态功能区为支撑，</w:t>
            </w:r>
            <w:r>
              <w:rPr>
                <w:sz w:val="20"/>
                <w:szCs w:val="20"/>
                <w:spacing w:val="7"/>
              </w:rPr>
              <w:t xml:space="preserve"> </w:t>
            </w:r>
            <w:r>
              <w:rPr>
                <w:sz w:val="20"/>
                <w:szCs w:val="20"/>
                <w:spacing w:val="8"/>
              </w:rPr>
              <w:t>国家禁止开发区域为重要组成部分的 </w:t>
            </w:r>
            <w:r>
              <w:rPr>
                <w:sz w:val="20"/>
                <w:szCs w:val="20"/>
                <w:spacing w:val="9"/>
              </w:rPr>
              <w:t>生态空间体系。小企业基地规划范围</w:t>
            </w:r>
          </w:p>
          <w:p>
            <w:pPr>
              <w:pStyle w:val="TableText"/>
              <w:ind w:left="859"/>
              <w:spacing w:before="25" w:line="204" w:lineRule="auto"/>
              <w:rPr>
                <w:sz w:val="20"/>
                <w:szCs w:val="20"/>
              </w:rPr>
            </w:pPr>
            <w:r>
              <w:rPr>
                <w:sz w:val="20"/>
                <w:szCs w:val="20"/>
                <w:spacing w:val="7"/>
              </w:rPr>
              <w:t>不得侵占生态空间。</w:t>
            </w:r>
          </w:p>
        </w:tc>
        <w:tc>
          <w:tcPr>
            <w:tcW w:w="1836" w:type="dxa"/>
            <w:vAlign w:val="top"/>
          </w:tcPr>
          <w:p>
            <w:pPr>
              <w:spacing w:line="384" w:lineRule="auto"/>
              <w:rPr>
                <w:rFonts w:ascii="Arial"/>
                <w:sz w:val="21"/>
              </w:rPr>
            </w:pPr>
            <w:r/>
          </w:p>
          <w:p>
            <w:pPr>
              <w:pStyle w:val="TableText"/>
              <w:ind w:left="297" w:right="176" w:hanging="103"/>
              <w:spacing w:before="65" w:line="241" w:lineRule="auto"/>
              <w:rPr>
                <w:sz w:val="20"/>
                <w:szCs w:val="20"/>
              </w:rPr>
            </w:pPr>
            <w:r>
              <w:rPr>
                <w:sz w:val="20"/>
                <w:szCs w:val="20"/>
                <w:spacing w:val="8"/>
              </w:rPr>
              <w:t>本项目不涉及重</w:t>
            </w:r>
            <w:r>
              <w:rPr>
                <w:sz w:val="20"/>
                <w:szCs w:val="20"/>
                <w:spacing w:val="2"/>
              </w:rPr>
              <w:t xml:space="preserve"> </w:t>
            </w:r>
            <w:r>
              <w:rPr>
                <w:sz w:val="20"/>
                <w:szCs w:val="20"/>
                <w:spacing w:val="6"/>
              </w:rPr>
              <w:t>要生态空间。</w:t>
            </w:r>
          </w:p>
        </w:tc>
        <w:tc>
          <w:tcPr>
            <w:tcW w:w="647" w:type="dxa"/>
            <w:vAlign w:val="top"/>
          </w:tcPr>
          <w:p>
            <w:pPr>
              <w:spacing w:line="259" w:lineRule="auto"/>
              <w:rPr>
                <w:rFonts w:ascii="Arial"/>
                <w:sz w:val="21"/>
              </w:rPr>
            </w:pPr>
            <w:r/>
          </w:p>
          <w:p>
            <w:pPr>
              <w:spacing w:line="259"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854" w:hRule="atLeast"/>
        </w:trPr>
        <w:tc>
          <w:tcPr>
            <w:tcW w:w="1390" w:type="dxa"/>
            <w:vAlign w:val="top"/>
            <w:vMerge w:val="continue"/>
            <w:tcBorders>
              <w:left w:val="single" w:color="000000" w:sz="6" w:space="0"/>
              <w:bottom w:val="single" w:color="000000" w:sz="6" w:space="0"/>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648" w:type="dxa"/>
            <w:vAlign w:val="top"/>
            <w:vMerge w:val="continue"/>
            <w:tcBorders>
              <w:top w:val="nil"/>
            </w:tcBorders>
          </w:tcPr>
          <w:p>
            <w:pPr>
              <w:rPr>
                <w:rFonts w:ascii="Arial"/>
                <w:sz w:val="21"/>
              </w:rPr>
            </w:pPr>
            <w:r/>
          </w:p>
        </w:tc>
        <w:tc>
          <w:tcPr>
            <w:tcW w:w="3591" w:type="dxa"/>
            <w:vAlign w:val="top"/>
          </w:tcPr>
          <w:p>
            <w:pPr>
              <w:pStyle w:val="TableText"/>
              <w:ind w:left="86" w:right="116" w:firstLine="86"/>
              <w:spacing w:before="43" w:line="244" w:lineRule="auto"/>
              <w:jc w:val="both"/>
              <w:rPr>
                <w:sz w:val="20"/>
                <w:szCs w:val="20"/>
              </w:rPr>
            </w:pPr>
            <w:r>
              <w:rPr>
                <w:sz w:val="20"/>
                <w:szCs w:val="20"/>
                <w:spacing w:val="9"/>
              </w:rPr>
              <w:t>第二条 铜梁高新区白土坝片区采取</w:t>
            </w:r>
            <w:r>
              <w:rPr>
                <w:sz w:val="20"/>
                <w:szCs w:val="20"/>
                <w:spacing w:val="1"/>
              </w:rPr>
              <w:t xml:space="preserve"> </w:t>
            </w:r>
            <w:r>
              <w:rPr>
                <w:rFonts w:ascii="Times New Roman" w:hAnsi="Times New Roman" w:eastAsia="Times New Roman" w:cs="Times New Roman"/>
                <w:sz w:val="20"/>
                <w:szCs w:val="20"/>
                <w:spacing w:val="9"/>
              </w:rPr>
              <w:t>“</w:t>
            </w:r>
            <w:r>
              <w:rPr>
                <w:sz w:val="20"/>
                <w:szCs w:val="20"/>
                <w:spacing w:val="9"/>
              </w:rPr>
              <w:t>腾笼换鸟</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spacing w:val="-8"/>
              </w:rPr>
              <w:t xml:space="preserve"> </w:t>
            </w:r>
            <w:r>
              <w:rPr>
                <w:sz w:val="20"/>
                <w:szCs w:val="20"/>
                <w:spacing w:val="9"/>
              </w:rPr>
              <w:t>的方式，推动现有产业提</w:t>
            </w:r>
            <w:r>
              <w:rPr>
                <w:sz w:val="20"/>
                <w:szCs w:val="20"/>
              </w:rPr>
              <w:t xml:space="preserve"> </w:t>
            </w:r>
            <w:r>
              <w:rPr>
                <w:sz w:val="20"/>
                <w:szCs w:val="20"/>
                <w:spacing w:val="11"/>
              </w:rPr>
              <w:t>档升级，发展环境影响小、风险可控</w:t>
            </w:r>
          </w:p>
        </w:tc>
        <w:tc>
          <w:tcPr>
            <w:tcW w:w="1836" w:type="dxa"/>
            <w:vAlign w:val="top"/>
          </w:tcPr>
          <w:p>
            <w:pPr>
              <w:pStyle w:val="TableText"/>
              <w:ind w:left="194"/>
              <w:spacing w:before="43" w:line="228" w:lineRule="auto"/>
              <w:rPr>
                <w:sz w:val="20"/>
                <w:szCs w:val="20"/>
              </w:rPr>
            </w:pPr>
            <w:r>
              <w:rPr>
                <w:sz w:val="20"/>
                <w:szCs w:val="20"/>
                <w:spacing w:val="8"/>
              </w:rPr>
              <w:t>本项目属于姜家</w:t>
            </w:r>
          </w:p>
          <w:p>
            <w:pPr>
              <w:pStyle w:val="TableText"/>
              <w:ind w:left="402" w:right="102" w:hanging="286"/>
              <w:spacing w:before="26"/>
              <w:rPr>
                <w:sz w:val="20"/>
                <w:szCs w:val="20"/>
              </w:rPr>
            </w:pPr>
            <w:r>
              <w:rPr>
                <w:sz w:val="20"/>
                <w:szCs w:val="20"/>
                <w:spacing w:val="1"/>
              </w:rPr>
              <w:t>岩片区，不属于白</w:t>
            </w:r>
            <w:r>
              <w:rPr>
                <w:sz w:val="20"/>
                <w:szCs w:val="20"/>
                <w:spacing w:val="3"/>
              </w:rPr>
              <w:t xml:space="preserve"> </w:t>
            </w:r>
            <w:r>
              <w:rPr>
                <w:sz w:val="20"/>
                <w:szCs w:val="20"/>
                <w:spacing w:val="5"/>
              </w:rPr>
              <w:t>土坝片区。</w:t>
            </w:r>
          </w:p>
        </w:tc>
        <w:tc>
          <w:tcPr>
            <w:tcW w:w="647" w:type="dxa"/>
            <w:vAlign w:val="top"/>
          </w:tcPr>
          <w:p>
            <w:pPr>
              <w:spacing w:line="251"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single" w:color="000000" w:sz="6" w:space="0"/>
              <w:right w:val="single" w:color="000000" w:sz="6" w:space="0"/>
              <w:top w:val="nil"/>
            </w:tcBorders>
          </w:tcPr>
          <w:p>
            <w:pPr>
              <w:rPr>
                <w:rFonts w:ascii="Arial"/>
                <w:sz w:val="21"/>
              </w:rPr>
            </w:pPr>
            <w:r/>
          </w:p>
        </w:tc>
      </w:tr>
    </w:tbl>
    <w:p>
      <w:pPr>
        <w:pStyle w:val="BodyText"/>
        <w:rPr/>
      </w:pPr>
      <w:r/>
    </w:p>
    <w:p>
      <w:pPr>
        <w:sectPr>
          <w:footerReference w:type="default" r:id="rId19"/>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0"/>
        <w:gridCol w:w="640"/>
        <w:gridCol w:w="648"/>
        <w:gridCol w:w="3591"/>
        <w:gridCol w:w="1836"/>
        <w:gridCol w:w="647"/>
        <w:gridCol w:w="122"/>
      </w:tblGrid>
      <w:tr>
        <w:trPr>
          <w:trHeight w:val="416" w:hRule="atLeast"/>
        </w:trPr>
        <w:tc>
          <w:tcPr>
            <w:tcW w:w="1390" w:type="dxa"/>
            <w:vAlign w:val="top"/>
            <w:vMerge w:val="restart"/>
            <w:tcBorders>
              <w:left w:val="single" w:color="000000" w:sz="6" w:space="0"/>
              <w:bottom w:val="nil"/>
              <w:top w:val="single" w:color="000000" w:sz="6" w:space="0"/>
            </w:tcBorders>
          </w:tcPr>
          <w:p>
            <w:pPr>
              <w:rPr>
                <w:rFonts w:ascii="Arial"/>
                <w:sz w:val="21"/>
              </w:rPr>
            </w:pPr>
            <w:r>
              <w:pict>
                <v:rect id="_x0000_s36" style="position:absolute;margin-left:-6.01001pt;margin-top:0.210022pt;mso-position-vertical-relative:top-margin-area;mso-position-horizontal-relative:right-margin-area;width:0.5pt;height:665.8pt;z-index:251712512;" fillcolor="#000000" filled="true" stroked="false"/>
              </w:pict>
            </w:r>
            <w:r/>
          </w:p>
        </w:tc>
        <w:tc>
          <w:tcPr>
            <w:tcW w:w="640" w:type="dxa"/>
            <w:vAlign w:val="top"/>
            <w:vMerge w:val="restart"/>
            <w:tcBorders>
              <w:bottom w:val="nil"/>
            </w:tcBorders>
          </w:tcPr>
          <w:p>
            <w:pPr>
              <w:rPr>
                <w:rFonts w:ascii="Arial"/>
                <w:sz w:val="21"/>
              </w:rPr>
            </w:pPr>
            <w:r/>
          </w:p>
        </w:tc>
        <w:tc>
          <w:tcPr>
            <w:tcW w:w="648" w:type="dxa"/>
            <w:vAlign w:val="top"/>
          </w:tcPr>
          <w:p>
            <w:pPr>
              <w:rPr>
                <w:rFonts w:ascii="Arial"/>
                <w:sz w:val="21"/>
              </w:rPr>
            </w:pPr>
            <w:r/>
          </w:p>
        </w:tc>
        <w:tc>
          <w:tcPr>
            <w:tcW w:w="3591" w:type="dxa"/>
            <w:vAlign w:val="top"/>
          </w:tcPr>
          <w:p>
            <w:pPr>
              <w:pStyle w:val="TableText"/>
              <w:ind w:left="1396"/>
              <w:spacing w:before="47" w:line="228" w:lineRule="auto"/>
              <w:rPr>
                <w:sz w:val="20"/>
                <w:szCs w:val="20"/>
              </w:rPr>
            </w:pPr>
            <w:r>
              <w:rPr>
                <w:sz w:val="20"/>
                <w:szCs w:val="20"/>
              </w:rPr>
              <w:t>的产业。</w:t>
            </w:r>
          </w:p>
        </w:tc>
        <w:tc>
          <w:tcPr>
            <w:tcW w:w="1836" w:type="dxa"/>
            <w:vAlign w:val="top"/>
          </w:tcPr>
          <w:p>
            <w:pPr>
              <w:rPr>
                <w:rFonts w:ascii="Arial"/>
                <w:sz w:val="21"/>
              </w:rPr>
            </w:pPr>
            <w:r/>
          </w:p>
        </w:tc>
        <w:tc>
          <w:tcPr>
            <w:tcW w:w="647" w:type="dxa"/>
            <w:vAlign w:val="top"/>
          </w:tcPr>
          <w:p>
            <w:pPr>
              <w:rPr>
                <w:rFonts w:ascii="Arial"/>
                <w:sz w:val="21"/>
              </w:rPr>
            </w:pPr>
            <w:r/>
          </w:p>
        </w:tc>
        <w:tc>
          <w:tcPr>
            <w:tcW w:w="122" w:type="dxa"/>
            <w:vAlign w:val="top"/>
            <w:vMerge w:val="restart"/>
            <w:tcBorders>
              <w:bottom w:val="nil"/>
              <w:right w:val="single" w:color="000000" w:sz="6" w:space="0"/>
              <w:top w:val="single" w:color="000000" w:sz="6" w:space="0"/>
            </w:tcBorders>
          </w:tcPr>
          <w:p>
            <w:pPr>
              <w:rPr>
                <w:rFonts w:ascii="Arial"/>
                <w:sz w:val="21"/>
              </w:rPr>
            </w:pPr>
            <w:r/>
          </w:p>
        </w:tc>
      </w:tr>
      <w:tr>
        <w:trPr>
          <w:trHeight w:val="1365"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14" w:right="118" w:firstLine="1"/>
              <w:spacing w:before="65" w:line="246" w:lineRule="auto"/>
              <w:jc w:val="both"/>
              <w:rPr>
                <w:sz w:val="20"/>
                <w:szCs w:val="20"/>
              </w:rPr>
            </w:pPr>
            <w:r>
              <w:rPr>
                <w:sz w:val="20"/>
                <w:szCs w:val="20"/>
                <w:spacing w:val="3"/>
              </w:rPr>
              <w:t>污染</w:t>
            </w:r>
            <w:r>
              <w:rPr>
                <w:sz w:val="20"/>
                <w:szCs w:val="20"/>
              </w:rPr>
              <w:t xml:space="preserve"> </w:t>
            </w:r>
            <w:r>
              <w:rPr>
                <w:sz w:val="20"/>
                <w:szCs w:val="20"/>
                <w:spacing w:val="4"/>
              </w:rPr>
              <w:t>物排</w:t>
            </w:r>
            <w:r>
              <w:rPr>
                <w:sz w:val="20"/>
                <w:szCs w:val="20"/>
              </w:rPr>
              <w:t xml:space="preserve"> </w:t>
            </w:r>
            <w:r>
              <w:rPr>
                <w:sz w:val="20"/>
                <w:szCs w:val="20"/>
                <w:spacing w:val="4"/>
              </w:rPr>
              <w:t>放管</w:t>
            </w:r>
            <w:r>
              <w:rPr>
                <w:sz w:val="20"/>
                <w:szCs w:val="20"/>
              </w:rPr>
              <w:t xml:space="preserve"> </w:t>
            </w:r>
            <w:r>
              <w:rPr>
                <w:sz w:val="20"/>
                <w:szCs w:val="20"/>
                <w:spacing w:val="28"/>
                <w:w w:val="139"/>
              </w:rPr>
              <w:t>控</w:t>
            </w:r>
          </w:p>
        </w:tc>
        <w:tc>
          <w:tcPr>
            <w:tcW w:w="3591" w:type="dxa"/>
            <w:vAlign w:val="top"/>
          </w:tcPr>
          <w:p>
            <w:pPr>
              <w:pStyle w:val="TableText"/>
              <w:ind w:left="115" w:right="11" w:firstLine="56"/>
              <w:spacing w:before="33" w:line="244" w:lineRule="auto"/>
              <w:jc w:val="both"/>
              <w:rPr>
                <w:sz w:val="20"/>
                <w:szCs w:val="20"/>
              </w:rPr>
            </w:pPr>
            <w:r>
              <w:rPr>
                <w:sz w:val="20"/>
                <w:szCs w:val="20"/>
                <w:spacing w:val="6"/>
              </w:rPr>
              <w:t>第三条 城市生活污水处理厂全面达  </w:t>
            </w:r>
            <w:r>
              <w:rPr>
                <w:sz w:val="20"/>
                <w:szCs w:val="20"/>
                <w:spacing w:val="3"/>
              </w:rPr>
              <w:t>到《城镇污水处理厂污染物排放标准》</w:t>
            </w:r>
            <w:r>
              <w:rPr>
                <w:sz w:val="20"/>
                <w:szCs w:val="20"/>
                <w:spacing w:val="6"/>
              </w:rPr>
              <w:t xml:space="preserve"> </w:t>
            </w:r>
            <w:r>
              <w:rPr>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18919-2002</w:t>
            </w:r>
            <w:r>
              <w:rPr>
                <w:sz w:val="20"/>
                <w:szCs w:val="20"/>
                <w:spacing w:val="7"/>
              </w:rPr>
              <w:t>）一级</w:t>
            </w:r>
            <w:r>
              <w:rPr>
                <w:sz w:val="20"/>
                <w:szCs w:val="20"/>
                <w:spacing w:val="-36"/>
              </w:rPr>
              <w:t xml:space="preserve"> </w:t>
            </w:r>
            <w:r>
              <w:rPr>
                <w:rFonts w:ascii="Times New Roman" w:hAnsi="Times New Roman" w:eastAsia="Times New Roman" w:cs="Times New Roman"/>
                <w:sz w:val="20"/>
                <w:szCs w:val="20"/>
                <w:spacing w:val="7"/>
              </w:rPr>
              <w:t>A </w:t>
            </w:r>
            <w:r>
              <w:rPr>
                <w:sz w:val="20"/>
                <w:szCs w:val="20"/>
                <w:spacing w:val="7"/>
              </w:rPr>
              <w:t>排放标准，</w:t>
            </w:r>
            <w:r>
              <w:rPr>
                <w:sz w:val="20"/>
                <w:szCs w:val="20"/>
              </w:rPr>
              <w:t xml:space="preserve"> </w:t>
            </w:r>
            <w:r>
              <w:rPr>
                <w:sz w:val="20"/>
                <w:szCs w:val="20"/>
                <w:spacing w:val="9"/>
              </w:rPr>
              <w:t>生活污水处理厂污泥无害化处置率达</w:t>
            </w:r>
          </w:p>
          <w:p>
            <w:pPr>
              <w:pStyle w:val="TableText"/>
              <w:ind w:left="1378"/>
              <w:spacing w:line="264" w:lineRule="exact"/>
              <w:rPr>
                <w:sz w:val="20"/>
                <w:szCs w:val="20"/>
              </w:rPr>
            </w:pPr>
            <w:r>
              <w:rPr>
                <w:sz w:val="20"/>
                <w:szCs w:val="20"/>
                <w:position w:val="1"/>
              </w:rPr>
              <w:t>到</w:t>
            </w:r>
            <w:r>
              <w:rPr>
                <w:sz w:val="20"/>
                <w:szCs w:val="20"/>
                <w:spacing w:val="-35"/>
                <w:position w:val="1"/>
              </w:rPr>
              <w:t xml:space="preserve"> </w:t>
            </w:r>
            <w:r>
              <w:rPr>
                <w:rFonts w:ascii="Times New Roman" w:hAnsi="Times New Roman" w:eastAsia="Times New Roman" w:cs="Times New Roman"/>
                <w:sz w:val="20"/>
                <w:szCs w:val="20"/>
                <w:position w:val="1"/>
              </w:rPr>
              <w:t>85%</w:t>
            </w:r>
            <w:r>
              <w:rPr>
                <w:sz w:val="20"/>
                <w:szCs w:val="20"/>
                <w:position w:val="1"/>
              </w:rPr>
              <w:t>。</w:t>
            </w:r>
          </w:p>
        </w:tc>
        <w:tc>
          <w:tcPr>
            <w:tcW w:w="1836" w:type="dxa"/>
            <w:vAlign w:val="top"/>
          </w:tcPr>
          <w:p>
            <w:pPr>
              <w:spacing w:line="373" w:lineRule="auto"/>
              <w:rPr>
                <w:rFonts w:ascii="Arial"/>
                <w:sz w:val="21"/>
              </w:rPr>
            </w:pPr>
            <w:r/>
          </w:p>
          <w:p>
            <w:pPr>
              <w:pStyle w:val="TableText"/>
              <w:ind w:left="615" w:right="179" w:hanging="421"/>
              <w:spacing w:before="65"/>
              <w:rPr>
                <w:sz w:val="20"/>
                <w:szCs w:val="20"/>
              </w:rPr>
            </w:pPr>
            <w:r>
              <w:rPr>
                <w:sz w:val="20"/>
                <w:szCs w:val="20"/>
                <w:spacing w:val="8"/>
              </w:rPr>
              <w:t>本项目不新增废</w:t>
            </w:r>
            <w:r>
              <w:rPr>
                <w:sz w:val="20"/>
                <w:szCs w:val="20"/>
              </w:rPr>
              <w:t xml:space="preserve"> </w:t>
            </w:r>
            <w:r>
              <w:rPr>
                <w:sz w:val="20"/>
                <w:szCs w:val="20"/>
                <w:spacing w:val="6"/>
              </w:rPr>
              <w:t>水排放</w:t>
            </w:r>
          </w:p>
        </w:tc>
        <w:tc>
          <w:tcPr>
            <w:tcW w:w="647" w:type="dxa"/>
            <w:vAlign w:val="top"/>
          </w:tcPr>
          <w:p>
            <w:pPr>
              <w:spacing w:line="254" w:lineRule="auto"/>
              <w:rPr>
                <w:rFonts w:ascii="Arial"/>
                <w:sz w:val="21"/>
              </w:rPr>
            </w:pPr>
            <w:r/>
          </w:p>
          <w:p>
            <w:pPr>
              <w:spacing w:line="254"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637"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113" w:right="54" w:hanging="3"/>
              <w:spacing w:before="167" w:line="246" w:lineRule="auto"/>
              <w:rPr>
                <w:sz w:val="20"/>
                <w:szCs w:val="20"/>
              </w:rPr>
            </w:pPr>
            <w:r>
              <w:rPr>
                <w:sz w:val="20"/>
                <w:szCs w:val="20"/>
                <w:spacing w:val="7"/>
              </w:rPr>
              <w:t>第四条 持续推进企业大气污染防治。</w:t>
            </w:r>
            <w:r>
              <w:rPr>
                <w:sz w:val="20"/>
                <w:szCs w:val="20"/>
                <w:spacing w:val="1"/>
              </w:rPr>
              <w:t xml:space="preserve"> </w:t>
            </w:r>
            <w:r>
              <w:rPr>
                <w:sz w:val="20"/>
                <w:szCs w:val="20"/>
                <w:spacing w:val="2"/>
              </w:rPr>
              <w:t>二氧化硫、氮氧化物、颗粒物、</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3"/>
              </w:rPr>
              <w:t xml:space="preserve">  </w:t>
            </w:r>
            <w:r>
              <w:rPr>
                <w:sz w:val="20"/>
                <w:szCs w:val="20"/>
                <w:spacing w:val="10"/>
              </w:rPr>
              <w:t>严格执行大气污染物特别排放限值，</w:t>
            </w:r>
            <w:r>
              <w:rPr>
                <w:sz w:val="20"/>
                <w:szCs w:val="20"/>
                <w:spacing w:val="8"/>
              </w:rPr>
              <w:t xml:space="preserve"> </w:t>
            </w:r>
            <w:r>
              <w:rPr>
                <w:sz w:val="20"/>
                <w:szCs w:val="20"/>
                <w:spacing w:val="9"/>
              </w:rPr>
              <w:t>鼓励辖区内水泥、烧结砖瓦窑企业错</w:t>
            </w:r>
          </w:p>
          <w:p>
            <w:pPr>
              <w:pStyle w:val="TableText"/>
              <w:ind w:left="1387"/>
              <w:spacing w:before="24" w:line="228" w:lineRule="auto"/>
              <w:rPr>
                <w:sz w:val="20"/>
                <w:szCs w:val="20"/>
              </w:rPr>
            </w:pPr>
            <w:r>
              <w:rPr>
                <w:sz w:val="20"/>
                <w:szCs w:val="20"/>
                <w:spacing w:val="3"/>
              </w:rPr>
              <w:t>峰生产。</w:t>
            </w:r>
          </w:p>
        </w:tc>
        <w:tc>
          <w:tcPr>
            <w:tcW w:w="1836" w:type="dxa"/>
            <w:vAlign w:val="top"/>
          </w:tcPr>
          <w:p>
            <w:pPr>
              <w:pStyle w:val="TableText"/>
              <w:ind w:left="200"/>
              <w:spacing w:before="34" w:line="228" w:lineRule="auto"/>
              <w:rPr>
                <w:sz w:val="20"/>
                <w:szCs w:val="20"/>
              </w:rPr>
            </w:pPr>
            <w:r>
              <w:rPr>
                <w:sz w:val="20"/>
                <w:szCs w:val="20"/>
                <w:spacing w:val="7"/>
              </w:rPr>
              <w:t>营运期间产生的</w:t>
            </w:r>
          </w:p>
          <w:p>
            <w:pPr>
              <w:pStyle w:val="TableText"/>
              <w:ind w:left="120"/>
              <w:spacing w:before="23" w:line="228" w:lineRule="auto"/>
              <w:rPr>
                <w:sz w:val="20"/>
                <w:szCs w:val="20"/>
              </w:rPr>
            </w:pPr>
            <w:r>
              <w:rPr>
                <w:sz w:val="20"/>
                <w:szCs w:val="20"/>
                <w:spacing w:val="1"/>
              </w:rPr>
              <w:t>二氧化硫、氮氧化</w:t>
            </w:r>
          </w:p>
          <w:p>
            <w:pPr>
              <w:pStyle w:val="TableText"/>
              <w:ind w:left="116"/>
              <w:spacing w:before="24" w:line="229" w:lineRule="auto"/>
              <w:rPr>
                <w:rFonts w:ascii="Times New Roman" w:hAnsi="Times New Roman" w:eastAsia="Times New Roman" w:cs="Times New Roman"/>
                <w:sz w:val="20"/>
                <w:szCs w:val="20"/>
              </w:rPr>
            </w:pPr>
            <w:r>
              <w:rPr>
                <w:sz w:val="20"/>
                <w:szCs w:val="20"/>
                <w:spacing w:val="-13"/>
              </w:rPr>
              <w:t>物、颗粒物、</w:t>
            </w:r>
            <w:r>
              <w:rPr>
                <w:rFonts w:ascii="Times New Roman" w:hAnsi="Times New Roman" w:eastAsia="Times New Roman" w:cs="Times New Roman"/>
                <w:sz w:val="20"/>
                <w:szCs w:val="20"/>
                <w:spacing w:val="-13"/>
              </w:rPr>
              <w:t>VOCS</w:t>
            </w:r>
          </w:p>
          <w:p>
            <w:pPr>
              <w:pStyle w:val="TableText"/>
              <w:ind w:left="194"/>
              <w:spacing w:before="25" w:line="228" w:lineRule="auto"/>
              <w:rPr>
                <w:sz w:val="20"/>
                <w:szCs w:val="20"/>
              </w:rPr>
            </w:pPr>
            <w:r>
              <w:rPr>
                <w:sz w:val="20"/>
                <w:szCs w:val="20"/>
                <w:spacing w:val="8"/>
              </w:rPr>
              <w:t>严格执行大气污</w:t>
            </w:r>
          </w:p>
          <w:p>
            <w:pPr>
              <w:pStyle w:val="TableText"/>
              <w:ind w:left="196"/>
              <w:spacing w:before="25" w:line="228" w:lineRule="auto"/>
              <w:rPr>
                <w:sz w:val="20"/>
                <w:szCs w:val="20"/>
              </w:rPr>
            </w:pPr>
            <w:r>
              <w:rPr>
                <w:sz w:val="20"/>
                <w:szCs w:val="20"/>
                <w:spacing w:val="8"/>
              </w:rPr>
              <w:t>染物特别排放限</w:t>
            </w:r>
          </w:p>
          <w:p>
            <w:pPr>
              <w:pStyle w:val="TableText"/>
              <w:ind w:left="822"/>
              <w:spacing w:before="26" w:line="214" w:lineRule="auto"/>
              <w:rPr>
                <w:sz w:val="20"/>
                <w:szCs w:val="20"/>
              </w:rPr>
            </w:pPr>
            <w:r>
              <w:rPr>
                <w:sz w:val="20"/>
                <w:szCs w:val="20"/>
              </w:rPr>
              <w:t>值</w:t>
            </w:r>
          </w:p>
        </w:tc>
        <w:tc>
          <w:tcPr>
            <w:tcW w:w="647" w:type="dxa"/>
            <w:vAlign w:val="top"/>
          </w:tcPr>
          <w:p>
            <w:pPr>
              <w:spacing w:line="322" w:lineRule="auto"/>
              <w:rPr>
                <w:rFonts w:ascii="Arial"/>
                <w:sz w:val="21"/>
              </w:rPr>
            </w:pPr>
            <w:r/>
          </w:p>
          <w:p>
            <w:pPr>
              <w:spacing w:line="323"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093"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241" w:right="193" w:hanging="43"/>
              <w:spacing w:before="37" w:line="239" w:lineRule="auto"/>
              <w:rPr>
                <w:sz w:val="20"/>
                <w:szCs w:val="20"/>
              </w:rPr>
            </w:pPr>
            <w:r>
              <w:rPr>
                <w:sz w:val="20"/>
                <w:szCs w:val="20"/>
                <w:spacing w:val="10"/>
              </w:rPr>
              <w:t>第五条 新建、改建、扩建涉</w:t>
            </w:r>
            <w:r>
              <w:rPr>
                <w:sz w:val="20"/>
                <w:szCs w:val="20"/>
                <w:spacing w:val="-38"/>
              </w:rPr>
              <w:t xml:space="preserve"> </w:t>
            </w:r>
            <w:r>
              <w:rPr>
                <w:rFonts w:ascii="Times New Roman" w:hAnsi="Times New Roman" w:eastAsia="Times New Roman" w:cs="Times New Roman"/>
                <w:sz w:val="20"/>
                <w:szCs w:val="20"/>
              </w:rPr>
              <w:t>VOCs </w:t>
            </w:r>
            <w:r>
              <w:rPr>
                <w:sz w:val="20"/>
                <w:szCs w:val="20"/>
                <w:spacing w:val="8"/>
              </w:rPr>
              <w:t>的项目，要加强源头控制，使用低</w:t>
            </w:r>
          </w:p>
          <w:p>
            <w:pPr>
              <w:pStyle w:val="TableText"/>
              <w:ind w:right="10"/>
              <w:spacing w:before="24" w:line="228" w:lineRule="auto"/>
              <w:jc w:val="right"/>
              <w:rPr>
                <w:sz w:val="20"/>
                <w:szCs w:val="20"/>
              </w:rPr>
            </w:pP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8"/>
              </w:rPr>
              <w:t xml:space="preserve"> </w:t>
            </w:r>
            <w:r>
              <w:rPr>
                <w:sz w:val="20"/>
                <w:szCs w:val="20"/>
                <w:spacing w:val="8"/>
              </w:rPr>
              <w:t>含量的原辅料，加强废气收集，</w:t>
            </w:r>
          </w:p>
          <w:p>
            <w:pPr>
              <w:pStyle w:val="TableText"/>
              <w:ind w:left="860"/>
              <w:spacing w:before="25" w:line="213" w:lineRule="auto"/>
              <w:rPr>
                <w:sz w:val="20"/>
                <w:szCs w:val="20"/>
              </w:rPr>
            </w:pPr>
            <w:r>
              <w:rPr>
                <w:sz w:val="20"/>
                <w:szCs w:val="20"/>
                <w:spacing w:val="7"/>
              </w:rPr>
              <w:t>安装高效治理设施。</w:t>
            </w:r>
          </w:p>
        </w:tc>
        <w:tc>
          <w:tcPr>
            <w:tcW w:w="1836" w:type="dxa"/>
            <w:vAlign w:val="top"/>
          </w:tcPr>
          <w:p>
            <w:pPr>
              <w:pStyle w:val="TableText"/>
              <w:ind w:left="194"/>
              <w:spacing w:before="170" w:line="228" w:lineRule="auto"/>
              <w:rPr>
                <w:sz w:val="20"/>
                <w:szCs w:val="20"/>
              </w:rPr>
            </w:pPr>
            <w:r>
              <w:rPr>
                <w:sz w:val="20"/>
                <w:szCs w:val="20"/>
                <w:spacing w:val="8"/>
              </w:rPr>
              <w:t>本次改建项目不</w:t>
            </w:r>
          </w:p>
          <w:p>
            <w:pPr>
              <w:pStyle w:val="TableText"/>
              <w:ind w:left="715" w:right="176" w:hanging="519"/>
              <w:spacing w:before="24"/>
              <w:rPr>
                <w:sz w:val="20"/>
                <w:szCs w:val="20"/>
              </w:rPr>
            </w:pPr>
            <w:r>
              <w:rPr>
                <w:sz w:val="20"/>
                <w:szCs w:val="20"/>
                <w:spacing w:val="9"/>
              </w:rPr>
              <w:t>是涉及</w:t>
            </w:r>
            <w:r>
              <w:rPr>
                <w:sz w:val="20"/>
                <w:szCs w:val="20"/>
                <w:spacing w:val="-44"/>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14"/>
              </w:rPr>
              <w:t xml:space="preserve"> </w:t>
            </w:r>
            <w:r>
              <w:rPr>
                <w:sz w:val="20"/>
                <w:szCs w:val="20"/>
                <w:spacing w:val="9"/>
              </w:rPr>
              <w:t>排</w:t>
            </w:r>
            <w:r>
              <w:rPr>
                <w:sz w:val="20"/>
                <w:szCs w:val="20"/>
              </w:rPr>
              <w:t xml:space="preserve"> </w:t>
            </w:r>
            <w:r>
              <w:rPr>
                <w:sz w:val="20"/>
                <w:szCs w:val="20"/>
              </w:rPr>
              <w:t>放。</w:t>
            </w:r>
          </w:p>
        </w:tc>
        <w:tc>
          <w:tcPr>
            <w:tcW w:w="647" w:type="dxa"/>
            <w:vAlign w:val="top"/>
          </w:tcPr>
          <w:p>
            <w:pPr>
              <w:spacing w:line="377"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094"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bottom w:val="nil"/>
            </w:tcBorders>
          </w:tcPr>
          <w:p>
            <w:pPr>
              <w:rPr>
                <w:rFonts w:ascii="Arial"/>
                <w:sz w:val="21"/>
              </w:rPr>
            </w:pPr>
            <w:r/>
          </w:p>
        </w:tc>
        <w:tc>
          <w:tcPr>
            <w:tcW w:w="3591" w:type="dxa"/>
            <w:vAlign w:val="top"/>
          </w:tcPr>
          <w:p>
            <w:pPr>
              <w:pStyle w:val="TableText"/>
              <w:ind w:left="110"/>
              <w:spacing w:before="38" w:line="228" w:lineRule="auto"/>
              <w:rPr>
                <w:sz w:val="20"/>
                <w:szCs w:val="20"/>
              </w:rPr>
            </w:pPr>
            <w:r>
              <w:rPr>
                <w:sz w:val="20"/>
                <w:szCs w:val="20"/>
                <w:spacing w:val="4"/>
              </w:rPr>
              <w:t>第六条 持续推进小安溪综合整治，加</w:t>
            </w:r>
          </w:p>
          <w:p>
            <w:pPr>
              <w:pStyle w:val="TableText"/>
              <w:ind w:left="124"/>
              <w:spacing w:before="23" w:line="228" w:lineRule="auto"/>
              <w:rPr>
                <w:sz w:val="20"/>
                <w:szCs w:val="20"/>
              </w:rPr>
            </w:pPr>
            <w:r>
              <w:rPr>
                <w:sz w:val="20"/>
                <w:szCs w:val="20"/>
                <w:spacing w:val="9"/>
              </w:rPr>
              <w:t>强农业面源污染防治；加快农村分散</w:t>
            </w:r>
          </w:p>
          <w:p>
            <w:pPr>
              <w:pStyle w:val="TableText"/>
              <w:ind w:left="439" w:right="116" w:hanging="318"/>
              <w:spacing w:before="27" w:line="231" w:lineRule="auto"/>
              <w:rPr>
                <w:sz w:val="20"/>
                <w:szCs w:val="20"/>
              </w:rPr>
            </w:pPr>
            <w:r>
              <w:rPr>
                <w:sz w:val="20"/>
                <w:szCs w:val="20"/>
                <w:spacing w:val="9"/>
              </w:rPr>
              <w:t>污水有效处理，推进农村生活垃圾进</w:t>
            </w:r>
            <w:r>
              <w:rPr>
                <w:sz w:val="20"/>
                <w:szCs w:val="20"/>
                <w:spacing w:val="2"/>
              </w:rPr>
              <w:t xml:space="preserve"> </w:t>
            </w:r>
            <w:r>
              <w:rPr>
                <w:sz w:val="20"/>
                <w:szCs w:val="20"/>
                <w:spacing w:val="8"/>
              </w:rPr>
              <w:t>行集中收集并装运统一处置。</w:t>
            </w:r>
          </w:p>
        </w:tc>
        <w:tc>
          <w:tcPr>
            <w:tcW w:w="1836" w:type="dxa"/>
            <w:vAlign w:val="top"/>
          </w:tcPr>
          <w:p>
            <w:pPr>
              <w:spacing w:line="378" w:lineRule="auto"/>
              <w:rPr>
                <w:rFonts w:ascii="Arial"/>
                <w:sz w:val="21"/>
              </w:rPr>
            </w:pPr>
            <w:r/>
          </w:p>
          <w:p>
            <w:pPr>
              <w:pStyle w:val="TableText"/>
              <w:ind w:left="511"/>
              <w:spacing w:before="65" w:line="230" w:lineRule="auto"/>
              <w:rPr>
                <w:sz w:val="20"/>
                <w:szCs w:val="20"/>
              </w:rPr>
            </w:pPr>
            <w:r>
              <w:rPr>
                <w:sz w:val="20"/>
                <w:szCs w:val="20"/>
                <w:spacing w:val="4"/>
              </w:rPr>
              <w:t>不涉及。</w:t>
            </w:r>
          </w:p>
        </w:tc>
        <w:tc>
          <w:tcPr>
            <w:tcW w:w="647" w:type="dxa"/>
            <w:vAlign w:val="top"/>
          </w:tcPr>
          <w:p>
            <w:pPr>
              <w:spacing w:line="378"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821"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vMerge w:val="continue"/>
            <w:tcBorders>
              <w:top w:val="nil"/>
            </w:tcBorders>
          </w:tcPr>
          <w:p>
            <w:pPr>
              <w:rPr>
                <w:rFonts w:ascii="Arial"/>
                <w:sz w:val="21"/>
              </w:rPr>
            </w:pPr>
            <w:r/>
          </w:p>
        </w:tc>
        <w:tc>
          <w:tcPr>
            <w:tcW w:w="3591" w:type="dxa"/>
            <w:vAlign w:val="top"/>
          </w:tcPr>
          <w:p>
            <w:pPr>
              <w:pStyle w:val="TableText"/>
              <w:ind w:left="110"/>
              <w:spacing w:before="38" w:line="228" w:lineRule="auto"/>
              <w:rPr>
                <w:sz w:val="20"/>
                <w:szCs w:val="20"/>
              </w:rPr>
            </w:pPr>
            <w:r>
              <w:rPr>
                <w:sz w:val="20"/>
                <w:szCs w:val="20"/>
                <w:spacing w:val="4"/>
              </w:rPr>
              <w:t>第七条 严格落实畜禽养殖规划，取缔</w:t>
            </w:r>
          </w:p>
          <w:p>
            <w:pPr>
              <w:pStyle w:val="TableText"/>
              <w:ind w:left="1589" w:right="219" w:hanging="1362"/>
              <w:spacing w:before="23" w:line="232" w:lineRule="auto"/>
              <w:rPr>
                <w:sz w:val="20"/>
                <w:szCs w:val="20"/>
              </w:rPr>
            </w:pPr>
            <w:r>
              <w:rPr>
                <w:sz w:val="20"/>
                <w:szCs w:val="20"/>
                <w:spacing w:val="9"/>
              </w:rPr>
              <w:t>或搬迁小安溪流域禁养区畜禽养殖</w:t>
            </w:r>
            <w:r>
              <w:rPr>
                <w:sz w:val="20"/>
                <w:szCs w:val="20"/>
                <w:spacing w:val="2"/>
              </w:rPr>
              <w:t xml:space="preserve"> </w:t>
            </w:r>
            <w:r>
              <w:rPr>
                <w:sz w:val="20"/>
                <w:szCs w:val="20"/>
              </w:rPr>
              <w:t>场。</w:t>
            </w:r>
          </w:p>
        </w:tc>
        <w:tc>
          <w:tcPr>
            <w:tcW w:w="1836" w:type="dxa"/>
            <w:vAlign w:val="top"/>
          </w:tcPr>
          <w:p>
            <w:pPr>
              <w:spacing w:line="242" w:lineRule="auto"/>
              <w:rPr>
                <w:rFonts w:ascii="Arial"/>
                <w:sz w:val="21"/>
              </w:rPr>
            </w:pPr>
            <w:r/>
          </w:p>
          <w:p>
            <w:pPr>
              <w:pStyle w:val="TableText"/>
              <w:ind w:left="511"/>
              <w:spacing w:before="65" w:line="230" w:lineRule="auto"/>
              <w:rPr>
                <w:sz w:val="20"/>
                <w:szCs w:val="20"/>
              </w:rPr>
            </w:pPr>
            <w:r>
              <w:rPr>
                <w:sz w:val="20"/>
                <w:szCs w:val="20"/>
                <w:spacing w:val="4"/>
              </w:rPr>
              <w:t>不涉及。</w:t>
            </w:r>
          </w:p>
        </w:tc>
        <w:tc>
          <w:tcPr>
            <w:tcW w:w="647" w:type="dxa"/>
            <w:vAlign w:val="top"/>
          </w:tcPr>
          <w:p>
            <w:pPr>
              <w:spacing w:line="243"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093"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bottom w:val="nil"/>
            </w:tcBorders>
          </w:tcPr>
          <w:p>
            <w:pPr>
              <w:rPr>
                <w:rFonts w:ascii="Arial"/>
                <w:sz w:val="21"/>
              </w:rPr>
            </w:pPr>
            <w:r/>
          </w:p>
        </w:tc>
        <w:tc>
          <w:tcPr>
            <w:tcW w:w="648" w:type="dxa"/>
            <w:vAlign w:val="top"/>
          </w:tcPr>
          <w:p>
            <w:pPr>
              <w:pStyle w:val="TableText"/>
              <w:ind w:left="114" w:right="118"/>
              <w:spacing w:before="175" w:line="243" w:lineRule="auto"/>
              <w:jc w:val="both"/>
              <w:rPr>
                <w:sz w:val="20"/>
                <w:szCs w:val="20"/>
              </w:rPr>
            </w:pPr>
            <w:r>
              <w:rPr>
                <w:sz w:val="20"/>
                <w:szCs w:val="20"/>
                <w:spacing w:val="4"/>
              </w:rPr>
              <w:t>环境</w:t>
            </w:r>
            <w:r>
              <w:rPr>
                <w:sz w:val="20"/>
                <w:szCs w:val="20"/>
              </w:rPr>
              <w:t xml:space="preserve"> </w:t>
            </w:r>
            <w:r>
              <w:rPr>
                <w:sz w:val="20"/>
                <w:szCs w:val="20"/>
                <w:spacing w:val="4"/>
              </w:rPr>
              <w:t>风险</w:t>
            </w:r>
            <w:r>
              <w:rPr>
                <w:sz w:val="20"/>
                <w:szCs w:val="20"/>
              </w:rPr>
              <w:t xml:space="preserve"> </w:t>
            </w:r>
            <w:r>
              <w:rPr>
                <w:sz w:val="20"/>
                <w:szCs w:val="20"/>
                <w:spacing w:val="4"/>
              </w:rPr>
              <w:t>防控</w:t>
            </w:r>
          </w:p>
        </w:tc>
        <w:tc>
          <w:tcPr>
            <w:tcW w:w="3591" w:type="dxa"/>
            <w:vAlign w:val="top"/>
          </w:tcPr>
          <w:p>
            <w:pPr>
              <w:pStyle w:val="TableText"/>
              <w:ind w:left="110"/>
              <w:spacing w:before="37" w:line="228" w:lineRule="auto"/>
              <w:rPr>
                <w:sz w:val="20"/>
                <w:szCs w:val="20"/>
              </w:rPr>
            </w:pPr>
            <w:r>
              <w:rPr>
                <w:sz w:val="20"/>
                <w:szCs w:val="20"/>
                <w:spacing w:val="4"/>
              </w:rPr>
              <w:t>第八条 生产、存储危险化学品及产生</w:t>
            </w:r>
          </w:p>
          <w:p>
            <w:pPr>
              <w:pStyle w:val="TableText"/>
              <w:ind w:left="122"/>
              <w:spacing w:before="26" w:line="228" w:lineRule="auto"/>
              <w:rPr>
                <w:sz w:val="20"/>
                <w:szCs w:val="20"/>
              </w:rPr>
            </w:pPr>
            <w:r>
              <w:rPr>
                <w:sz w:val="20"/>
                <w:szCs w:val="20"/>
                <w:spacing w:val="8"/>
              </w:rPr>
              <w:t>大量废水的企业，应配套有效措施，</w:t>
            </w:r>
          </w:p>
          <w:p>
            <w:pPr>
              <w:pStyle w:val="TableText"/>
              <w:ind w:left="346" w:right="116" w:hanging="214"/>
              <w:spacing w:before="23" w:line="231" w:lineRule="auto"/>
              <w:rPr>
                <w:sz w:val="20"/>
                <w:szCs w:val="20"/>
              </w:rPr>
            </w:pPr>
            <w:r>
              <w:rPr>
                <w:sz w:val="20"/>
                <w:szCs w:val="20"/>
                <w:spacing w:val="8"/>
              </w:rPr>
              <w:t>防止因渗漏污染地下水、土壤，以及</w:t>
            </w:r>
            <w:r>
              <w:rPr>
                <w:sz w:val="20"/>
                <w:szCs w:val="20"/>
                <w:spacing w:val="7"/>
              </w:rPr>
              <w:t xml:space="preserve"> </w:t>
            </w:r>
            <w:r>
              <w:rPr>
                <w:sz w:val="20"/>
                <w:szCs w:val="20"/>
                <w:spacing w:val="7"/>
              </w:rPr>
              <w:t>因事故废水直排污染地表水体。</w:t>
            </w:r>
          </w:p>
        </w:tc>
        <w:tc>
          <w:tcPr>
            <w:tcW w:w="1836" w:type="dxa"/>
            <w:vAlign w:val="top"/>
          </w:tcPr>
          <w:p>
            <w:pPr>
              <w:spacing w:line="243" w:lineRule="auto"/>
              <w:rPr>
                <w:rFonts w:ascii="Arial"/>
                <w:sz w:val="21"/>
              </w:rPr>
            </w:pPr>
            <w:r/>
          </w:p>
          <w:p>
            <w:pPr>
              <w:pStyle w:val="TableText"/>
              <w:ind w:left="413" w:right="176" w:hanging="219"/>
              <w:spacing w:before="65"/>
              <w:rPr>
                <w:sz w:val="20"/>
                <w:szCs w:val="20"/>
              </w:rPr>
            </w:pPr>
            <w:r>
              <w:rPr>
                <w:sz w:val="20"/>
                <w:szCs w:val="20"/>
                <w:spacing w:val="8"/>
              </w:rPr>
              <w:t>本项目不涉及危</w:t>
            </w:r>
            <w:r>
              <w:rPr>
                <w:sz w:val="20"/>
                <w:szCs w:val="20"/>
                <w:spacing w:val="2"/>
              </w:rPr>
              <w:t xml:space="preserve"> </w:t>
            </w:r>
            <w:r>
              <w:rPr>
                <w:sz w:val="20"/>
                <w:szCs w:val="20"/>
                <w:spacing w:val="3"/>
              </w:rPr>
              <w:t>险化学品。</w:t>
            </w:r>
          </w:p>
        </w:tc>
        <w:tc>
          <w:tcPr>
            <w:tcW w:w="647" w:type="dxa"/>
            <w:vAlign w:val="top"/>
          </w:tcPr>
          <w:p>
            <w:pPr>
              <w:spacing w:line="378"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365"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648" w:type="dxa"/>
            <w:vAlign w:val="top"/>
          </w:tcPr>
          <w:p>
            <w:pPr>
              <w:pStyle w:val="TableText"/>
              <w:ind w:left="115" w:right="118" w:firstLine="8"/>
              <w:spacing w:before="177" w:line="245" w:lineRule="auto"/>
              <w:jc w:val="both"/>
              <w:rPr>
                <w:sz w:val="20"/>
                <w:szCs w:val="20"/>
              </w:rPr>
            </w:pPr>
            <w:r>
              <w:rPr>
                <w:sz w:val="20"/>
                <w:szCs w:val="20"/>
              </w:rPr>
              <w:t>资源 </w:t>
            </w:r>
            <w:r>
              <w:rPr>
                <w:sz w:val="20"/>
                <w:szCs w:val="20"/>
                <w:spacing w:val="4"/>
              </w:rPr>
              <w:t>开发</w:t>
            </w:r>
            <w:r>
              <w:rPr>
                <w:sz w:val="20"/>
                <w:szCs w:val="20"/>
              </w:rPr>
              <w:t xml:space="preserve"> </w:t>
            </w:r>
            <w:r>
              <w:rPr>
                <w:sz w:val="20"/>
                <w:szCs w:val="20"/>
                <w:spacing w:val="4"/>
              </w:rPr>
              <w:t>利用</w:t>
            </w:r>
            <w:r>
              <w:rPr>
                <w:sz w:val="20"/>
                <w:szCs w:val="20"/>
              </w:rPr>
              <w:t xml:space="preserve"> </w:t>
            </w:r>
            <w:r>
              <w:rPr>
                <w:sz w:val="20"/>
                <w:szCs w:val="20"/>
                <w:spacing w:val="4"/>
              </w:rPr>
              <w:t>效率</w:t>
            </w:r>
          </w:p>
        </w:tc>
        <w:tc>
          <w:tcPr>
            <w:tcW w:w="3591" w:type="dxa"/>
            <w:vAlign w:val="top"/>
          </w:tcPr>
          <w:p>
            <w:pPr>
              <w:spacing w:line="243" w:lineRule="auto"/>
              <w:rPr>
                <w:rFonts w:ascii="Arial"/>
                <w:sz w:val="21"/>
              </w:rPr>
            </w:pPr>
            <w:r/>
          </w:p>
          <w:p>
            <w:pPr>
              <w:pStyle w:val="TableText"/>
              <w:ind w:left="110"/>
              <w:spacing w:before="65" w:line="228" w:lineRule="auto"/>
              <w:rPr>
                <w:sz w:val="20"/>
                <w:szCs w:val="20"/>
              </w:rPr>
            </w:pPr>
            <w:r>
              <w:rPr>
                <w:sz w:val="20"/>
                <w:szCs w:val="20"/>
                <w:spacing w:val="4"/>
              </w:rPr>
              <w:t>第九条 推行节水措施和中水回用，提</w:t>
            </w:r>
          </w:p>
          <w:p>
            <w:pPr>
              <w:pStyle w:val="TableText"/>
              <w:ind w:left="1190" w:right="116" w:hanging="1065"/>
              <w:spacing w:before="26" w:line="239" w:lineRule="auto"/>
              <w:rPr>
                <w:sz w:val="20"/>
                <w:szCs w:val="20"/>
              </w:rPr>
            </w:pPr>
            <w:r>
              <w:rPr>
                <w:sz w:val="20"/>
                <w:szCs w:val="20"/>
                <w:spacing w:val="8"/>
              </w:rPr>
              <w:t>高水资源回用率，鼓励工业企业提高</w:t>
            </w:r>
            <w:r>
              <w:rPr>
                <w:sz w:val="20"/>
                <w:szCs w:val="20"/>
                <w:spacing w:val="14"/>
              </w:rPr>
              <w:t xml:space="preserve"> </w:t>
            </w:r>
            <w:r>
              <w:rPr>
                <w:sz w:val="20"/>
                <w:szCs w:val="20"/>
                <w:spacing w:val="3"/>
              </w:rPr>
              <w:t>中水回用率。</w:t>
            </w:r>
          </w:p>
        </w:tc>
        <w:tc>
          <w:tcPr>
            <w:tcW w:w="1836" w:type="dxa"/>
            <w:vAlign w:val="top"/>
          </w:tcPr>
          <w:p>
            <w:pPr>
              <w:pStyle w:val="TableText"/>
              <w:ind w:left="116" w:right="99" w:firstLine="77"/>
              <w:spacing w:before="38" w:line="246" w:lineRule="auto"/>
              <w:jc w:val="both"/>
              <w:rPr>
                <w:sz w:val="20"/>
                <w:szCs w:val="20"/>
              </w:rPr>
            </w:pPr>
            <w:r>
              <w:rPr>
                <w:sz w:val="20"/>
                <w:szCs w:val="20"/>
                <w:spacing w:val="7"/>
              </w:rPr>
              <w:t>本项目主要用水 </w:t>
            </w:r>
            <w:r>
              <w:rPr>
                <w:sz w:val="20"/>
                <w:szCs w:val="20"/>
                <w:spacing w:val="1"/>
              </w:rPr>
              <w:t>为生活用水，企业</w:t>
            </w:r>
            <w:r>
              <w:rPr>
                <w:sz w:val="20"/>
                <w:szCs w:val="20"/>
                <w:spacing w:val="3"/>
              </w:rPr>
              <w:t xml:space="preserve"> </w:t>
            </w:r>
            <w:r>
              <w:rPr>
                <w:sz w:val="20"/>
                <w:szCs w:val="20"/>
                <w:spacing w:val="1"/>
              </w:rPr>
              <w:t>推行节水措施，减</w:t>
            </w:r>
            <w:r>
              <w:rPr>
                <w:sz w:val="20"/>
                <w:szCs w:val="20"/>
                <w:spacing w:val="5"/>
              </w:rPr>
              <w:t xml:space="preserve"> </w:t>
            </w:r>
            <w:r>
              <w:rPr>
                <w:sz w:val="20"/>
                <w:szCs w:val="20"/>
                <w:spacing w:val="19"/>
              </w:rPr>
              <w:t>少水资源的使用</w:t>
            </w:r>
          </w:p>
          <w:p>
            <w:pPr>
              <w:pStyle w:val="TableText"/>
              <w:ind w:left="716"/>
              <w:spacing w:before="24" w:line="209" w:lineRule="auto"/>
              <w:rPr>
                <w:sz w:val="20"/>
                <w:szCs w:val="20"/>
              </w:rPr>
            </w:pPr>
            <w:r>
              <w:rPr>
                <w:sz w:val="20"/>
                <w:szCs w:val="20"/>
              </w:rPr>
              <w:t>量。</w:t>
            </w:r>
          </w:p>
        </w:tc>
        <w:tc>
          <w:tcPr>
            <w:tcW w:w="647" w:type="dxa"/>
            <w:vAlign w:val="top"/>
          </w:tcPr>
          <w:p>
            <w:pPr>
              <w:spacing w:line="257" w:lineRule="auto"/>
              <w:rPr>
                <w:rFonts w:ascii="Arial"/>
                <w:sz w:val="21"/>
              </w:rPr>
            </w:pPr>
            <w:r/>
          </w:p>
          <w:p>
            <w:pPr>
              <w:spacing w:line="258"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2181" w:hRule="atLeast"/>
        </w:trPr>
        <w:tc>
          <w:tcPr>
            <w:tcW w:w="1390" w:type="dxa"/>
            <w:vAlign w:val="top"/>
            <w:vMerge w:val="continue"/>
            <w:tcBorders>
              <w:left w:val="single" w:color="000000" w:sz="6" w:space="0"/>
              <w:bottom w:val="nil"/>
              <w:top w:val="nil"/>
            </w:tcBorders>
          </w:tcPr>
          <w:p>
            <w:pPr>
              <w:rPr>
                <w:rFonts w:ascii="Arial"/>
                <w:sz w:val="21"/>
              </w:rPr>
            </w:pPr>
            <w:r/>
          </w:p>
        </w:tc>
        <w:tc>
          <w:tcPr>
            <w:tcW w:w="640"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12" w:right="113"/>
              <w:spacing w:before="65" w:line="244" w:lineRule="auto"/>
              <w:jc w:val="both"/>
              <w:rPr>
                <w:sz w:val="20"/>
                <w:szCs w:val="20"/>
              </w:rPr>
            </w:pPr>
            <w:r>
              <w:rPr>
                <w:sz w:val="20"/>
                <w:szCs w:val="20"/>
                <w:spacing w:val="3"/>
              </w:rPr>
              <w:t>单元</w:t>
            </w:r>
            <w:r>
              <w:rPr>
                <w:sz w:val="20"/>
                <w:szCs w:val="20"/>
              </w:rPr>
              <w:t xml:space="preserve"> </w:t>
            </w:r>
            <w:r>
              <w:rPr>
                <w:sz w:val="20"/>
                <w:szCs w:val="20"/>
                <w:spacing w:val="4"/>
              </w:rPr>
              <w:t>管控</w:t>
            </w:r>
            <w:r>
              <w:rPr>
                <w:sz w:val="20"/>
                <w:szCs w:val="20"/>
              </w:rPr>
              <w:t xml:space="preserve"> </w:t>
            </w:r>
            <w:r>
              <w:rPr>
                <w:sz w:val="20"/>
                <w:szCs w:val="20"/>
                <w:spacing w:val="4"/>
              </w:rPr>
              <w:t>要求</w:t>
            </w:r>
          </w:p>
        </w:tc>
        <w:tc>
          <w:tcPr>
            <w:tcW w:w="648" w:type="dxa"/>
            <w:vAlign w:val="top"/>
          </w:tcPr>
          <w:p>
            <w:pPr>
              <w:spacing w:line="325" w:lineRule="auto"/>
              <w:rPr>
                <w:rFonts w:ascii="Arial"/>
                <w:sz w:val="21"/>
              </w:rPr>
            </w:pPr>
            <w:r/>
          </w:p>
          <w:p>
            <w:pPr>
              <w:spacing w:line="325" w:lineRule="auto"/>
              <w:rPr>
                <w:rFonts w:ascii="Arial"/>
                <w:sz w:val="21"/>
              </w:rPr>
            </w:pPr>
            <w:r/>
          </w:p>
          <w:p>
            <w:pPr>
              <w:pStyle w:val="TableText"/>
              <w:ind w:left="114" w:right="118" w:firstLine="6"/>
              <w:spacing w:before="65" w:line="244" w:lineRule="auto"/>
              <w:jc w:val="both"/>
              <w:rPr>
                <w:sz w:val="20"/>
                <w:szCs w:val="20"/>
              </w:rPr>
            </w:pPr>
            <w:r>
              <w:rPr>
                <w:sz w:val="20"/>
                <w:szCs w:val="20"/>
                <w:spacing w:val="1"/>
              </w:rPr>
              <w:t>空间</w:t>
            </w:r>
            <w:r>
              <w:rPr>
                <w:sz w:val="20"/>
                <w:szCs w:val="20"/>
              </w:rPr>
              <w:t xml:space="preserve"> </w:t>
            </w:r>
            <w:r>
              <w:rPr>
                <w:sz w:val="20"/>
                <w:szCs w:val="20"/>
                <w:spacing w:val="4"/>
              </w:rPr>
              <w:t>布局</w:t>
            </w:r>
            <w:r>
              <w:rPr>
                <w:sz w:val="20"/>
                <w:szCs w:val="20"/>
              </w:rPr>
              <w:t xml:space="preserve"> </w:t>
            </w:r>
            <w:r>
              <w:rPr>
                <w:sz w:val="20"/>
                <w:szCs w:val="20"/>
                <w:spacing w:val="4"/>
              </w:rPr>
              <w:t>约束</w:t>
            </w:r>
          </w:p>
        </w:tc>
        <w:tc>
          <w:tcPr>
            <w:tcW w:w="3591" w:type="dxa"/>
            <w:vAlign w:val="top"/>
          </w:tcPr>
          <w:p>
            <w:pPr>
              <w:pStyle w:val="TableText"/>
              <w:ind w:left="109" w:right="104" w:firstLine="22"/>
              <w:spacing w:before="42" w:line="248" w:lineRule="auto"/>
              <w:rPr>
                <w:sz w:val="20"/>
                <w:szCs w:val="20"/>
              </w:rPr>
            </w:pPr>
            <w:r>
              <w:rPr>
                <w:sz w:val="20"/>
                <w:szCs w:val="20"/>
                <w:spacing w:val="8"/>
              </w:rPr>
              <w:t>除在安全或产业布局等方面有特殊要 </w:t>
            </w:r>
            <w:r>
              <w:rPr>
                <w:sz w:val="20"/>
                <w:szCs w:val="20"/>
                <w:spacing w:val="9"/>
              </w:rPr>
              <w:t>求的项目外，新建有污染物排放的工</w:t>
            </w:r>
            <w:r>
              <w:rPr>
                <w:sz w:val="20"/>
                <w:szCs w:val="20"/>
                <w:spacing w:val="14"/>
              </w:rPr>
              <w:t xml:space="preserve"> </w:t>
            </w:r>
            <w:r>
              <w:rPr>
                <w:sz w:val="20"/>
                <w:szCs w:val="20"/>
                <w:spacing w:val="6"/>
              </w:rPr>
              <w:t>业项目，应当进入工业园区</w:t>
            </w:r>
            <w:r>
              <w:rPr>
                <w:rFonts w:ascii="Times New Roman" w:hAnsi="Times New Roman" w:eastAsia="Times New Roman" w:cs="Times New Roman"/>
                <w:sz w:val="20"/>
                <w:szCs w:val="20"/>
                <w:spacing w:val="6"/>
              </w:rPr>
              <w:t>/</w:t>
            </w:r>
            <w:r>
              <w:rPr>
                <w:sz w:val="20"/>
                <w:szCs w:val="20"/>
                <w:spacing w:val="6"/>
              </w:rPr>
              <w:t>工业集聚</w:t>
            </w:r>
            <w:r>
              <w:rPr>
                <w:sz w:val="20"/>
                <w:szCs w:val="20"/>
                <w:spacing w:val="13"/>
              </w:rPr>
              <w:t xml:space="preserve"> </w:t>
            </w:r>
            <w:r>
              <w:rPr>
                <w:sz w:val="20"/>
                <w:szCs w:val="20"/>
                <w:spacing w:val="10"/>
              </w:rPr>
              <w:t>区。限制引入高耗水、高排水项目。</w:t>
            </w:r>
            <w:r>
              <w:rPr>
                <w:sz w:val="20"/>
                <w:szCs w:val="20"/>
                <w:spacing w:val="11"/>
              </w:rPr>
              <w:t xml:space="preserve"> </w:t>
            </w:r>
            <w:r>
              <w:rPr>
                <w:sz w:val="20"/>
                <w:szCs w:val="20"/>
                <w:spacing w:val="11"/>
              </w:rPr>
              <w:t>铜梁高新区的白土坝片区采取</w:t>
            </w:r>
            <w:r>
              <w:rPr>
                <w:rFonts w:ascii="Times New Roman" w:hAnsi="Times New Roman" w:eastAsia="Times New Roman" w:cs="Times New Roman"/>
                <w:sz w:val="20"/>
                <w:szCs w:val="20"/>
                <w:spacing w:val="11"/>
              </w:rPr>
              <w:t>“</w:t>
            </w:r>
            <w:r>
              <w:rPr>
                <w:sz w:val="20"/>
                <w:szCs w:val="20"/>
                <w:spacing w:val="11"/>
              </w:rPr>
              <w:t>腾笼 </w:t>
            </w:r>
            <w:r>
              <w:rPr>
                <w:sz w:val="20"/>
                <w:szCs w:val="20"/>
                <w:spacing w:val="11"/>
              </w:rPr>
              <w:t>换鸟</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spacing w:val="-11"/>
              </w:rPr>
              <w:t xml:space="preserve"> </w:t>
            </w:r>
            <w:r>
              <w:rPr>
                <w:sz w:val="20"/>
                <w:szCs w:val="20"/>
                <w:spacing w:val="11"/>
              </w:rPr>
              <w:t>的方式，推动现有产业提档升</w:t>
            </w:r>
            <w:r>
              <w:rPr>
                <w:sz w:val="20"/>
                <w:szCs w:val="20"/>
              </w:rPr>
              <w:t xml:space="preserve"> </w:t>
            </w:r>
            <w:r>
              <w:rPr>
                <w:sz w:val="20"/>
                <w:szCs w:val="20"/>
                <w:spacing w:val="9"/>
              </w:rPr>
              <w:t>级，发展环境影响小、风险可控的产</w:t>
            </w:r>
          </w:p>
          <w:p>
            <w:pPr>
              <w:pStyle w:val="TableText"/>
              <w:ind w:left="1590"/>
              <w:spacing w:before="23" w:line="207" w:lineRule="auto"/>
              <w:rPr>
                <w:sz w:val="20"/>
                <w:szCs w:val="20"/>
              </w:rPr>
            </w:pPr>
            <w:r>
              <w:rPr>
                <w:sz w:val="20"/>
                <w:szCs w:val="20"/>
              </w:rPr>
              <w:t>业。</w:t>
            </w:r>
          </w:p>
        </w:tc>
        <w:tc>
          <w:tcPr>
            <w:tcW w:w="1836" w:type="dxa"/>
            <w:vAlign w:val="top"/>
          </w:tcPr>
          <w:p>
            <w:pPr>
              <w:spacing w:line="325" w:lineRule="auto"/>
              <w:rPr>
                <w:rFonts w:ascii="Arial"/>
                <w:sz w:val="21"/>
              </w:rPr>
            </w:pPr>
            <w:r/>
          </w:p>
          <w:p>
            <w:pPr>
              <w:spacing w:line="325" w:lineRule="auto"/>
              <w:rPr>
                <w:rFonts w:ascii="Arial"/>
                <w:sz w:val="21"/>
              </w:rPr>
            </w:pPr>
            <w:r/>
          </w:p>
          <w:p>
            <w:pPr>
              <w:pStyle w:val="TableText"/>
              <w:ind w:left="119" w:right="78" w:firstLine="75"/>
              <w:spacing w:before="65" w:line="244" w:lineRule="auto"/>
              <w:jc w:val="both"/>
              <w:rPr>
                <w:sz w:val="20"/>
                <w:szCs w:val="20"/>
              </w:rPr>
            </w:pPr>
            <w:r>
              <w:rPr>
                <w:sz w:val="20"/>
                <w:szCs w:val="20"/>
                <w:spacing w:val="8"/>
              </w:rPr>
              <w:t>本项目位于工业</w:t>
            </w:r>
            <w:r>
              <w:rPr>
                <w:sz w:val="20"/>
                <w:szCs w:val="20"/>
                <w:spacing w:val="1"/>
              </w:rPr>
              <w:t xml:space="preserve">  </w:t>
            </w:r>
            <w:r>
              <w:rPr>
                <w:sz w:val="20"/>
                <w:szCs w:val="20"/>
                <w:spacing w:val="1"/>
              </w:rPr>
              <w:t>园区，不属于高耗</w:t>
            </w:r>
            <w:r>
              <w:rPr>
                <w:sz w:val="20"/>
                <w:szCs w:val="20"/>
                <w:spacing w:val="2"/>
              </w:rPr>
              <w:t xml:space="preserve"> </w:t>
            </w:r>
            <w:r>
              <w:rPr>
                <w:sz w:val="20"/>
                <w:szCs w:val="20"/>
                <w:spacing w:val="4"/>
              </w:rPr>
              <w:t>水、高排水项目。</w:t>
            </w:r>
          </w:p>
        </w:tc>
        <w:tc>
          <w:tcPr>
            <w:tcW w:w="647" w:type="dxa"/>
            <w:vAlign w:val="top"/>
          </w:tcPr>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2214" w:hRule="atLeast"/>
        </w:trPr>
        <w:tc>
          <w:tcPr>
            <w:tcW w:w="1390" w:type="dxa"/>
            <w:vAlign w:val="top"/>
            <w:vMerge w:val="continue"/>
            <w:tcBorders>
              <w:left w:val="single" w:color="000000" w:sz="6" w:space="0"/>
              <w:bottom w:val="single" w:color="000000" w:sz="6" w:space="0"/>
              <w:top w:val="nil"/>
            </w:tcBorders>
          </w:tcPr>
          <w:p>
            <w:pPr>
              <w:rPr>
                <w:rFonts w:ascii="Arial"/>
                <w:sz w:val="21"/>
              </w:rPr>
            </w:pPr>
            <w:r/>
          </w:p>
        </w:tc>
        <w:tc>
          <w:tcPr>
            <w:tcW w:w="640" w:type="dxa"/>
            <w:vAlign w:val="top"/>
            <w:vMerge w:val="continue"/>
            <w:tcBorders>
              <w:top w:val="nil"/>
            </w:tcBorders>
          </w:tcPr>
          <w:p>
            <w:pPr>
              <w:rPr>
                <w:rFonts w:ascii="Arial"/>
                <w:sz w:val="21"/>
              </w:rPr>
            </w:pPr>
            <w:r/>
          </w:p>
        </w:tc>
        <w:tc>
          <w:tcPr>
            <w:tcW w:w="648" w:type="dxa"/>
            <w:vAlign w:val="top"/>
          </w:tcPr>
          <w:p>
            <w:pPr>
              <w:spacing w:line="259" w:lineRule="auto"/>
              <w:rPr>
                <w:rFonts w:ascii="Arial"/>
                <w:sz w:val="21"/>
              </w:rPr>
            </w:pPr>
            <w:r/>
          </w:p>
          <w:p>
            <w:pPr>
              <w:spacing w:line="260" w:lineRule="auto"/>
              <w:rPr>
                <w:rFonts w:ascii="Arial"/>
                <w:sz w:val="21"/>
              </w:rPr>
            </w:pPr>
            <w:r/>
          </w:p>
          <w:p>
            <w:pPr>
              <w:pStyle w:val="TableText"/>
              <w:ind w:left="114" w:right="118" w:firstLine="1"/>
              <w:spacing w:before="65" w:line="246" w:lineRule="auto"/>
              <w:jc w:val="both"/>
              <w:rPr>
                <w:sz w:val="20"/>
                <w:szCs w:val="20"/>
              </w:rPr>
            </w:pPr>
            <w:r>
              <w:rPr>
                <w:sz w:val="20"/>
                <w:szCs w:val="20"/>
                <w:spacing w:val="3"/>
              </w:rPr>
              <w:t>污染</w:t>
            </w:r>
            <w:r>
              <w:rPr>
                <w:sz w:val="20"/>
                <w:szCs w:val="20"/>
              </w:rPr>
              <w:t xml:space="preserve"> </w:t>
            </w:r>
            <w:r>
              <w:rPr>
                <w:sz w:val="20"/>
                <w:szCs w:val="20"/>
                <w:spacing w:val="4"/>
              </w:rPr>
              <w:t>物排</w:t>
            </w:r>
            <w:r>
              <w:rPr>
                <w:sz w:val="20"/>
                <w:szCs w:val="20"/>
              </w:rPr>
              <w:t xml:space="preserve"> </w:t>
            </w:r>
            <w:r>
              <w:rPr>
                <w:sz w:val="20"/>
                <w:szCs w:val="20"/>
                <w:spacing w:val="4"/>
              </w:rPr>
              <w:t>放管</w:t>
            </w:r>
            <w:r>
              <w:rPr>
                <w:sz w:val="20"/>
                <w:szCs w:val="20"/>
              </w:rPr>
              <w:t xml:space="preserve"> </w:t>
            </w:r>
            <w:r>
              <w:rPr>
                <w:sz w:val="20"/>
                <w:szCs w:val="20"/>
                <w:spacing w:val="28"/>
                <w:w w:val="139"/>
              </w:rPr>
              <w:t>控</w:t>
            </w:r>
          </w:p>
        </w:tc>
        <w:tc>
          <w:tcPr>
            <w:tcW w:w="3591" w:type="dxa"/>
            <w:vAlign w:val="top"/>
          </w:tcPr>
          <w:p>
            <w:pPr>
              <w:pStyle w:val="TableText"/>
              <w:ind w:left="110" w:right="104"/>
              <w:spacing w:before="47" w:line="248" w:lineRule="auto"/>
              <w:jc w:val="both"/>
              <w:rPr>
                <w:sz w:val="20"/>
                <w:szCs w:val="20"/>
              </w:rPr>
            </w:pPr>
            <w:r>
              <w:rPr>
                <w:sz w:val="20"/>
                <w:szCs w:val="20"/>
                <w:spacing w:val="9"/>
              </w:rPr>
              <w:t>城市建成区生活污水集中处理率达到</w:t>
            </w:r>
            <w:r>
              <w:rPr>
                <w:sz w:val="20"/>
                <w:szCs w:val="20"/>
                <w:spacing w:val="7"/>
              </w:rPr>
              <w:t xml:space="preserve"> </w:t>
            </w:r>
            <w:r>
              <w:rPr>
                <w:rFonts w:ascii="Times New Roman" w:hAnsi="Times New Roman" w:eastAsia="Times New Roman" w:cs="Times New Roman"/>
                <w:sz w:val="20"/>
                <w:szCs w:val="20"/>
                <w:spacing w:val="10"/>
              </w:rPr>
              <w:t>95%</w:t>
            </w:r>
            <w:r>
              <w:rPr>
                <w:sz w:val="20"/>
                <w:szCs w:val="20"/>
                <w:spacing w:val="10"/>
              </w:rPr>
              <w:t>；镇街生活污水集中处理率达到</w:t>
            </w:r>
            <w:r>
              <w:rPr>
                <w:sz w:val="20"/>
                <w:szCs w:val="20"/>
                <w:spacing w:val="4"/>
              </w:rPr>
              <w:t xml:space="preserve"> </w:t>
            </w:r>
            <w:r>
              <w:rPr>
                <w:rFonts w:ascii="Times New Roman" w:hAnsi="Times New Roman" w:eastAsia="Times New Roman" w:cs="Times New Roman"/>
                <w:sz w:val="20"/>
                <w:szCs w:val="20"/>
                <w:spacing w:val="8"/>
              </w:rPr>
              <w:t>85%</w:t>
            </w:r>
            <w:r>
              <w:rPr>
                <w:rFonts w:ascii="Times New Roman" w:hAnsi="Times New Roman" w:eastAsia="Times New Roman" w:cs="Times New Roman"/>
                <w:sz w:val="20"/>
                <w:szCs w:val="20"/>
                <w:spacing w:val="-12"/>
              </w:rPr>
              <w:t xml:space="preserve"> </w:t>
            </w:r>
            <w:r>
              <w:rPr>
                <w:sz w:val="20"/>
                <w:szCs w:val="20"/>
                <w:spacing w:val="8"/>
              </w:rPr>
              <w:t>。城市生活污水处理厂全面达到</w:t>
            </w:r>
            <w:r>
              <w:rPr>
                <w:sz w:val="20"/>
                <w:szCs w:val="20"/>
              </w:rPr>
              <w:t xml:space="preserve"> </w:t>
            </w:r>
            <w:r>
              <w:rPr>
                <w:sz w:val="20"/>
                <w:szCs w:val="20"/>
                <w:spacing w:val="7"/>
              </w:rPr>
              <w:t>一级</w:t>
            </w:r>
            <w:r>
              <w:rPr>
                <w:sz w:val="20"/>
                <w:szCs w:val="20"/>
                <w:spacing w:val="-44"/>
              </w:rPr>
              <w:t xml:space="preserve"> </w:t>
            </w:r>
            <w:r>
              <w:rPr>
                <w:rFonts w:ascii="Times New Roman" w:hAnsi="Times New Roman" w:eastAsia="Times New Roman" w:cs="Times New Roman"/>
                <w:sz w:val="20"/>
                <w:szCs w:val="20"/>
                <w:spacing w:val="7"/>
              </w:rPr>
              <w:t>A </w:t>
            </w:r>
            <w:r>
              <w:rPr>
                <w:sz w:val="20"/>
                <w:szCs w:val="20"/>
                <w:spacing w:val="7"/>
              </w:rPr>
              <w:t>排放标准，生活污水处理厂污</w:t>
            </w:r>
            <w:r>
              <w:rPr>
                <w:sz w:val="20"/>
                <w:szCs w:val="20"/>
              </w:rPr>
              <w:t xml:space="preserve"> </w:t>
            </w:r>
            <w:r>
              <w:rPr>
                <w:sz w:val="20"/>
                <w:szCs w:val="20"/>
                <w:spacing w:val="1"/>
              </w:rPr>
              <w:t>泥无害化处置率达到</w:t>
            </w:r>
            <w:r>
              <w:rPr>
                <w:sz w:val="20"/>
                <w:szCs w:val="20"/>
                <w:spacing w:val="-15"/>
              </w:rPr>
              <w:t xml:space="preserve"> </w:t>
            </w:r>
            <w:r>
              <w:rPr>
                <w:rFonts w:ascii="Times New Roman" w:hAnsi="Times New Roman" w:eastAsia="Times New Roman" w:cs="Times New Roman"/>
                <w:sz w:val="20"/>
                <w:szCs w:val="20"/>
                <w:spacing w:val="1"/>
              </w:rPr>
              <w:t>100%</w:t>
            </w:r>
            <w:r>
              <w:rPr>
                <w:sz w:val="20"/>
                <w:szCs w:val="20"/>
                <w:spacing w:val="1"/>
              </w:rPr>
              <w:t>。大力推广</w:t>
            </w:r>
            <w:r>
              <w:rPr>
                <w:sz w:val="20"/>
                <w:szCs w:val="20"/>
              </w:rPr>
              <w:t xml:space="preserve"> </w:t>
            </w:r>
            <w:r>
              <w:rPr>
                <w:sz w:val="20"/>
                <w:szCs w:val="20"/>
                <w:spacing w:val="2"/>
              </w:rPr>
              <w:t>清洁能源，禁止新建</w:t>
            </w:r>
            <w:r>
              <w:rPr>
                <w:sz w:val="20"/>
                <w:szCs w:val="20"/>
                <w:spacing w:val="-29"/>
              </w:rPr>
              <w:t xml:space="preserve"> </w:t>
            </w:r>
            <w:r>
              <w:rPr>
                <w:rFonts w:ascii="Times New Roman" w:hAnsi="Times New Roman" w:eastAsia="Times New Roman" w:cs="Times New Roman"/>
                <w:sz w:val="20"/>
                <w:szCs w:val="20"/>
                <w:spacing w:val="2"/>
              </w:rPr>
              <w:t>20</w:t>
            </w:r>
            <w:r>
              <w:rPr>
                <w:rFonts w:ascii="Times New Roman" w:hAnsi="Times New Roman" w:eastAsia="Times New Roman" w:cs="Times New Roman"/>
                <w:sz w:val="20"/>
                <w:szCs w:val="20"/>
                <w:spacing w:val="15"/>
              </w:rPr>
              <w:t xml:space="preserve"> </w:t>
            </w:r>
            <w:r>
              <w:rPr>
                <w:sz w:val="20"/>
                <w:szCs w:val="20"/>
                <w:spacing w:val="2"/>
              </w:rPr>
              <w:t>蒸吨以下小燃</w:t>
            </w:r>
            <w:r>
              <w:rPr>
                <w:sz w:val="20"/>
                <w:szCs w:val="20"/>
              </w:rPr>
              <w:t xml:space="preserve"> </w:t>
            </w:r>
            <w:r>
              <w:rPr>
                <w:sz w:val="20"/>
                <w:szCs w:val="20"/>
                <w:spacing w:val="9"/>
              </w:rPr>
              <w:t>煤锅炉。鼓励烧结砖瓦窑开展错峰生</w:t>
            </w:r>
            <w:r>
              <w:rPr>
                <w:sz w:val="20"/>
                <w:szCs w:val="20"/>
                <w:spacing w:val="14"/>
              </w:rPr>
              <w:t xml:space="preserve"> </w:t>
            </w:r>
            <w:r>
              <w:rPr>
                <w:sz w:val="20"/>
                <w:szCs w:val="20"/>
                <w:spacing w:val="9"/>
              </w:rPr>
              <w:t>产。持续推进企业大气污染防治，加</w:t>
            </w:r>
          </w:p>
        </w:tc>
        <w:tc>
          <w:tcPr>
            <w:tcW w:w="1836" w:type="dxa"/>
            <w:vAlign w:val="top"/>
          </w:tcPr>
          <w:p>
            <w:pPr>
              <w:spacing w:line="260" w:lineRule="auto"/>
              <w:rPr>
                <w:rFonts w:ascii="Arial"/>
                <w:sz w:val="21"/>
              </w:rPr>
            </w:pPr>
            <w:r/>
          </w:p>
          <w:p>
            <w:pPr>
              <w:spacing w:line="260" w:lineRule="auto"/>
              <w:rPr>
                <w:rFonts w:ascii="Arial"/>
                <w:sz w:val="21"/>
              </w:rPr>
            </w:pPr>
            <w:r/>
          </w:p>
          <w:p>
            <w:pPr>
              <w:pStyle w:val="TableText"/>
              <w:ind w:left="194"/>
              <w:spacing w:before="65" w:line="228" w:lineRule="auto"/>
              <w:rPr>
                <w:sz w:val="20"/>
                <w:szCs w:val="20"/>
              </w:rPr>
            </w:pPr>
            <w:r>
              <w:rPr>
                <w:sz w:val="20"/>
                <w:szCs w:val="20"/>
                <w:spacing w:val="8"/>
              </w:rPr>
              <w:t>本次改建项目不</w:t>
            </w:r>
          </w:p>
          <w:p>
            <w:pPr>
              <w:pStyle w:val="TableText"/>
              <w:ind w:left="196"/>
              <w:spacing w:before="24" w:line="230" w:lineRule="auto"/>
              <w:rPr>
                <w:sz w:val="20"/>
                <w:szCs w:val="20"/>
              </w:rPr>
            </w:pPr>
            <w:r>
              <w:rPr>
                <w:sz w:val="20"/>
                <w:szCs w:val="20"/>
                <w:spacing w:val="9"/>
              </w:rPr>
              <w:t>是涉及</w:t>
            </w:r>
            <w:r>
              <w:rPr>
                <w:sz w:val="20"/>
                <w:szCs w:val="20"/>
                <w:spacing w:val="-44"/>
              </w:rPr>
              <w:t xml:space="preserve"> </w:t>
            </w: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14"/>
              </w:rPr>
              <w:t xml:space="preserve"> </w:t>
            </w:r>
            <w:r>
              <w:rPr>
                <w:sz w:val="20"/>
                <w:szCs w:val="20"/>
                <w:spacing w:val="9"/>
              </w:rPr>
              <w:t>排</w:t>
            </w:r>
          </w:p>
          <w:p>
            <w:pPr>
              <w:pStyle w:val="TableText"/>
              <w:ind w:left="116"/>
              <w:spacing w:before="22" w:line="228" w:lineRule="auto"/>
              <w:rPr>
                <w:sz w:val="20"/>
                <w:szCs w:val="20"/>
              </w:rPr>
            </w:pPr>
            <w:r>
              <w:rPr>
                <w:sz w:val="20"/>
                <w:szCs w:val="20"/>
                <w:spacing w:val="1"/>
              </w:rPr>
              <w:t>放。不新增废水排</w:t>
            </w:r>
          </w:p>
          <w:p>
            <w:pPr>
              <w:pStyle w:val="TableText"/>
              <w:ind w:left="822"/>
              <w:spacing w:before="25" w:line="230" w:lineRule="auto"/>
              <w:rPr>
                <w:sz w:val="20"/>
                <w:szCs w:val="20"/>
              </w:rPr>
            </w:pPr>
            <w:r>
              <w:rPr>
                <w:sz w:val="20"/>
                <w:szCs w:val="20"/>
              </w:rPr>
              <w:t>放</w:t>
            </w:r>
          </w:p>
        </w:tc>
        <w:tc>
          <w:tcPr>
            <w:tcW w:w="647" w:type="dxa"/>
            <w:vAlign w:val="top"/>
          </w:tcPr>
          <w:p>
            <w:pPr>
              <w:spacing w:line="308" w:lineRule="auto"/>
              <w:rPr>
                <w:rFonts w:ascii="Arial"/>
                <w:sz w:val="21"/>
              </w:rPr>
            </w:pPr>
            <w:r/>
          </w:p>
          <w:p>
            <w:pPr>
              <w:spacing w:line="309" w:lineRule="auto"/>
              <w:rPr>
                <w:rFonts w:ascii="Arial"/>
                <w:sz w:val="21"/>
              </w:rPr>
            </w:pPr>
            <w:r/>
          </w:p>
          <w:p>
            <w:pPr>
              <w:spacing w:line="309" w:lineRule="auto"/>
              <w:rPr>
                <w:rFonts w:ascii="Arial"/>
                <w:sz w:val="21"/>
              </w:rPr>
            </w:pPr>
            <w:r/>
          </w:p>
          <w:p>
            <w:pPr>
              <w:pStyle w:val="TableText"/>
              <w:ind w:left="128"/>
              <w:spacing w:before="65" w:line="228" w:lineRule="auto"/>
              <w:rPr>
                <w:sz w:val="20"/>
                <w:szCs w:val="20"/>
              </w:rPr>
            </w:pPr>
            <w:r>
              <w:rPr>
                <w:sz w:val="20"/>
                <w:szCs w:val="20"/>
                <w:spacing w:val="3"/>
              </w:rPr>
              <w:t>符合</w:t>
            </w:r>
          </w:p>
        </w:tc>
        <w:tc>
          <w:tcPr>
            <w:tcW w:w="122" w:type="dxa"/>
            <w:vAlign w:val="top"/>
            <w:vMerge w:val="continue"/>
            <w:tcBorders>
              <w:bottom w:val="single" w:color="000000" w:sz="6" w:space="0"/>
              <w:right w:val="single" w:color="000000" w:sz="6" w:space="0"/>
              <w:top w:val="nil"/>
            </w:tcBorders>
          </w:tcPr>
          <w:p>
            <w:pPr>
              <w:rPr>
                <w:rFonts w:ascii="Arial"/>
                <w:sz w:val="21"/>
              </w:rPr>
            </w:pPr>
            <w:r/>
          </w:p>
        </w:tc>
      </w:tr>
    </w:tbl>
    <w:p>
      <w:pPr>
        <w:pStyle w:val="BodyText"/>
        <w:rPr/>
      </w:pPr>
      <w:r/>
    </w:p>
    <w:p>
      <w:pPr>
        <w:sectPr>
          <w:footerReference w:type="default" r:id="rId20"/>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left w:val="single" w:color="000000" w:sz="6" w:space="0"/>
          <w:bottom w:val="single" w:color="000000" w:sz="6" w:space="0"/>
          <w:right w:val="single" w:color="000000" w:sz="6" w:space="0"/>
          <w:top w:val="single" w:color="000000" w:sz="4" w:space="0"/>
        </w:tblBorders>
      </w:tblPr>
      <w:tblGrid>
        <w:gridCol w:w="8874"/>
      </w:tblGrid>
      <w:tr>
        <w:trPr>
          <w:trHeight w:val="13048" w:hRule="atLeast"/>
        </w:trPr>
        <w:tc>
          <w:tcPr>
            <w:tcW w:w="8874" w:type="dxa"/>
            <w:vAlign w:val="top"/>
          </w:tcPr>
          <w:p>
            <w:pPr>
              <w:spacing w:line="104" w:lineRule="auto"/>
              <w:rPr>
                <w:rFonts w:ascii="Arial"/>
                <w:sz w:val="2"/>
              </w:rPr>
            </w:pPr>
            <w:r>
              <w:pict>
                <v:rect id="_x0000_s38" style="position:absolute;margin-left:-379.96pt;margin-top:0.460022pt;mso-position-vertical-relative:top-margin-area;mso-position-horizontal-relative:right-margin-area;width:0.5pt;height:651.75pt;z-index:251719680;" fillcolor="#000000" filled="true" stroked="false"/>
              </w:pict>
            </w:r>
            <w:r>
              <w:rPr>
                <w:rFonts w:ascii="Arial"/>
                <w:sz w:val="2"/>
              </w:rPr>
            </w:r>
          </w:p>
          <w:tbl>
            <w:tblPr>
              <w:tblStyle w:val="TableNormal"/>
              <w:tblW w:w="7378" w:type="dxa"/>
              <w:tblInd w:w="13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5"/>
              <w:gridCol w:w="648"/>
              <w:gridCol w:w="3595"/>
              <w:gridCol w:w="1838"/>
              <w:gridCol w:w="652"/>
            </w:tblGrid>
            <w:tr>
              <w:trPr>
                <w:trHeight w:val="831" w:hRule="atLeast"/>
              </w:trPr>
              <w:tc>
                <w:tcPr>
                  <w:tcW w:w="645" w:type="dxa"/>
                  <w:vAlign w:val="top"/>
                  <w:vMerge w:val="restart"/>
                  <w:tcBorders>
                    <w:top w:val="nil"/>
                    <w:bottom w:val="nil"/>
                  </w:tcBorders>
                </w:tcPr>
                <w:p>
                  <w:pPr>
                    <w:rPr>
                      <w:rFonts w:ascii="Arial"/>
                      <w:sz w:val="21"/>
                    </w:rPr>
                  </w:pPr>
                  <w:r/>
                </w:p>
              </w:tc>
              <w:tc>
                <w:tcPr>
                  <w:tcW w:w="648" w:type="dxa"/>
                  <w:vAlign w:val="top"/>
                  <w:tcBorders>
                    <w:top w:val="nil"/>
                  </w:tcBorders>
                </w:tcPr>
                <w:p>
                  <w:pPr>
                    <w:rPr>
                      <w:rFonts w:ascii="Arial"/>
                      <w:sz w:val="21"/>
                    </w:rPr>
                  </w:pPr>
                  <w:r/>
                </w:p>
              </w:tc>
              <w:tc>
                <w:tcPr>
                  <w:tcW w:w="3595" w:type="dxa"/>
                  <w:vAlign w:val="top"/>
                  <w:tcBorders>
                    <w:top w:val="nil"/>
                  </w:tcBorders>
                </w:tcPr>
                <w:p>
                  <w:pPr>
                    <w:pStyle w:val="TableText"/>
                    <w:ind w:left="338"/>
                    <w:spacing w:before="41" w:line="228" w:lineRule="auto"/>
                    <w:rPr>
                      <w:sz w:val="20"/>
                      <w:szCs w:val="20"/>
                    </w:rPr>
                  </w:pPr>
                  <w:r>
                    <w:rPr>
                      <w:sz w:val="20"/>
                      <w:szCs w:val="20"/>
                      <w:spacing w:val="8"/>
                    </w:rPr>
                    <w:t>强涉及挥发性有机物排放企业的</w:t>
                  </w:r>
                </w:p>
                <w:p>
                  <w:pPr>
                    <w:pStyle w:val="TableText"/>
                    <w:ind w:left="650" w:right="142" w:hanging="508"/>
                    <w:spacing w:before="25" w:line="234" w:lineRule="auto"/>
                    <w:rPr>
                      <w:sz w:val="20"/>
                      <w:szCs w:val="20"/>
                    </w:rPr>
                  </w:pPr>
                  <w:r>
                    <w:rPr>
                      <w:rFonts w:ascii="Times New Roman" w:hAnsi="Times New Roman" w:eastAsia="Times New Roman" w:cs="Times New Roman"/>
                      <w:sz w:val="20"/>
                      <w:szCs w:val="20"/>
                    </w:rPr>
                    <w:t>VOCs</w:t>
                  </w:r>
                  <w:r>
                    <w:rPr>
                      <w:rFonts w:ascii="Times New Roman" w:hAnsi="Times New Roman" w:eastAsia="Times New Roman" w:cs="Times New Roman"/>
                      <w:sz w:val="20"/>
                      <w:szCs w:val="20"/>
                      <w:spacing w:val="37"/>
                    </w:rPr>
                    <w:t xml:space="preserve"> </w:t>
                  </w:r>
                  <w:r>
                    <w:rPr>
                      <w:sz w:val="20"/>
                      <w:szCs w:val="20"/>
                      <w:spacing w:val="9"/>
                    </w:rPr>
                    <w:t>的治理，新建涉及喷涂的建设</w:t>
                  </w:r>
                  <w:r>
                    <w:rPr>
                      <w:sz w:val="20"/>
                      <w:szCs w:val="20"/>
                    </w:rPr>
                    <w:t xml:space="preserve"> </w:t>
                  </w:r>
                  <w:r>
                    <w:rPr>
                      <w:sz w:val="20"/>
                      <w:szCs w:val="20"/>
                      <w:spacing w:val="7"/>
                    </w:rPr>
                    <w:t>项目鼓励使用环保涂料。</w:t>
                  </w:r>
                </w:p>
              </w:tc>
              <w:tc>
                <w:tcPr>
                  <w:tcW w:w="1838" w:type="dxa"/>
                  <w:vAlign w:val="top"/>
                  <w:tcBorders>
                    <w:top w:val="nil"/>
                  </w:tcBorders>
                </w:tcPr>
                <w:p>
                  <w:pPr>
                    <w:rPr>
                      <w:rFonts w:ascii="Arial"/>
                      <w:sz w:val="21"/>
                    </w:rPr>
                  </w:pPr>
                  <w:r/>
                </w:p>
              </w:tc>
              <w:tc>
                <w:tcPr>
                  <w:tcW w:w="652" w:type="dxa"/>
                  <w:vAlign w:val="top"/>
                  <w:tcBorders>
                    <w:top w:val="nil"/>
                  </w:tcBorders>
                </w:tcPr>
                <w:p>
                  <w:pPr>
                    <w:rPr>
                      <w:rFonts w:ascii="Arial"/>
                      <w:sz w:val="21"/>
                    </w:rPr>
                  </w:pPr>
                  <w:r/>
                </w:p>
              </w:tc>
            </w:tr>
            <w:tr>
              <w:trPr>
                <w:trHeight w:val="3543" w:hRule="atLeast"/>
              </w:trPr>
              <w:tc>
                <w:tcPr>
                  <w:tcW w:w="645" w:type="dxa"/>
                  <w:vAlign w:val="top"/>
                  <w:vMerge w:val="continue"/>
                  <w:tcBorders>
                    <w:top w:val="nil"/>
                    <w:bottom w:val="nil"/>
                  </w:tcBorders>
                </w:tcPr>
                <w:p>
                  <w:pPr>
                    <w:rPr>
                      <w:rFonts w:ascii="Arial"/>
                      <w:sz w:val="21"/>
                    </w:rPr>
                  </w:pPr>
                  <w:r/>
                </w:p>
              </w:tc>
              <w:tc>
                <w:tcPr>
                  <w:tcW w:w="648" w:type="dxa"/>
                  <w:vAlign w:val="top"/>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17" w:right="116"/>
                    <w:spacing w:before="65" w:line="244" w:lineRule="auto"/>
                    <w:jc w:val="both"/>
                    <w:rPr>
                      <w:sz w:val="20"/>
                      <w:szCs w:val="20"/>
                    </w:rPr>
                  </w:pPr>
                  <w:r>
                    <w:rPr>
                      <w:sz w:val="20"/>
                      <w:szCs w:val="20"/>
                      <w:spacing w:val="4"/>
                    </w:rPr>
                    <w:t>环境</w:t>
                  </w:r>
                  <w:r>
                    <w:rPr>
                      <w:sz w:val="20"/>
                      <w:szCs w:val="20"/>
                    </w:rPr>
                    <w:t xml:space="preserve"> </w:t>
                  </w:r>
                  <w:r>
                    <w:rPr>
                      <w:sz w:val="20"/>
                      <w:szCs w:val="20"/>
                      <w:spacing w:val="4"/>
                    </w:rPr>
                    <w:t>风险</w:t>
                  </w:r>
                  <w:r>
                    <w:rPr>
                      <w:sz w:val="20"/>
                      <w:szCs w:val="20"/>
                    </w:rPr>
                    <w:t xml:space="preserve"> </w:t>
                  </w:r>
                  <w:r>
                    <w:rPr>
                      <w:sz w:val="20"/>
                      <w:szCs w:val="20"/>
                      <w:spacing w:val="4"/>
                    </w:rPr>
                    <w:t>防控</w:t>
                  </w:r>
                </w:p>
              </w:tc>
              <w:tc>
                <w:tcPr>
                  <w:tcW w:w="3595" w:type="dxa"/>
                  <w:vAlign w:val="top"/>
                </w:tcPr>
                <w:p>
                  <w:pPr>
                    <w:pStyle w:val="TableText"/>
                    <w:ind w:left="116" w:right="50" w:firstLine="6"/>
                    <w:spacing w:before="37" w:line="249" w:lineRule="auto"/>
                    <w:rPr>
                      <w:sz w:val="20"/>
                      <w:szCs w:val="20"/>
                    </w:rPr>
                  </w:pPr>
                  <w:r>
                    <w:rPr>
                      <w:sz w:val="20"/>
                      <w:szCs w:val="20"/>
                      <w:spacing w:val="10"/>
                    </w:rPr>
                    <w:t>严格限制居住区周边布设企业类型，</w:t>
                  </w:r>
                  <w:r>
                    <w:rPr>
                      <w:sz w:val="20"/>
                      <w:szCs w:val="20"/>
                      <w:spacing w:val="1"/>
                    </w:rPr>
                    <w:t xml:space="preserve"> </w:t>
                  </w:r>
                  <w:r>
                    <w:rPr>
                      <w:sz w:val="20"/>
                      <w:szCs w:val="20"/>
                      <w:spacing w:val="8"/>
                    </w:rPr>
                    <w:t>不宜引入存在重大环境风险的工业企 </w:t>
                  </w:r>
                  <w:r>
                    <w:rPr>
                      <w:sz w:val="20"/>
                      <w:szCs w:val="20"/>
                      <w:spacing w:val="8"/>
                    </w:rPr>
                    <w:t>业。小企业基地应开展环境影响评价 </w:t>
                  </w:r>
                  <w:r>
                    <w:rPr>
                      <w:sz w:val="20"/>
                      <w:szCs w:val="20"/>
                      <w:spacing w:val="8"/>
                    </w:rPr>
                    <w:t>工作，并建立环境风险防控体系。生 </w:t>
                  </w:r>
                  <w:r>
                    <w:rPr>
                      <w:sz w:val="20"/>
                      <w:szCs w:val="20"/>
                      <w:spacing w:val="8"/>
                    </w:rPr>
                    <w:t>产、存储危险化学品及产生大量废水 </w:t>
                  </w:r>
                  <w:r>
                    <w:rPr>
                      <w:sz w:val="20"/>
                      <w:szCs w:val="20"/>
                      <w:spacing w:val="8"/>
                    </w:rPr>
                    <w:t>的企业，应配套有效措施，防止因渗 </w:t>
                  </w:r>
                  <w:r>
                    <w:rPr>
                      <w:sz w:val="20"/>
                      <w:szCs w:val="20"/>
                      <w:spacing w:val="8"/>
                    </w:rPr>
                    <w:t>漏污染地下水、土壤，以及因事故废 </w:t>
                  </w:r>
                  <w:r>
                    <w:rPr>
                      <w:sz w:val="20"/>
                      <w:szCs w:val="20"/>
                      <w:spacing w:val="8"/>
                    </w:rPr>
                    <w:t>水直排污染地表水体。产生、利用或 </w:t>
                  </w:r>
                  <w:r>
                    <w:rPr>
                      <w:sz w:val="20"/>
                      <w:szCs w:val="20"/>
                      <w:spacing w:val="1"/>
                    </w:rPr>
                    <w:t>处置固体废物（含危险废物）的企业，</w:t>
                  </w:r>
                  <w:r>
                    <w:rPr>
                      <w:sz w:val="20"/>
                      <w:szCs w:val="20"/>
                      <w:spacing w:val="5"/>
                    </w:rPr>
                    <w:t xml:space="preserve"> </w:t>
                  </w:r>
                  <w:r>
                    <w:rPr>
                      <w:sz w:val="20"/>
                      <w:szCs w:val="20"/>
                      <w:spacing w:val="8"/>
                    </w:rPr>
                    <w:t>在贮存、转移、利用、处置固体废物 </w:t>
                  </w:r>
                  <w:r>
                    <w:rPr>
                      <w:sz w:val="20"/>
                      <w:szCs w:val="20"/>
                      <w:spacing w:val="8"/>
                    </w:rPr>
                    <w:t>（含危险废物）过程中，应配套防扬 </w:t>
                  </w:r>
                  <w:r>
                    <w:rPr>
                      <w:sz w:val="20"/>
                      <w:szCs w:val="20"/>
                      <w:spacing w:val="9"/>
                    </w:rPr>
                    <w:t>散、防流失、防渗漏及其他防止污染</w:t>
                  </w:r>
                </w:p>
                <w:p>
                  <w:pPr>
                    <w:pStyle w:val="TableText"/>
                    <w:ind w:left="1173"/>
                    <w:spacing w:before="25" w:line="215" w:lineRule="auto"/>
                    <w:rPr>
                      <w:sz w:val="20"/>
                      <w:szCs w:val="20"/>
                    </w:rPr>
                  </w:pPr>
                  <w:r>
                    <w:rPr>
                      <w:sz w:val="20"/>
                      <w:szCs w:val="20"/>
                      <w:spacing w:val="6"/>
                    </w:rPr>
                    <w:t>环境的措施。</w:t>
                  </w:r>
                </w:p>
              </w:tc>
              <w:tc>
                <w:tcPr>
                  <w:tcW w:w="1838" w:type="dxa"/>
                  <w:vAlign w:val="top"/>
                </w:tcPr>
                <w:p>
                  <w:pPr>
                    <w:spacing w:line="252" w:lineRule="auto"/>
                    <w:rPr>
                      <w:rFonts w:ascii="Arial"/>
                      <w:sz w:val="21"/>
                    </w:rPr>
                  </w:pPr>
                  <w:r/>
                </w:p>
                <w:p>
                  <w:pPr>
                    <w:spacing w:line="253" w:lineRule="auto"/>
                    <w:rPr>
                      <w:rFonts w:ascii="Arial"/>
                      <w:sz w:val="21"/>
                    </w:rPr>
                  </w:pPr>
                  <w:r/>
                </w:p>
                <w:p>
                  <w:pPr>
                    <w:pStyle w:val="TableText"/>
                    <w:ind w:left="114" w:right="82" w:firstLine="78"/>
                    <w:spacing w:before="65" w:line="249" w:lineRule="auto"/>
                    <w:jc w:val="both"/>
                    <w:rPr>
                      <w:sz w:val="20"/>
                      <w:szCs w:val="20"/>
                    </w:rPr>
                  </w:pPr>
                  <w:r>
                    <w:rPr>
                      <w:sz w:val="20"/>
                      <w:szCs w:val="20"/>
                      <w:spacing w:val="8"/>
                    </w:rPr>
                    <w:t>本项目主要涉及</w:t>
                  </w:r>
                  <w:r>
                    <w:rPr>
                      <w:sz w:val="20"/>
                      <w:szCs w:val="20"/>
                      <w:spacing w:val="1"/>
                    </w:rPr>
                    <w:t xml:space="preserve">  </w:t>
                  </w:r>
                  <w:r>
                    <w:rPr>
                      <w:sz w:val="20"/>
                      <w:szCs w:val="20"/>
                      <w:spacing w:val="19"/>
                    </w:rPr>
                    <w:t>的风险物质为油</w:t>
                  </w:r>
                  <w:r>
                    <w:rPr>
                      <w:sz w:val="20"/>
                      <w:szCs w:val="20"/>
                      <w:spacing w:val="2"/>
                    </w:rPr>
                    <w:t xml:space="preserve">  </w:t>
                  </w:r>
                  <w:r>
                    <w:rPr>
                      <w:sz w:val="20"/>
                      <w:szCs w:val="20"/>
                      <w:spacing w:val="1"/>
                    </w:rPr>
                    <w:t>类物质，储存量较</w:t>
                  </w:r>
                  <w:r>
                    <w:rPr>
                      <w:sz w:val="20"/>
                      <w:szCs w:val="20"/>
                      <w:spacing w:val="3"/>
                    </w:rPr>
                    <w:t xml:space="preserve"> </w:t>
                  </w:r>
                  <w:r>
                    <w:rPr>
                      <w:sz w:val="20"/>
                      <w:szCs w:val="20"/>
                      <w:spacing w:val="1"/>
                    </w:rPr>
                    <w:t>小，不构成重大风</w:t>
                  </w:r>
                  <w:r>
                    <w:rPr>
                      <w:sz w:val="20"/>
                      <w:szCs w:val="20"/>
                      <w:spacing w:val="3"/>
                    </w:rPr>
                    <w:t xml:space="preserve"> </w:t>
                  </w:r>
                  <w:r>
                    <w:rPr>
                      <w:sz w:val="20"/>
                      <w:szCs w:val="20"/>
                      <w:spacing w:val="1"/>
                    </w:rPr>
                    <w:t>险源；本项目按要</w:t>
                  </w:r>
                  <w:r>
                    <w:rPr>
                      <w:sz w:val="20"/>
                      <w:szCs w:val="20"/>
                      <w:spacing w:val="6"/>
                    </w:rPr>
                    <w:t xml:space="preserve"> </w:t>
                  </w:r>
                  <w:r>
                    <w:rPr>
                      <w:sz w:val="20"/>
                      <w:szCs w:val="20"/>
                      <w:spacing w:val="19"/>
                    </w:rPr>
                    <w:t>求设置固废暂存</w:t>
                  </w:r>
                  <w:r>
                    <w:rPr>
                      <w:sz w:val="20"/>
                      <w:szCs w:val="20"/>
                      <w:spacing w:val="2"/>
                    </w:rPr>
                    <w:t xml:space="preserve">  </w:t>
                  </w:r>
                  <w:r>
                    <w:rPr>
                      <w:sz w:val="20"/>
                      <w:szCs w:val="20"/>
                      <w:spacing w:val="1"/>
                    </w:rPr>
                    <w:t>间，贮存、转移过</w:t>
                  </w:r>
                  <w:r>
                    <w:rPr>
                      <w:sz w:val="20"/>
                      <w:szCs w:val="20"/>
                      <w:spacing w:val="6"/>
                    </w:rPr>
                    <w:t xml:space="preserve"> </w:t>
                  </w:r>
                  <w:r>
                    <w:rPr>
                      <w:sz w:val="20"/>
                      <w:szCs w:val="20"/>
                      <w:spacing w:val="4"/>
                    </w:rPr>
                    <w:t>程中能够防扬散、</w:t>
                  </w:r>
                  <w:r>
                    <w:rPr>
                      <w:sz w:val="20"/>
                      <w:szCs w:val="20"/>
                      <w:spacing w:val="3"/>
                    </w:rPr>
                    <w:t xml:space="preserve"> </w:t>
                  </w:r>
                  <w:r>
                    <w:rPr>
                      <w:sz w:val="20"/>
                      <w:szCs w:val="20"/>
                      <w:spacing w:val="4"/>
                    </w:rPr>
                    <w:t>防流失、防渗漏。</w:t>
                  </w:r>
                </w:p>
              </w:tc>
              <w:tc>
                <w:tcPr>
                  <w:tcW w:w="652"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124"/>
                    <w:spacing w:before="65" w:line="228" w:lineRule="auto"/>
                    <w:rPr>
                      <w:sz w:val="20"/>
                      <w:szCs w:val="20"/>
                    </w:rPr>
                  </w:pPr>
                  <w:r>
                    <w:rPr>
                      <w:sz w:val="20"/>
                      <w:szCs w:val="20"/>
                      <w:spacing w:val="3"/>
                    </w:rPr>
                    <w:t>符合</w:t>
                  </w:r>
                </w:p>
              </w:tc>
            </w:tr>
            <w:tr>
              <w:trPr>
                <w:trHeight w:val="2186" w:hRule="atLeast"/>
              </w:trPr>
              <w:tc>
                <w:tcPr>
                  <w:tcW w:w="645" w:type="dxa"/>
                  <w:vAlign w:val="top"/>
                  <w:vMerge w:val="continue"/>
                  <w:tcBorders>
                    <w:top w:val="nil"/>
                  </w:tcBorders>
                </w:tcPr>
                <w:p>
                  <w:pPr>
                    <w:rPr>
                      <w:rFonts w:ascii="Arial"/>
                      <w:sz w:val="21"/>
                    </w:rPr>
                  </w:pPr>
                  <w:r/>
                </w:p>
              </w:tc>
              <w:tc>
                <w:tcPr>
                  <w:tcW w:w="648" w:type="dxa"/>
                  <w:vAlign w:val="top"/>
                </w:tcPr>
                <w:p>
                  <w:pPr>
                    <w:spacing w:line="255" w:lineRule="auto"/>
                    <w:rPr>
                      <w:rFonts w:ascii="Arial"/>
                      <w:sz w:val="21"/>
                    </w:rPr>
                  </w:pPr>
                  <w:r/>
                </w:p>
                <w:p>
                  <w:pPr>
                    <w:spacing w:line="256" w:lineRule="auto"/>
                    <w:rPr>
                      <w:rFonts w:ascii="Arial"/>
                      <w:sz w:val="21"/>
                    </w:rPr>
                  </w:pPr>
                  <w:r/>
                </w:p>
                <w:p>
                  <w:pPr>
                    <w:pStyle w:val="TableText"/>
                    <w:ind w:left="117" w:right="116" w:firstLine="8"/>
                    <w:spacing w:before="65" w:line="246" w:lineRule="auto"/>
                    <w:jc w:val="both"/>
                    <w:rPr>
                      <w:sz w:val="20"/>
                      <w:szCs w:val="20"/>
                    </w:rPr>
                  </w:pPr>
                  <w:r>
                    <w:rPr>
                      <w:sz w:val="20"/>
                      <w:szCs w:val="20"/>
                    </w:rPr>
                    <w:t>资源 </w:t>
                  </w:r>
                  <w:r>
                    <w:rPr>
                      <w:sz w:val="20"/>
                      <w:szCs w:val="20"/>
                      <w:spacing w:val="4"/>
                    </w:rPr>
                    <w:t>开发</w:t>
                  </w:r>
                  <w:r>
                    <w:rPr>
                      <w:sz w:val="20"/>
                      <w:szCs w:val="20"/>
                    </w:rPr>
                    <w:t xml:space="preserve"> </w:t>
                  </w:r>
                  <w:r>
                    <w:rPr>
                      <w:sz w:val="20"/>
                      <w:szCs w:val="20"/>
                      <w:spacing w:val="4"/>
                    </w:rPr>
                    <w:t>效率</w:t>
                  </w:r>
                  <w:r>
                    <w:rPr>
                      <w:sz w:val="20"/>
                      <w:szCs w:val="20"/>
                    </w:rPr>
                    <w:t xml:space="preserve"> </w:t>
                  </w:r>
                  <w:r>
                    <w:rPr>
                      <w:sz w:val="20"/>
                      <w:szCs w:val="20"/>
                      <w:spacing w:val="4"/>
                    </w:rPr>
                    <w:t>要求</w:t>
                  </w:r>
                </w:p>
              </w:tc>
              <w:tc>
                <w:tcPr>
                  <w:tcW w:w="3595" w:type="dxa"/>
                  <w:vAlign w:val="top"/>
                </w:tcPr>
                <w:p>
                  <w:pPr>
                    <w:pStyle w:val="TableText"/>
                    <w:ind w:left="121" w:right="118"/>
                    <w:spacing w:before="34" w:line="248" w:lineRule="auto"/>
                    <w:jc w:val="both"/>
                    <w:rPr>
                      <w:sz w:val="20"/>
                      <w:szCs w:val="20"/>
                    </w:rPr>
                  </w:pPr>
                  <w:r>
                    <w:rPr>
                      <w:sz w:val="20"/>
                      <w:szCs w:val="20"/>
                      <w:spacing w:val="9"/>
                    </w:rPr>
                    <w:t>在禁燃区内，禁止销售、燃用高污染</w:t>
                  </w:r>
                  <w:r>
                    <w:rPr>
                      <w:sz w:val="20"/>
                      <w:szCs w:val="20"/>
                      <w:spacing w:val="5"/>
                    </w:rPr>
                    <w:t xml:space="preserve"> </w:t>
                  </w:r>
                  <w:r>
                    <w:rPr>
                      <w:sz w:val="20"/>
                      <w:szCs w:val="20"/>
                      <w:spacing w:val="9"/>
                    </w:rPr>
                    <w:t>燃料；禁止新建、扩建燃用高污染燃</w:t>
                  </w:r>
                  <w:r>
                    <w:rPr>
                      <w:sz w:val="20"/>
                      <w:szCs w:val="20"/>
                      <w:spacing w:val="5"/>
                    </w:rPr>
                    <w:t xml:space="preserve"> </w:t>
                  </w:r>
                  <w:r>
                    <w:rPr>
                      <w:sz w:val="20"/>
                      <w:szCs w:val="20"/>
                      <w:spacing w:val="9"/>
                    </w:rPr>
                    <w:t>料的设施，已建成的，应当在城市人</w:t>
                  </w:r>
                  <w:r>
                    <w:rPr>
                      <w:sz w:val="20"/>
                      <w:szCs w:val="20"/>
                      <w:spacing w:val="5"/>
                    </w:rPr>
                    <w:t xml:space="preserve"> </w:t>
                  </w:r>
                  <w:r>
                    <w:rPr>
                      <w:sz w:val="20"/>
                      <w:szCs w:val="20"/>
                      <w:spacing w:val="9"/>
                    </w:rPr>
                    <w:t>民政府规定的期限内改用天然气、页</w:t>
                  </w:r>
                  <w:r>
                    <w:rPr>
                      <w:sz w:val="20"/>
                      <w:szCs w:val="20"/>
                      <w:spacing w:val="5"/>
                    </w:rPr>
                    <w:t xml:space="preserve"> </w:t>
                  </w:r>
                  <w:r>
                    <w:rPr>
                      <w:sz w:val="20"/>
                      <w:szCs w:val="20"/>
                      <w:spacing w:val="9"/>
                    </w:rPr>
                    <w:t>岩气、液化石油气、电或者其他清洁</w:t>
                  </w:r>
                  <w:r>
                    <w:rPr>
                      <w:sz w:val="20"/>
                      <w:szCs w:val="20"/>
                      <w:spacing w:val="5"/>
                    </w:rPr>
                    <w:t xml:space="preserve"> </w:t>
                  </w:r>
                  <w:r>
                    <w:rPr>
                      <w:sz w:val="20"/>
                      <w:szCs w:val="20"/>
                      <w:spacing w:val="9"/>
                    </w:rPr>
                    <w:t>能源。推行节水措施和中水回用提高</w:t>
                  </w:r>
                  <w:r>
                    <w:rPr>
                      <w:sz w:val="20"/>
                      <w:szCs w:val="20"/>
                      <w:spacing w:val="5"/>
                    </w:rPr>
                    <w:t xml:space="preserve"> </w:t>
                  </w:r>
                  <w:r>
                    <w:rPr>
                      <w:sz w:val="20"/>
                      <w:szCs w:val="20"/>
                      <w:spacing w:val="9"/>
                    </w:rPr>
                    <w:t>水资源回用率。鼓励工业企业实施中</w:t>
                  </w:r>
                </w:p>
                <w:p>
                  <w:pPr>
                    <w:pStyle w:val="TableText"/>
                    <w:ind w:left="1384"/>
                    <w:spacing w:before="25" w:line="217" w:lineRule="auto"/>
                    <w:rPr>
                      <w:sz w:val="20"/>
                      <w:szCs w:val="20"/>
                    </w:rPr>
                  </w:pPr>
                  <w:r>
                    <w:rPr>
                      <w:sz w:val="20"/>
                      <w:szCs w:val="20"/>
                      <w:spacing w:val="4"/>
                    </w:rPr>
                    <w:t>水回用。</w:t>
                  </w:r>
                </w:p>
              </w:tc>
              <w:tc>
                <w:tcPr>
                  <w:tcW w:w="1838" w:type="dxa"/>
                  <w:vAlign w:val="top"/>
                </w:tcPr>
                <w:p>
                  <w:pPr>
                    <w:pStyle w:val="TableText"/>
                    <w:ind w:left="114" w:right="103" w:firstLine="80"/>
                    <w:spacing w:before="304" w:line="246" w:lineRule="auto"/>
                    <w:jc w:val="both"/>
                    <w:rPr>
                      <w:sz w:val="20"/>
                      <w:szCs w:val="20"/>
                    </w:rPr>
                  </w:pPr>
                  <w:r>
                    <w:rPr>
                      <w:sz w:val="20"/>
                      <w:szCs w:val="20"/>
                      <w:spacing w:val="6"/>
                    </w:rPr>
                    <w:t>企业主要用水为 </w:t>
                  </w:r>
                  <w:r>
                    <w:rPr>
                      <w:sz w:val="20"/>
                      <w:szCs w:val="20"/>
                      <w:spacing w:val="1"/>
                    </w:rPr>
                    <w:t>生活用水，用水量</w:t>
                  </w:r>
                  <w:r>
                    <w:rPr>
                      <w:sz w:val="20"/>
                      <w:szCs w:val="20"/>
                      <w:spacing w:val="5"/>
                    </w:rPr>
                    <w:t xml:space="preserve"> </w:t>
                  </w:r>
                  <w:r>
                    <w:rPr>
                      <w:sz w:val="20"/>
                      <w:szCs w:val="20"/>
                      <w:spacing w:val="1"/>
                    </w:rPr>
                    <w:t>较小，冷却水循环</w:t>
                  </w:r>
                  <w:r>
                    <w:rPr>
                      <w:sz w:val="20"/>
                      <w:szCs w:val="20"/>
                      <w:spacing w:val="5"/>
                    </w:rPr>
                    <w:t xml:space="preserve"> </w:t>
                  </w:r>
                  <w:r>
                    <w:rPr>
                      <w:sz w:val="20"/>
                      <w:szCs w:val="20"/>
                      <w:spacing w:val="1"/>
                    </w:rPr>
                    <w:t>使用，企业推行节</w:t>
                  </w:r>
                </w:p>
                <w:p>
                  <w:pPr>
                    <w:pStyle w:val="TableText"/>
                    <w:ind w:left="293" w:right="106" w:hanging="176"/>
                    <w:spacing w:before="24" w:line="239" w:lineRule="auto"/>
                    <w:rPr>
                      <w:sz w:val="20"/>
                      <w:szCs w:val="20"/>
                    </w:rPr>
                  </w:pPr>
                  <w:r>
                    <w:rPr>
                      <w:sz w:val="20"/>
                      <w:szCs w:val="20"/>
                      <w:spacing w:val="1"/>
                    </w:rPr>
                    <w:t>水措施，减少水资</w:t>
                  </w:r>
                  <w:r>
                    <w:rPr>
                      <w:sz w:val="20"/>
                      <w:szCs w:val="20"/>
                    </w:rPr>
                    <w:t xml:space="preserve"> </w:t>
                  </w:r>
                  <w:r>
                    <w:rPr>
                      <w:sz w:val="20"/>
                      <w:szCs w:val="20"/>
                      <w:spacing w:val="6"/>
                    </w:rPr>
                    <w:t>源的使用量。</w:t>
                  </w:r>
                </w:p>
              </w:tc>
              <w:tc>
                <w:tcPr>
                  <w:tcW w:w="652" w:type="dxa"/>
                  <w:vAlign w:val="top"/>
                </w:tcPr>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24"/>
                    <w:spacing w:before="65" w:line="228" w:lineRule="auto"/>
                    <w:rPr>
                      <w:sz w:val="20"/>
                      <w:szCs w:val="20"/>
                    </w:rPr>
                  </w:pPr>
                  <w:r>
                    <w:rPr>
                      <w:sz w:val="20"/>
                      <w:szCs w:val="20"/>
                      <w:spacing w:val="3"/>
                    </w:rPr>
                    <w:t>符合</w:t>
                  </w:r>
                </w:p>
              </w:tc>
            </w:tr>
          </w:tbl>
          <w:p>
            <w:pPr>
              <w:pStyle w:val="TableText"/>
              <w:ind w:left="1843"/>
              <w:spacing w:before="162" w:line="219" w:lineRule="auto"/>
              <w:rPr/>
            </w:pPr>
            <w:r>
              <w:rPr>
                <w:spacing w:val="-3"/>
              </w:rPr>
              <w:t>由上表可知，本项目符合</w:t>
            </w:r>
            <w:r>
              <w:rPr>
                <w:rFonts w:ascii="Times New Roman" w:hAnsi="Times New Roman" w:eastAsia="Times New Roman" w:cs="Times New Roman"/>
                <w:spacing w:val="-3"/>
              </w:rPr>
              <w:t>“</w:t>
            </w:r>
            <w:r>
              <w:rPr>
                <w:spacing w:val="-3"/>
              </w:rPr>
              <w:t>三线一单</w:t>
            </w:r>
            <w:r>
              <w:rPr>
                <w:rFonts w:ascii="Times New Roman" w:hAnsi="Times New Roman" w:eastAsia="Times New Roman" w:cs="Times New Roman"/>
                <w:spacing w:val="-3"/>
              </w:rPr>
              <w:t>”</w:t>
            </w:r>
            <w:r>
              <w:rPr>
                <w:rFonts w:ascii="Times New Roman" w:hAnsi="Times New Roman" w:eastAsia="Times New Roman" w:cs="Times New Roman"/>
                <w:spacing w:val="-27"/>
              </w:rPr>
              <w:t xml:space="preserve"> </w:t>
            </w:r>
            <w:r>
              <w:rPr>
                <w:spacing w:val="-3"/>
              </w:rPr>
              <w:t>的相关管控要求。</w:t>
            </w:r>
          </w:p>
          <w:p>
            <w:pPr>
              <w:pStyle w:val="TableText"/>
              <w:ind w:left="1811"/>
              <w:spacing w:before="176" w:line="219" w:lineRule="auto"/>
              <w:rPr/>
            </w:pPr>
            <w:r>
              <w:rPr>
                <w:rFonts w:ascii="Times New Roman" w:hAnsi="Times New Roman" w:eastAsia="Times New Roman" w:cs="Times New Roman"/>
                <w:b/>
                <w:bCs/>
                <w:spacing w:val="-1"/>
              </w:rPr>
              <w:t>2</w:t>
            </w:r>
            <w:r>
              <w:rPr>
                <w:rFonts w:ascii="Times New Roman" w:hAnsi="Times New Roman" w:eastAsia="Times New Roman" w:cs="Times New Roman"/>
                <w:b/>
                <w:bCs/>
                <w:spacing w:val="-20"/>
              </w:rPr>
              <w:t xml:space="preserve"> </w:t>
            </w:r>
            <w:r>
              <w:rPr>
                <w14:textOutline w14:w="4358" w14:cap="sq" w14:cmpd="sng">
                  <w14:solidFill>
                    <w14:srgbClr w14:val="000000"/>
                  </w14:solidFill>
                  <w14:prstDash w14:val="solid"/>
                  <w14:bevel/>
                </w14:textOutline>
                <w:spacing w:val="-1"/>
              </w:rPr>
              <w:t>、《产业结构调整指导目录（</w:t>
            </w:r>
            <w:r>
              <w:rPr>
                <w:rFonts w:ascii="Times New Roman" w:hAnsi="Times New Roman" w:eastAsia="Times New Roman" w:cs="Times New Roman"/>
                <w:b/>
                <w:bCs/>
                <w:spacing w:val="-1"/>
              </w:rPr>
              <w:t>2019 </w:t>
            </w:r>
            <w:r>
              <w:rPr>
                <w14:textOutline w14:w="4358" w14:cap="sq" w14:cmpd="sng">
                  <w14:solidFill>
                    <w14:srgbClr w14:val="000000"/>
                  </w14:solidFill>
                  <w14:prstDash w14:val="solid"/>
                  <w14:bevel/>
                </w14:textOutline>
                <w:spacing w:val="-1"/>
              </w:rPr>
              <w:t>年本）》符合性分析</w:t>
            </w:r>
          </w:p>
          <w:p>
            <w:pPr>
              <w:pStyle w:val="TableText"/>
              <w:ind w:left="1381" w:right="42" w:firstLine="433"/>
              <w:spacing w:before="173" w:line="354" w:lineRule="auto"/>
              <w:jc w:val="both"/>
              <w:rPr/>
            </w:pPr>
            <w:r>
              <w:rPr>
                <w:spacing w:val="1"/>
              </w:rPr>
              <w:t>本项目属于</w:t>
            </w:r>
            <w:r>
              <w:rPr>
                <w:spacing w:val="-29"/>
              </w:rPr>
              <w:t xml:space="preserve"> </w:t>
            </w:r>
            <w:r>
              <w:rPr>
                <w:rFonts w:ascii="Times New Roman" w:hAnsi="Times New Roman" w:eastAsia="Times New Roman" w:cs="Times New Roman"/>
                <w:spacing w:val="1"/>
              </w:rPr>
              <w:t>C3252 </w:t>
            </w:r>
            <w:r>
              <w:rPr>
                <w:spacing w:val="1"/>
              </w:rPr>
              <w:t>铝压延加工和</w:t>
            </w:r>
            <w:r>
              <w:rPr>
                <w:spacing w:val="-61"/>
              </w:rPr>
              <w:t xml:space="preserve"> </w:t>
            </w:r>
            <w:r>
              <w:rPr>
                <w:rFonts w:ascii="Times New Roman" w:hAnsi="Times New Roman" w:eastAsia="Times New Roman" w:cs="Times New Roman"/>
                <w:spacing w:val="1"/>
              </w:rPr>
              <w:t>N7724  </w:t>
            </w:r>
            <w:r>
              <w:rPr>
                <w:spacing w:val="1"/>
              </w:rPr>
              <w:t>危险废物治理，根据《产</w:t>
            </w:r>
            <w:r>
              <w:rPr/>
              <w:t xml:space="preserve"> </w:t>
            </w:r>
            <w:r>
              <w:rPr>
                <w:spacing w:val="-2"/>
              </w:rPr>
              <w:t>业结构调整指导目录（</w:t>
            </w:r>
            <w:r>
              <w:rPr>
                <w:rFonts w:ascii="Times New Roman" w:hAnsi="Times New Roman" w:eastAsia="Times New Roman" w:cs="Times New Roman"/>
                <w:spacing w:val="-2"/>
              </w:rPr>
              <w:t>2019 </w:t>
            </w:r>
            <w:r>
              <w:rPr>
                <w:spacing w:val="-2"/>
              </w:rPr>
              <w:t>年本）》，本项目不属于限制类、淘汰类，</w:t>
            </w:r>
            <w:r>
              <w:rPr>
                <w:spacing w:val="1"/>
              </w:rPr>
              <w:t xml:space="preserve"> </w:t>
            </w:r>
            <w:r>
              <w:rPr>
                <w:spacing w:val="-2"/>
              </w:rPr>
              <w:t>属于允许类项目。因此项目建设符合国家和地方产业政策</w:t>
            </w:r>
            <w:r>
              <w:rPr>
                <w:spacing w:val="-3"/>
              </w:rPr>
              <w:t>相关要求，且</w:t>
            </w:r>
            <w:r>
              <w:rPr/>
              <w:t xml:space="preserve"> </w:t>
            </w:r>
            <w:r>
              <w:rPr>
                <w:spacing w:val="-2"/>
              </w:rPr>
              <w:t>项目取得了重庆市铜梁区发展和改革委员会下发的《重庆</w:t>
            </w:r>
            <w:r>
              <w:rPr>
                <w:spacing w:val="-3"/>
              </w:rPr>
              <w:t>市企业投资项</w:t>
            </w:r>
          </w:p>
          <w:p>
            <w:pPr>
              <w:pStyle w:val="TableText"/>
              <w:ind w:left="1428"/>
              <w:spacing w:before="1" w:line="220" w:lineRule="auto"/>
              <w:rPr/>
            </w:pPr>
            <w:r>
              <w:rPr>
                <w:spacing w:val="-8"/>
              </w:rPr>
              <w:t>目备案证》（</w:t>
            </w:r>
            <w:r>
              <w:rPr>
                <w:rFonts w:ascii="Times New Roman" w:hAnsi="Times New Roman" w:eastAsia="Times New Roman" w:cs="Times New Roman"/>
                <w:spacing w:val="-8"/>
              </w:rPr>
              <w:t>2307-500151-04-02-</w:t>
            </w:r>
            <w:r>
              <w:rPr>
                <w:rFonts w:ascii="Times New Roman" w:hAnsi="Times New Roman" w:eastAsia="Times New Roman" w:cs="Times New Roman"/>
                <w:spacing w:val="-9"/>
              </w:rPr>
              <w:t>230422</w:t>
            </w:r>
            <w:r>
              <w:rPr>
                <w:spacing w:val="-9"/>
              </w:rPr>
              <w:t>）。</w:t>
            </w:r>
          </w:p>
          <w:p>
            <w:pPr>
              <w:pStyle w:val="TableText"/>
              <w:ind w:left="1857"/>
              <w:spacing w:before="173" w:line="461" w:lineRule="exact"/>
              <w:rPr/>
            </w:pPr>
            <w:r>
              <w:rPr>
                <w:rFonts w:ascii="Times New Roman" w:hAnsi="Times New Roman" w:eastAsia="Times New Roman" w:cs="Times New Roman"/>
                <w:b/>
                <w:bCs/>
                <w:spacing w:val="1"/>
                <w:position w:val="16"/>
              </w:rPr>
              <w:t>3</w:t>
            </w:r>
            <w:r>
              <w:rPr>
                <w:rFonts w:ascii="Times New Roman" w:hAnsi="Times New Roman" w:eastAsia="Times New Roman" w:cs="Times New Roman"/>
                <w:b/>
                <w:bCs/>
                <w:spacing w:val="-32"/>
                <w:position w:val="16"/>
              </w:rPr>
              <w:t xml:space="preserve"> </w:t>
            </w:r>
            <w:r>
              <w:rPr>
                <w14:textOutline w14:w="4358" w14:cap="sq" w14:cmpd="sng">
                  <w14:solidFill>
                    <w14:srgbClr w14:val="000000"/>
                  </w14:solidFill>
                  <w14:prstDash w14:val="solid"/>
                  <w14:bevel/>
                </w14:textOutline>
                <w:spacing w:val="1"/>
                <w:position w:val="16"/>
              </w:rPr>
              <w:t>、与《重庆市产业园区规划环境影响评价与建设项目环境影响评</w:t>
            </w:r>
          </w:p>
          <w:p>
            <w:pPr>
              <w:pStyle w:val="TableText"/>
              <w:ind w:left="1383"/>
              <w:spacing w:line="218" w:lineRule="auto"/>
              <w:rPr/>
            </w:pPr>
            <w:r>
              <w:rPr>
                <w14:textOutline w14:w="4358" w14:cap="sq" w14:cmpd="sng">
                  <w14:solidFill>
                    <w14:srgbClr w14:val="000000"/>
                  </w14:solidFill>
                  <w14:prstDash w14:val="solid"/>
                  <w14:bevel/>
                </w14:textOutline>
                <w:spacing w:val="-1"/>
              </w:rPr>
              <w:t>价联动实施方案（试行）》（渝环规〔</w:t>
            </w:r>
            <w:r>
              <w:rPr>
                <w:rFonts w:ascii="Times New Roman" w:hAnsi="Times New Roman" w:eastAsia="Times New Roman" w:cs="Times New Roman"/>
                <w:b/>
                <w:bCs/>
                <w:spacing w:val="-1"/>
              </w:rPr>
              <w:t>2022</w:t>
            </w:r>
            <w:r>
              <w:rPr>
                <w14:textOutline w14:w="4358" w14:cap="sq" w14:cmpd="sng">
                  <w14:solidFill>
                    <w14:srgbClr w14:val="000000"/>
                  </w14:solidFill>
                  <w14:prstDash w14:val="solid"/>
                  <w14:bevel/>
                </w14:textOutline>
                <w:spacing w:val="-1"/>
              </w:rPr>
              <w:t>〕</w:t>
            </w:r>
            <w:r>
              <w:rPr>
                <w:rFonts w:ascii="Times New Roman" w:hAnsi="Times New Roman" w:eastAsia="Times New Roman" w:cs="Times New Roman"/>
                <w:b/>
                <w:bCs/>
                <w:spacing w:val="-1"/>
              </w:rPr>
              <w:t>2</w:t>
            </w:r>
            <w:r>
              <w:rPr>
                <w:rFonts w:ascii="Times New Roman" w:hAnsi="Times New Roman" w:eastAsia="Times New Roman" w:cs="Times New Roman"/>
                <w:b/>
                <w:bCs/>
                <w:spacing w:val="24"/>
              </w:rPr>
              <w:t xml:space="preserve"> </w:t>
            </w:r>
            <w:r>
              <w:rPr>
                <w14:textOutline w14:w="4358" w14:cap="sq" w14:cmpd="sng">
                  <w14:solidFill>
                    <w14:srgbClr w14:val="000000"/>
                  </w14:solidFill>
                  <w14:prstDash w14:val="solid"/>
                  <w14:bevel/>
                </w14:textOutline>
                <w:spacing w:val="-1"/>
              </w:rPr>
              <w:t>号）的相关符合性分析</w:t>
            </w:r>
          </w:p>
          <w:p>
            <w:pPr>
              <w:pStyle w:val="TableText"/>
              <w:ind w:left="1381" w:right="103" w:firstLine="480"/>
              <w:spacing w:before="174" w:line="354" w:lineRule="auto"/>
              <w:rPr/>
            </w:pPr>
            <w:r>
              <w:rPr>
                <w:spacing w:val="-2"/>
              </w:rPr>
              <w:t>根据《重庆市产业园区规划环境影响评价与</w:t>
            </w:r>
            <w:r>
              <w:rPr>
                <w:spacing w:val="-3"/>
              </w:rPr>
              <w:t>建设项目环境影响评价</w:t>
            </w:r>
            <w:r>
              <w:rPr/>
              <w:t xml:space="preserve"> </w:t>
            </w:r>
            <w:r>
              <w:rPr>
                <w:spacing w:val="-5"/>
              </w:rPr>
              <w:t>联动实施方案（试行）》（渝环规〔</w:t>
            </w:r>
            <w:r>
              <w:rPr>
                <w:rFonts w:ascii="Times New Roman" w:hAnsi="Times New Roman" w:eastAsia="Times New Roman" w:cs="Times New Roman"/>
                <w:spacing w:val="-5"/>
              </w:rPr>
              <w:t>2022</w:t>
            </w:r>
            <w:r>
              <w:rPr>
                <w:spacing w:val="-5"/>
              </w:rPr>
              <w:t>〕</w:t>
            </w:r>
            <w:r>
              <w:rPr>
                <w:rFonts w:ascii="Times New Roman" w:hAnsi="Times New Roman" w:eastAsia="Times New Roman" w:cs="Times New Roman"/>
                <w:spacing w:val="-5"/>
              </w:rPr>
              <w:t>2</w:t>
            </w:r>
            <w:r>
              <w:rPr>
                <w:rFonts w:ascii="Times New Roman" w:hAnsi="Times New Roman" w:eastAsia="Times New Roman" w:cs="Times New Roman"/>
                <w:spacing w:val="16"/>
                <w:w w:val="101"/>
              </w:rPr>
              <w:t xml:space="preserve"> </w:t>
            </w:r>
            <w:r>
              <w:rPr>
                <w:spacing w:val="-5"/>
              </w:rPr>
              <w:t>号）中的规定：</w:t>
            </w:r>
            <w:r>
              <w:rPr>
                <w:rFonts w:ascii="Times New Roman" w:hAnsi="Times New Roman" w:eastAsia="Times New Roman" w:cs="Times New Roman"/>
                <w:spacing w:val="-5"/>
              </w:rPr>
              <w:t>1</w:t>
            </w:r>
            <w:r>
              <w:rPr>
                <w:rFonts w:ascii="Times New Roman" w:hAnsi="Times New Roman" w:eastAsia="Times New Roman" w:cs="Times New Roman"/>
                <w:spacing w:val="-34"/>
              </w:rPr>
              <w:t xml:space="preserve"> </w:t>
            </w:r>
            <w:r>
              <w:rPr>
                <w:spacing w:val="-5"/>
              </w:rPr>
              <w:t>、实施规</w:t>
            </w:r>
            <w:r>
              <w:rPr/>
              <w:t xml:space="preserve"> </w:t>
            </w:r>
            <w:r>
              <w:rPr>
                <w:spacing w:val="-2"/>
              </w:rPr>
              <w:t>划环评与项目环评联动的产业园区应依法完成规划环境影</w:t>
            </w:r>
            <w:r>
              <w:rPr>
                <w:spacing w:val="-3"/>
              </w:rPr>
              <w:t>响评价，且规</w:t>
            </w:r>
            <w:r>
              <w:rPr/>
              <w:t xml:space="preserve"> </w:t>
            </w:r>
            <w:r>
              <w:rPr>
                <w:spacing w:val="2"/>
              </w:rPr>
              <w:t>划环评报告书通过生态环境主管部门召集组</w:t>
            </w:r>
            <w:r>
              <w:rPr>
                <w:spacing w:val="1"/>
              </w:rPr>
              <w:t>成的审查小组的审查。</w:t>
            </w:r>
            <w:r>
              <w:rPr>
                <w:rFonts w:ascii="Times New Roman" w:hAnsi="Times New Roman" w:eastAsia="Times New Roman" w:cs="Times New Roman"/>
                <w:spacing w:val="1"/>
              </w:rPr>
              <w:t>2</w:t>
            </w:r>
            <w:r>
              <w:rPr>
                <w:spacing w:val="1"/>
              </w:rPr>
              <w:t>、</w:t>
            </w:r>
          </w:p>
          <w:p>
            <w:pPr>
              <w:pStyle w:val="TableText"/>
              <w:spacing w:before="1" w:line="219" w:lineRule="auto"/>
              <w:jc w:val="right"/>
              <w:rPr/>
            </w:pPr>
            <w:r>
              <w:rPr>
                <w:spacing w:val="-3"/>
              </w:rPr>
              <w:t>规划环评结论及审查意见被采纳落实。</w:t>
            </w:r>
            <w:r>
              <w:rPr>
                <w:rFonts w:ascii="Times New Roman" w:hAnsi="Times New Roman" w:eastAsia="Times New Roman" w:cs="Times New Roman"/>
                <w:spacing w:val="-3"/>
              </w:rPr>
              <w:t>3</w:t>
            </w:r>
            <w:r>
              <w:rPr>
                <w:spacing w:val="-3"/>
              </w:rPr>
              <w:t>、</w:t>
            </w:r>
            <w:r>
              <w:rPr>
                <w:spacing w:val="-4"/>
              </w:rPr>
              <w:t>产业园区环境基础设施完善、</w:t>
            </w:r>
          </w:p>
        </w:tc>
      </w:tr>
    </w:tbl>
    <w:p>
      <w:pPr>
        <w:pStyle w:val="BodyText"/>
        <w:rPr/>
      </w:pPr>
      <w:r/>
    </w:p>
    <w:p>
      <w:pPr>
        <w:sectPr>
          <w:footerReference w:type="default" r:id="rId21"/>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left w:val="single" w:color="000000" w:sz="6" w:space="0"/>
          <w:bottom w:val="single" w:color="000000" w:sz="6" w:space="0"/>
          <w:right w:val="single" w:color="000000" w:sz="6" w:space="0"/>
          <w:top w:val="single" w:color="000000" w:sz="6" w:space="0"/>
        </w:tblBorders>
      </w:tblPr>
      <w:tblGrid>
        <w:gridCol w:w="8874"/>
      </w:tblGrid>
      <w:tr>
        <w:trPr>
          <w:trHeight w:val="13198" w:hRule="atLeast"/>
        </w:trPr>
        <w:tc>
          <w:tcPr>
            <w:tcW w:w="8874" w:type="dxa"/>
            <w:vAlign w:val="top"/>
          </w:tcPr>
          <w:p>
            <w:pPr>
              <w:pStyle w:val="TableText"/>
              <w:ind w:left="1383" w:right="84"/>
              <w:spacing w:before="166" w:line="354" w:lineRule="auto"/>
              <w:jc w:val="both"/>
              <w:rPr/>
            </w:pPr>
            <w:r>
              <w:pict>
                <v:rect id="_x0000_s40" style="position:absolute;margin-left:-379.96pt;margin-top:0.210022pt;mso-position-vertical-relative:top-margin-area;mso-position-horizontal-relative:right-margin-area;width:0.5pt;height:659.5pt;z-index:251726848;" fillcolor="#000000" filled="true" stroked="false"/>
              </w:pict>
            </w:r>
            <w:r>
              <w:rPr>
                <w:spacing w:val="-3"/>
              </w:rPr>
              <w:t>稳定运行，产业园区环境管理和风险防控体系健全，近</w:t>
            </w:r>
            <w:r>
              <w:rPr>
                <w:spacing w:val="-33"/>
              </w:rPr>
              <w:t xml:space="preserve"> </w:t>
            </w:r>
            <w:r>
              <w:rPr>
                <w:rFonts w:ascii="Times New Roman" w:hAnsi="Times New Roman" w:eastAsia="Times New Roman" w:cs="Times New Roman"/>
                <w:spacing w:val="-3"/>
              </w:rPr>
              <w:t>5 </w:t>
            </w:r>
            <w:r>
              <w:rPr>
                <w:spacing w:val="-3"/>
              </w:rPr>
              <w:t>年内未发生重</w:t>
            </w:r>
            <w:r>
              <w:rPr/>
              <w:t xml:space="preserve"> </w:t>
            </w:r>
            <w:r>
              <w:rPr>
                <w:spacing w:val="1"/>
              </w:rPr>
              <w:t>大环境事件。</w:t>
            </w:r>
            <w:r>
              <w:rPr>
                <w:rFonts w:ascii="Times New Roman" w:hAnsi="Times New Roman" w:eastAsia="Times New Roman" w:cs="Times New Roman"/>
                <w:spacing w:val="1"/>
              </w:rPr>
              <w:t>4</w:t>
            </w:r>
            <w:r>
              <w:rPr>
                <w:rFonts w:ascii="Times New Roman" w:hAnsi="Times New Roman" w:eastAsia="Times New Roman" w:cs="Times New Roman"/>
                <w:spacing w:val="-34"/>
              </w:rPr>
              <w:t xml:space="preserve"> </w:t>
            </w:r>
            <w:r>
              <w:rPr>
                <w:spacing w:val="1"/>
              </w:rPr>
              <w:t>、所属区县环境质量稳定达标，</w:t>
            </w:r>
            <w:r>
              <w:rPr/>
              <w:t>产业园区建有大气、水 </w:t>
            </w:r>
            <w:r>
              <w:rPr>
                <w:spacing w:val="-2"/>
              </w:rPr>
              <w:t>主要污染物排放总量管理台账，未超过规划环评核定的园区环境容量。</w:t>
            </w:r>
            <w:r>
              <w:rPr>
                <w:spacing w:val="10"/>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34"/>
              </w:rPr>
              <w:t xml:space="preserve"> </w:t>
            </w:r>
            <w:r>
              <w:rPr>
                <w:spacing w:val="1"/>
              </w:rPr>
              <w:t>、入驻产业园区的建设项目符合产业园区产业定位</w:t>
            </w:r>
            <w:r>
              <w:rPr/>
              <w:t>、布局和生态环境</w:t>
            </w:r>
          </w:p>
          <w:p>
            <w:pPr>
              <w:pStyle w:val="TableText"/>
              <w:ind w:left="1385"/>
              <w:spacing w:line="220" w:lineRule="auto"/>
              <w:rPr/>
            </w:pPr>
            <w:r>
              <w:rPr>
                <w:spacing w:val="-1"/>
              </w:rPr>
              <w:t>分区管控及规划环评环境准入要求。</w:t>
            </w:r>
          </w:p>
          <w:p>
            <w:pPr>
              <w:pStyle w:val="TableText"/>
              <w:ind w:left="1381" w:right="101" w:firstLine="481"/>
              <w:spacing w:before="172" w:line="354" w:lineRule="auto"/>
              <w:rPr/>
            </w:pPr>
            <w:r>
              <w:rPr>
                <w:spacing w:val="-3"/>
              </w:rPr>
              <w:t>本项目位于已建成的工业园区。根据《重庆市铜梁高新区铜梁片区</w:t>
            </w:r>
            <w:r>
              <w:rPr>
                <w:spacing w:val="18"/>
              </w:rPr>
              <w:t xml:space="preserve"> </w:t>
            </w:r>
            <w:r>
              <w:rPr>
                <w:spacing w:val="6"/>
              </w:rPr>
              <w:t>及全蒲片区规划环境影响跟踪评价报告书》及其审查意见</w:t>
            </w:r>
            <w:r>
              <w:rPr>
                <w:spacing w:val="5"/>
              </w:rPr>
              <w:t>函（渝环函</w:t>
            </w:r>
            <w:r>
              <w:rPr/>
              <w:t xml:space="preserve"> </w:t>
            </w:r>
            <w:r>
              <w:rPr>
                <w:spacing w:val="-4"/>
              </w:rPr>
              <w:t>〔</w:t>
            </w:r>
            <w:r>
              <w:rPr>
                <w:rFonts w:ascii="Times New Roman" w:hAnsi="Times New Roman" w:eastAsia="Times New Roman" w:cs="Times New Roman"/>
                <w:spacing w:val="-4"/>
              </w:rPr>
              <w:t>2019</w:t>
            </w:r>
            <w:r>
              <w:rPr>
                <w:spacing w:val="-4"/>
              </w:rPr>
              <w:t>〕</w:t>
            </w:r>
            <w:r>
              <w:rPr>
                <w:rFonts w:ascii="Times New Roman" w:hAnsi="Times New Roman" w:eastAsia="Times New Roman" w:cs="Times New Roman"/>
                <w:spacing w:val="-4"/>
              </w:rPr>
              <w:t>94</w:t>
            </w:r>
            <w:r>
              <w:rPr>
                <w:rFonts w:ascii="Times New Roman" w:hAnsi="Times New Roman" w:eastAsia="Times New Roman" w:cs="Times New Roman"/>
                <w:spacing w:val="15"/>
                <w:w w:val="101"/>
              </w:rPr>
              <w:t xml:space="preserve"> </w:t>
            </w:r>
            <w:r>
              <w:rPr>
                <w:spacing w:val="-4"/>
              </w:rPr>
              <w:t>号）中的符合性分析，本项目在规划环评的</w:t>
            </w:r>
            <w:r>
              <w:rPr>
                <w:spacing w:val="-5"/>
              </w:rPr>
              <w:t>符合性分析范围</w:t>
            </w:r>
            <w:r>
              <w:rPr/>
              <w:t xml:space="preserve"> </w:t>
            </w:r>
            <w:r>
              <w:rPr>
                <w:spacing w:val="-2"/>
              </w:rPr>
              <w:t>内，因此，按照《重庆市产业园区规划环境影响评价与建</w:t>
            </w:r>
            <w:r>
              <w:rPr>
                <w:spacing w:val="-3"/>
              </w:rPr>
              <w:t>设项目环境影</w:t>
            </w:r>
            <w:r>
              <w:rPr/>
              <w:t xml:space="preserve"> </w:t>
            </w:r>
            <w:r>
              <w:rPr>
                <w:spacing w:val="-1"/>
              </w:rPr>
              <w:t>响评价联动实施方案（试行）》（渝环规〔</w:t>
            </w:r>
            <w:r>
              <w:rPr>
                <w:rFonts w:ascii="Times New Roman" w:hAnsi="Times New Roman" w:eastAsia="Times New Roman" w:cs="Times New Roman"/>
                <w:spacing w:val="-1"/>
              </w:rPr>
              <w:t>2022</w:t>
            </w:r>
            <w:r>
              <w:rPr>
                <w:spacing w:val="-1"/>
              </w:rPr>
              <w:t>〕</w:t>
            </w:r>
            <w:r>
              <w:rPr>
                <w:rFonts w:ascii="Times New Roman" w:hAnsi="Times New Roman" w:eastAsia="Times New Roman" w:cs="Times New Roman"/>
                <w:spacing w:val="-1"/>
              </w:rPr>
              <w:t>2</w:t>
            </w:r>
            <w:r>
              <w:rPr>
                <w:rFonts w:ascii="Times New Roman" w:hAnsi="Times New Roman" w:eastAsia="Times New Roman" w:cs="Times New Roman"/>
                <w:spacing w:val="17"/>
                <w:w w:val="101"/>
              </w:rPr>
              <w:t xml:space="preserve"> </w:t>
            </w:r>
            <w:r>
              <w:rPr>
                <w:spacing w:val="-1"/>
              </w:rPr>
              <w:t>号</w:t>
            </w:r>
            <w:r>
              <w:rPr>
                <w:spacing w:val="5"/>
              </w:rPr>
              <w:t>），</w:t>
            </w:r>
            <w:r>
              <w:rPr>
                <w:spacing w:val="-1"/>
              </w:rPr>
              <w:t>本</w:t>
            </w:r>
            <w:r>
              <w:rPr>
                <w:spacing w:val="-2"/>
              </w:rPr>
              <w:t>项目的情</w:t>
            </w:r>
          </w:p>
          <w:p>
            <w:pPr>
              <w:pStyle w:val="TableText"/>
              <w:ind w:left="1384"/>
              <w:spacing w:line="219" w:lineRule="auto"/>
              <w:rPr/>
            </w:pPr>
            <w:r>
              <w:rPr>
                <w:spacing w:val="-2"/>
              </w:rPr>
              <w:t>况简化如下。</w:t>
            </w:r>
          </w:p>
          <w:p>
            <w:pPr>
              <w:pStyle w:val="TableText"/>
              <w:ind w:left="2773"/>
              <w:spacing w:before="176" w:line="220" w:lineRule="auto"/>
              <w:rPr/>
            </w:pPr>
            <w:r>
              <w:rPr>
                <w14:textOutline w14:w="4358" w14:cap="sq" w14:cmpd="sng">
                  <w14:solidFill>
                    <w14:srgbClr w14:val="000000"/>
                  </w14:solidFill>
                  <w14:prstDash w14:val="solid"/>
                  <w14:bevel/>
                </w14:textOutline>
              </w:rPr>
              <w:t>表</w:t>
            </w:r>
            <w:r>
              <w:rPr>
                <w:spacing w:val="-44"/>
              </w:rPr>
              <w:t xml:space="preserve"> </w:t>
            </w:r>
            <w:r>
              <w:rPr>
                <w:rFonts w:ascii="Times New Roman" w:hAnsi="Times New Roman" w:eastAsia="Times New Roman" w:cs="Times New Roman"/>
                <w:b/>
                <w:bCs/>
              </w:rPr>
              <w:t>1-6          </w:t>
            </w:r>
            <w:r>
              <w:rPr>
                <w14:textOutline w14:w="4358" w14:cap="sq" w14:cmpd="sng">
                  <w14:solidFill>
                    <w14:srgbClr w14:val="000000"/>
                  </w14:solidFill>
                  <w14:prstDash w14:val="solid"/>
                  <w14:bevel/>
                </w14:textOutline>
              </w:rPr>
              <w:t>与相关法律法</w:t>
            </w:r>
            <w:r>
              <w:rPr>
                <w14:textOutline w14:w="4358" w14:cap="sq" w14:cmpd="sng">
                  <w14:solidFill>
                    <w14:srgbClr w14:val="000000"/>
                  </w14:solidFill>
                  <w14:prstDash w14:val="solid"/>
                  <w14:bevel/>
                </w14:textOutline>
                <w:spacing w:val="-1"/>
              </w:rPr>
              <w:t>规的符合性分析一览表</w:t>
            </w:r>
          </w:p>
          <w:p>
            <w:pPr>
              <w:spacing w:line="109" w:lineRule="auto"/>
              <w:rPr>
                <w:rFonts w:ascii="Arial"/>
                <w:sz w:val="2"/>
              </w:rPr>
            </w:pPr>
            <w:r>
              <w:rPr>
                <w:rFonts w:ascii="Arial"/>
                <w:sz w:val="2"/>
              </w:rPr>
            </w:r>
          </w:p>
          <w:tbl>
            <w:tblPr>
              <w:tblStyle w:val="TableNormal"/>
              <w:tblW w:w="7372" w:type="dxa"/>
              <w:tblInd w:w="137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3"/>
              <w:gridCol w:w="1305"/>
              <w:gridCol w:w="2755"/>
              <w:gridCol w:w="1129"/>
              <w:gridCol w:w="910"/>
              <w:gridCol w:w="840"/>
            </w:tblGrid>
            <w:tr>
              <w:trPr>
                <w:trHeight w:val="828" w:hRule="atLeast"/>
              </w:trPr>
              <w:tc>
                <w:tcPr>
                  <w:tcW w:w="433" w:type="dxa"/>
                  <w:vAlign w:val="top"/>
                  <w:textDirection w:val="tbRlV"/>
                  <w:tcBorders>
                    <w:left w:val="single" w:color="000000" w:sz="2" w:space="0"/>
                    <w:top w:val="single" w:color="000000" w:sz="2" w:space="0"/>
                  </w:tcBorders>
                </w:tcPr>
                <w:p>
                  <w:pPr>
                    <w:pStyle w:val="TableText"/>
                    <w:ind w:left="171"/>
                    <w:spacing w:before="107" w:line="218" w:lineRule="auto"/>
                    <w:rPr>
                      <w:sz w:val="20"/>
                      <w:szCs w:val="20"/>
                    </w:rPr>
                  </w:pPr>
                  <w:r>
                    <w:rPr>
                      <w:sz w:val="20"/>
                      <w:szCs w:val="20"/>
                      <w:spacing w:val="9"/>
                    </w:rPr>
                    <w:t>序</w:t>
                  </w:r>
                  <w:r>
                    <w:rPr>
                      <w:sz w:val="20"/>
                      <w:szCs w:val="20"/>
                      <w:spacing w:val="-36"/>
                    </w:rPr>
                    <w:t xml:space="preserve"> </w:t>
                  </w:r>
                  <w:r>
                    <w:rPr>
                      <w:sz w:val="20"/>
                      <w:szCs w:val="20"/>
                      <w:spacing w:val="9"/>
                    </w:rPr>
                    <w:t>号</w:t>
                  </w:r>
                </w:p>
              </w:tc>
              <w:tc>
                <w:tcPr>
                  <w:tcW w:w="1305" w:type="dxa"/>
                  <w:vAlign w:val="top"/>
                  <w:tcBorders>
                    <w:top w:val="single" w:color="000000" w:sz="2" w:space="0"/>
                  </w:tcBorders>
                </w:tcPr>
                <w:p>
                  <w:pPr>
                    <w:pStyle w:val="TableText"/>
                    <w:ind w:left="442" w:right="126" w:hanging="315"/>
                    <w:spacing w:before="171" w:line="241" w:lineRule="auto"/>
                    <w:rPr>
                      <w:sz w:val="20"/>
                      <w:szCs w:val="20"/>
                    </w:rPr>
                  </w:pPr>
                  <w:r>
                    <w:rPr>
                      <w:sz w:val="20"/>
                      <w:szCs w:val="20"/>
                      <w:spacing w:val="8"/>
                    </w:rPr>
                    <w:t>相关规划与</w:t>
                  </w:r>
                  <w:r>
                    <w:rPr>
                      <w:sz w:val="20"/>
                      <w:szCs w:val="20"/>
                    </w:rPr>
                    <w:t xml:space="preserve"> </w:t>
                  </w:r>
                  <w:r>
                    <w:rPr>
                      <w:sz w:val="20"/>
                      <w:szCs w:val="20"/>
                      <w:spacing w:val="5"/>
                    </w:rPr>
                    <w:t>政策</w:t>
                  </w:r>
                </w:p>
              </w:tc>
              <w:tc>
                <w:tcPr>
                  <w:tcW w:w="2755" w:type="dxa"/>
                  <w:vAlign w:val="top"/>
                  <w:tcBorders>
                    <w:top w:val="single" w:color="000000" w:sz="2" w:space="0"/>
                  </w:tcBorders>
                </w:tcPr>
                <w:p>
                  <w:pPr>
                    <w:spacing w:line="241" w:lineRule="auto"/>
                    <w:rPr>
                      <w:rFonts w:ascii="Arial"/>
                      <w:sz w:val="21"/>
                    </w:rPr>
                  </w:pPr>
                  <w:r/>
                </w:p>
                <w:p>
                  <w:pPr>
                    <w:pStyle w:val="TableText"/>
                    <w:ind w:left="749"/>
                    <w:spacing w:before="65" w:line="228" w:lineRule="auto"/>
                    <w:rPr>
                      <w:sz w:val="20"/>
                      <w:szCs w:val="20"/>
                    </w:rPr>
                  </w:pPr>
                  <w:r>
                    <w:rPr>
                      <w:sz w:val="20"/>
                      <w:szCs w:val="20"/>
                      <w:spacing w:val="8"/>
                    </w:rPr>
                    <w:t>相关内容简析</w:t>
                  </w:r>
                </w:p>
              </w:tc>
              <w:tc>
                <w:tcPr>
                  <w:tcW w:w="1129" w:type="dxa"/>
                  <w:vAlign w:val="top"/>
                  <w:tcBorders>
                    <w:top w:val="single" w:color="000000" w:sz="2" w:space="0"/>
                  </w:tcBorders>
                </w:tcPr>
                <w:p>
                  <w:pPr>
                    <w:pStyle w:val="TableText"/>
                    <w:ind w:left="148"/>
                    <w:spacing w:before="37" w:line="229" w:lineRule="auto"/>
                    <w:rPr>
                      <w:sz w:val="20"/>
                      <w:szCs w:val="20"/>
                    </w:rPr>
                  </w:pPr>
                  <w:r>
                    <w:rPr>
                      <w:sz w:val="20"/>
                      <w:szCs w:val="20"/>
                      <w:spacing w:val="7"/>
                    </w:rPr>
                    <w:t>规划环评</w:t>
                  </w:r>
                </w:p>
                <w:p>
                  <w:pPr>
                    <w:pStyle w:val="TableText"/>
                    <w:ind w:left="149"/>
                    <w:spacing w:before="23" w:line="228" w:lineRule="auto"/>
                    <w:rPr>
                      <w:sz w:val="20"/>
                      <w:szCs w:val="20"/>
                    </w:rPr>
                  </w:pPr>
                  <w:r>
                    <w:rPr>
                      <w:sz w:val="20"/>
                      <w:szCs w:val="20"/>
                      <w:spacing w:val="6"/>
                    </w:rPr>
                    <w:t>符合性内</w:t>
                  </w:r>
                </w:p>
                <w:p>
                  <w:pPr>
                    <w:pStyle w:val="TableText"/>
                    <w:ind w:left="466"/>
                    <w:spacing w:before="23" w:line="220" w:lineRule="auto"/>
                    <w:rPr>
                      <w:sz w:val="20"/>
                      <w:szCs w:val="20"/>
                    </w:rPr>
                  </w:pPr>
                  <w:r>
                    <w:rPr>
                      <w:sz w:val="20"/>
                      <w:szCs w:val="20"/>
                    </w:rPr>
                    <w:t>容</w:t>
                  </w:r>
                </w:p>
              </w:tc>
              <w:tc>
                <w:tcPr>
                  <w:tcW w:w="910" w:type="dxa"/>
                  <w:vAlign w:val="top"/>
                  <w:tcBorders>
                    <w:top w:val="single" w:color="000000" w:sz="2" w:space="0"/>
                  </w:tcBorders>
                </w:tcPr>
                <w:p>
                  <w:pPr>
                    <w:pStyle w:val="TableText"/>
                    <w:ind w:left="247" w:right="135" w:hanging="103"/>
                    <w:spacing w:before="171" w:line="241" w:lineRule="auto"/>
                    <w:rPr>
                      <w:sz w:val="20"/>
                      <w:szCs w:val="20"/>
                    </w:rPr>
                  </w:pPr>
                  <w:r>
                    <w:rPr>
                      <w:sz w:val="20"/>
                      <w:szCs w:val="20"/>
                      <w:spacing w:val="6"/>
                    </w:rPr>
                    <w:t>本项目</w:t>
                  </w:r>
                  <w:r>
                    <w:rPr>
                      <w:sz w:val="20"/>
                      <w:szCs w:val="20"/>
                    </w:rPr>
                    <w:t xml:space="preserve"> </w:t>
                  </w:r>
                  <w:r>
                    <w:rPr>
                      <w:sz w:val="20"/>
                      <w:szCs w:val="20"/>
                      <w:spacing w:val="5"/>
                    </w:rPr>
                    <w:t>情况</w:t>
                  </w:r>
                </w:p>
              </w:tc>
              <w:tc>
                <w:tcPr>
                  <w:tcW w:w="840" w:type="dxa"/>
                  <w:vAlign w:val="top"/>
                  <w:tcBorders>
                    <w:right w:val="single" w:color="000000" w:sz="2" w:space="0"/>
                    <w:top w:val="single" w:color="000000" w:sz="2" w:space="0"/>
                  </w:tcBorders>
                </w:tcPr>
                <w:p>
                  <w:pPr>
                    <w:pStyle w:val="TableText"/>
                    <w:ind w:left="214"/>
                    <w:spacing w:before="37" w:line="271" w:lineRule="exact"/>
                    <w:rPr>
                      <w:sz w:val="20"/>
                      <w:szCs w:val="20"/>
                    </w:rPr>
                  </w:pPr>
                  <w:r>
                    <w:rPr>
                      <w:sz w:val="20"/>
                      <w:szCs w:val="20"/>
                      <w:spacing w:val="4"/>
                      <w:position w:val="4"/>
                    </w:rPr>
                    <w:t>本项</w:t>
                  </w:r>
                </w:p>
                <w:p>
                  <w:pPr>
                    <w:pStyle w:val="TableText"/>
                    <w:ind w:left="253"/>
                    <w:spacing w:line="228" w:lineRule="auto"/>
                    <w:rPr>
                      <w:sz w:val="20"/>
                      <w:szCs w:val="20"/>
                    </w:rPr>
                  </w:pPr>
                  <w:r>
                    <w:rPr>
                      <w:sz w:val="20"/>
                      <w:szCs w:val="20"/>
                      <w:spacing w:val="-16"/>
                    </w:rPr>
                    <w:t>目符</w:t>
                  </w:r>
                </w:p>
                <w:p>
                  <w:pPr>
                    <w:pStyle w:val="TableText"/>
                    <w:ind w:left="214"/>
                    <w:spacing w:before="23" w:line="220" w:lineRule="auto"/>
                    <w:rPr>
                      <w:sz w:val="20"/>
                      <w:szCs w:val="20"/>
                    </w:rPr>
                  </w:pPr>
                  <w:r>
                    <w:rPr>
                      <w:sz w:val="20"/>
                      <w:szCs w:val="20"/>
                      <w:spacing w:val="4"/>
                    </w:rPr>
                    <w:t>合性</w:t>
                  </w:r>
                </w:p>
              </w:tc>
            </w:tr>
            <w:tr>
              <w:trPr>
                <w:trHeight w:val="6810" w:hRule="atLeast"/>
              </w:trPr>
              <w:tc>
                <w:tcPr>
                  <w:tcW w:w="433" w:type="dxa"/>
                  <w:vAlign w:val="top"/>
                  <w:tcBorders>
                    <w:left w:val="single" w:color="000000" w:sz="2" w:space="0"/>
                    <w:bottom w:val="single" w:color="000000" w:sz="2"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8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05" w:type="dxa"/>
                  <w:vAlign w:val="top"/>
                  <w:tcBorders>
                    <w:bottom w:val="single" w:color="000000" w:sz="2" w:space="0"/>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32"/>
                    <w:spacing w:before="65" w:line="228" w:lineRule="auto"/>
                    <w:rPr>
                      <w:sz w:val="20"/>
                      <w:szCs w:val="20"/>
                    </w:rPr>
                  </w:pPr>
                  <w:r>
                    <w:rPr>
                      <w:sz w:val="20"/>
                      <w:szCs w:val="20"/>
                      <w:spacing w:val="7"/>
                    </w:rPr>
                    <w:t>《重庆市工</w:t>
                  </w:r>
                </w:p>
                <w:p>
                  <w:pPr>
                    <w:pStyle w:val="TableText"/>
                    <w:ind w:left="126"/>
                    <w:spacing w:before="24" w:line="228" w:lineRule="auto"/>
                    <w:rPr>
                      <w:sz w:val="20"/>
                      <w:szCs w:val="20"/>
                    </w:rPr>
                  </w:pPr>
                  <w:r>
                    <w:rPr>
                      <w:sz w:val="20"/>
                      <w:szCs w:val="20"/>
                      <w:spacing w:val="8"/>
                    </w:rPr>
                    <w:t>业项目准入</w:t>
                  </w:r>
                </w:p>
                <w:p>
                  <w:pPr>
                    <w:pStyle w:val="TableText"/>
                    <w:ind w:left="233"/>
                    <w:spacing w:before="26" w:line="228" w:lineRule="auto"/>
                    <w:rPr>
                      <w:sz w:val="20"/>
                      <w:szCs w:val="20"/>
                    </w:rPr>
                  </w:pPr>
                  <w:r>
                    <w:rPr>
                      <w:sz w:val="20"/>
                      <w:szCs w:val="20"/>
                      <w:spacing w:val="7"/>
                    </w:rPr>
                    <w:t>规定（修</w:t>
                  </w:r>
                </w:p>
                <w:p>
                  <w:pPr>
                    <w:pStyle w:val="TableText"/>
                    <w:ind w:left="129"/>
                    <w:spacing w:before="23" w:line="229" w:lineRule="auto"/>
                    <w:rPr>
                      <w:sz w:val="20"/>
                      <w:szCs w:val="20"/>
                    </w:rPr>
                  </w:pPr>
                  <w:r>
                    <w:rPr>
                      <w:sz w:val="20"/>
                      <w:szCs w:val="20"/>
                      <w:spacing w:val="7"/>
                    </w:rPr>
                    <w:t>订）》（渝</w:t>
                  </w:r>
                </w:p>
                <w:p>
                  <w:pPr>
                    <w:pStyle w:val="TableText"/>
                    <w:ind w:right="9"/>
                    <w:spacing w:before="25" w:line="228" w:lineRule="auto"/>
                    <w:jc w:val="right"/>
                    <w:rPr>
                      <w:sz w:val="20"/>
                      <w:szCs w:val="20"/>
                    </w:rPr>
                  </w:pPr>
                  <w:r>
                    <w:rPr>
                      <w:sz w:val="20"/>
                      <w:szCs w:val="20"/>
                      <w:spacing w:val="-4"/>
                    </w:rPr>
                    <w:t>办发〔</w:t>
                  </w:r>
                  <w:r>
                    <w:rPr>
                      <w:rFonts w:ascii="Times New Roman" w:hAnsi="Times New Roman" w:eastAsia="Times New Roman" w:cs="Times New Roman"/>
                      <w:sz w:val="20"/>
                      <w:szCs w:val="20"/>
                      <w:spacing w:val="-4"/>
                    </w:rPr>
                    <w:t>2012</w:t>
                  </w:r>
                  <w:r>
                    <w:rPr>
                      <w:sz w:val="20"/>
                      <w:szCs w:val="20"/>
                      <w:spacing w:val="-4"/>
                    </w:rPr>
                    <w:t>〕</w:t>
                  </w:r>
                </w:p>
                <w:p>
                  <w:pPr>
                    <w:pStyle w:val="TableText"/>
                    <w:ind w:left="275"/>
                    <w:spacing w:before="24" w:line="230" w:lineRule="auto"/>
                    <w:rPr>
                      <w:sz w:val="20"/>
                      <w:szCs w:val="20"/>
                    </w:rPr>
                  </w:pPr>
                  <w:r>
                    <w:rPr>
                      <w:rFonts w:ascii="Times New Roman" w:hAnsi="Times New Roman" w:eastAsia="Times New Roman" w:cs="Times New Roman"/>
                      <w:sz w:val="20"/>
                      <w:szCs w:val="20"/>
                      <w:spacing w:val="-3"/>
                    </w:rPr>
                    <w:t>142</w:t>
                  </w:r>
                  <w:r>
                    <w:rPr>
                      <w:rFonts w:ascii="Times New Roman" w:hAnsi="Times New Roman" w:eastAsia="Times New Roman" w:cs="Times New Roman"/>
                      <w:sz w:val="20"/>
                      <w:szCs w:val="20"/>
                      <w:spacing w:val="15"/>
                      <w:w w:val="101"/>
                    </w:rPr>
                    <w:t xml:space="preserve"> </w:t>
                  </w:r>
                  <w:r>
                    <w:rPr>
                      <w:sz w:val="20"/>
                      <w:szCs w:val="20"/>
                      <w:spacing w:val="-3"/>
                    </w:rPr>
                    <w:t>号）</w:t>
                  </w:r>
                </w:p>
              </w:tc>
              <w:tc>
                <w:tcPr>
                  <w:tcW w:w="2755" w:type="dxa"/>
                  <w:vAlign w:val="top"/>
                  <w:tcBorders>
                    <w:bottom w:val="single" w:color="000000" w:sz="2" w:space="0"/>
                  </w:tcBorders>
                </w:tcPr>
                <w:p>
                  <w:pPr>
                    <w:pStyle w:val="TableText"/>
                    <w:ind w:left="108" w:right="34" w:firstLine="17"/>
                    <w:spacing w:before="29" w:line="250" w:lineRule="auto"/>
                    <w:rPr>
                      <w:sz w:val="20"/>
                      <w:szCs w:val="20"/>
                    </w:rPr>
                  </w:pPr>
                  <w:r>
                    <w:rPr>
                      <w:rFonts w:ascii="Times New Roman" w:hAnsi="Times New Roman" w:eastAsia="Times New Roman" w:cs="Times New Roman"/>
                      <w:sz w:val="20"/>
                      <w:szCs w:val="20"/>
                    </w:rPr>
                    <w:t>1</w:t>
                  </w:r>
                  <w:r>
                    <w:rPr>
                      <w:sz w:val="20"/>
                      <w:szCs w:val="20"/>
                    </w:rPr>
                    <w:t>、工业项目选址应符合产业 </w:t>
                  </w:r>
                  <w:r>
                    <w:rPr>
                      <w:sz w:val="20"/>
                      <w:szCs w:val="20"/>
                      <w:spacing w:val="12"/>
                    </w:rPr>
                    <w:t>发展规划、城乡总体规划、</w:t>
                  </w:r>
                  <w:r>
                    <w:rPr>
                      <w:sz w:val="20"/>
                      <w:szCs w:val="20"/>
                    </w:rPr>
                    <w:t xml:space="preserve"> </w:t>
                  </w:r>
                  <w:r>
                    <w:rPr>
                      <w:sz w:val="20"/>
                      <w:szCs w:val="20"/>
                      <w:spacing w:val="12"/>
                    </w:rPr>
                    <w:t>土地利用规划等相关规划。</w:t>
                  </w:r>
                  <w:r>
                    <w:rPr>
                      <w:sz w:val="20"/>
                      <w:szCs w:val="20"/>
                      <w:spacing w:val="6"/>
                    </w:rPr>
                    <w:t xml:space="preserve"> </w:t>
                  </w:r>
                  <w:r>
                    <w:rPr>
                      <w:sz w:val="20"/>
                      <w:szCs w:val="20"/>
                      <w:spacing w:val="9"/>
                    </w:rPr>
                    <w:t>新建有污染物排放的工业项 </w:t>
                  </w:r>
                  <w:r>
                    <w:rPr>
                      <w:sz w:val="20"/>
                      <w:szCs w:val="20"/>
                      <w:spacing w:val="9"/>
                    </w:rPr>
                    <w:t>目应进入工业园区或工业集 </w:t>
                  </w:r>
                  <w:r>
                    <w:rPr>
                      <w:sz w:val="20"/>
                      <w:szCs w:val="20"/>
                      <w:spacing w:val="-7"/>
                    </w:rPr>
                    <w:t>中区。</w:t>
                  </w:r>
                  <w:r>
                    <w:rPr>
                      <w:rFonts w:ascii="Times New Roman" w:hAnsi="Times New Roman" w:eastAsia="Times New Roman" w:cs="Times New Roman"/>
                      <w:sz w:val="20"/>
                      <w:szCs w:val="20"/>
                      <w:spacing w:val="-7"/>
                    </w:rPr>
                    <w:t>2</w:t>
                  </w:r>
                  <w:r>
                    <w:rPr>
                      <w:sz w:val="20"/>
                      <w:szCs w:val="20"/>
                      <w:spacing w:val="-7"/>
                    </w:rPr>
                    <w:t>、在主城区禁止新建、</w:t>
                  </w:r>
                  <w:r>
                    <w:rPr>
                      <w:sz w:val="20"/>
                      <w:szCs w:val="20"/>
                    </w:rPr>
                    <w:t xml:space="preserve"> </w:t>
                  </w:r>
                  <w:r>
                    <w:rPr>
                      <w:sz w:val="20"/>
                      <w:szCs w:val="20"/>
                      <w:spacing w:val="9"/>
                    </w:rPr>
                    <w:t>改建、扩建以煤、重油为燃 </w:t>
                  </w:r>
                  <w:r>
                    <w:rPr>
                      <w:sz w:val="20"/>
                      <w:szCs w:val="20"/>
                      <w:spacing w:val="12"/>
                    </w:rPr>
                    <w:t>料的工业项目；在合川区、</w:t>
                  </w:r>
                  <w:r>
                    <w:rPr>
                      <w:sz w:val="20"/>
                      <w:szCs w:val="20"/>
                    </w:rPr>
                    <w:t xml:space="preserve"> </w:t>
                  </w:r>
                  <w:r>
                    <w:rPr>
                      <w:sz w:val="20"/>
                      <w:szCs w:val="20"/>
                      <w:spacing w:val="9"/>
                    </w:rPr>
                    <w:t>江津区、长寿区、璧山县等 </w:t>
                  </w:r>
                  <w:r>
                    <w:rPr>
                      <w:sz w:val="20"/>
                      <w:szCs w:val="20"/>
                      <w:spacing w:val="9"/>
                    </w:rPr>
                    <w:t>地区严格限制新建、扩建可 </w:t>
                  </w:r>
                  <w:r>
                    <w:rPr>
                      <w:sz w:val="20"/>
                      <w:szCs w:val="20"/>
                      <w:spacing w:val="9"/>
                    </w:rPr>
                    <w:t>能对主城区大气产生影响的 </w:t>
                  </w:r>
                  <w:r>
                    <w:rPr>
                      <w:sz w:val="20"/>
                      <w:szCs w:val="20"/>
                      <w:spacing w:val="9"/>
                    </w:rPr>
                    <w:t>燃用煤、重油等高污染燃料 </w:t>
                  </w:r>
                  <w:r>
                    <w:rPr>
                      <w:sz w:val="20"/>
                      <w:szCs w:val="20"/>
                      <w:spacing w:val="9"/>
                    </w:rPr>
                    <w:t>的工业项目。工业项目选址 </w:t>
                  </w:r>
                  <w:r>
                    <w:rPr>
                      <w:sz w:val="20"/>
                      <w:szCs w:val="20"/>
                      <w:spacing w:val="12"/>
                    </w:rPr>
                    <w:t>区域应有相应的环境容量，</w:t>
                  </w:r>
                  <w:r>
                    <w:rPr>
                      <w:sz w:val="20"/>
                      <w:szCs w:val="20"/>
                    </w:rPr>
                    <w:t xml:space="preserve"> </w:t>
                  </w:r>
                  <w:r>
                    <w:rPr>
                      <w:sz w:val="20"/>
                      <w:szCs w:val="20"/>
                      <w:spacing w:val="9"/>
                    </w:rPr>
                    <w:t>新增排污量的工业项目必须 </w:t>
                  </w:r>
                  <w:r>
                    <w:rPr>
                      <w:sz w:val="20"/>
                      <w:szCs w:val="20"/>
                      <w:spacing w:val="9"/>
                    </w:rPr>
                    <w:t>取得排污指标，不得影响污 </w:t>
                  </w:r>
                  <w:r>
                    <w:rPr>
                      <w:sz w:val="20"/>
                      <w:szCs w:val="20"/>
                      <w:spacing w:val="12"/>
                    </w:rPr>
                    <w:t>染物总量减排计划的完成。</w:t>
                  </w:r>
                  <w:r>
                    <w:rPr>
                      <w:sz w:val="20"/>
                      <w:szCs w:val="20"/>
                      <w:spacing w:val="6"/>
                    </w:rPr>
                    <w:t xml:space="preserve"> </w:t>
                  </w:r>
                  <w:r>
                    <w:rPr>
                      <w:sz w:val="20"/>
                      <w:szCs w:val="20"/>
                      <w:spacing w:val="9"/>
                    </w:rPr>
                    <w:t>未按要求完成污染物总量削 </w:t>
                  </w:r>
                  <w:r>
                    <w:rPr>
                      <w:sz w:val="20"/>
                      <w:szCs w:val="20"/>
                      <w:spacing w:val="12"/>
                    </w:rPr>
                    <w:t>减任务企业、流域和区域，</w:t>
                  </w:r>
                  <w:r>
                    <w:rPr>
                      <w:sz w:val="20"/>
                      <w:szCs w:val="20"/>
                    </w:rPr>
                    <w:t xml:space="preserve"> </w:t>
                  </w:r>
                  <w:r>
                    <w:rPr>
                      <w:sz w:val="20"/>
                      <w:szCs w:val="20"/>
                      <w:spacing w:val="9"/>
                    </w:rPr>
                    <w:t>不得新建相应污染物排放量 </w:t>
                  </w:r>
                  <w:r>
                    <w:rPr>
                      <w:sz w:val="20"/>
                      <w:szCs w:val="20"/>
                      <w:spacing w:val="1"/>
                    </w:rPr>
                    <w:t>的工业项目。</w:t>
                  </w:r>
                  <w:r>
                    <w:rPr>
                      <w:rFonts w:ascii="Times New Roman" w:hAnsi="Times New Roman" w:eastAsia="Times New Roman" w:cs="Times New Roman"/>
                      <w:sz w:val="20"/>
                      <w:szCs w:val="20"/>
                      <w:spacing w:val="1"/>
                    </w:rPr>
                    <w:t>3</w:t>
                  </w:r>
                  <w:r>
                    <w:rPr>
                      <w:sz w:val="20"/>
                      <w:szCs w:val="20"/>
                      <w:spacing w:val="1"/>
                    </w:rPr>
                    <w:t>、在长江、嘉 </w:t>
                  </w:r>
                  <w:r>
                    <w:rPr>
                      <w:sz w:val="20"/>
                      <w:szCs w:val="20"/>
                      <w:spacing w:val="9"/>
                    </w:rPr>
                    <w:t>陵江主城区江段及其上游沿 </w:t>
                  </w:r>
                  <w:r>
                    <w:rPr>
                      <w:sz w:val="20"/>
                      <w:szCs w:val="20"/>
                      <w:spacing w:val="9"/>
                    </w:rPr>
                    <w:t>江河地区严格限制建设可能 </w:t>
                  </w:r>
                  <w:r>
                    <w:rPr>
                      <w:sz w:val="20"/>
                      <w:szCs w:val="20"/>
                      <w:spacing w:val="9"/>
                    </w:rPr>
                    <w:t>对饮用水源带来安全隐患的 </w:t>
                  </w:r>
                  <w:r>
                    <w:rPr>
                      <w:sz w:val="20"/>
                      <w:szCs w:val="20"/>
                      <w:spacing w:val="10"/>
                    </w:rPr>
                    <w:t>化工、造纸、印染及排放有</w:t>
                  </w:r>
                </w:p>
              </w:tc>
              <w:tc>
                <w:tcPr>
                  <w:tcW w:w="1129" w:type="dxa"/>
                  <w:vAlign w:val="top"/>
                  <w:tcBorders>
                    <w:bottom w:val="single" w:color="000000" w:sz="2" w:space="0"/>
                  </w:tcBorders>
                </w:tcPr>
                <w:p>
                  <w:pPr>
                    <w:pStyle w:val="TableText"/>
                    <w:ind w:left="110" w:right="103" w:firstLine="1"/>
                    <w:spacing w:before="191" w:line="250" w:lineRule="auto"/>
                    <w:rPr>
                      <w:sz w:val="20"/>
                      <w:szCs w:val="20"/>
                    </w:rPr>
                  </w:pPr>
                  <w:r>
                    <w:rPr>
                      <w:sz w:val="20"/>
                      <w:szCs w:val="20"/>
                      <w:spacing w:val="7"/>
                    </w:rPr>
                    <w:t>本项</w:t>
                  </w:r>
                  <w:r>
                    <w:rPr>
                      <w:sz w:val="20"/>
                      <w:szCs w:val="20"/>
                      <w:spacing w:val="-26"/>
                    </w:rPr>
                    <w:t xml:space="preserve"> </w:t>
                  </w:r>
                  <w:r>
                    <w:rPr>
                      <w:sz w:val="20"/>
                      <w:szCs w:val="20"/>
                      <w:spacing w:val="7"/>
                    </w:rPr>
                    <w:t>目位</w:t>
                  </w:r>
                  <w:r>
                    <w:rPr>
                      <w:sz w:val="20"/>
                      <w:szCs w:val="20"/>
                    </w:rPr>
                    <w:t xml:space="preserve"> </w:t>
                  </w:r>
                  <w:r>
                    <w:rPr>
                      <w:sz w:val="20"/>
                      <w:szCs w:val="20"/>
                      <w:spacing w:val="26"/>
                    </w:rPr>
                    <w:t>于铜梁高</w:t>
                  </w:r>
                  <w:r>
                    <w:rPr>
                      <w:sz w:val="20"/>
                      <w:szCs w:val="20"/>
                    </w:rPr>
                    <w:t xml:space="preserve"> </w:t>
                  </w:r>
                  <w:r>
                    <w:rPr>
                      <w:sz w:val="20"/>
                      <w:szCs w:val="20"/>
                      <w:spacing w:val="13"/>
                    </w:rPr>
                    <w:t>新</w:t>
                  </w:r>
                  <w:r>
                    <w:rPr>
                      <w:sz w:val="20"/>
                      <w:szCs w:val="20"/>
                      <w:spacing w:val="-49"/>
                    </w:rPr>
                    <w:t xml:space="preserve"> </w:t>
                  </w:r>
                  <w:r>
                    <w:rPr>
                      <w:sz w:val="20"/>
                      <w:szCs w:val="20"/>
                      <w:spacing w:val="13"/>
                    </w:rPr>
                    <w:t>区姜家</w:t>
                  </w:r>
                  <w:r>
                    <w:rPr>
                      <w:sz w:val="20"/>
                      <w:szCs w:val="20"/>
                    </w:rPr>
                    <w:t xml:space="preserve"> </w:t>
                  </w:r>
                  <w:r>
                    <w:rPr>
                      <w:sz w:val="20"/>
                      <w:szCs w:val="20"/>
                      <w:spacing w:val="14"/>
                    </w:rPr>
                    <w:t>岩片区</w:t>
                  </w:r>
                  <w:r>
                    <w:rPr>
                      <w:sz w:val="20"/>
                      <w:szCs w:val="20"/>
                      <w:spacing w:val="-53"/>
                    </w:rPr>
                    <w:t xml:space="preserve"> </w:t>
                  </w:r>
                  <w:r>
                    <w:rPr>
                      <w:sz w:val="20"/>
                      <w:szCs w:val="20"/>
                      <w:spacing w:val="14"/>
                    </w:rPr>
                    <w:t>，</w:t>
                  </w:r>
                  <w:r>
                    <w:rPr>
                      <w:sz w:val="20"/>
                      <w:szCs w:val="20"/>
                    </w:rPr>
                    <w:t xml:space="preserve"> </w:t>
                  </w:r>
                  <w:r>
                    <w:rPr>
                      <w:sz w:val="20"/>
                      <w:szCs w:val="20"/>
                      <w:spacing w:val="13"/>
                    </w:rPr>
                    <w:t>规划</w:t>
                  </w:r>
                  <w:r>
                    <w:rPr>
                      <w:sz w:val="20"/>
                      <w:szCs w:val="20"/>
                      <w:spacing w:val="-49"/>
                    </w:rPr>
                    <w:t xml:space="preserve"> </w:t>
                  </w:r>
                  <w:r>
                    <w:rPr>
                      <w:sz w:val="20"/>
                      <w:szCs w:val="20"/>
                      <w:spacing w:val="13"/>
                    </w:rPr>
                    <w:t>区功</w:t>
                  </w:r>
                  <w:r>
                    <w:rPr>
                      <w:sz w:val="20"/>
                      <w:szCs w:val="20"/>
                    </w:rPr>
                    <w:t xml:space="preserve"> </w:t>
                  </w:r>
                  <w:r>
                    <w:rPr>
                      <w:sz w:val="20"/>
                      <w:szCs w:val="20"/>
                      <w:spacing w:val="-1"/>
                    </w:rPr>
                    <w:t>能</w:t>
                  </w:r>
                  <w:r>
                    <w:rPr>
                      <w:sz w:val="20"/>
                      <w:szCs w:val="20"/>
                      <w:spacing w:val="57"/>
                    </w:rPr>
                    <w:t xml:space="preserve"> </w:t>
                  </w:r>
                  <w:r>
                    <w:rPr>
                      <w:sz w:val="20"/>
                      <w:szCs w:val="20"/>
                      <w:spacing w:val="-1"/>
                    </w:rPr>
                    <w:t>定</w:t>
                  </w:r>
                  <w:r>
                    <w:rPr>
                      <w:sz w:val="20"/>
                      <w:szCs w:val="20"/>
                      <w:spacing w:val="49"/>
                    </w:rPr>
                    <w:t xml:space="preserve"> </w:t>
                  </w:r>
                  <w:r>
                    <w:rPr>
                      <w:sz w:val="20"/>
                      <w:szCs w:val="20"/>
                      <w:spacing w:val="-1"/>
                    </w:rPr>
                    <w:t>位</w:t>
                  </w:r>
                  <w:r>
                    <w:rPr>
                      <w:sz w:val="20"/>
                      <w:szCs w:val="20"/>
                    </w:rPr>
                    <w:t xml:space="preserve"> </w:t>
                  </w:r>
                  <w:r>
                    <w:rPr>
                      <w:sz w:val="20"/>
                      <w:szCs w:val="20"/>
                      <w:spacing w:val="2"/>
                    </w:rPr>
                    <w:t>为</w:t>
                  </w:r>
                  <w:r>
                    <w:rPr>
                      <w:sz w:val="20"/>
                      <w:szCs w:val="20"/>
                      <w:spacing w:val="-46"/>
                    </w:rPr>
                    <w:t xml:space="preserve"> </w:t>
                  </w:r>
                  <w:r>
                    <w:rPr>
                      <w:sz w:val="20"/>
                      <w:szCs w:val="20"/>
                      <w:spacing w:val="2"/>
                    </w:rPr>
                    <w:t>：</w:t>
                  </w:r>
                  <w:r>
                    <w:rPr>
                      <w:sz w:val="20"/>
                      <w:szCs w:val="20"/>
                      <w:spacing w:val="-59"/>
                    </w:rPr>
                    <w:t xml:space="preserve"> </w:t>
                  </w:r>
                  <w:r>
                    <w:rPr>
                      <w:sz w:val="20"/>
                      <w:szCs w:val="20"/>
                      <w:spacing w:val="2"/>
                    </w:rPr>
                    <w:t>重庆</w:t>
                  </w:r>
                  <w:r>
                    <w:rPr>
                      <w:sz w:val="20"/>
                      <w:szCs w:val="20"/>
                    </w:rPr>
                    <w:t xml:space="preserve"> </w:t>
                  </w:r>
                  <w:r>
                    <w:rPr>
                      <w:sz w:val="20"/>
                      <w:szCs w:val="20"/>
                      <w:spacing w:val="26"/>
                    </w:rPr>
                    <w:t>市重要的</w:t>
                  </w:r>
                  <w:r>
                    <w:rPr>
                      <w:sz w:val="20"/>
                      <w:szCs w:val="20"/>
                    </w:rPr>
                    <w:t xml:space="preserve"> </w:t>
                  </w:r>
                  <w:r>
                    <w:rPr>
                      <w:sz w:val="20"/>
                      <w:szCs w:val="20"/>
                      <w:spacing w:val="26"/>
                    </w:rPr>
                    <w:t>先进制造</w:t>
                  </w:r>
                  <w:r>
                    <w:rPr>
                      <w:sz w:val="20"/>
                      <w:szCs w:val="20"/>
                    </w:rPr>
                    <w:t xml:space="preserve"> </w:t>
                  </w:r>
                  <w:r>
                    <w:rPr>
                      <w:sz w:val="20"/>
                      <w:szCs w:val="20"/>
                      <w:spacing w:val="14"/>
                    </w:rPr>
                    <w:t>业基地</w:t>
                  </w:r>
                  <w:r>
                    <w:rPr>
                      <w:sz w:val="20"/>
                      <w:szCs w:val="20"/>
                      <w:spacing w:val="-53"/>
                    </w:rPr>
                    <w:t xml:space="preserve"> </w:t>
                  </w:r>
                  <w:r>
                    <w:rPr>
                      <w:sz w:val="20"/>
                      <w:szCs w:val="20"/>
                      <w:spacing w:val="14"/>
                    </w:rPr>
                    <w:t>，</w:t>
                  </w:r>
                  <w:r>
                    <w:rPr>
                      <w:sz w:val="20"/>
                      <w:szCs w:val="20"/>
                    </w:rPr>
                    <w:t xml:space="preserve"> </w:t>
                  </w:r>
                  <w:r>
                    <w:rPr>
                      <w:sz w:val="20"/>
                      <w:szCs w:val="20"/>
                      <w:spacing w:val="12"/>
                    </w:rPr>
                    <w:t>具有</w:t>
                  </w:r>
                  <w:r>
                    <w:rPr>
                      <w:sz w:val="20"/>
                      <w:szCs w:val="20"/>
                      <w:spacing w:val="-45"/>
                    </w:rPr>
                    <w:t xml:space="preserve"> </w:t>
                  </w:r>
                  <w:r>
                    <w:rPr>
                      <w:sz w:val="20"/>
                      <w:szCs w:val="20"/>
                      <w:spacing w:val="12"/>
                    </w:rPr>
                    <w:t>国内</w:t>
                  </w:r>
                  <w:r>
                    <w:rPr>
                      <w:sz w:val="20"/>
                      <w:szCs w:val="20"/>
                    </w:rPr>
                    <w:t xml:space="preserve"> </w:t>
                  </w:r>
                  <w:r>
                    <w:rPr>
                      <w:sz w:val="20"/>
                      <w:szCs w:val="20"/>
                      <w:spacing w:val="26"/>
                    </w:rPr>
                    <w:t>竞争力的</w:t>
                  </w:r>
                  <w:r>
                    <w:rPr>
                      <w:sz w:val="20"/>
                      <w:szCs w:val="20"/>
                    </w:rPr>
                    <w:t xml:space="preserve"> </w:t>
                  </w:r>
                  <w:r>
                    <w:rPr>
                      <w:sz w:val="20"/>
                      <w:szCs w:val="20"/>
                      <w:spacing w:val="26"/>
                    </w:rPr>
                    <w:t>高新技术</w:t>
                  </w:r>
                  <w:r>
                    <w:rPr>
                      <w:sz w:val="20"/>
                      <w:szCs w:val="20"/>
                    </w:rPr>
                    <w:t xml:space="preserve"> </w:t>
                  </w:r>
                  <w:r>
                    <w:rPr>
                      <w:sz w:val="20"/>
                      <w:szCs w:val="20"/>
                      <w:spacing w:val="14"/>
                    </w:rPr>
                    <w:t>开发区</w:t>
                  </w:r>
                  <w:r>
                    <w:rPr>
                      <w:sz w:val="20"/>
                      <w:szCs w:val="20"/>
                      <w:spacing w:val="-53"/>
                    </w:rPr>
                    <w:t xml:space="preserve"> </w:t>
                  </w:r>
                  <w:r>
                    <w:rPr>
                      <w:sz w:val="20"/>
                      <w:szCs w:val="20"/>
                      <w:spacing w:val="14"/>
                    </w:rPr>
                    <w:t>，</w:t>
                  </w:r>
                  <w:r>
                    <w:rPr>
                      <w:sz w:val="20"/>
                      <w:szCs w:val="20"/>
                    </w:rPr>
                    <w:t xml:space="preserve"> </w:t>
                  </w:r>
                  <w:r>
                    <w:rPr>
                      <w:sz w:val="20"/>
                      <w:szCs w:val="20"/>
                      <w:spacing w:val="26"/>
                    </w:rPr>
                    <w:t>成渝大健</w:t>
                  </w:r>
                  <w:r>
                    <w:rPr>
                      <w:sz w:val="20"/>
                      <w:szCs w:val="20"/>
                    </w:rPr>
                    <w:t xml:space="preserve"> </w:t>
                  </w:r>
                  <w:r>
                    <w:rPr>
                      <w:sz w:val="20"/>
                      <w:szCs w:val="20"/>
                      <w:spacing w:val="26"/>
                    </w:rPr>
                    <w:t>康产业集</w:t>
                  </w:r>
                  <w:r>
                    <w:rPr>
                      <w:sz w:val="20"/>
                      <w:szCs w:val="20"/>
                    </w:rPr>
                    <w:t xml:space="preserve"> </w:t>
                  </w:r>
                  <w:r>
                    <w:rPr>
                      <w:sz w:val="20"/>
                      <w:szCs w:val="20"/>
                      <w:spacing w:val="1"/>
                    </w:rPr>
                    <w:t>聚区</w:t>
                  </w:r>
                  <w:r>
                    <w:rPr>
                      <w:sz w:val="20"/>
                      <w:szCs w:val="20"/>
                      <w:spacing w:val="-43"/>
                    </w:rPr>
                    <w:t xml:space="preserve"> </w:t>
                  </w:r>
                  <w:r>
                    <w:rPr>
                      <w:sz w:val="20"/>
                      <w:szCs w:val="20"/>
                      <w:spacing w:val="1"/>
                    </w:rPr>
                    <w:t>。</w:t>
                  </w:r>
                  <w:r>
                    <w:rPr>
                      <w:sz w:val="20"/>
                      <w:szCs w:val="20"/>
                      <w:spacing w:val="-58"/>
                    </w:rPr>
                    <w:t xml:space="preserve"> </w:t>
                  </w:r>
                  <w:r>
                    <w:rPr>
                      <w:sz w:val="20"/>
                      <w:szCs w:val="20"/>
                      <w:spacing w:val="1"/>
                    </w:rPr>
                    <w:t>定</w:t>
                  </w:r>
                  <w:r>
                    <w:rPr>
                      <w:sz w:val="20"/>
                      <w:szCs w:val="20"/>
                    </w:rPr>
                    <w:t xml:space="preserve"> </w:t>
                  </w:r>
                  <w:r>
                    <w:rPr>
                      <w:sz w:val="20"/>
                      <w:szCs w:val="20"/>
                      <w:spacing w:val="11"/>
                    </w:rPr>
                    <w:t>位为</w:t>
                  </w:r>
                  <w:r>
                    <w:rPr>
                      <w:sz w:val="20"/>
                      <w:szCs w:val="20"/>
                      <w:spacing w:val="-41"/>
                    </w:rPr>
                    <w:t xml:space="preserve"> </w:t>
                  </w:r>
                  <w:r>
                    <w:rPr>
                      <w:sz w:val="20"/>
                      <w:szCs w:val="20"/>
                      <w:spacing w:val="11"/>
                    </w:rPr>
                    <w:t>电子</w:t>
                  </w:r>
                  <w:r>
                    <w:rPr>
                      <w:sz w:val="20"/>
                      <w:szCs w:val="20"/>
                    </w:rPr>
                    <w:t xml:space="preserve"> </w:t>
                  </w:r>
                  <w:r>
                    <w:rPr>
                      <w:sz w:val="20"/>
                      <w:szCs w:val="20"/>
                      <w:spacing w:val="13"/>
                    </w:rPr>
                    <w:t>信息</w:t>
                  </w:r>
                  <w:r>
                    <w:rPr>
                      <w:sz w:val="20"/>
                      <w:szCs w:val="20"/>
                      <w:spacing w:val="-49"/>
                    </w:rPr>
                    <w:t xml:space="preserve"> </w:t>
                  </w:r>
                  <w:r>
                    <w:rPr>
                      <w:sz w:val="20"/>
                      <w:szCs w:val="20"/>
                      <w:spacing w:val="13"/>
                    </w:rPr>
                    <w:t>、装</w:t>
                  </w:r>
                  <w:r>
                    <w:rPr>
                      <w:sz w:val="20"/>
                      <w:szCs w:val="20"/>
                    </w:rPr>
                    <w:t xml:space="preserve"> </w:t>
                  </w:r>
                  <w:r>
                    <w:rPr>
                      <w:sz w:val="20"/>
                      <w:szCs w:val="20"/>
                      <w:spacing w:val="14"/>
                    </w:rPr>
                    <w:t>备制造</w:t>
                  </w:r>
                  <w:r>
                    <w:rPr>
                      <w:sz w:val="20"/>
                      <w:szCs w:val="20"/>
                      <w:spacing w:val="-53"/>
                    </w:rPr>
                    <w:t xml:space="preserve"> </w:t>
                  </w:r>
                  <w:r>
                    <w:rPr>
                      <w:sz w:val="20"/>
                      <w:szCs w:val="20"/>
                      <w:spacing w:val="14"/>
                    </w:rPr>
                    <w:t>、</w:t>
                  </w:r>
                  <w:r>
                    <w:rPr>
                      <w:sz w:val="20"/>
                      <w:szCs w:val="20"/>
                    </w:rPr>
                    <w:t xml:space="preserve"> </w:t>
                  </w:r>
                  <w:r>
                    <w:rPr>
                      <w:sz w:val="20"/>
                      <w:szCs w:val="20"/>
                      <w:spacing w:val="14"/>
                    </w:rPr>
                    <w:t>新材料</w:t>
                  </w:r>
                  <w:r>
                    <w:rPr>
                      <w:sz w:val="20"/>
                      <w:szCs w:val="20"/>
                      <w:spacing w:val="-53"/>
                    </w:rPr>
                    <w:t xml:space="preserve"> </w:t>
                  </w:r>
                  <w:r>
                    <w:rPr>
                      <w:sz w:val="20"/>
                      <w:szCs w:val="20"/>
                      <w:spacing w:val="14"/>
                    </w:rPr>
                    <w:t>、</w:t>
                  </w:r>
                  <w:r>
                    <w:rPr>
                      <w:sz w:val="20"/>
                      <w:szCs w:val="20"/>
                    </w:rPr>
                    <w:t xml:space="preserve"> </w:t>
                  </w:r>
                  <w:r>
                    <w:rPr>
                      <w:sz w:val="20"/>
                      <w:szCs w:val="20"/>
                      <w:spacing w:val="26"/>
                    </w:rPr>
                    <w:t>大健康等</w:t>
                  </w:r>
                  <w:r>
                    <w:rPr>
                      <w:sz w:val="20"/>
                      <w:szCs w:val="20"/>
                    </w:rPr>
                    <w:t xml:space="preserve"> </w:t>
                  </w:r>
                  <w:r>
                    <w:rPr>
                      <w:sz w:val="20"/>
                      <w:szCs w:val="20"/>
                      <w:spacing w:val="3"/>
                    </w:rPr>
                    <w:t>产业。</w:t>
                  </w:r>
                </w:p>
              </w:tc>
              <w:tc>
                <w:tcPr>
                  <w:tcW w:w="910" w:type="dxa"/>
                  <w:vAlign w:val="top"/>
                  <w:tcBorders>
                    <w:bottom w:val="single" w:color="000000" w:sz="2" w:space="0"/>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2" w:right="101"/>
                    <w:spacing w:before="65" w:line="249" w:lineRule="auto"/>
                    <w:jc w:val="both"/>
                    <w:rPr>
                      <w:sz w:val="20"/>
                      <w:szCs w:val="20"/>
                    </w:rPr>
                  </w:pPr>
                  <w:r>
                    <w:rPr>
                      <w:sz w:val="20"/>
                      <w:szCs w:val="20"/>
                      <w:spacing w:val="28"/>
                    </w:rPr>
                    <w:t>本项目</w:t>
                  </w:r>
                  <w:r>
                    <w:rPr>
                      <w:sz w:val="20"/>
                      <w:szCs w:val="20"/>
                    </w:rPr>
                    <w:t xml:space="preserve"> </w:t>
                  </w:r>
                  <w:r>
                    <w:rPr>
                      <w:sz w:val="20"/>
                      <w:szCs w:val="20"/>
                      <w:spacing w:val="28"/>
                    </w:rPr>
                    <w:t>属于铝</w:t>
                  </w:r>
                  <w:r>
                    <w:rPr>
                      <w:sz w:val="20"/>
                      <w:szCs w:val="20"/>
                    </w:rPr>
                    <w:t xml:space="preserve"> </w:t>
                  </w:r>
                  <w:r>
                    <w:rPr>
                      <w:sz w:val="20"/>
                      <w:szCs w:val="20"/>
                      <w:spacing w:val="28"/>
                    </w:rPr>
                    <w:t>压延加</w:t>
                  </w:r>
                  <w:r>
                    <w:rPr>
                      <w:sz w:val="20"/>
                      <w:szCs w:val="20"/>
                    </w:rPr>
                    <w:t xml:space="preserve"> </w:t>
                  </w:r>
                  <w:r>
                    <w:rPr>
                      <w:sz w:val="20"/>
                      <w:szCs w:val="20"/>
                      <w:spacing w:val="-8"/>
                    </w:rPr>
                    <w:t>工</w:t>
                  </w:r>
                  <w:r>
                    <w:rPr>
                      <w:sz w:val="20"/>
                      <w:szCs w:val="20"/>
                      <w:spacing w:val="-43"/>
                    </w:rPr>
                    <w:t xml:space="preserve"> </w:t>
                  </w:r>
                  <w:r>
                    <w:rPr>
                      <w:sz w:val="20"/>
                      <w:szCs w:val="20"/>
                      <w:spacing w:val="-8"/>
                    </w:rPr>
                    <w:t>，</w:t>
                  </w:r>
                  <w:r>
                    <w:rPr>
                      <w:sz w:val="20"/>
                      <w:szCs w:val="20"/>
                      <w:spacing w:val="-49"/>
                    </w:rPr>
                    <w:t xml:space="preserve"> </w:t>
                  </w:r>
                  <w:r>
                    <w:rPr>
                      <w:sz w:val="20"/>
                      <w:szCs w:val="20"/>
                      <w:spacing w:val="-8"/>
                    </w:rPr>
                    <w:t>不</w:t>
                  </w:r>
                  <w:r>
                    <w:rPr>
                      <w:sz w:val="20"/>
                      <w:szCs w:val="20"/>
                    </w:rPr>
                    <w:t xml:space="preserve"> </w:t>
                  </w:r>
                  <w:r>
                    <w:rPr>
                      <w:sz w:val="20"/>
                      <w:szCs w:val="20"/>
                      <w:spacing w:val="28"/>
                    </w:rPr>
                    <w:t>与规划</w:t>
                  </w:r>
                  <w:r>
                    <w:rPr>
                      <w:sz w:val="20"/>
                      <w:szCs w:val="20"/>
                    </w:rPr>
                    <w:t xml:space="preserve"> </w:t>
                  </w:r>
                  <w:r>
                    <w:rPr>
                      <w:sz w:val="20"/>
                      <w:szCs w:val="20"/>
                      <w:spacing w:val="28"/>
                    </w:rPr>
                    <w:t>环评中</w:t>
                  </w:r>
                  <w:r>
                    <w:rPr>
                      <w:sz w:val="20"/>
                      <w:szCs w:val="20"/>
                    </w:rPr>
                    <w:t xml:space="preserve"> </w:t>
                  </w:r>
                  <w:r>
                    <w:rPr>
                      <w:sz w:val="20"/>
                      <w:szCs w:val="20"/>
                      <w:spacing w:val="28"/>
                    </w:rPr>
                    <w:t>的发展</w:t>
                  </w:r>
                  <w:r>
                    <w:rPr>
                      <w:sz w:val="20"/>
                      <w:szCs w:val="20"/>
                    </w:rPr>
                    <w:t xml:space="preserve"> </w:t>
                  </w:r>
                  <w:r>
                    <w:rPr>
                      <w:sz w:val="20"/>
                      <w:szCs w:val="20"/>
                      <w:spacing w:val="28"/>
                    </w:rPr>
                    <w:t>规划冲</w:t>
                  </w:r>
                  <w:r>
                    <w:rPr>
                      <w:sz w:val="20"/>
                      <w:szCs w:val="20"/>
                    </w:rPr>
                    <w:t xml:space="preserve"> </w:t>
                  </w:r>
                  <w:r>
                    <w:rPr>
                      <w:sz w:val="20"/>
                      <w:szCs w:val="20"/>
                    </w:rPr>
                    <w:t>突。</w:t>
                  </w:r>
                </w:p>
              </w:tc>
              <w:tc>
                <w:tcPr>
                  <w:tcW w:w="840" w:type="dxa"/>
                  <w:vAlign w:val="top"/>
                  <w:tcBorders>
                    <w:bottom w:val="single" w:color="000000" w:sz="2" w:space="0"/>
                    <w:right w:val="single" w:color="000000" w:sz="2"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4"/>
                    <w:spacing w:before="65" w:line="228" w:lineRule="auto"/>
                    <w:rPr>
                      <w:sz w:val="20"/>
                      <w:szCs w:val="20"/>
                    </w:rPr>
                  </w:pPr>
                  <w:r>
                    <w:rPr>
                      <w:sz w:val="20"/>
                      <w:szCs w:val="20"/>
                      <w:spacing w:val="3"/>
                    </w:rPr>
                    <w:t>符合</w:t>
                  </w:r>
                </w:p>
              </w:tc>
            </w:tr>
          </w:tbl>
          <w:p>
            <w:pPr>
              <w:spacing w:line="46" w:lineRule="auto"/>
              <w:rPr>
                <w:rFonts w:ascii="Arial"/>
                <w:sz w:val="2"/>
              </w:rPr>
            </w:pPr>
            <w:r/>
          </w:p>
        </w:tc>
      </w:tr>
    </w:tbl>
    <w:p>
      <w:pPr>
        <w:pStyle w:val="BodyText"/>
        <w:rPr/>
      </w:pPr>
      <w:r/>
    </w:p>
    <w:p>
      <w:pPr>
        <w:sectPr>
          <w:footerReference w:type="default" r:id="rId22"/>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90"/>
        <w:gridCol w:w="427"/>
        <w:gridCol w:w="1304"/>
        <w:gridCol w:w="2752"/>
        <w:gridCol w:w="1128"/>
        <w:gridCol w:w="910"/>
        <w:gridCol w:w="835"/>
        <w:gridCol w:w="128"/>
      </w:tblGrid>
      <w:tr>
        <w:trPr>
          <w:trHeight w:val="5196" w:hRule="atLeast"/>
        </w:trPr>
        <w:tc>
          <w:tcPr>
            <w:tcW w:w="1390" w:type="dxa"/>
            <w:vAlign w:val="top"/>
            <w:vMerge w:val="restart"/>
            <w:tcBorders>
              <w:right w:val="single" w:color="000000" w:sz="2" w:space="0"/>
              <w:left w:val="single" w:color="000000" w:sz="6" w:space="0"/>
              <w:bottom w:val="nil"/>
              <w:top w:val="single" w:color="000000" w:sz="6" w:space="0"/>
            </w:tcBorders>
          </w:tcPr>
          <w:p>
            <w:pPr>
              <w:rPr>
                <w:rFonts w:ascii="Arial"/>
                <w:sz w:val="21"/>
              </w:rPr>
            </w:pPr>
            <w:r>
              <w:pict>
                <v:rect id="_x0000_s42" style="position:absolute;margin-left:-6.01001pt;margin-top:0.210022pt;mso-position-vertical-relative:top-margin-area;mso-position-horizontal-relative:right-margin-area;width:0.5pt;height:670.2pt;z-index:251734016;" fillcolor="#000000" filled="true" stroked="false"/>
              </w:pict>
            </w:r>
            <w:r/>
          </w:p>
        </w:tc>
        <w:tc>
          <w:tcPr>
            <w:tcW w:w="427" w:type="dxa"/>
            <w:vAlign w:val="top"/>
            <w:tcBorders>
              <w:left w:val="single" w:color="000000" w:sz="2" w:space="0"/>
              <w:top w:val="single" w:color="000000" w:sz="2" w:space="0"/>
            </w:tcBorders>
          </w:tcPr>
          <w:p>
            <w:pPr>
              <w:rPr>
                <w:rFonts w:ascii="Arial"/>
                <w:sz w:val="21"/>
              </w:rPr>
            </w:pPr>
            <w:r/>
          </w:p>
        </w:tc>
        <w:tc>
          <w:tcPr>
            <w:tcW w:w="1304" w:type="dxa"/>
            <w:vAlign w:val="top"/>
            <w:tcBorders>
              <w:top w:val="single" w:color="000000" w:sz="2" w:space="0"/>
            </w:tcBorders>
          </w:tcPr>
          <w:p>
            <w:pPr>
              <w:rPr>
                <w:rFonts w:ascii="Arial"/>
                <w:sz w:val="21"/>
              </w:rPr>
            </w:pPr>
            <w:r/>
          </w:p>
        </w:tc>
        <w:tc>
          <w:tcPr>
            <w:tcW w:w="2752" w:type="dxa"/>
            <w:vAlign w:val="top"/>
            <w:tcBorders>
              <w:top w:val="single" w:color="000000" w:sz="2" w:space="0"/>
            </w:tcBorders>
          </w:tcPr>
          <w:p>
            <w:pPr>
              <w:pStyle w:val="TableText"/>
              <w:ind w:left="103" w:right="102" w:firstLine="6"/>
              <w:spacing w:before="60" w:line="249" w:lineRule="auto"/>
              <w:rPr>
                <w:sz w:val="20"/>
                <w:szCs w:val="20"/>
              </w:rPr>
            </w:pPr>
            <w:r>
              <w:rPr>
                <w:sz w:val="20"/>
                <w:szCs w:val="20"/>
                <w:spacing w:val="10"/>
              </w:rPr>
              <w:t>毒有害物质和重金属的工业</w:t>
            </w:r>
            <w:r>
              <w:rPr>
                <w:sz w:val="20"/>
                <w:szCs w:val="20"/>
                <w:spacing w:val="8"/>
              </w:rPr>
              <w:t xml:space="preserve"> </w:t>
            </w:r>
            <w:r>
              <w:rPr>
                <w:sz w:val="20"/>
                <w:szCs w:val="20"/>
                <w:spacing w:val="11"/>
              </w:rPr>
              <w:t>项目。在长江鱼嘴以上江段</w:t>
            </w:r>
            <w:r>
              <w:rPr>
                <w:sz w:val="20"/>
                <w:szCs w:val="20"/>
                <w:spacing w:val="2"/>
              </w:rPr>
              <w:t xml:space="preserve"> </w:t>
            </w:r>
            <w:r>
              <w:rPr>
                <w:sz w:val="20"/>
                <w:szCs w:val="20"/>
                <w:spacing w:val="23"/>
              </w:rPr>
              <w:t>及其支流汇入口上游</w:t>
            </w:r>
            <w:r>
              <w:rPr>
                <w:sz w:val="20"/>
                <w:szCs w:val="20"/>
                <w:spacing w:val="-9"/>
              </w:rPr>
              <w:t xml:space="preserve"> </w:t>
            </w:r>
            <w:r>
              <w:rPr>
                <w:rFonts w:ascii="Times New Roman" w:hAnsi="Times New Roman" w:eastAsia="Times New Roman" w:cs="Times New Roman"/>
                <w:sz w:val="20"/>
                <w:szCs w:val="20"/>
                <w:spacing w:val="23"/>
              </w:rPr>
              <w:t>5</w:t>
            </w:r>
            <w:r>
              <w:rPr>
                <w:rFonts w:ascii="Times New Roman" w:hAnsi="Times New Roman" w:eastAsia="Times New Roman" w:cs="Times New Roman"/>
                <w:sz w:val="20"/>
                <w:szCs w:val="20"/>
                <w:spacing w:val="41"/>
              </w:rPr>
              <w:t xml:space="preserve"> </w:t>
            </w:r>
            <w:r>
              <w:rPr>
                <w:sz w:val="20"/>
                <w:szCs w:val="20"/>
                <w:spacing w:val="23"/>
              </w:rPr>
              <w:t>公</w:t>
            </w:r>
            <w:r>
              <w:rPr>
                <w:sz w:val="20"/>
                <w:szCs w:val="20"/>
              </w:rPr>
              <w:t xml:space="preserve"> </w:t>
            </w:r>
            <w:r>
              <w:rPr>
                <w:sz w:val="20"/>
                <w:szCs w:val="20"/>
                <w:spacing w:val="11"/>
              </w:rPr>
              <w:t>里、嘉陵江及其一级支流汇</w:t>
            </w:r>
            <w:r>
              <w:rPr>
                <w:sz w:val="20"/>
                <w:szCs w:val="20"/>
                <w:spacing w:val="2"/>
              </w:rPr>
              <w:t xml:space="preserve"> </w:t>
            </w:r>
            <w:r>
              <w:rPr>
                <w:sz w:val="20"/>
                <w:szCs w:val="20"/>
                <w:spacing w:val="8"/>
              </w:rPr>
              <w:t>入口上游</w:t>
            </w:r>
            <w:r>
              <w:rPr>
                <w:sz w:val="20"/>
                <w:szCs w:val="20"/>
                <w:spacing w:val="-30"/>
              </w:rPr>
              <w:t xml:space="preserve"> </w:t>
            </w:r>
            <w:r>
              <w:rPr>
                <w:rFonts w:ascii="Times New Roman" w:hAnsi="Times New Roman" w:eastAsia="Times New Roman" w:cs="Times New Roman"/>
                <w:sz w:val="20"/>
                <w:szCs w:val="20"/>
                <w:spacing w:val="8"/>
              </w:rPr>
              <w:t>5</w:t>
            </w:r>
            <w:r>
              <w:rPr>
                <w:rFonts w:ascii="Times New Roman" w:hAnsi="Times New Roman" w:eastAsia="Times New Roman" w:cs="Times New Roman"/>
                <w:sz w:val="20"/>
                <w:szCs w:val="20"/>
                <w:spacing w:val="18"/>
                <w:w w:val="101"/>
              </w:rPr>
              <w:t xml:space="preserve"> </w:t>
            </w:r>
            <w:r>
              <w:rPr>
                <w:sz w:val="20"/>
                <w:szCs w:val="20"/>
                <w:spacing w:val="8"/>
              </w:rPr>
              <w:t>公里、集中式饮</w:t>
            </w:r>
            <w:r>
              <w:rPr>
                <w:sz w:val="20"/>
                <w:szCs w:val="20"/>
              </w:rPr>
              <w:t xml:space="preserve"> </w:t>
            </w:r>
            <w:r>
              <w:rPr>
                <w:sz w:val="20"/>
                <w:szCs w:val="20"/>
                <w:spacing w:val="8"/>
              </w:rPr>
              <w:t>用水源地取水口上游</w:t>
            </w:r>
            <w:r>
              <w:rPr>
                <w:sz w:val="20"/>
                <w:szCs w:val="20"/>
                <w:spacing w:val="-32"/>
              </w:rPr>
              <w:t xml:space="preserve"> </w:t>
            </w:r>
            <w:r>
              <w:rPr>
                <w:rFonts w:ascii="Times New Roman" w:hAnsi="Times New Roman" w:eastAsia="Times New Roman" w:cs="Times New Roman"/>
                <w:sz w:val="20"/>
                <w:szCs w:val="20"/>
                <w:spacing w:val="8"/>
              </w:rPr>
              <w:t>5</w:t>
            </w:r>
            <w:r>
              <w:rPr>
                <w:rFonts w:ascii="Times New Roman" w:hAnsi="Times New Roman" w:eastAsia="Times New Roman" w:cs="Times New Roman"/>
                <w:sz w:val="20"/>
                <w:szCs w:val="20"/>
                <w:spacing w:val="21"/>
              </w:rPr>
              <w:t xml:space="preserve"> </w:t>
            </w:r>
            <w:r>
              <w:rPr>
                <w:sz w:val="20"/>
                <w:szCs w:val="20"/>
                <w:spacing w:val="8"/>
              </w:rPr>
              <w:t>公里</w:t>
            </w:r>
            <w:r>
              <w:rPr>
                <w:sz w:val="20"/>
                <w:szCs w:val="20"/>
              </w:rPr>
              <w:t xml:space="preserve"> </w:t>
            </w:r>
            <w:r>
              <w:rPr>
                <w:sz w:val="20"/>
                <w:szCs w:val="20"/>
                <w:spacing w:val="11"/>
              </w:rPr>
              <w:t>的沿岸地区，禁止新建、扩</w:t>
            </w:r>
            <w:r>
              <w:rPr>
                <w:sz w:val="20"/>
                <w:szCs w:val="20"/>
                <w:spacing w:val="2"/>
              </w:rPr>
              <w:t xml:space="preserve"> </w:t>
            </w:r>
            <w:r>
              <w:rPr>
                <w:sz w:val="20"/>
                <w:szCs w:val="20"/>
                <w:spacing w:val="11"/>
              </w:rPr>
              <w:t>建排放重金属、剧毒物质和</w:t>
            </w:r>
            <w:r>
              <w:rPr>
                <w:sz w:val="20"/>
                <w:szCs w:val="20"/>
                <w:spacing w:val="2"/>
              </w:rPr>
              <w:t xml:space="preserve"> </w:t>
            </w:r>
            <w:r>
              <w:rPr>
                <w:sz w:val="20"/>
                <w:szCs w:val="20"/>
                <w:spacing w:val="11"/>
              </w:rPr>
              <w:t>持久性有机污染物的项目。</w:t>
            </w:r>
            <w:r>
              <w:rPr>
                <w:sz w:val="20"/>
                <w:szCs w:val="20"/>
                <w:spacing w:val="3"/>
              </w:rPr>
              <w:t xml:space="preserve"> </w:t>
            </w:r>
            <w:r>
              <w:rPr>
                <w:rFonts w:ascii="Times New Roman" w:hAnsi="Times New Roman" w:eastAsia="Times New Roman" w:cs="Times New Roman"/>
                <w:sz w:val="20"/>
                <w:szCs w:val="20"/>
                <w:spacing w:val="2"/>
              </w:rPr>
              <w:t>4</w:t>
            </w:r>
            <w:r>
              <w:rPr>
                <w:sz w:val="20"/>
                <w:szCs w:val="20"/>
                <w:spacing w:val="2"/>
              </w:rPr>
              <w:t>、工业项目选址区域应有相</w:t>
            </w:r>
            <w:r>
              <w:rPr>
                <w:sz w:val="20"/>
                <w:szCs w:val="20"/>
                <w:spacing w:val="8"/>
              </w:rPr>
              <w:t xml:space="preserve"> </w:t>
            </w:r>
            <w:r>
              <w:rPr>
                <w:sz w:val="20"/>
                <w:szCs w:val="20"/>
                <w:spacing w:val="11"/>
              </w:rPr>
              <w:t>应的环境容量，新增排污量</w:t>
            </w:r>
            <w:r>
              <w:rPr>
                <w:sz w:val="20"/>
                <w:szCs w:val="20"/>
                <w:spacing w:val="2"/>
              </w:rPr>
              <w:t xml:space="preserve"> </w:t>
            </w:r>
            <w:r>
              <w:rPr>
                <w:sz w:val="20"/>
                <w:szCs w:val="20"/>
                <w:spacing w:val="11"/>
              </w:rPr>
              <w:t>的工业项目必须取得排污指</w:t>
            </w:r>
            <w:r>
              <w:rPr>
                <w:sz w:val="20"/>
                <w:szCs w:val="20"/>
                <w:spacing w:val="2"/>
              </w:rPr>
              <w:t xml:space="preserve"> </w:t>
            </w:r>
            <w:r>
              <w:rPr>
                <w:sz w:val="20"/>
                <w:szCs w:val="20"/>
                <w:spacing w:val="11"/>
              </w:rPr>
              <w:t>标，不得影响污染物总量减</w:t>
            </w:r>
            <w:r>
              <w:rPr>
                <w:sz w:val="20"/>
                <w:szCs w:val="20"/>
                <w:spacing w:val="2"/>
              </w:rPr>
              <w:t xml:space="preserve"> </w:t>
            </w:r>
            <w:r>
              <w:rPr>
                <w:sz w:val="20"/>
                <w:szCs w:val="20"/>
                <w:spacing w:val="11"/>
              </w:rPr>
              <w:t>排计划的完成。未按要求完</w:t>
            </w:r>
            <w:r>
              <w:rPr>
                <w:sz w:val="20"/>
                <w:szCs w:val="20"/>
                <w:spacing w:val="2"/>
              </w:rPr>
              <w:t xml:space="preserve"> </w:t>
            </w:r>
            <w:r>
              <w:rPr>
                <w:sz w:val="20"/>
                <w:szCs w:val="20"/>
                <w:spacing w:val="30"/>
              </w:rPr>
              <w:t>成污染物总量削减任务企</w:t>
            </w:r>
            <w:r>
              <w:rPr>
                <w:sz w:val="20"/>
                <w:szCs w:val="20"/>
                <w:spacing w:val="5"/>
              </w:rPr>
              <w:t xml:space="preserve"> </w:t>
            </w:r>
            <w:r>
              <w:rPr>
                <w:sz w:val="20"/>
                <w:szCs w:val="20"/>
                <w:spacing w:val="11"/>
              </w:rPr>
              <w:t>业、流域和区域，不得新建</w:t>
            </w:r>
            <w:r>
              <w:rPr>
                <w:sz w:val="20"/>
                <w:szCs w:val="20"/>
                <w:spacing w:val="2"/>
              </w:rPr>
              <w:t xml:space="preserve"> </w:t>
            </w:r>
            <w:r>
              <w:rPr>
                <w:sz w:val="20"/>
                <w:szCs w:val="20"/>
                <w:spacing w:val="11"/>
              </w:rPr>
              <w:t>相应污染物排放量的工业项</w:t>
            </w:r>
            <w:r>
              <w:rPr>
                <w:sz w:val="20"/>
                <w:szCs w:val="20"/>
                <w:spacing w:val="2"/>
              </w:rPr>
              <w:t xml:space="preserve"> </w:t>
            </w:r>
            <w:r>
              <w:rPr>
                <w:sz w:val="20"/>
                <w:szCs w:val="20"/>
                <w:spacing w:val="2"/>
              </w:rPr>
              <w:t>目。</w:t>
            </w:r>
            <w:r>
              <w:rPr>
                <w:rFonts w:ascii="Times New Roman" w:hAnsi="Times New Roman" w:eastAsia="Times New Roman" w:cs="Times New Roman"/>
                <w:sz w:val="20"/>
                <w:szCs w:val="20"/>
                <w:spacing w:val="2"/>
              </w:rPr>
              <w:t>5</w:t>
            </w:r>
            <w:r>
              <w:rPr>
                <w:sz w:val="20"/>
                <w:szCs w:val="20"/>
                <w:spacing w:val="2"/>
              </w:rPr>
              <w:t>、禁止建设存在重大环</w:t>
            </w:r>
            <w:r>
              <w:rPr>
                <w:sz w:val="20"/>
                <w:szCs w:val="20"/>
                <w:spacing w:val="8"/>
              </w:rPr>
              <w:t xml:space="preserve"> </w:t>
            </w:r>
            <w:r>
              <w:rPr>
                <w:sz w:val="20"/>
                <w:szCs w:val="20"/>
                <w:spacing w:val="8"/>
              </w:rPr>
              <w:t>境安全隐患的工业项目。</w:t>
            </w:r>
          </w:p>
        </w:tc>
        <w:tc>
          <w:tcPr>
            <w:tcW w:w="1128" w:type="dxa"/>
            <w:vAlign w:val="top"/>
            <w:tcBorders>
              <w:top w:val="single" w:color="000000" w:sz="2" w:space="0"/>
            </w:tcBorders>
          </w:tcPr>
          <w:p>
            <w:pPr>
              <w:rPr>
                <w:rFonts w:ascii="Arial"/>
                <w:sz w:val="21"/>
              </w:rPr>
            </w:pPr>
            <w:r/>
          </w:p>
        </w:tc>
        <w:tc>
          <w:tcPr>
            <w:tcW w:w="910" w:type="dxa"/>
            <w:vAlign w:val="top"/>
            <w:tcBorders>
              <w:top w:val="single" w:color="000000" w:sz="2" w:space="0"/>
            </w:tcBorders>
          </w:tcPr>
          <w:p>
            <w:pPr>
              <w:rPr>
                <w:rFonts w:ascii="Arial"/>
                <w:sz w:val="21"/>
              </w:rPr>
            </w:pPr>
            <w:r/>
          </w:p>
        </w:tc>
        <w:tc>
          <w:tcPr>
            <w:tcW w:w="835" w:type="dxa"/>
            <w:vAlign w:val="top"/>
            <w:tcBorders>
              <w:right w:val="single" w:color="000000" w:sz="2" w:space="0"/>
              <w:top w:val="single" w:color="000000" w:sz="2" w:space="0"/>
            </w:tcBorders>
          </w:tcPr>
          <w:p>
            <w:pPr>
              <w:rPr>
                <w:rFonts w:ascii="Arial"/>
                <w:sz w:val="21"/>
              </w:rPr>
            </w:pPr>
            <w:r/>
          </w:p>
        </w:tc>
        <w:tc>
          <w:tcPr>
            <w:tcW w:w="128" w:type="dxa"/>
            <w:vAlign w:val="top"/>
            <w:vMerge w:val="restart"/>
            <w:tcBorders>
              <w:left w:val="single" w:color="000000" w:sz="2" w:space="0"/>
              <w:bottom w:val="nil"/>
              <w:right w:val="single" w:color="000000" w:sz="6" w:space="0"/>
              <w:top w:val="single" w:color="000000" w:sz="6" w:space="0"/>
            </w:tcBorders>
          </w:tcPr>
          <w:p>
            <w:pPr>
              <w:rPr>
                <w:rFonts w:ascii="Arial"/>
                <w:sz w:val="21"/>
              </w:rPr>
            </w:pPr>
            <w:r/>
          </w:p>
        </w:tc>
      </w:tr>
      <w:tr>
        <w:trPr>
          <w:trHeight w:val="8206" w:hRule="atLeast"/>
        </w:trPr>
        <w:tc>
          <w:tcPr>
            <w:tcW w:w="1390" w:type="dxa"/>
            <w:vAlign w:val="top"/>
            <w:vMerge w:val="continue"/>
            <w:tcBorders>
              <w:right w:val="single" w:color="000000" w:sz="2" w:space="0"/>
              <w:left w:val="single" w:color="000000" w:sz="6" w:space="0"/>
              <w:bottom w:val="single" w:color="000000" w:sz="6" w:space="0"/>
              <w:top w:val="nil"/>
            </w:tcBorders>
          </w:tcPr>
          <w:p>
            <w:pPr>
              <w:rPr>
                <w:rFonts w:ascii="Arial"/>
                <w:sz w:val="21"/>
              </w:rPr>
            </w:pPr>
            <w:r/>
          </w:p>
        </w:tc>
        <w:tc>
          <w:tcPr>
            <w:tcW w:w="427" w:type="dxa"/>
            <w:vAlign w:val="top"/>
            <w:tcBorders>
              <w:left w:val="single" w:color="000000" w:sz="2" w:space="0"/>
              <w:bottom w:val="single" w:color="000000" w:sz="2"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5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04" w:type="dxa"/>
            <w:vAlign w:val="top"/>
            <w:tcBorders>
              <w:bottom w:val="single" w:color="000000" w:sz="2"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31"/>
              <w:spacing w:before="65" w:line="228" w:lineRule="auto"/>
              <w:rPr>
                <w:sz w:val="20"/>
                <w:szCs w:val="20"/>
              </w:rPr>
            </w:pPr>
            <w:r>
              <w:rPr>
                <w:sz w:val="20"/>
                <w:szCs w:val="20"/>
                <w:spacing w:val="7"/>
              </w:rPr>
              <w:t>《关于严格</w:t>
            </w:r>
          </w:p>
          <w:p>
            <w:pPr>
              <w:pStyle w:val="TableText"/>
              <w:ind w:left="128"/>
              <w:spacing w:before="23" w:line="228" w:lineRule="auto"/>
              <w:rPr>
                <w:sz w:val="20"/>
                <w:szCs w:val="20"/>
              </w:rPr>
            </w:pPr>
            <w:r>
              <w:rPr>
                <w:sz w:val="20"/>
                <w:szCs w:val="20"/>
                <w:spacing w:val="7"/>
              </w:rPr>
              <w:t>工业布局和</w:t>
            </w:r>
          </w:p>
          <w:p>
            <w:pPr>
              <w:pStyle w:val="TableText"/>
              <w:ind w:left="233"/>
              <w:spacing w:before="26" w:line="230" w:lineRule="auto"/>
              <w:rPr>
                <w:sz w:val="20"/>
                <w:szCs w:val="20"/>
              </w:rPr>
            </w:pPr>
            <w:r>
              <w:rPr>
                <w:sz w:val="20"/>
                <w:szCs w:val="20"/>
                <w:spacing w:val="6"/>
              </w:rPr>
              <w:t>准入的通</w:t>
            </w:r>
          </w:p>
          <w:p>
            <w:pPr>
              <w:pStyle w:val="TableText"/>
              <w:ind w:left="111"/>
              <w:spacing w:before="24" w:line="222" w:lineRule="auto"/>
              <w:rPr>
                <w:sz w:val="20"/>
                <w:szCs w:val="20"/>
              </w:rPr>
            </w:pPr>
            <w:r>
              <w:rPr>
                <w:sz w:val="20"/>
                <w:szCs w:val="20"/>
                <w:spacing w:val="-21"/>
              </w:rPr>
              <w:t>知》（渝发改</w:t>
            </w:r>
          </w:p>
          <w:p>
            <w:pPr>
              <w:pStyle w:val="TableText"/>
              <w:ind w:left="109"/>
              <w:spacing w:line="274" w:lineRule="exact"/>
              <w:rPr>
                <w:rFonts w:ascii="Times New Roman" w:hAnsi="Times New Roman" w:eastAsia="Times New Roman" w:cs="Times New Roman"/>
                <w:sz w:val="20"/>
                <w:szCs w:val="20"/>
              </w:rPr>
            </w:pPr>
            <w:r>
              <w:rPr>
                <w:sz w:val="20"/>
                <w:szCs w:val="20"/>
                <w:spacing w:val="3"/>
                <w:position w:val="3"/>
              </w:rPr>
              <w:t>工</w:t>
            </w:r>
            <w:r>
              <w:rPr>
                <w:rFonts w:ascii="Times New Roman" w:hAnsi="Times New Roman" w:eastAsia="Times New Roman" w:cs="Times New Roman"/>
                <w:sz w:val="20"/>
                <w:szCs w:val="20"/>
                <w:spacing w:val="3"/>
                <w:position w:val="3"/>
              </w:rPr>
              <w:t>[2018]781</w:t>
            </w:r>
          </w:p>
          <w:p>
            <w:pPr>
              <w:pStyle w:val="TableText"/>
              <w:ind w:left="448"/>
              <w:spacing w:before="28" w:line="230" w:lineRule="auto"/>
              <w:rPr>
                <w:sz w:val="20"/>
                <w:szCs w:val="20"/>
              </w:rPr>
            </w:pPr>
            <w:r>
              <w:rPr>
                <w:sz w:val="20"/>
                <w:szCs w:val="20"/>
                <w:spacing w:val="-3"/>
              </w:rPr>
              <w:t>号）</w:t>
            </w:r>
          </w:p>
        </w:tc>
        <w:tc>
          <w:tcPr>
            <w:tcW w:w="2752" w:type="dxa"/>
            <w:vAlign w:val="top"/>
            <w:tcBorders>
              <w:bottom w:val="single" w:color="000000" w:sz="2" w:space="0"/>
            </w:tcBorders>
          </w:tcPr>
          <w:p>
            <w:pPr>
              <w:pStyle w:val="TableText"/>
              <w:ind w:left="108" w:right="99" w:hanging="1"/>
              <w:spacing w:before="35" w:line="249" w:lineRule="auto"/>
              <w:jc w:val="both"/>
              <w:rPr>
                <w:sz w:val="20"/>
                <w:szCs w:val="20"/>
              </w:rPr>
            </w:pPr>
            <w:r>
              <w:rPr>
                <w:sz w:val="20"/>
                <w:szCs w:val="20"/>
                <w:spacing w:val="10"/>
              </w:rPr>
              <w:t>优化空间布局。对在长江干 </w:t>
            </w:r>
            <w:r>
              <w:rPr>
                <w:sz w:val="20"/>
                <w:szCs w:val="20"/>
                <w:spacing w:val="6"/>
              </w:rPr>
              <w:t>流及主要支流岸线</w:t>
            </w:r>
            <w:r>
              <w:rPr>
                <w:sz w:val="20"/>
                <w:szCs w:val="20"/>
                <w:spacing w:val="-12"/>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1"/>
                <w:w w:val="101"/>
              </w:rPr>
              <w:t xml:space="preserve"> </w:t>
            </w:r>
            <w:r>
              <w:rPr>
                <w:sz w:val="20"/>
                <w:szCs w:val="20"/>
                <w:spacing w:val="6"/>
              </w:rPr>
              <w:t>公里范</w:t>
            </w:r>
            <w:r>
              <w:rPr>
                <w:sz w:val="20"/>
                <w:szCs w:val="20"/>
              </w:rPr>
              <w:t xml:space="preserve"> </w:t>
            </w:r>
            <w:r>
              <w:rPr>
                <w:sz w:val="20"/>
                <w:szCs w:val="20"/>
                <w:spacing w:val="10"/>
              </w:rPr>
              <w:t>围内新建重化工、纺织、造</w:t>
            </w:r>
            <w:r>
              <w:rPr>
                <w:sz w:val="20"/>
                <w:szCs w:val="20"/>
                <w:spacing w:val="9"/>
              </w:rPr>
              <w:t xml:space="preserve"> </w:t>
            </w:r>
            <w:r>
              <w:rPr>
                <w:sz w:val="20"/>
                <w:szCs w:val="20"/>
                <w:spacing w:val="10"/>
              </w:rPr>
              <w:t>纸等存在污染风险的工业项</w:t>
            </w:r>
            <w:r>
              <w:rPr>
                <w:sz w:val="20"/>
                <w:szCs w:val="20"/>
                <w:spacing w:val="9"/>
              </w:rPr>
              <w:t xml:space="preserve"> </w:t>
            </w:r>
            <w:r>
              <w:rPr>
                <w:sz w:val="20"/>
                <w:szCs w:val="20"/>
                <w:spacing w:val="10"/>
              </w:rPr>
              <w:t>目，不得办理项目核准或备</w:t>
            </w:r>
            <w:r>
              <w:rPr>
                <w:sz w:val="20"/>
                <w:szCs w:val="20"/>
                <w:spacing w:val="9"/>
              </w:rPr>
              <w:t xml:space="preserve"> </w:t>
            </w:r>
            <w:r>
              <w:rPr>
                <w:sz w:val="20"/>
                <w:szCs w:val="20"/>
                <w:spacing w:val="10"/>
              </w:rPr>
              <w:t>案手续。禁止在长江干流及</w:t>
            </w:r>
            <w:r>
              <w:rPr>
                <w:sz w:val="20"/>
                <w:szCs w:val="20"/>
                <w:spacing w:val="9"/>
              </w:rPr>
              <w:t xml:space="preserve"> </w:t>
            </w:r>
            <w:r>
              <w:rPr>
                <w:sz w:val="20"/>
                <w:szCs w:val="20"/>
                <w:spacing w:val="7"/>
              </w:rPr>
              <w:t>主要支流岸线</w:t>
            </w:r>
            <w:r>
              <w:rPr>
                <w:sz w:val="20"/>
                <w:szCs w:val="20"/>
                <w:spacing w:val="-26"/>
              </w:rPr>
              <w:t xml:space="preserve"> </w:t>
            </w:r>
            <w:r>
              <w:rPr>
                <w:rFonts w:ascii="Times New Roman" w:hAnsi="Times New Roman" w:eastAsia="Times New Roman" w:cs="Times New Roman"/>
                <w:sz w:val="20"/>
                <w:szCs w:val="20"/>
                <w:spacing w:val="7"/>
              </w:rPr>
              <w:t>5</w:t>
            </w:r>
            <w:r>
              <w:rPr>
                <w:rFonts w:ascii="Times New Roman" w:hAnsi="Times New Roman" w:eastAsia="Times New Roman" w:cs="Times New Roman"/>
                <w:sz w:val="20"/>
                <w:szCs w:val="20"/>
                <w:spacing w:val="21"/>
              </w:rPr>
              <w:t xml:space="preserve"> </w:t>
            </w:r>
            <w:r>
              <w:rPr>
                <w:sz w:val="20"/>
                <w:szCs w:val="20"/>
                <w:spacing w:val="7"/>
              </w:rPr>
              <w:t>公里范围内</w:t>
            </w:r>
            <w:r>
              <w:rPr>
                <w:sz w:val="20"/>
                <w:szCs w:val="20"/>
              </w:rPr>
              <w:t xml:space="preserve"> </w:t>
            </w:r>
            <w:r>
              <w:rPr>
                <w:sz w:val="20"/>
                <w:szCs w:val="20"/>
                <w:spacing w:val="10"/>
              </w:rPr>
              <w:t>新布局工业园区，有序推进</w:t>
            </w:r>
            <w:r>
              <w:rPr>
                <w:sz w:val="20"/>
                <w:szCs w:val="20"/>
                <w:spacing w:val="9"/>
              </w:rPr>
              <w:t xml:space="preserve"> </w:t>
            </w:r>
            <w:r>
              <w:rPr>
                <w:sz w:val="20"/>
                <w:szCs w:val="20"/>
                <w:spacing w:val="10"/>
              </w:rPr>
              <w:t>现有工业园区空间布局的调</w:t>
            </w:r>
            <w:r>
              <w:rPr>
                <w:sz w:val="20"/>
                <w:szCs w:val="20"/>
                <w:spacing w:val="9"/>
              </w:rPr>
              <w:t xml:space="preserve"> </w:t>
            </w:r>
            <w:r>
              <w:rPr>
                <w:sz w:val="20"/>
                <w:szCs w:val="20"/>
                <w:spacing w:val="4"/>
              </w:rPr>
              <w:t>整优化。</w:t>
            </w:r>
          </w:p>
          <w:p>
            <w:pPr>
              <w:pStyle w:val="TableText"/>
              <w:ind w:left="107" w:right="14" w:firstLine="1"/>
              <w:spacing w:before="28" w:line="249" w:lineRule="auto"/>
              <w:rPr>
                <w:sz w:val="20"/>
                <w:szCs w:val="20"/>
              </w:rPr>
            </w:pPr>
            <w:r>
              <w:rPr>
                <w:sz w:val="20"/>
                <w:szCs w:val="20"/>
                <w:spacing w:val="10"/>
              </w:rPr>
              <w:t>新建项目入园。新建有污染</w:t>
            </w:r>
            <w:r>
              <w:rPr>
                <w:sz w:val="20"/>
                <w:szCs w:val="20"/>
                <w:spacing w:val="4"/>
              </w:rPr>
              <w:t xml:space="preserve">  </w:t>
            </w:r>
            <w:r>
              <w:rPr>
                <w:sz w:val="20"/>
                <w:szCs w:val="20"/>
                <w:spacing w:val="10"/>
              </w:rPr>
              <w:t>物排放的工业项目，除在安</w:t>
            </w:r>
            <w:r>
              <w:rPr>
                <w:sz w:val="20"/>
                <w:szCs w:val="20"/>
                <w:spacing w:val="5"/>
              </w:rPr>
              <w:t xml:space="preserve">  </w:t>
            </w:r>
            <w:r>
              <w:rPr>
                <w:sz w:val="20"/>
                <w:szCs w:val="20"/>
                <w:spacing w:val="10"/>
              </w:rPr>
              <w:t>全生产或者产业布局等方面</w:t>
            </w:r>
            <w:r>
              <w:rPr>
                <w:sz w:val="20"/>
                <w:szCs w:val="20"/>
                <w:spacing w:val="5"/>
              </w:rPr>
              <w:t xml:space="preserve">  </w:t>
            </w:r>
            <w:r>
              <w:rPr>
                <w:sz w:val="20"/>
                <w:szCs w:val="20"/>
                <w:spacing w:val="10"/>
              </w:rPr>
              <w:t>有特殊要求外，应当进入工</w:t>
            </w:r>
            <w:r>
              <w:rPr>
                <w:sz w:val="20"/>
                <w:szCs w:val="20"/>
                <w:spacing w:val="5"/>
              </w:rPr>
              <w:t xml:space="preserve">  </w:t>
            </w:r>
            <w:r>
              <w:rPr>
                <w:sz w:val="20"/>
                <w:szCs w:val="20"/>
                <w:spacing w:val="-13"/>
              </w:rPr>
              <w:t>业园区（工业集聚区，下同）。</w:t>
            </w:r>
            <w:r>
              <w:rPr>
                <w:sz w:val="20"/>
                <w:szCs w:val="20"/>
              </w:rPr>
              <w:t xml:space="preserve"> </w:t>
            </w:r>
            <w:r>
              <w:rPr>
                <w:sz w:val="20"/>
                <w:szCs w:val="20"/>
                <w:spacing w:val="10"/>
              </w:rPr>
              <w:t>对未进入工业园区的项目， </w:t>
            </w:r>
            <w:r>
              <w:rPr>
                <w:sz w:val="20"/>
                <w:szCs w:val="20"/>
                <w:spacing w:val="1"/>
              </w:rPr>
              <w:t>或在工业园区（工业集聚区）</w:t>
            </w:r>
            <w:r>
              <w:rPr>
                <w:sz w:val="20"/>
                <w:szCs w:val="20"/>
                <w:spacing w:val="5"/>
              </w:rPr>
              <w:t xml:space="preserve"> </w:t>
            </w:r>
            <w:r>
              <w:rPr>
                <w:sz w:val="20"/>
                <w:szCs w:val="20"/>
                <w:spacing w:val="10"/>
              </w:rPr>
              <w:t>以外区域实施单纯增加产能</w:t>
            </w:r>
            <w:r>
              <w:rPr>
                <w:sz w:val="20"/>
                <w:szCs w:val="20"/>
                <w:spacing w:val="5"/>
              </w:rPr>
              <w:t xml:space="preserve">  </w:t>
            </w:r>
            <w:r>
              <w:rPr>
                <w:sz w:val="20"/>
                <w:szCs w:val="20"/>
                <w:spacing w:val="7"/>
              </w:rPr>
              <w:t>的技改（扩建）</w:t>
            </w:r>
            <w:r>
              <w:rPr>
                <w:sz w:val="20"/>
                <w:szCs w:val="20"/>
                <w:spacing w:val="-54"/>
              </w:rPr>
              <w:t xml:space="preserve"> </w:t>
            </w:r>
            <w:r>
              <w:rPr>
                <w:sz w:val="20"/>
                <w:szCs w:val="20"/>
                <w:spacing w:val="7"/>
              </w:rPr>
              <w:t>的项目，不</w:t>
            </w:r>
            <w:r>
              <w:rPr>
                <w:sz w:val="20"/>
                <w:szCs w:val="20"/>
              </w:rPr>
              <w:t xml:space="preserve">  </w:t>
            </w:r>
            <w:r>
              <w:rPr>
                <w:sz w:val="20"/>
                <w:szCs w:val="20"/>
                <w:spacing w:val="28"/>
              </w:rPr>
              <w:t>得办理项目核准或备案手 </w:t>
            </w:r>
            <w:r>
              <w:rPr>
                <w:sz w:val="20"/>
                <w:szCs w:val="20"/>
              </w:rPr>
              <w:t>续。</w:t>
            </w:r>
          </w:p>
          <w:p>
            <w:pPr>
              <w:pStyle w:val="TableText"/>
              <w:ind w:left="107" w:right="45"/>
              <w:spacing w:before="21" w:line="249" w:lineRule="auto"/>
              <w:rPr>
                <w:sz w:val="20"/>
                <w:szCs w:val="20"/>
              </w:rPr>
            </w:pPr>
            <w:r>
              <w:rPr>
                <w:sz w:val="20"/>
                <w:szCs w:val="20"/>
                <w:spacing w:val="10"/>
              </w:rPr>
              <w:t>三、严格产业准入。严格控 </w:t>
            </w:r>
            <w:r>
              <w:rPr>
                <w:sz w:val="20"/>
                <w:szCs w:val="20"/>
                <w:spacing w:val="11"/>
              </w:rPr>
              <w:t>制过剩产能和</w:t>
            </w:r>
            <w:r>
              <w:rPr>
                <w:rFonts w:ascii="Times New Roman" w:hAnsi="Times New Roman" w:eastAsia="Times New Roman" w:cs="Times New Roman"/>
                <w:sz w:val="20"/>
                <w:szCs w:val="20"/>
                <w:spacing w:val="11"/>
              </w:rPr>
              <w:t>“</w:t>
            </w:r>
            <w:r>
              <w:rPr>
                <w:sz w:val="20"/>
                <w:szCs w:val="20"/>
                <w:spacing w:val="11"/>
              </w:rPr>
              <w:t>两高一资</w:t>
            </w:r>
            <w:r>
              <w:rPr>
                <w:rFonts w:ascii="Times New Roman" w:hAnsi="Times New Roman" w:eastAsia="Times New Roman" w:cs="Times New Roman"/>
                <w:sz w:val="20"/>
                <w:szCs w:val="20"/>
                <w:spacing w:val="11"/>
              </w:rPr>
              <w:t>”</w:t>
            </w:r>
            <w:r>
              <w:rPr>
                <w:sz w:val="20"/>
                <w:szCs w:val="20"/>
                <w:spacing w:val="11"/>
              </w:rPr>
              <w:t>项</w:t>
            </w:r>
            <w:r>
              <w:rPr>
                <w:sz w:val="20"/>
                <w:szCs w:val="20"/>
                <w:spacing w:val="10"/>
              </w:rPr>
              <w:t xml:space="preserve"> </w:t>
            </w:r>
            <w:r>
              <w:rPr>
                <w:sz w:val="20"/>
                <w:szCs w:val="20"/>
                <w:spacing w:val="12"/>
              </w:rPr>
              <w:t>目，严格限制造纸、印染、</w:t>
            </w:r>
            <w:r>
              <w:rPr>
                <w:sz w:val="20"/>
                <w:szCs w:val="20"/>
              </w:rPr>
              <w:t xml:space="preserve"> </w:t>
            </w:r>
            <w:r>
              <w:rPr>
                <w:sz w:val="20"/>
                <w:szCs w:val="20"/>
                <w:spacing w:val="10"/>
              </w:rPr>
              <w:t>煤电、传统化工、传统燃油 </w:t>
            </w:r>
            <w:r>
              <w:rPr>
                <w:sz w:val="20"/>
                <w:szCs w:val="20"/>
                <w:spacing w:val="10"/>
              </w:rPr>
              <w:t>汽车、涉及重金属以及有毒 </w:t>
            </w:r>
            <w:r>
              <w:rPr>
                <w:sz w:val="20"/>
                <w:szCs w:val="20"/>
                <w:spacing w:val="10"/>
              </w:rPr>
              <w:t>有害和持久性污染物排放的 </w:t>
            </w:r>
            <w:r>
              <w:rPr>
                <w:sz w:val="20"/>
                <w:szCs w:val="20"/>
                <w:spacing w:val="-1"/>
              </w:rPr>
              <w:t>项目。新建或扩建上述项目，</w:t>
            </w:r>
            <w:r>
              <w:rPr>
                <w:sz w:val="20"/>
                <w:szCs w:val="20"/>
              </w:rPr>
              <w:t xml:space="preserve"> </w:t>
            </w:r>
            <w:r>
              <w:rPr>
                <w:sz w:val="20"/>
                <w:szCs w:val="20"/>
                <w:spacing w:val="10"/>
              </w:rPr>
              <w:t>必须符合国家及我市产业政 </w:t>
            </w:r>
            <w:r>
              <w:rPr>
                <w:sz w:val="20"/>
                <w:szCs w:val="20"/>
                <w:spacing w:val="10"/>
              </w:rPr>
              <w:t>策和布局，依法办理环境保</w:t>
            </w:r>
          </w:p>
        </w:tc>
        <w:tc>
          <w:tcPr>
            <w:tcW w:w="1128" w:type="dxa"/>
            <w:vAlign w:val="top"/>
            <w:tcBorders>
              <w:bottom w:val="single" w:color="000000" w:sz="2"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4" w:right="99"/>
              <w:spacing w:before="65" w:line="247" w:lineRule="auto"/>
              <w:jc w:val="both"/>
              <w:rPr>
                <w:sz w:val="20"/>
                <w:szCs w:val="20"/>
              </w:rPr>
            </w:pPr>
            <w:r>
              <w:rPr>
                <w:sz w:val="20"/>
                <w:szCs w:val="20"/>
                <w:spacing w:val="25"/>
              </w:rPr>
              <w:t>规划范围</w:t>
            </w:r>
            <w:r>
              <w:rPr>
                <w:sz w:val="20"/>
                <w:szCs w:val="20"/>
                <w:spacing w:val="2"/>
              </w:rPr>
              <w:t xml:space="preserve"> </w:t>
            </w:r>
            <w:r>
              <w:rPr>
                <w:sz w:val="20"/>
                <w:szCs w:val="20"/>
                <w:spacing w:val="26"/>
              </w:rPr>
              <w:t>不属于长</w:t>
            </w:r>
            <w:r>
              <w:rPr>
                <w:sz w:val="20"/>
                <w:szCs w:val="20"/>
              </w:rPr>
              <w:t xml:space="preserve"> </w:t>
            </w:r>
            <w:r>
              <w:rPr>
                <w:sz w:val="20"/>
                <w:szCs w:val="20"/>
                <w:spacing w:val="26"/>
              </w:rPr>
              <w:t>江干流及</w:t>
            </w:r>
            <w:r>
              <w:rPr>
                <w:sz w:val="20"/>
                <w:szCs w:val="20"/>
              </w:rPr>
              <w:t xml:space="preserve"> </w:t>
            </w:r>
            <w:r>
              <w:rPr>
                <w:sz w:val="20"/>
                <w:szCs w:val="20"/>
                <w:spacing w:val="26"/>
              </w:rPr>
              <w:t>主要支流</w:t>
            </w:r>
            <w:r>
              <w:rPr>
                <w:sz w:val="20"/>
                <w:szCs w:val="20"/>
              </w:rPr>
              <w:t xml:space="preserve"> </w:t>
            </w:r>
            <w:r>
              <w:rPr>
                <w:sz w:val="20"/>
                <w:szCs w:val="20"/>
                <w:spacing w:val="-2"/>
              </w:rPr>
              <w:t>岸</w:t>
            </w:r>
            <w:r>
              <w:rPr>
                <w:sz w:val="20"/>
                <w:szCs w:val="20"/>
                <w:spacing w:val="-54"/>
              </w:rPr>
              <w:t xml:space="preserve"> </w:t>
            </w:r>
            <w:r>
              <w:rPr>
                <w:sz w:val="20"/>
                <w:szCs w:val="20"/>
                <w:spacing w:val="-2"/>
              </w:rPr>
              <w:t>线</w:t>
            </w:r>
            <w:r>
              <w:rPr>
                <w:sz w:val="20"/>
                <w:szCs w:val="20"/>
                <w:spacing w:val="10"/>
              </w:rPr>
              <w:t xml:space="preserve"> </w:t>
            </w:r>
            <w:r>
              <w:rPr>
                <w:rFonts w:ascii="Times New Roman" w:hAnsi="Times New Roman" w:eastAsia="Times New Roman" w:cs="Times New Roman"/>
                <w:sz w:val="20"/>
                <w:szCs w:val="20"/>
                <w:spacing w:val="-2"/>
              </w:rPr>
              <w:t>1km</w:t>
            </w:r>
            <w:r>
              <w:rPr>
                <w:rFonts w:ascii="Times New Roman" w:hAnsi="Times New Roman" w:eastAsia="Times New Roman" w:cs="Times New Roman"/>
                <w:sz w:val="20"/>
                <w:szCs w:val="20"/>
              </w:rPr>
              <w:t xml:space="preserve"> </w:t>
            </w:r>
            <w:r>
              <w:rPr>
                <w:sz w:val="20"/>
                <w:szCs w:val="20"/>
                <w:spacing w:val="5"/>
              </w:rPr>
              <w:t>范围内。</w:t>
            </w:r>
          </w:p>
        </w:tc>
        <w:tc>
          <w:tcPr>
            <w:tcW w:w="910" w:type="dxa"/>
            <w:vAlign w:val="top"/>
            <w:tcBorders>
              <w:bottom w:val="single" w:color="000000" w:sz="2"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47" w:right="131" w:firstLine="1"/>
              <w:spacing w:before="65" w:line="248" w:lineRule="auto"/>
              <w:jc w:val="both"/>
              <w:rPr>
                <w:sz w:val="20"/>
                <w:szCs w:val="20"/>
              </w:rPr>
            </w:pPr>
            <w:r>
              <w:rPr>
                <w:sz w:val="20"/>
                <w:szCs w:val="20"/>
                <w:spacing w:val="6"/>
              </w:rPr>
              <w:t>本项目</w:t>
            </w:r>
            <w:r>
              <w:rPr>
                <w:sz w:val="20"/>
                <w:szCs w:val="20"/>
              </w:rPr>
              <w:t xml:space="preserve"> </w:t>
            </w:r>
            <w:r>
              <w:rPr>
                <w:sz w:val="20"/>
                <w:szCs w:val="20"/>
                <w:spacing w:val="7"/>
              </w:rPr>
              <w:t>位于规</w:t>
            </w:r>
            <w:r>
              <w:rPr>
                <w:sz w:val="20"/>
                <w:szCs w:val="20"/>
              </w:rPr>
              <w:t xml:space="preserve"> </w:t>
            </w:r>
            <w:r>
              <w:rPr>
                <w:sz w:val="20"/>
                <w:szCs w:val="20"/>
                <w:spacing w:val="7"/>
              </w:rPr>
              <w:t>划的园</w:t>
            </w:r>
            <w:r>
              <w:rPr>
                <w:sz w:val="20"/>
                <w:szCs w:val="20"/>
              </w:rPr>
              <w:t xml:space="preserve"> </w:t>
            </w:r>
            <w:r>
              <w:rPr>
                <w:sz w:val="20"/>
                <w:szCs w:val="20"/>
                <w:spacing w:val="7"/>
              </w:rPr>
              <w:t>区范围</w:t>
            </w:r>
            <w:r>
              <w:rPr>
                <w:sz w:val="20"/>
                <w:szCs w:val="20"/>
              </w:rPr>
              <w:t xml:space="preserve"> </w:t>
            </w:r>
            <w:r>
              <w:rPr>
                <w:sz w:val="20"/>
                <w:szCs w:val="20"/>
                <w:spacing w:val="7"/>
              </w:rPr>
              <w:t>内，与</w:t>
            </w:r>
            <w:r>
              <w:rPr>
                <w:sz w:val="20"/>
                <w:szCs w:val="20"/>
              </w:rPr>
              <w:t xml:space="preserve"> </w:t>
            </w:r>
            <w:r>
              <w:rPr>
                <w:sz w:val="20"/>
                <w:szCs w:val="20"/>
                <w:spacing w:val="7"/>
              </w:rPr>
              <w:t>规划环</w:t>
            </w:r>
          </w:p>
          <w:p>
            <w:pPr>
              <w:pStyle w:val="TableText"/>
              <w:ind w:left="252"/>
              <w:spacing w:before="23" w:line="272" w:lineRule="exact"/>
              <w:rPr>
                <w:sz w:val="20"/>
                <w:szCs w:val="20"/>
              </w:rPr>
            </w:pPr>
            <w:r>
              <w:rPr>
                <w:sz w:val="20"/>
                <w:szCs w:val="20"/>
                <w:spacing w:val="5"/>
                <w:position w:val="4"/>
              </w:rPr>
              <w:t>评符</w:t>
            </w:r>
          </w:p>
          <w:p>
            <w:pPr>
              <w:pStyle w:val="TableText"/>
              <w:ind w:left="254"/>
              <w:spacing w:line="232" w:lineRule="auto"/>
              <w:rPr>
                <w:sz w:val="20"/>
                <w:szCs w:val="20"/>
              </w:rPr>
            </w:pPr>
            <w:r>
              <w:rPr>
                <w:sz w:val="20"/>
                <w:szCs w:val="20"/>
              </w:rPr>
              <w:t>合。</w:t>
            </w:r>
          </w:p>
        </w:tc>
        <w:tc>
          <w:tcPr>
            <w:tcW w:w="835" w:type="dxa"/>
            <w:vAlign w:val="top"/>
            <w:tcBorders>
              <w:bottom w:val="single" w:color="000000" w:sz="2" w:space="0"/>
              <w:right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18"/>
              <w:spacing w:before="65" w:line="228" w:lineRule="auto"/>
              <w:rPr>
                <w:sz w:val="20"/>
                <w:szCs w:val="20"/>
              </w:rPr>
            </w:pPr>
            <w:r>
              <w:rPr>
                <w:sz w:val="20"/>
                <w:szCs w:val="20"/>
                <w:spacing w:val="3"/>
              </w:rPr>
              <w:t>符合</w:t>
            </w:r>
          </w:p>
        </w:tc>
        <w:tc>
          <w:tcPr>
            <w:tcW w:w="128" w:type="dxa"/>
            <w:vAlign w:val="top"/>
            <w:vMerge w:val="continue"/>
            <w:tcBorders>
              <w:left w:val="single" w:color="000000" w:sz="2" w:space="0"/>
              <w:bottom w:val="single" w:color="000000" w:sz="6" w:space="0"/>
              <w:right w:val="single" w:color="000000" w:sz="6" w:space="0"/>
              <w:top w:val="nil"/>
            </w:tcBorders>
          </w:tcPr>
          <w:p>
            <w:pPr>
              <w:rPr>
                <w:rFonts w:ascii="Arial"/>
                <w:sz w:val="21"/>
              </w:rPr>
            </w:pPr>
            <w:r/>
          </w:p>
        </w:tc>
      </w:tr>
    </w:tbl>
    <w:p>
      <w:pPr>
        <w:pStyle w:val="BodyText"/>
        <w:rPr/>
      </w:pPr>
      <w:r/>
    </w:p>
    <w:p>
      <w:pPr>
        <w:sectPr>
          <w:footerReference w:type="default" r:id="rId23"/>
          <w:pgSz w:w="11906" w:h="16839"/>
          <w:pgMar w:top="1431" w:right="1508" w:bottom="1235" w:left="1508" w:header="0" w:footer="1073" w:gutter="0"/>
        </w:sectPr>
        <w:rPr/>
      </w:pPr>
    </w:p>
    <w:p>
      <w:pPr>
        <w:spacing w:before="28"/>
        <w:rPr/>
      </w:pPr>
      <w:r>
        <w:pict>
          <v:rect id="_x0000_s44" style="position:absolute;margin-left:513.46pt;margin-top:284.55pt;mso-position-vertical-relative:page;mso-position-horizontal-relative:page;width:0.5pt;height:413.9pt;z-index:251742208;" o:allowincell="f" fillcolor="#000000" filled="true" stroked="false"/>
        </w:pict>
      </w: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77"/>
        <w:gridCol w:w="113"/>
        <w:gridCol w:w="427"/>
        <w:gridCol w:w="1304"/>
        <w:gridCol w:w="1212"/>
        <w:gridCol w:w="1540"/>
        <w:gridCol w:w="1128"/>
        <w:gridCol w:w="204"/>
        <w:gridCol w:w="706"/>
        <w:gridCol w:w="963"/>
      </w:tblGrid>
      <w:tr>
        <w:trPr>
          <w:trHeight w:val="569" w:hRule="atLeast"/>
        </w:trPr>
        <w:tc>
          <w:tcPr>
            <w:tcW w:w="1277" w:type="dxa"/>
            <w:vAlign w:val="top"/>
            <w:vMerge w:val="restart"/>
            <w:tcBorders>
              <w:left w:val="single" w:color="000000" w:sz="6" w:space="0"/>
              <w:bottom w:val="nil"/>
              <w:top w:val="single" w:color="000000" w:sz="6" w:space="0"/>
            </w:tcBorders>
          </w:tcPr>
          <w:p>
            <w:pPr>
              <w:rPr>
                <w:rFonts w:ascii="Arial"/>
                <w:sz w:val="21"/>
              </w:rPr>
            </w:pPr>
            <w:r/>
          </w:p>
        </w:tc>
        <w:tc>
          <w:tcPr>
            <w:tcW w:w="113" w:type="dxa"/>
            <w:vAlign w:val="top"/>
            <w:tcBorders>
              <w:top w:val="single" w:color="000000" w:sz="6" w:space="0"/>
              <w:bottom w:val="nil"/>
            </w:tcBorders>
          </w:tcPr>
          <w:p>
            <w:pPr>
              <w:rPr>
                <w:rFonts w:ascii="Arial"/>
                <w:sz w:val="21"/>
              </w:rPr>
            </w:pPr>
            <w:r/>
          </w:p>
        </w:tc>
        <w:tc>
          <w:tcPr>
            <w:tcW w:w="427" w:type="dxa"/>
            <w:vAlign w:val="top"/>
            <w:tcBorders>
              <w:top w:val="single" w:color="000000" w:sz="6" w:space="0"/>
              <w:right w:val="single" w:color="000000" w:sz="4" w:space="0"/>
            </w:tcBorders>
          </w:tcPr>
          <w:p>
            <w:pPr>
              <w:rPr>
                <w:rFonts w:ascii="Arial"/>
                <w:sz w:val="21"/>
              </w:rPr>
            </w:pPr>
            <w:r/>
          </w:p>
        </w:tc>
        <w:tc>
          <w:tcPr>
            <w:tcW w:w="1304" w:type="dxa"/>
            <w:vAlign w:val="top"/>
            <w:tcBorders>
              <w:top w:val="single" w:color="000000" w:sz="6" w:space="0"/>
              <w:left w:val="single" w:color="000000" w:sz="4" w:space="0"/>
              <w:right w:val="single" w:color="000000" w:sz="4" w:space="0"/>
            </w:tcBorders>
          </w:tcPr>
          <w:p>
            <w:pPr>
              <w:rPr>
                <w:rFonts w:ascii="Arial"/>
                <w:sz w:val="21"/>
              </w:rPr>
            </w:pPr>
            <w:r/>
          </w:p>
        </w:tc>
        <w:tc>
          <w:tcPr>
            <w:tcW w:w="2752" w:type="dxa"/>
            <w:vAlign w:val="top"/>
            <w:gridSpan w:val="2"/>
            <w:tcBorders>
              <w:top w:val="single" w:color="000000" w:sz="6" w:space="0"/>
              <w:left w:val="single" w:color="000000" w:sz="4" w:space="0"/>
              <w:right w:val="single" w:color="000000" w:sz="4" w:space="0"/>
            </w:tcBorders>
          </w:tcPr>
          <w:p>
            <w:pPr>
              <w:pStyle w:val="TableText"/>
              <w:ind w:left="108" w:right="14"/>
              <w:spacing w:before="52" w:line="234" w:lineRule="auto"/>
              <w:rPr>
                <w:sz w:val="20"/>
                <w:szCs w:val="20"/>
              </w:rPr>
            </w:pPr>
            <w:r>
              <w:rPr>
                <w:sz w:val="20"/>
                <w:szCs w:val="20"/>
                <w:spacing w:val="1"/>
              </w:rPr>
              <w:t>护、安全生产、资源（能源）</w:t>
            </w:r>
            <w:r>
              <w:rPr>
                <w:sz w:val="20"/>
                <w:szCs w:val="20"/>
                <w:spacing w:val="3"/>
              </w:rPr>
              <w:t xml:space="preserve"> </w:t>
            </w:r>
            <w:r>
              <w:rPr>
                <w:sz w:val="20"/>
                <w:szCs w:val="20"/>
                <w:spacing w:val="7"/>
              </w:rPr>
              <w:t>节约等有关手续。</w:t>
            </w:r>
          </w:p>
        </w:tc>
        <w:tc>
          <w:tcPr>
            <w:tcW w:w="1128" w:type="dxa"/>
            <w:vAlign w:val="top"/>
            <w:tcBorders>
              <w:top w:val="single" w:color="000000" w:sz="6" w:space="0"/>
              <w:left w:val="single" w:color="000000" w:sz="4" w:space="0"/>
              <w:right w:val="single" w:color="000000" w:sz="4" w:space="0"/>
            </w:tcBorders>
          </w:tcPr>
          <w:p>
            <w:pPr>
              <w:rPr>
                <w:rFonts w:ascii="Arial"/>
                <w:sz w:val="21"/>
              </w:rPr>
            </w:pPr>
            <w:r/>
          </w:p>
        </w:tc>
        <w:tc>
          <w:tcPr>
            <w:tcW w:w="910" w:type="dxa"/>
            <w:vAlign w:val="top"/>
            <w:gridSpan w:val="2"/>
            <w:tcBorders>
              <w:top w:val="single" w:color="000000" w:sz="6" w:space="0"/>
              <w:left w:val="single" w:color="000000" w:sz="4" w:space="0"/>
              <w:right w:val="single" w:color="000000" w:sz="4" w:space="0"/>
            </w:tcBorders>
          </w:tcPr>
          <w:p>
            <w:pPr>
              <w:rPr>
                <w:rFonts w:ascii="Arial"/>
                <w:sz w:val="21"/>
              </w:rPr>
            </w:pPr>
            <w:r/>
          </w:p>
        </w:tc>
        <w:tc>
          <w:tcPr>
            <w:tcW w:w="963" w:type="dxa"/>
            <w:vAlign w:val="top"/>
            <w:tcBorders>
              <w:right w:val="single" w:color="000000" w:sz="6" w:space="0"/>
              <w:top w:val="single" w:color="000000" w:sz="6" w:space="0"/>
              <w:left w:val="single" w:color="000000" w:sz="4" w:space="0"/>
            </w:tcBorders>
          </w:tcPr>
          <w:p>
            <w:pPr>
              <w:rPr>
                <w:rFonts w:ascii="Arial"/>
                <w:sz w:val="21"/>
              </w:rPr>
            </w:pPr>
            <w:r>
              <w:pict>
                <v:rect id="_x0000_s46" style="position:absolute;margin-left:-5.90997pt;margin-top:0.730042pt;mso-position-vertical-relative:top-margin-area;mso-position-horizontal-relative:right-margin-area;width:0.5pt;height:28pt;z-index:251741184;" fillcolor="#000000" filled="true" stroked="false"/>
              </w:pict>
            </w:r>
            <w:r/>
          </w:p>
        </w:tc>
      </w:tr>
      <w:tr>
        <w:trPr>
          <w:trHeight w:val="3401" w:hRule="atLeast"/>
        </w:trPr>
        <w:tc>
          <w:tcPr>
            <w:tcW w:w="1277" w:type="dxa"/>
            <w:vAlign w:val="top"/>
            <w:vMerge w:val="continue"/>
            <w:tcBorders>
              <w:left w:val="single" w:color="000000" w:sz="6" w:space="0"/>
              <w:bottom w:val="nil"/>
              <w:top w:val="nil"/>
            </w:tcBorders>
          </w:tcPr>
          <w:p>
            <w:pPr>
              <w:rPr>
                <w:rFonts w:ascii="Arial"/>
                <w:sz w:val="21"/>
              </w:rPr>
            </w:pPr>
            <w:r/>
          </w:p>
        </w:tc>
        <w:tc>
          <w:tcPr>
            <w:tcW w:w="7597" w:type="dxa"/>
            <w:vAlign w:val="top"/>
            <w:gridSpan w:val="9"/>
            <w:tcBorders>
              <w:right w:val="single" w:color="000000" w:sz="6" w:space="0"/>
            </w:tcBorders>
          </w:tcPr>
          <w:p>
            <w:pPr>
              <w:pStyle w:val="TableText"/>
              <w:ind w:left="593"/>
              <w:spacing w:before="162" w:line="219" w:lineRule="auto"/>
              <w:rPr/>
            </w:pPr>
            <w:r>
              <w:rPr>
                <w:spacing w:val="-1"/>
              </w:rPr>
              <w:t>综上所述，本项目建设符合政策要求。</w:t>
            </w:r>
          </w:p>
          <w:p>
            <w:pPr>
              <w:pStyle w:val="TableText"/>
              <w:ind w:left="587"/>
              <w:spacing w:before="175" w:line="220" w:lineRule="auto"/>
              <w:rPr/>
            </w:pPr>
            <w:r>
              <w:rPr>
                <w:rFonts w:ascii="Times New Roman" w:hAnsi="Times New Roman" w:eastAsia="Times New Roman" w:cs="Times New Roman"/>
                <w:b/>
                <w:bCs/>
                <w:spacing w:val="1"/>
              </w:rPr>
              <w:t>4</w:t>
            </w:r>
            <w:r>
              <w:rPr>
                <w:rFonts w:ascii="Times New Roman" w:hAnsi="Times New Roman" w:eastAsia="Times New Roman" w:cs="Times New Roman"/>
                <w:b/>
                <w:bCs/>
                <w:spacing w:val="-34"/>
              </w:rPr>
              <w:t xml:space="preserve"> </w:t>
            </w:r>
            <w:r>
              <w:rPr>
                <w14:textOutline w14:w="4358" w14:cap="sq" w14:cmpd="sng">
                  <w14:solidFill>
                    <w14:srgbClr w14:val="000000"/>
                  </w14:solidFill>
                  <w14:prstDash w14:val="solid"/>
                  <w14:bevel/>
                </w14:textOutline>
                <w:spacing w:val="1"/>
              </w:rPr>
              <w:t>、与《关于印发重庆市产业投资准入工作手册的通知》（渝发改</w:t>
            </w:r>
          </w:p>
          <w:p>
            <w:pPr>
              <w:pStyle w:val="TableText"/>
              <w:ind w:left="113"/>
              <w:spacing w:before="174" w:line="220" w:lineRule="auto"/>
              <w:rPr/>
            </w:pPr>
            <w:r>
              <w:rPr>
                <w14:textOutline w14:w="4358" w14:cap="sq" w14:cmpd="sng">
                  <w14:solidFill>
                    <w14:srgbClr w14:val="000000"/>
                  </w14:solidFill>
                  <w14:prstDash w14:val="solid"/>
                  <w14:bevel/>
                </w14:textOutline>
                <w:spacing w:val="-1"/>
              </w:rPr>
              <w:t>投资〔</w:t>
            </w:r>
            <w:r>
              <w:rPr>
                <w:rFonts w:ascii="Times New Roman" w:hAnsi="Times New Roman" w:eastAsia="Times New Roman" w:cs="Times New Roman"/>
                <w:b/>
                <w:bCs/>
                <w:spacing w:val="-1"/>
              </w:rPr>
              <w:t>2022</w:t>
            </w:r>
            <w:r>
              <w:rPr>
                <w14:textOutline w14:w="4358" w14:cap="sq" w14:cmpd="sng">
                  <w14:solidFill>
                    <w14:srgbClr w14:val="000000"/>
                  </w14:solidFill>
                  <w14:prstDash w14:val="solid"/>
                  <w14:bevel/>
                </w14:textOutline>
                <w:spacing w:val="-1"/>
              </w:rPr>
              <w:t>〕</w:t>
            </w:r>
            <w:r>
              <w:rPr>
                <w:rFonts w:ascii="Times New Roman" w:hAnsi="Times New Roman" w:eastAsia="Times New Roman" w:cs="Times New Roman"/>
                <w:b/>
                <w:bCs/>
                <w:spacing w:val="-1"/>
              </w:rPr>
              <w:t>1436</w:t>
            </w:r>
            <w:r>
              <w:rPr>
                <w:rFonts w:ascii="Times New Roman" w:hAnsi="Times New Roman" w:eastAsia="Times New Roman" w:cs="Times New Roman"/>
                <w:b/>
                <w:bCs/>
                <w:spacing w:val="16"/>
              </w:rPr>
              <w:t xml:space="preserve"> </w:t>
            </w:r>
            <w:r>
              <w:rPr>
                <w14:textOutline w14:w="4358" w14:cap="sq" w14:cmpd="sng">
                  <w14:solidFill>
                    <w14:srgbClr w14:val="000000"/>
                  </w14:solidFill>
                  <w14:prstDash w14:val="solid"/>
                  <w14:bevel/>
                </w14:textOutline>
                <w:spacing w:val="-1"/>
              </w:rPr>
              <w:t>号）的符合性分析</w:t>
            </w:r>
          </w:p>
          <w:p>
            <w:pPr>
              <w:pStyle w:val="TableText"/>
              <w:ind w:left="109" w:right="42" w:firstLine="421"/>
              <w:spacing w:before="173" w:line="354" w:lineRule="auto"/>
              <w:jc w:val="both"/>
              <w:rPr/>
            </w:pPr>
            <w:r>
              <w:rPr/>
              <w:t>本项目位于重庆市铜梁高新区姜家岩片区，为重庆</w:t>
            </w:r>
            <w:r>
              <w:rPr>
                <w:spacing w:val="-1"/>
              </w:rPr>
              <w:t>市主城新区。根</w:t>
            </w:r>
            <w:r>
              <w:rPr/>
              <w:t xml:space="preserve"> </w:t>
            </w:r>
            <w:r>
              <w:rPr>
                <w:spacing w:val="-1"/>
              </w:rPr>
              <w:t>据《重庆市产业投资准入工作手册》（渝发改投资〔</w:t>
            </w:r>
            <w:r>
              <w:rPr>
                <w:rFonts w:ascii="Times New Roman" w:hAnsi="Times New Roman" w:eastAsia="Times New Roman" w:cs="Times New Roman"/>
                <w:spacing w:val="-1"/>
              </w:rPr>
              <w:t>2022</w:t>
            </w:r>
            <w:r>
              <w:rPr>
                <w:spacing w:val="-1"/>
              </w:rPr>
              <w:t>〕</w:t>
            </w:r>
            <w:r>
              <w:rPr>
                <w:rFonts w:ascii="Times New Roman" w:hAnsi="Times New Roman" w:eastAsia="Times New Roman" w:cs="Times New Roman"/>
                <w:spacing w:val="-1"/>
              </w:rPr>
              <w:t>1436</w:t>
            </w:r>
            <w:r>
              <w:rPr>
                <w:rFonts w:ascii="Times New Roman" w:hAnsi="Times New Roman" w:eastAsia="Times New Roman" w:cs="Times New Roman"/>
                <w:spacing w:val="17"/>
              </w:rPr>
              <w:t xml:space="preserve"> </w:t>
            </w:r>
            <w:r>
              <w:rPr>
                <w:spacing w:val="-1"/>
              </w:rPr>
              <w:t>号</w:t>
            </w:r>
            <w:r>
              <w:rPr>
                <w:spacing w:val="-25"/>
              </w:rPr>
              <w:t>），</w:t>
            </w:r>
          </w:p>
          <w:p>
            <w:pPr>
              <w:pStyle w:val="TableText"/>
              <w:ind w:left="112"/>
              <w:spacing w:line="220" w:lineRule="auto"/>
              <w:rPr/>
            </w:pPr>
            <w:r>
              <w:rPr>
                <w:spacing w:val="-4"/>
              </w:rPr>
              <w:t>符合性分析详见表</w:t>
            </w:r>
            <w:r>
              <w:rPr>
                <w:spacing w:val="-26"/>
              </w:rPr>
              <w:t xml:space="preserve"> </w:t>
            </w:r>
            <w:r>
              <w:rPr>
                <w:rFonts w:ascii="Times New Roman" w:hAnsi="Times New Roman" w:eastAsia="Times New Roman" w:cs="Times New Roman"/>
                <w:spacing w:val="-4"/>
              </w:rPr>
              <w:t>1-7</w:t>
            </w:r>
            <w:r>
              <w:rPr>
                <w:spacing w:val="-4"/>
              </w:rPr>
              <w:t>。</w:t>
            </w:r>
          </w:p>
          <w:p>
            <w:pPr>
              <w:pStyle w:val="TableText"/>
              <w:ind w:left="1381"/>
              <w:spacing w:before="292" w:line="220" w:lineRule="auto"/>
              <w:rPr/>
            </w:pPr>
            <w:r>
              <w:rPr>
                <w14:textOutline w14:w="4358" w14:cap="sq" w14:cmpd="sng">
                  <w14:solidFill>
                    <w14:srgbClr w14:val="000000"/>
                  </w14:solidFill>
                  <w14:prstDash w14:val="solid"/>
                  <w14:bevel/>
                </w14:textOutline>
                <w:spacing w:val="-1"/>
              </w:rPr>
              <w:t>表</w:t>
            </w:r>
            <w:r>
              <w:rPr>
                <w:spacing w:val="-29"/>
              </w:rPr>
              <w:t xml:space="preserve"> </w:t>
            </w:r>
            <w:r>
              <w:rPr>
                <w:rFonts w:ascii="Times New Roman" w:hAnsi="Times New Roman" w:eastAsia="Times New Roman" w:cs="Times New Roman"/>
                <w:b/>
                <w:bCs/>
                <w:spacing w:val="-1"/>
              </w:rPr>
              <w:t>1-7  </w:t>
            </w:r>
            <w:r>
              <w:rPr>
                <w14:textOutline w14:w="4358" w14:cap="sq" w14:cmpd="sng">
                  <w14:solidFill>
                    <w14:srgbClr w14:val="000000"/>
                  </w14:solidFill>
                  <w14:prstDash w14:val="solid"/>
                  <w14:bevel/>
                </w14:textOutline>
                <w:spacing w:val="-1"/>
              </w:rPr>
              <w:t>与重庆市产业投资准入工作手册符合性分析</w:t>
            </w:r>
          </w:p>
        </w:tc>
      </w:tr>
      <w:tr>
        <w:trPr>
          <w:trHeight w:val="284" w:hRule="atLeast"/>
        </w:trPr>
        <w:tc>
          <w:tcPr>
            <w:tcW w:w="1277" w:type="dxa"/>
            <w:vAlign w:val="top"/>
            <w:vMerge w:val="continue"/>
            <w:tcBorders>
              <w:left w:val="single" w:color="000000" w:sz="6" w:space="0"/>
              <w:bottom w:val="nil"/>
              <w:top w:val="nil"/>
            </w:tcBorders>
          </w:tcPr>
          <w:p>
            <w:pPr>
              <w:rPr>
                <w:rFonts w:ascii="Arial"/>
                <w:sz w:val="21"/>
              </w:rPr>
            </w:pPr>
            <w:r/>
          </w:p>
        </w:tc>
        <w:tc>
          <w:tcPr>
            <w:tcW w:w="113" w:type="dxa"/>
            <w:vAlign w:val="top"/>
            <w:vMerge w:val="restart"/>
            <w:tcBorders>
              <w:bottom w:val="nil"/>
              <w:top w:val="nil"/>
            </w:tcBorders>
          </w:tcPr>
          <w:p>
            <w:pPr>
              <w:rPr>
                <w:rFonts w:ascii="Arial"/>
                <w:sz w:val="21"/>
              </w:rPr>
            </w:pPr>
            <w:r/>
          </w:p>
        </w:tc>
        <w:tc>
          <w:tcPr>
            <w:tcW w:w="2943" w:type="dxa"/>
            <w:vAlign w:val="top"/>
            <w:gridSpan w:val="3"/>
          </w:tcPr>
          <w:p>
            <w:pPr>
              <w:pStyle w:val="TableText"/>
              <w:ind w:left="952"/>
              <w:spacing w:before="38" w:line="217" w:lineRule="auto"/>
              <w:rPr>
                <w:sz w:val="20"/>
                <w:szCs w:val="20"/>
              </w:rPr>
            </w:pPr>
            <w:r>
              <w:rPr>
                <w:sz w:val="20"/>
                <w:szCs w:val="20"/>
                <w:spacing w:val="7"/>
              </w:rPr>
              <w:t>行业、项目</w:t>
            </w:r>
          </w:p>
        </w:tc>
        <w:tc>
          <w:tcPr>
            <w:tcW w:w="2872" w:type="dxa"/>
            <w:vAlign w:val="top"/>
            <w:gridSpan w:val="3"/>
          </w:tcPr>
          <w:p>
            <w:pPr>
              <w:pStyle w:val="TableText"/>
              <w:ind w:left="1339"/>
              <w:spacing w:before="38" w:line="217" w:lineRule="auto"/>
              <w:rPr>
                <w:sz w:val="20"/>
                <w:szCs w:val="20"/>
              </w:rPr>
            </w:pPr>
            <w:r>
              <w:rPr>
                <w:sz w:val="20"/>
                <w:szCs w:val="20"/>
                <w:spacing w:val="6"/>
              </w:rPr>
              <w:t>主城新区</w:t>
            </w:r>
          </w:p>
        </w:tc>
        <w:tc>
          <w:tcPr>
            <w:tcW w:w="1669" w:type="dxa"/>
            <w:vAlign w:val="top"/>
            <w:gridSpan w:val="2"/>
            <w:tcBorders>
              <w:right w:val="single" w:color="000000" w:sz="6" w:space="0"/>
            </w:tcBorders>
          </w:tcPr>
          <w:p>
            <w:pPr>
              <w:pStyle w:val="TableText"/>
              <w:ind w:left="262"/>
              <w:spacing w:before="38" w:line="217" w:lineRule="auto"/>
              <w:rPr>
                <w:sz w:val="20"/>
                <w:szCs w:val="20"/>
              </w:rPr>
            </w:pPr>
            <w:r>
              <w:rPr>
                <w:sz w:val="20"/>
                <w:szCs w:val="20"/>
                <w:spacing w:val="7"/>
              </w:rPr>
              <w:t>符合性分析</w:t>
            </w:r>
          </w:p>
        </w:tc>
      </w:tr>
      <w:tr>
        <w:trPr>
          <w:trHeight w:val="821" w:hRule="atLeast"/>
        </w:trPr>
        <w:tc>
          <w:tcPr>
            <w:tcW w:w="1277"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bottom w:val="nil"/>
              <w:top w:val="nil"/>
            </w:tcBorders>
          </w:tcPr>
          <w:p>
            <w:pPr>
              <w:rPr>
                <w:rFonts w:ascii="Arial"/>
                <w:sz w:val="21"/>
              </w:rPr>
            </w:pPr>
            <w:r/>
          </w:p>
        </w:tc>
        <w:tc>
          <w:tcPr>
            <w:tcW w:w="2943" w:type="dxa"/>
            <w:vAlign w:val="top"/>
            <w:gridSpan w:val="3"/>
          </w:tcPr>
          <w:p>
            <w:pPr>
              <w:rPr>
                <w:rFonts w:ascii="Arial"/>
                <w:sz w:val="21"/>
              </w:rPr>
            </w:pPr>
            <w:r/>
          </w:p>
          <w:p>
            <w:pPr>
              <w:pStyle w:val="TableText"/>
              <w:ind w:left="125"/>
              <w:spacing w:before="65" w:line="228" w:lineRule="auto"/>
              <w:rPr>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24"/>
              </w:rPr>
              <w:t xml:space="preserve"> </w:t>
            </w:r>
            <w:r>
              <w:rPr>
                <w:sz w:val="20"/>
                <w:szCs w:val="20"/>
                <w:spacing w:val="-5"/>
              </w:rPr>
              <w:t>．采砂</w:t>
            </w:r>
          </w:p>
        </w:tc>
        <w:tc>
          <w:tcPr>
            <w:tcW w:w="2872" w:type="dxa"/>
            <w:vAlign w:val="top"/>
            <w:gridSpan w:val="3"/>
          </w:tcPr>
          <w:p>
            <w:pPr>
              <w:pStyle w:val="TableText"/>
              <w:ind w:left="112" w:right="102" w:firstLine="1"/>
              <w:spacing w:before="34" w:line="239" w:lineRule="auto"/>
              <w:jc w:val="both"/>
              <w:rPr>
                <w:sz w:val="20"/>
                <w:szCs w:val="20"/>
              </w:rPr>
            </w:pPr>
            <w:r>
              <w:rPr>
                <w:sz w:val="20"/>
                <w:szCs w:val="20"/>
                <w:spacing w:val="20"/>
              </w:rPr>
              <w:t>江津区外环绕城高速公路以</w:t>
            </w:r>
            <w:r>
              <w:rPr>
                <w:sz w:val="20"/>
                <w:szCs w:val="20"/>
                <w:spacing w:val="9"/>
              </w:rPr>
              <w:t xml:space="preserve"> </w:t>
            </w:r>
            <w:r>
              <w:rPr>
                <w:sz w:val="20"/>
                <w:szCs w:val="20"/>
                <w:spacing w:val="20"/>
              </w:rPr>
              <w:t>内长江、嘉陵江水域不予准</w:t>
            </w:r>
            <w:r>
              <w:rPr>
                <w:sz w:val="20"/>
                <w:szCs w:val="20"/>
                <w:spacing w:val="10"/>
              </w:rPr>
              <w:t xml:space="preserve"> </w:t>
            </w:r>
            <w:r>
              <w:rPr>
                <w:sz w:val="20"/>
                <w:szCs w:val="20"/>
              </w:rPr>
              <w:t>入。</w:t>
            </w:r>
          </w:p>
        </w:tc>
        <w:tc>
          <w:tcPr>
            <w:tcW w:w="1669" w:type="dxa"/>
            <w:vAlign w:val="top"/>
            <w:gridSpan w:val="2"/>
            <w:tcBorders>
              <w:right w:val="single" w:color="000000" w:sz="6" w:space="0"/>
            </w:tcBorders>
          </w:tcPr>
          <w:p>
            <w:pPr>
              <w:rPr>
                <w:rFonts w:ascii="Arial"/>
                <w:sz w:val="21"/>
              </w:rPr>
            </w:pPr>
            <w:r/>
          </w:p>
          <w:p>
            <w:pPr>
              <w:pStyle w:val="TableText"/>
              <w:ind w:left="158"/>
              <w:spacing w:before="65" w:line="228" w:lineRule="auto"/>
              <w:rPr>
                <w:sz w:val="20"/>
                <w:szCs w:val="20"/>
              </w:rPr>
            </w:pPr>
            <w:r>
              <w:rPr>
                <w:sz w:val="20"/>
                <w:szCs w:val="20"/>
                <w:spacing w:val="7"/>
              </w:rPr>
              <w:t>不属于，符合</w:t>
            </w:r>
          </w:p>
        </w:tc>
      </w:tr>
      <w:tr>
        <w:trPr>
          <w:trHeight w:val="548" w:hRule="atLeast"/>
        </w:trPr>
        <w:tc>
          <w:tcPr>
            <w:tcW w:w="1277"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bottom w:val="nil"/>
              <w:top w:val="nil"/>
            </w:tcBorders>
          </w:tcPr>
          <w:p>
            <w:pPr>
              <w:rPr>
                <w:rFonts w:ascii="Arial"/>
                <w:sz w:val="21"/>
              </w:rPr>
            </w:pPr>
            <w:r/>
          </w:p>
        </w:tc>
        <w:tc>
          <w:tcPr>
            <w:tcW w:w="2943" w:type="dxa"/>
            <w:vAlign w:val="top"/>
            <w:gridSpan w:val="3"/>
          </w:tcPr>
          <w:p>
            <w:pPr>
              <w:pStyle w:val="TableText"/>
              <w:ind w:left="105"/>
              <w:spacing w:before="172" w:line="228" w:lineRule="auto"/>
              <w:rPr>
                <w:sz w:val="20"/>
                <w:szCs w:val="20"/>
              </w:rPr>
            </w:pP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20"/>
              </w:rPr>
              <w:t xml:space="preserve"> </w:t>
            </w:r>
            <w:r>
              <w:rPr>
                <w:sz w:val="20"/>
                <w:szCs w:val="20"/>
                <w:spacing w:val="5"/>
              </w:rPr>
              <w:t>．开垦种植农作物</w:t>
            </w:r>
          </w:p>
        </w:tc>
        <w:tc>
          <w:tcPr>
            <w:tcW w:w="2872" w:type="dxa"/>
            <w:vAlign w:val="top"/>
            <w:gridSpan w:val="3"/>
          </w:tcPr>
          <w:p>
            <w:pPr>
              <w:pStyle w:val="TableText"/>
              <w:ind w:left="112" w:right="102" w:firstLine="4"/>
              <w:spacing w:before="35" w:line="232" w:lineRule="auto"/>
              <w:rPr>
                <w:sz w:val="20"/>
                <w:szCs w:val="20"/>
              </w:rPr>
            </w:pPr>
            <w:r>
              <w:rPr>
                <w:sz w:val="20"/>
                <w:szCs w:val="20"/>
                <w:spacing w:val="20"/>
              </w:rPr>
              <w:t>二十五度以上陡坡地不予准</w:t>
            </w:r>
            <w:r>
              <w:rPr>
                <w:sz w:val="20"/>
                <w:szCs w:val="20"/>
                <w:spacing w:val="6"/>
              </w:rPr>
              <w:t xml:space="preserve"> </w:t>
            </w:r>
            <w:r>
              <w:rPr>
                <w:sz w:val="20"/>
                <w:szCs w:val="20"/>
              </w:rPr>
              <w:t>入。</w:t>
            </w:r>
          </w:p>
        </w:tc>
        <w:tc>
          <w:tcPr>
            <w:tcW w:w="1669" w:type="dxa"/>
            <w:vAlign w:val="top"/>
            <w:gridSpan w:val="2"/>
            <w:tcBorders>
              <w:right w:val="single" w:color="000000" w:sz="6" w:space="0"/>
            </w:tcBorders>
          </w:tcPr>
          <w:p>
            <w:pPr>
              <w:pStyle w:val="TableText"/>
              <w:ind w:left="158"/>
              <w:spacing w:before="172" w:line="228" w:lineRule="auto"/>
              <w:rPr>
                <w:sz w:val="20"/>
                <w:szCs w:val="20"/>
              </w:rPr>
            </w:pPr>
            <w:r>
              <w:rPr>
                <w:sz w:val="20"/>
                <w:szCs w:val="20"/>
                <w:spacing w:val="7"/>
              </w:rPr>
              <w:t>不属于，符合</w:t>
            </w:r>
          </w:p>
        </w:tc>
      </w:tr>
      <w:tr>
        <w:trPr>
          <w:trHeight w:val="1365" w:hRule="atLeast"/>
        </w:trPr>
        <w:tc>
          <w:tcPr>
            <w:tcW w:w="1277"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bottom w:val="nil"/>
              <w:top w:val="nil"/>
            </w:tcBorders>
          </w:tcPr>
          <w:p>
            <w:pPr>
              <w:rPr>
                <w:rFonts w:ascii="Arial"/>
                <w:sz w:val="21"/>
              </w:rPr>
            </w:pPr>
            <w:r/>
          </w:p>
        </w:tc>
        <w:tc>
          <w:tcPr>
            <w:tcW w:w="2943" w:type="dxa"/>
            <w:vAlign w:val="top"/>
            <w:gridSpan w:val="3"/>
          </w:tcPr>
          <w:p>
            <w:pPr>
              <w:spacing w:line="379" w:lineRule="auto"/>
              <w:rPr>
                <w:rFonts w:ascii="Arial"/>
                <w:sz w:val="21"/>
              </w:rPr>
            </w:pPr>
            <w:r/>
          </w:p>
          <w:p>
            <w:pPr>
              <w:pStyle w:val="TableText"/>
              <w:ind w:left="148" w:right="107" w:hanging="39"/>
              <w:spacing w:before="65" w:line="241" w:lineRule="auto"/>
              <w:rPr>
                <w:sz w:val="20"/>
                <w:szCs w:val="20"/>
              </w:rPr>
            </w:pPr>
            <w:r>
              <w:rPr>
                <w:rFonts w:ascii="Times New Roman" w:hAnsi="Times New Roman" w:eastAsia="Times New Roman" w:cs="Times New Roman"/>
                <w:sz w:val="20"/>
                <w:szCs w:val="20"/>
                <w:spacing w:val="1"/>
              </w:rPr>
              <w:t>3</w:t>
            </w:r>
            <w:r>
              <w:rPr>
                <w:sz w:val="20"/>
                <w:szCs w:val="20"/>
                <w:spacing w:val="1"/>
              </w:rPr>
              <w:t>．投资建设旅游和生产经营项</w:t>
            </w:r>
            <w:r>
              <w:rPr>
                <w:sz w:val="20"/>
                <w:szCs w:val="20"/>
                <w:spacing w:val="5"/>
              </w:rPr>
              <w:t xml:space="preserve"> </w:t>
            </w:r>
            <w:r>
              <w:rPr>
                <w:sz w:val="20"/>
                <w:szCs w:val="20"/>
              </w:rPr>
              <w:t>目</w:t>
            </w:r>
          </w:p>
        </w:tc>
        <w:tc>
          <w:tcPr>
            <w:tcW w:w="2872" w:type="dxa"/>
            <w:vAlign w:val="top"/>
            <w:gridSpan w:val="3"/>
          </w:tcPr>
          <w:p>
            <w:pPr>
              <w:pStyle w:val="TableText"/>
              <w:ind w:left="113" w:right="67" w:firstLine="34"/>
              <w:spacing w:before="38" w:line="243" w:lineRule="auto"/>
              <w:jc w:val="both"/>
              <w:rPr>
                <w:sz w:val="20"/>
                <w:szCs w:val="20"/>
              </w:rPr>
            </w:pPr>
            <w:r>
              <w:rPr>
                <w:sz w:val="20"/>
                <w:szCs w:val="20"/>
                <w:spacing w:val="1"/>
              </w:rPr>
              <w:t>自然保护区核心区、缓冲区的</w:t>
            </w:r>
            <w:r>
              <w:rPr>
                <w:sz w:val="20"/>
                <w:szCs w:val="20"/>
                <w:spacing w:val="2"/>
              </w:rPr>
              <w:t xml:space="preserve"> </w:t>
            </w:r>
            <w:r>
              <w:rPr>
                <w:sz w:val="20"/>
                <w:szCs w:val="20"/>
                <w:spacing w:val="20"/>
              </w:rPr>
              <w:t>岸线和河段范围内不予准入</w:t>
            </w:r>
            <w:r>
              <w:rPr>
                <w:sz w:val="20"/>
                <w:szCs w:val="20"/>
                <w:spacing w:val="10"/>
              </w:rPr>
              <w:t xml:space="preserve"> </w:t>
            </w:r>
            <w:r>
              <w:rPr>
                <w:sz w:val="20"/>
                <w:szCs w:val="20"/>
                <w:spacing w:val="6"/>
              </w:rPr>
              <w:t>（长寿区、合川区、大足区、</w:t>
            </w:r>
            <w:r>
              <w:rPr>
                <w:sz w:val="20"/>
                <w:szCs w:val="20"/>
                <w:spacing w:val="7"/>
              </w:rPr>
              <w:t xml:space="preserve"> </w:t>
            </w:r>
            <w:r>
              <w:rPr>
                <w:sz w:val="20"/>
                <w:szCs w:val="20"/>
                <w:spacing w:val="3"/>
              </w:rPr>
              <w:t>铜梁区、潼南区、荣昌区、万</w:t>
            </w:r>
            <w:r>
              <w:rPr>
                <w:sz w:val="20"/>
                <w:szCs w:val="20"/>
                <w:spacing w:val="11"/>
              </w:rPr>
              <w:t xml:space="preserve"> </w:t>
            </w:r>
            <w:r>
              <w:rPr>
                <w:sz w:val="20"/>
                <w:szCs w:val="20"/>
                <w:spacing w:val="6"/>
              </w:rPr>
              <w:t>盛经开区除外）。</w:t>
            </w:r>
          </w:p>
        </w:tc>
        <w:tc>
          <w:tcPr>
            <w:tcW w:w="1669" w:type="dxa"/>
            <w:vAlign w:val="top"/>
            <w:gridSpan w:val="2"/>
            <w:tcBorders>
              <w:right w:val="single" w:color="000000" w:sz="6" w:space="0"/>
            </w:tcBorders>
          </w:tcPr>
          <w:p>
            <w:pPr>
              <w:spacing w:line="256" w:lineRule="auto"/>
              <w:rPr>
                <w:rFonts w:ascii="Arial"/>
                <w:sz w:val="21"/>
              </w:rPr>
            </w:pPr>
            <w:r/>
          </w:p>
          <w:p>
            <w:pPr>
              <w:spacing w:line="257" w:lineRule="auto"/>
              <w:rPr>
                <w:rFonts w:ascii="Arial"/>
                <w:sz w:val="21"/>
              </w:rPr>
            </w:pPr>
            <w:r/>
          </w:p>
          <w:p>
            <w:pPr>
              <w:pStyle w:val="TableText"/>
              <w:ind w:left="158"/>
              <w:spacing w:before="65" w:line="228" w:lineRule="auto"/>
              <w:rPr>
                <w:sz w:val="20"/>
                <w:szCs w:val="20"/>
              </w:rPr>
            </w:pPr>
            <w:r>
              <w:rPr>
                <w:sz w:val="20"/>
                <w:szCs w:val="20"/>
                <w:spacing w:val="7"/>
              </w:rPr>
              <w:t>不属于，符合</w:t>
            </w:r>
          </w:p>
        </w:tc>
      </w:tr>
      <w:tr>
        <w:trPr>
          <w:trHeight w:val="1479" w:hRule="atLeast"/>
        </w:trPr>
        <w:tc>
          <w:tcPr>
            <w:tcW w:w="1277"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bottom w:val="nil"/>
              <w:top w:val="nil"/>
            </w:tcBorders>
          </w:tcPr>
          <w:p>
            <w:pPr>
              <w:rPr>
                <w:rFonts w:ascii="Arial"/>
                <w:sz w:val="21"/>
              </w:rPr>
            </w:pPr>
            <w:r/>
          </w:p>
        </w:tc>
        <w:tc>
          <w:tcPr>
            <w:tcW w:w="2943" w:type="dxa"/>
            <w:vAlign w:val="top"/>
            <w:gridSpan w:val="3"/>
          </w:tcPr>
          <w:p>
            <w:pPr>
              <w:pStyle w:val="TableText"/>
              <w:ind w:left="107" w:right="105" w:hanging="3"/>
              <w:spacing w:before="96" w:line="247" w:lineRule="auto"/>
              <w:jc w:val="both"/>
              <w:rPr>
                <w:sz w:val="20"/>
                <w:szCs w:val="20"/>
              </w:rPr>
            </w:pPr>
            <w:r>
              <w:rPr>
                <w:rFonts w:ascii="Times New Roman" w:hAnsi="Times New Roman" w:eastAsia="Times New Roman" w:cs="Times New Roman"/>
                <w:sz w:val="20"/>
                <w:szCs w:val="20"/>
                <w:spacing w:val="1"/>
              </w:rPr>
              <w:t>4</w:t>
            </w:r>
            <w:r>
              <w:rPr>
                <w:sz w:val="20"/>
                <w:szCs w:val="20"/>
                <w:spacing w:val="1"/>
              </w:rPr>
              <w:t>．新建、改建、扩建与供水设</w:t>
            </w:r>
            <w:r>
              <w:rPr>
                <w:sz w:val="20"/>
                <w:szCs w:val="20"/>
                <w:spacing w:val="10"/>
              </w:rPr>
              <w:t xml:space="preserve"> </w:t>
            </w:r>
            <w:r>
              <w:rPr>
                <w:sz w:val="20"/>
                <w:szCs w:val="20"/>
                <w:spacing w:val="9"/>
              </w:rPr>
              <w:t>施和保护水源无关的项目，以</w:t>
            </w:r>
            <w:r>
              <w:rPr>
                <w:sz w:val="20"/>
                <w:szCs w:val="20"/>
                <w:spacing w:val="5"/>
              </w:rPr>
              <w:t xml:space="preserve"> </w:t>
            </w:r>
            <w:r>
              <w:rPr>
                <w:sz w:val="20"/>
                <w:szCs w:val="20"/>
                <w:spacing w:val="9"/>
              </w:rPr>
              <w:t>及网箱养殖、畜禽养殖、放养</w:t>
            </w:r>
            <w:r>
              <w:rPr>
                <w:sz w:val="20"/>
                <w:szCs w:val="20"/>
                <w:spacing w:val="5"/>
              </w:rPr>
              <w:t xml:space="preserve"> </w:t>
            </w:r>
            <w:r>
              <w:rPr>
                <w:sz w:val="20"/>
                <w:szCs w:val="20"/>
                <w:spacing w:val="9"/>
              </w:rPr>
              <w:t>畜禽、旅游等可能污染饮用水</w:t>
            </w:r>
            <w:r>
              <w:rPr>
                <w:sz w:val="20"/>
                <w:szCs w:val="20"/>
                <w:spacing w:val="5"/>
              </w:rPr>
              <w:t xml:space="preserve"> </w:t>
            </w:r>
            <w:r>
              <w:rPr>
                <w:sz w:val="20"/>
                <w:szCs w:val="20"/>
                <w:spacing w:val="9"/>
              </w:rPr>
              <w:t>水体的投资建设项目</w:t>
            </w:r>
          </w:p>
        </w:tc>
        <w:tc>
          <w:tcPr>
            <w:tcW w:w="2872" w:type="dxa"/>
            <w:vAlign w:val="top"/>
            <w:gridSpan w:val="3"/>
          </w:tcPr>
          <w:p>
            <w:pPr>
              <w:spacing w:line="438" w:lineRule="auto"/>
              <w:rPr>
                <w:rFonts w:ascii="Arial"/>
                <w:sz w:val="21"/>
              </w:rPr>
            </w:pPr>
            <w:r/>
          </w:p>
          <w:p>
            <w:pPr>
              <w:pStyle w:val="TableText"/>
              <w:ind w:left="115" w:right="102" w:hanging="2"/>
              <w:spacing w:before="65" w:line="239" w:lineRule="auto"/>
              <w:rPr>
                <w:sz w:val="20"/>
                <w:szCs w:val="20"/>
              </w:rPr>
            </w:pPr>
            <w:r>
              <w:rPr>
                <w:sz w:val="20"/>
                <w:szCs w:val="20"/>
                <w:spacing w:val="20"/>
              </w:rPr>
              <w:t>饮用水水源一级保护区的岸</w:t>
            </w:r>
            <w:r>
              <w:rPr>
                <w:sz w:val="20"/>
                <w:szCs w:val="20"/>
                <w:spacing w:val="10"/>
              </w:rPr>
              <w:t xml:space="preserve"> </w:t>
            </w:r>
            <w:r>
              <w:rPr>
                <w:sz w:val="20"/>
                <w:szCs w:val="20"/>
                <w:spacing w:val="8"/>
              </w:rPr>
              <w:t>线和河段范围内不予准入。</w:t>
            </w:r>
          </w:p>
        </w:tc>
        <w:tc>
          <w:tcPr>
            <w:tcW w:w="1669" w:type="dxa"/>
            <w:vAlign w:val="top"/>
            <w:gridSpan w:val="2"/>
            <w:tcBorders>
              <w:right w:val="single" w:color="000000" w:sz="6" w:space="0"/>
            </w:tcBorders>
          </w:tcPr>
          <w:p>
            <w:pPr>
              <w:spacing w:line="286" w:lineRule="auto"/>
              <w:rPr>
                <w:rFonts w:ascii="Arial"/>
                <w:sz w:val="21"/>
              </w:rPr>
            </w:pPr>
            <w:r/>
          </w:p>
          <w:p>
            <w:pPr>
              <w:spacing w:line="287" w:lineRule="auto"/>
              <w:rPr>
                <w:rFonts w:ascii="Arial"/>
                <w:sz w:val="21"/>
              </w:rPr>
            </w:pPr>
            <w:r/>
          </w:p>
          <w:p>
            <w:pPr>
              <w:pStyle w:val="TableText"/>
              <w:ind w:left="158"/>
              <w:spacing w:before="65" w:line="228" w:lineRule="auto"/>
              <w:rPr>
                <w:sz w:val="20"/>
                <w:szCs w:val="20"/>
              </w:rPr>
            </w:pPr>
            <w:r>
              <w:rPr>
                <w:sz w:val="20"/>
                <w:szCs w:val="20"/>
                <w:spacing w:val="7"/>
              </w:rPr>
              <w:t>不属于，符合</w:t>
            </w:r>
          </w:p>
        </w:tc>
      </w:tr>
      <w:tr>
        <w:trPr>
          <w:trHeight w:val="549" w:hRule="atLeast"/>
        </w:trPr>
        <w:tc>
          <w:tcPr>
            <w:tcW w:w="1277"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bottom w:val="nil"/>
              <w:top w:val="nil"/>
            </w:tcBorders>
          </w:tcPr>
          <w:p>
            <w:pPr>
              <w:rPr>
                <w:rFonts w:ascii="Arial"/>
                <w:sz w:val="21"/>
              </w:rPr>
            </w:pPr>
            <w:r/>
          </w:p>
        </w:tc>
        <w:tc>
          <w:tcPr>
            <w:tcW w:w="2943" w:type="dxa"/>
            <w:vAlign w:val="top"/>
            <w:gridSpan w:val="3"/>
          </w:tcPr>
          <w:p>
            <w:pPr>
              <w:pStyle w:val="TableText"/>
              <w:ind w:left="109" w:right="107" w:firstLine="1"/>
              <w:spacing w:before="42" w:line="229" w:lineRule="auto"/>
              <w:rPr>
                <w:sz w:val="20"/>
                <w:szCs w:val="20"/>
              </w:rPr>
            </w:pPr>
            <w:r>
              <w:rPr>
                <w:rFonts w:ascii="Times New Roman" w:hAnsi="Times New Roman" w:eastAsia="Times New Roman" w:cs="Times New Roman"/>
                <w:sz w:val="20"/>
                <w:szCs w:val="20"/>
                <w:spacing w:val="1"/>
              </w:rPr>
              <w:t>5</w:t>
            </w:r>
            <w:r>
              <w:rPr>
                <w:sz w:val="20"/>
                <w:szCs w:val="20"/>
                <w:spacing w:val="1"/>
              </w:rPr>
              <w:t>．新建、改建、扩建排放污染</w:t>
            </w:r>
            <w:r>
              <w:rPr>
                <w:sz w:val="20"/>
                <w:szCs w:val="20"/>
                <w:spacing w:val="3"/>
              </w:rPr>
              <w:t xml:space="preserve"> </w:t>
            </w:r>
            <w:r>
              <w:rPr>
                <w:sz w:val="20"/>
                <w:szCs w:val="20"/>
                <w:spacing w:val="8"/>
              </w:rPr>
              <w:t>物的投资建设项目</w:t>
            </w:r>
          </w:p>
        </w:tc>
        <w:tc>
          <w:tcPr>
            <w:tcW w:w="2872" w:type="dxa"/>
            <w:vAlign w:val="top"/>
            <w:gridSpan w:val="3"/>
          </w:tcPr>
          <w:p>
            <w:pPr>
              <w:pStyle w:val="TableText"/>
              <w:ind w:left="113" w:right="102"/>
              <w:spacing w:before="42" w:line="229" w:lineRule="auto"/>
              <w:rPr>
                <w:sz w:val="20"/>
                <w:szCs w:val="20"/>
              </w:rPr>
            </w:pPr>
            <w:r>
              <w:rPr>
                <w:sz w:val="20"/>
                <w:szCs w:val="20"/>
                <w:spacing w:val="20"/>
              </w:rPr>
              <w:t>饮用水源二级保护区的岸线</w:t>
            </w:r>
            <w:r>
              <w:rPr>
                <w:sz w:val="20"/>
                <w:szCs w:val="20"/>
                <w:spacing w:val="10"/>
              </w:rPr>
              <w:t xml:space="preserve"> </w:t>
            </w:r>
            <w:r>
              <w:rPr>
                <w:sz w:val="20"/>
                <w:szCs w:val="20"/>
                <w:spacing w:val="7"/>
              </w:rPr>
              <w:t>和河段范围不予准入。</w:t>
            </w:r>
          </w:p>
        </w:tc>
        <w:tc>
          <w:tcPr>
            <w:tcW w:w="1669" w:type="dxa"/>
            <w:vAlign w:val="top"/>
            <w:gridSpan w:val="2"/>
            <w:tcBorders>
              <w:right w:val="single" w:color="000000" w:sz="6" w:space="0"/>
            </w:tcBorders>
          </w:tcPr>
          <w:p>
            <w:pPr>
              <w:pStyle w:val="TableText"/>
              <w:ind w:left="158"/>
              <w:spacing w:before="178" w:line="228" w:lineRule="auto"/>
              <w:rPr>
                <w:sz w:val="20"/>
                <w:szCs w:val="20"/>
              </w:rPr>
            </w:pPr>
            <w:r>
              <w:rPr>
                <w:sz w:val="20"/>
                <w:szCs w:val="20"/>
                <w:spacing w:val="7"/>
              </w:rPr>
              <w:t>不属于，符合</w:t>
            </w:r>
          </w:p>
        </w:tc>
      </w:tr>
      <w:tr>
        <w:trPr>
          <w:trHeight w:val="1093" w:hRule="atLeast"/>
        </w:trPr>
        <w:tc>
          <w:tcPr>
            <w:tcW w:w="1277"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bottom w:val="nil"/>
              <w:top w:val="nil"/>
            </w:tcBorders>
          </w:tcPr>
          <w:p>
            <w:pPr>
              <w:rPr>
                <w:rFonts w:ascii="Arial"/>
                <w:sz w:val="21"/>
              </w:rPr>
            </w:pPr>
            <w:r/>
          </w:p>
        </w:tc>
        <w:tc>
          <w:tcPr>
            <w:tcW w:w="2943" w:type="dxa"/>
            <w:vAlign w:val="top"/>
            <w:gridSpan w:val="3"/>
          </w:tcPr>
          <w:p>
            <w:pPr>
              <w:pStyle w:val="TableText"/>
              <w:ind w:left="111" w:right="39" w:hanging="1"/>
              <w:spacing w:before="42"/>
              <w:jc w:val="both"/>
              <w:rPr>
                <w:sz w:val="20"/>
                <w:szCs w:val="20"/>
              </w:rPr>
            </w:pPr>
            <w:r>
              <w:rPr>
                <w:rFonts w:ascii="Times New Roman" w:hAnsi="Times New Roman" w:eastAsia="Times New Roman" w:cs="Times New Roman"/>
                <w:sz w:val="20"/>
                <w:szCs w:val="20"/>
                <w:spacing w:val="4"/>
              </w:rPr>
              <w:t>6</w:t>
            </w:r>
            <w:r>
              <w:rPr>
                <w:rFonts w:ascii="Times New Roman" w:hAnsi="Times New Roman" w:eastAsia="Times New Roman" w:cs="Times New Roman"/>
                <w:sz w:val="20"/>
                <w:szCs w:val="20"/>
                <w:spacing w:val="-19"/>
              </w:rPr>
              <w:t xml:space="preserve"> </w:t>
            </w:r>
            <w:r>
              <w:rPr>
                <w:sz w:val="20"/>
                <w:szCs w:val="20"/>
                <w:spacing w:val="4"/>
              </w:rPr>
              <w:t>．新建、改建、扩建尾矿库、</w:t>
            </w:r>
            <w:r>
              <w:rPr>
                <w:sz w:val="20"/>
                <w:szCs w:val="20"/>
              </w:rPr>
              <w:t xml:space="preserve"> </w:t>
            </w:r>
            <w:r>
              <w:rPr>
                <w:sz w:val="20"/>
                <w:szCs w:val="20"/>
                <w:spacing w:val="9"/>
              </w:rPr>
              <w:t>冶炼渣库和磷石膏库（以提升</w:t>
            </w:r>
            <w:r>
              <w:rPr>
                <w:sz w:val="20"/>
                <w:szCs w:val="20"/>
                <w:spacing w:val="2"/>
              </w:rPr>
              <w:t xml:space="preserve"> </w:t>
            </w:r>
            <w:r>
              <w:rPr>
                <w:sz w:val="20"/>
                <w:szCs w:val="20"/>
                <w:spacing w:val="9"/>
              </w:rPr>
              <w:t>安全、生态环境保护水平为目</w:t>
            </w:r>
            <w:r>
              <w:rPr>
                <w:sz w:val="20"/>
                <w:szCs w:val="20"/>
                <w:spacing w:val="2"/>
              </w:rPr>
              <w:t xml:space="preserve"> </w:t>
            </w:r>
            <w:r>
              <w:rPr>
                <w:sz w:val="20"/>
                <w:szCs w:val="20"/>
                <w:spacing w:val="6"/>
              </w:rPr>
              <w:t>的的改建除外）</w:t>
            </w:r>
          </w:p>
        </w:tc>
        <w:tc>
          <w:tcPr>
            <w:tcW w:w="2872" w:type="dxa"/>
            <w:vAlign w:val="top"/>
            <w:gridSpan w:val="3"/>
          </w:tcPr>
          <w:p>
            <w:pPr>
              <w:pStyle w:val="TableText"/>
              <w:ind w:left="114" w:right="99"/>
              <w:spacing w:before="178" w:line="243" w:lineRule="auto"/>
              <w:jc w:val="both"/>
              <w:rPr>
                <w:sz w:val="20"/>
                <w:szCs w:val="20"/>
              </w:rPr>
            </w:pPr>
            <w:r>
              <w:rPr>
                <w:sz w:val="20"/>
                <w:szCs w:val="20"/>
                <w:spacing w:val="16"/>
              </w:rPr>
              <w:t>长江干流岸线</w:t>
            </w:r>
            <w:r>
              <w:rPr>
                <w:sz w:val="20"/>
                <w:szCs w:val="20"/>
                <w:spacing w:val="-24"/>
              </w:rPr>
              <w:t xml:space="preserve"> </w:t>
            </w:r>
            <w:r>
              <w:rPr>
                <w:rFonts w:ascii="Times New Roman" w:hAnsi="Times New Roman" w:eastAsia="Times New Roman" w:cs="Times New Roman"/>
                <w:sz w:val="20"/>
                <w:szCs w:val="20"/>
                <w:spacing w:val="16"/>
              </w:rPr>
              <w:t>3</w:t>
            </w:r>
            <w:r>
              <w:rPr>
                <w:rFonts w:ascii="Times New Roman" w:hAnsi="Times New Roman" w:eastAsia="Times New Roman" w:cs="Times New Roman"/>
                <w:sz w:val="20"/>
                <w:szCs w:val="20"/>
                <w:spacing w:val="31"/>
              </w:rPr>
              <w:t xml:space="preserve"> </w:t>
            </w:r>
            <w:r>
              <w:rPr>
                <w:sz w:val="20"/>
                <w:szCs w:val="20"/>
                <w:spacing w:val="16"/>
              </w:rPr>
              <w:t>公里范围内</w:t>
            </w:r>
            <w:r>
              <w:rPr>
                <w:sz w:val="20"/>
                <w:szCs w:val="20"/>
              </w:rPr>
              <w:t xml:space="preserve"> </w:t>
            </w:r>
            <w:r>
              <w:rPr>
                <w:sz w:val="20"/>
                <w:szCs w:val="20"/>
                <w:spacing w:val="13"/>
              </w:rPr>
              <w:t>和重要支流岸线 </w:t>
            </w:r>
            <w:r>
              <w:rPr>
                <w:rFonts w:ascii="Times New Roman" w:hAnsi="Times New Roman" w:eastAsia="Times New Roman" w:cs="Times New Roman"/>
                <w:sz w:val="20"/>
                <w:szCs w:val="20"/>
                <w:spacing w:val="13"/>
              </w:rPr>
              <w:t>1</w:t>
            </w:r>
            <w:r>
              <w:rPr>
                <w:rFonts w:ascii="Times New Roman" w:hAnsi="Times New Roman" w:eastAsia="Times New Roman" w:cs="Times New Roman"/>
                <w:sz w:val="20"/>
                <w:szCs w:val="20"/>
                <w:spacing w:val="32"/>
                <w:w w:val="101"/>
              </w:rPr>
              <w:t xml:space="preserve"> </w:t>
            </w:r>
            <w:r>
              <w:rPr>
                <w:sz w:val="20"/>
                <w:szCs w:val="20"/>
                <w:spacing w:val="13"/>
              </w:rPr>
              <w:t>公里范围</w:t>
            </w:r>
            <w:r>
              <w:rPr>
                <w:sz w:val="20"/>
                <w:szCs w:val="20"/>
              </w:rPr>
              <w:t xml:space="preserve"> </w:t>
            </w:r>
            <w:r>
              <w:rPr>
                <w:sz w:val="20"/>
                <w:szCs w:val="20"/>
                <w:spacing w:val="6"/>
              </w:rPr>
              <w:t>内不予准入。</w:t>
            </w:r>
          </w:p>
        </w:tc>
        <w:tc>
          <w:tcPr>
            <w:tcW w:w="1669" w:type="dxa"/>
            <w:vAlign w:val="top"/>
            <w:gridSpan w:val="2"/>
            <w:tcBorders>
              <w:right w:val="single" w:color="000000" w:sz="6" w:space="0"/>
            </w:tcBorders>
          </w:tcPr>
          <w:p>
            <w:pPr>
              <w:spacing w:line="382" w:lineRule="auto"/>
              <w:rPr>
                <w:rFonts w:ascii="Arial"/>
                <w:sz w:val="21"/>
              </w:rPr>
            </w:pPr>
            <w:r/>
          </w:p>
          <w:p>
            <w:pPr>
              <w:pStyle w:val="TableText"/>
              <w:ind w:left="158"/>
              <w:spacing w:before="65" w:line="228" w:lineRule="auto"/>
              <w:rPr>
                <w:sz w:val="20"/>
                <w:szCs w:val="20"/>
              </w:rPr>
            </w:pPr>
            <w:r>
              <w:rPr>
                <w:sz w:val="20"/>
                <w:szCs w:val="20"/>
                <w:spacing w:val="7"/>
              </w:rPr>
              <w:t>不属于，符合</w:t>
            </w:r>
          </w:p>
        </w:tc>
      </w:tr>
      <w:tr>
        <w:trPr>
          <w:trHeight w:val="991" w:hRule="atLeast"/>
        </w:trPr>
        <w:tc>
          <w:tcPr>
            <w:tcW w:w="1277"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bottom w:val="nil"/>
              <w:top w:val="nil"/>
            </w:tcBorders>
          </w:tcPr>
          <w:p>
            <w:pPr>
              <w:rPr>
                <w:rFonts w:ascii="Arial"/>
                <w:sz w:val="21"/>
              </w:rPr>
            </w:pPr>
            <w:r/>
          </w:p>
        </w:tc>
        <w:tc>
          <w:tcPr>
            <w:tcW w:w="2943" w:type="dxa"/>
            <w:vAlign w:val="top"/>
            <w:gridSpan w:val="3"/>
          </w:tcPr>
          <w:p>
            <w:pPr>
              <w:pStyle w:val="TableText"/>
              <w:ind w:left="109" w:right="107" w:hanging="1"/>
              <w:spacing w:before="265"/>
              <w:rPr>
                <w:sz w:val="20"/>
                <w:szCs w:val="20"/>
              </w:rPr>
            </w:pPr>
            <w:r>
              <w:rPr>
                <w:rFonts w:ascii="Times New Roman" w:hAnsi="Times New Roman" w:eastAsia="Times New Roman" w:cs="Times New Roman"/>
                <w:sz w:val="20"/>
                <w:szCs w:val="20"/>
                <w:spacing w:val="1"/>
              </w:rPr>
              <w:t>7</w:t>
            </w:r>
            <w:r>
              <w:rPr>
                <w:sz w:val="20"/>
                <w:szCs w:val="20"/>
                <w:spacing w:val="1"/>
              </w:rPr>
              <w:t>．投资建设与风景名胜资源保</w:t>
            </w:r>
            <w:r>
              <w:rPr>
                <w:sz w:val="20"/>
                <w:szCs w:val="20"/>
                <w:spacing w:val="6"/>
              </w:rPr>
              <w:t xml:space="preserve"> </w:t>
            </w:r>
            <w:r>
              <w:rPr>
                <w:sz w:val="20"/>
                <w:szCs w:val="20"/>
                <w:spacing w:val="8"/>
              </w:rPr>
              <w:t>护无关的项目</w:t>
            </w:r>
          </w:p>
        </w:tc>
        <w:tc>
          <w:tcPr>
            <w:tcW w:w="2872" w:type="dxa"/>
            <w:vAlign w:val="top"/>
            <w:gridSpan w:val="3"/>
          </w:tcPr>
          <w:p>
            <w:pPr>
              <w:pStyle w:val="TableText"/>
              <w:ind w:left="114" w:right="102"/>
              <w:spacing w:before="129" w:line="243" w:lineRule="auto"/>
              <w:jc w:val="both"/>
              <w:rPr>
                <w:sz w:val="20"/>
                <w:szCs w:val="20"/>
              </w:rPr>
            </w:pPr>
            <w:r>
              <w:rPr>
                <w:sz w:val="20"/>
                <w:szCs w:val="20"/>
                <w:spacing w:val="20"/>
              </w:rPr>
              <w:t>风景名胜区核心景区的岸线</w:t>
            </w:r>
            <w:r>
              <w:rPr>
                <w:sz w:val="20"/>
                <w:szCs w:val="20"/>
                <w:spacing w:val="9"/>
              </w:rPr>
              <w:t xml:space="preserve"> </w:t>
            </w:r>
            <w:r>
              <w:rPr>
                <w:sz w:val="20"/>
                <w:szCs w:val="20"/>
                <w:spacing w:val="3"/>
              </w:rPr>
              <w:t>和河段范围内不予准入。（永</w:t>
            </w:r>
            <w:r>
              <w:rPr>
                <w:sz w:val="20"/>
                <w:szCs w:val="20"/>
                <w:spacing w:val="10"/>
              </w:rPr>
              <w:t xml:space="preserve"> </w:t>
            </w:r>
            <w:r>
              <w:rPr>
                <w:sz w:val="20"/>
                <w:szCs w:val="20"/>
                <w:spacing w:val="6"/>
              </w:rPr>
              <w:t>川区、荣昌区除外）。</w:t>
            </w:r>
          </w:p>
        </w:tc>
        <w:tc>
          <w:tcPr>
            <w:tcW w:w="1669" w:type="dxa"/>
            <w:vAlign w:val="top"/>
            <w:gridSpan w:val="2"/>
            <w:tcBorders>
              <w:right w:val="single" w:color="000000" w:sz="6" w:space="0"/>
            </w:tcBorders>
          </w:tcPr>
          <w:p>
            <w:pPr>
              <w:spacing w:line="333" w:lineRule="auto"/>
              <w:rPr>
                <w:rFonts w:ascii="Arial"/>
                <w:sz w:val="21"/>
              </w:rPr>
            </w:pPr>
            <w:r/>
          </w:p>
          <w:p>
            <w:pPr>
              <w:pStyle w:val="TableText"/>
              <w:ind w:left="158"/>
              <w:spacing w:before="65" w:line="228" w:lineRule="auto"/>
              <w:rPr>
                <w:sz w:val="20"/>
                <w:szCs w:val="20"/>
              </w:rPr>
            </w:pPr>
            <w:r>
              <w:rPr>
                <w:sz w:val="20"/>
                <w:szCs w:val="20"/>
                <w:spacing w:val="7"/>
              </w:rPr>
              <w:t>不属于，符合</w:t>
            </w:r>
          </w:p>
        </w:tc>
      </w:tr>
      <w:tr>
        <w:trPr>
          <w:trHeight w:val="1126" w:hRule="atLeast"/>
        </w:trPr>
        <w:tc>
          <w:tcPr>
            <w:tcW w:w="1277" w:type="dxa"/>
            <w:vAlign w:val="top"/>
            <w:vMerge w:val="continue"/>
            <w:tcBorders>
              <w:left w:val="single" w:color="000000" w:sz="6" w:space="0"/>
              <w:bottom w:val="single" w:color="000000" w:sz="6" w:space="0"/>
              <w:top w:val="nil"/>
            </w:tcBorders>
          </w:tcPr>
          <w:p>
            <w:pPr>
              <w:rPr>
                <w:rFonts w:ascii="Arial"/>
                <w:sz w:val="21"/>
              </w:rPr>
            </w:pPr>
            <w:r/>
          </w:p>
        </w:tc>
        <w:tc>
          <w:tcPr>
            <w:tcW w:w="113" w:type="dxa"/>
            <w:vAlign w:val="top"/>
            <w:vMerge w:val="continue"/>
            <w:tcBorders>
              <w:bottom w:val="single" w:color="000000" w:sz="6" w:space="0"/>
              <w:top w:val="nil"/>
            </w:tcBorders>
          </w:tcPr>
          <w:p>
            <w:pPr>
              <w:rPr>
                <w:rFonts w:ascii="Arial"/>
                <w:sz w:val="21"/>
              </w:rPr>
            </w:pPr>
            <w:r/>
          </w:p>
        </w:tc>
        <w:tc>
          <w:tcPr>
            <w:tcW w:w="2943" w:type="dxa"/>
            <w:vAlign w:val="top"/>
            <w:gridSpan w:val="3"/>
            <w:tcBorders>
              <w:bottom w:val="single" w:color="000000" w:sz="6" w:space="0"/>
            </w:tcBorders>
          </w:tcPr>
          <w:p>
            <w:pPr>
              <w:pStyle w:val="TableText"/>
              <w:ind w:left="110" w:right="105" w:firstLine="3"/>
              <w:spacing w:before="178" w:line="245" w:lineRule="auto"/>
              <w:jc w:val="both"/>
              <w:rPr>
                <w:sz w:val="20"/>
                <w:szCs w:val="20"/>
              </w:rPr>
            </w:pPr>
            <w:r>
              <w:rPr>
                <w:rFonts w:ascii="Times New Roman" w:hAnsi="Times New Roman" w:eastAsia="Times New Roman" w:cs="Times New Roman"/>
                <w:sz w:val="20"/>
                <w:szCs w:val="20"/>
                <w:spacing w:val="1"/>
              </w:rPr>
              <w:t>8</w:t>
            </w:r>
            <w:r>
              <w:rPr>
                <w:sz w:val="20"/>
                <w:szCs w:val="20"/>
                <w:spacing w:val="1"/>
              </w:rPr>
              <w:t>．挖沙、采矿，以及任何不符 </w:t>
            </w:r>
            <w:r>
              <w:rPr>
                <w:sz w:val="20"/>
                <w:szCs w:val="20"/>
                <w:spacing w:val="9"/>
              </w:rPr>
              <w:t>合主体功能定位的投资建设项</w:t>
            </w:r>
            <w:r>
              <w:rPr>
                <w:sz w:val="20"/>
                <w:szCs w:val="20"/>
                <w:spacing w:val="4"/>
              </w:rPr>
              <w:t xml:space="preserve"> </w:t>
            </w:r>
            <w:r>
              <w:rPr>
                <w:sz w:val="20"/>
                <w:szCs w:val="20"/>
              </w:rPr>
              <w:t>目</w:t>
            </w:r>
          </w:p>
        </w:tc>
        <w:tc>
          <w:tcPr>
            <w:tcW w:w="2872" w:type="dxa"/>
            <w:vAlign w:val="top"/>
            <w:gridSpan w:val="3"/>
            <w:tcBorders>
              <w:bottom w:val="single" w:color="000000" w:sz="6" w:space="0"/>
            </w:tcBorders>
          </w:tcPr>
          <w:p>
            <w:pPr>
              <w:pStyle w:val="TableText"/>
              <w:ind w:left="114" w:right="102" w:firstLine="19"/>
              <w:spacing w:before="44" w:line="246" w:lineRule="auto"/>
              <w:jc w:val="both"/>
              <w:rPr>
                <w:sz w:val="20"/>
                <w:szCs w:val="20"/>
              </w:rPr>
            </w:pPr>
            <w:r>
              <w:rPr>
                <w:sz w:val="20"/>
                <w:szCs w:val="20"/>
                <w:spacing w:val="19"/>
              </w:rPr>
              <w:t>国家湿地公园的岸线和河段</w:t>
            </w:r>
            <w:r>
              <w:rPr>
                <w:sz w:val="20"/>
                <w:szCs w:val="20"/>
                <w:spacing w:val="1"/>
              </w:rPr>
              <w:t xml:space="preserve"> </w:t>
            </w:r>
            <w:r>
              <w:rPr>
                <w:sz w:val="20"/>
                <w:szCs w:val="20"/>
                <w:spacing w:val="3"/>
              </w:rPr>
              <w:t>范围内不予准入（涪陵区、长</w:t>
            </w:r>
            <w:r>
              <w:rPr>
                <w:sz w:val="20"/>
                <w:szCs w:val="20"/>
                <w:spacing w:val="10"/>
              </w:rPr>
              <w:t xml:space="preserve"> </w:t>
            </w:r>
            <w:r>
              <w:rPr>
                <w:sz w:val="20"/>
                <w:szCs w:val="20"/>
                <w:spacing w:val="3"/>
              </w:rPr>
              <w:t>寿区、江津区、永川区、大足</w:t>
            </w:r>
            <w:r>
              <w:rPr>
                <w:sz w:val="20"/>
                <w:szCs w:val="20"/>
                <w:spacing w:val="10"/>
              </w:rPr>
              <w:t xml:space="preserve"> </w:t>
            </w:r>
            <w:r>
              <w:rPr>
                <w:sz w:val="20"/>
                <w:szCs w:val="20"/>
                <w:spacing w:val="3"/>
              </w:rPr>
              <w:t>区除外）。</w:t>
            </w:r>
          </w:p>
        </w:tc>
        <w:tc>
          <w:tcPr>
            <w:tcW w:w="1669" w:type="dxa"/>
            <w:vAlign w:val="top"/>
            <w:gridSpan w:val="2"/>
            <w:tcBorders>
              <w:bottom w:val="single" w:color="000000" w:sz="6" w:space="0"/>
              <w:right w:val="single" w:color="000000" w:sz="6" w:space="0"/>
            </w:tcBorders>
          </w:tcPr>
          <w:p>
            <w:pPr>
              <w:spacing w:line="386" w:lineRule="auto"/>
              <w:rPr>
                <w:rFonts w:ascii="Arial"/>
                <w:sz w:val="21"/>
              </w:rPr>
            </w:pPr>
            <w:r/>
          </w:p>
          <w:p>
            <w:pPr>
              <w:pStyle w:val="TableText"/>
              <w:ind w:left="158"/>
              <w:spacing w:before="65" w:line="228" w:lineRule="auto"/>
              <w:rPr>
                <w:sz w:val="20"/>
                <w:szCs w:val="20"/>
              </w:rPr>
            </w:pPr>
            <w:r>
              <w:rPr>
                <w:sz w:val="20"/>
                <w:szCs w:val="20"/>
                <w:spacing w:val="7"/>
              </w:rPr>
              <w:t>不属于，符合</w:t>
            </w:r>
          </w:p>
        </w:tc>
      </w:tr>
    </w:tbl>
    <w:p>
      <w:pPr>
        <w:pStyle w:val="BodyText"/>
        <w:rPr/>
      </w:pPr>
      <w:r/>
    </w:p>
    <w:p>
      <w:pPr>
        <w:sectPr>
          <w:footerReference w:type="default" r:id="rId24"/>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left w:val="single" w:color="000000" w:sz="6" w:space="0"/>
          <w:bottom w:val="single" w:color="000000" w:sz="4" w:space="0"/>
          <w:right w:val="single" w:color="000000" w:sz="6" w:space="0"/>
          <w:top w:val="single" w:color="000000" w:sz="4" w:space="0"/>
        </w:tblBorders>
      </w:tblPr>
      <w:tblGrid>
        <w:gridCol w:w="8874"/>
      </w:tblGrid>
      <w:tr>
        <w:trPr>
          <w:trHeight w:val="12031" w:hRule="atLeast"/>
        </w:trPr>
        <w:tc>
          <w:tcPr>
            <w:tcW w:w="8874" w:type="dxa"/>
            <w:vAlign w:val="top"/>
          </w:tcPr>
          <w:p>
            <w:pPr>
              <w:spacing w:line="104" w:lineRule="auto"/>
              <w:rPr>
                <w:rFonts w:ascii="Arial"/>
                <w:sz w:val="2"/>
              </w:rPr>
            </w:pPr>
            <w:r>
              <w:pict>
                <v:rect id="_x0000_s48" style="position:absolute;margin-left:-379.96pt;margin-top:0.460022pt;mso-position-vertical-relative:top-margin-area;mso-position-horizontal-relative:right-margin-area;width:0.5pt;height:600.65pt;z-index:251748352;" fillcolor="#000000" filled="true" stroked="false"/>
              </w:pict>
            </w:r>
            <w:r>
              <w:rPr>
                <w:rFonts w:ascii="Arial"/>
                <w:sz w:val="2"/>
              </w:rPr>
            </w:r>
          </w:p>
          <w:tbl>
            <w:tblPr>
              <w:tblStyle w:val="TableNormal"/>
              <w:tblW w:w="7377" w:type="dxa"/>
              <w:tblInd w:w="13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951"/>
              <w:gridCol w:w="2875"/>
              <w:gridCol w:w="1551"/>
            </w:tblGrid>
            <w:tr>
              <w:trPr>
                <w:trHeight w:val="1489" w:hRule="atLeast"/>
              </w:trPr>
              <w:tc>
                <w:tcPr>
                  <w:tcW w:w="2951" w:type="dxa"/>
                  <w:vAlign w:val="top"/>
                  <w:tcBorders>
                    <w:top w:val="nil"/>
                  </w:tcBorders>
                </w:tcPr>
                <w:p>
                  <w:pPr>
                    <w:pStyle w:val="TableText"/>
                    <w:ind w:left="115" w:right="106" w:firstLine="1"/>
                    <w:spacing w:before="97" w:line="247" w:lineRule="auto"/>
                    <w:jc w:val="both"/>
                    <w:rPr>
                      <w:sz w:val="20"/>
                      <w:szCs w:val="20"/>
                    </w:rPr>
                  </w:pPr>
                  <w:r>
                    <w:rPr>
                      <w:rFonts w:ascii="Times New Roman" w:hAnsi="Times New Roman" w:eastAsia="Times New Roman" w:cs="Times New Roman"/>
                      <w:sz w:val="20"/>
                      <w:szCs w:val="20"/>
                      <w:spacing w:val="1"/>
                    </w:rPr>
                    <w:t>9</w:t>
                  </w:r>
                  <w:r>
                    <w:rPr>
                      <w:sz w:val="20"/>
                      <w:szCs w:val="20"/>
                      <w:spacing w:val="1"/>
                    </w:rPr>
                    <w:t>．投资建设除事关公共安全及</w:t>
                  </w:r>
                  <w:r>
                    <w:rPr>
                      <w:sz w:val="20"/>
                      <w:szCs w:val="20"/>
                      <w:spacing w:val="5"/>
                    </w:rPr>
                    <w:t xml:space="preserve"> </w:t>
                  </w:r>
                  <w:r>
                    <w:rPr>
                      <w:sz w:val="20"/>
                      <w:szCs w:val="20"/>
                      <w:spacing w:val="9"/>
                    </w:rPr>
                    <w:t>公众利益的防洪护岸、河道治</w:t>
                  </w:r>
                  <w:r>
                    <w:rPr>
                      <w:sz w:val="20"/>
                      <w:szCs w:val="20"/>
                      <w:spacing w:val="5"/>
                    </w:rPr>
                    <w:t xml:space="preserve"> </w:t>
                  </w:r>
                  <w:r>
                    <w:rPr>
                      <w:sz w:val="20"/>
                      <w:szCs w:val="20"/>
                      <w:spacing w:val="9"/>
                    </w:rPr>
                    <w:t>理、供水、生态环境保护、航</w:t>
                  </w:r>
                  <w:r>
                    <w:rPr>
                      <w:sz w:val="20"/>
                      <w:szCs w:val="20"/>
                      <w:spacing w:val="5"/>
                    </w:rPr>
                    <w:t xml:space="preserve"> </w:t>
                  </w:r>
                  <w:r>
                    <w:rPr>
                      <w:sz w:val="20"/>
                      <w:szCs w:val="20"/>
                      <w:spacing w:val="9"/>
                    </w:rPr>
                    <w:t>道整治、国家重要基础设施以</w:t>
                  </w:r>
                  <w:r>
                    <w:rPr>
                      <w:sz w:val="20"/>
                      <w:szCs w:val="20"/>
                      <w:spacing w:val="5"/>
                    </w:rPr>
                    <w:t xml:space="preserve"> </w:t>
                  </w:r>
                  <w:r>
                    <w:rPr>
                      <w:sz w:val="20"/>
                      <w:szCs w:val="20"/>
                      <w:spacing w:val="7"/>
                    </w:rPr>
                    <w:t>外的项目</w:t>
                  </w:r>
                </w:p>
              </w:tc>
              <w:tc>
                <w:tcPr>
                  <w:tcW w:w="2875" w:type="dxa"/>
                  <w:vAlign w:val="top"/>
                  <w:tcBorders>
                    <w:top w:val="nil"/>
                  </w:tcBorders>
                </w:tcPr>
                <w:p>
                  <w:pPr>
                    <w:spacing w:line="304" w:lineRule="auto"/>
                    <w:rPr>
                      <w:rFonts w:ascii="Arial"/>
                      <w:sz w:val="21"/>
                    </w:rPr>
                  </w:pPr>
                  <w:r/>
                </w:p>
                <w:p>
                  <w:pPr>
                    <w:pStyle w:val="TableText"/>
                    <w:ind w:left="113" w:right="106" w:firstLine="4"/>
                    <w:spacing w:before="65" w:line="243" w:lineRule="auto"/>
                    <w:jc w:val="both"/>
                    <w:rPr>
                      <w:sz w:val="20"/>
                      <w:szCs w:val="20"/>
                    </w:rPr>
                  </w:pPr>
                  <w:r>
                    <w:rPr>
                      <w:sz w:val="20"/>
                      <w:szCs w:val="20"/>
                      <w:spacing w:val="20"/>
                    </w:rPr>
                    <w:t>《长江岸线保护和开发利用</w:t>
                  </w:r>
                  <w:r>
                    <w:rPr>
                      <w:sz w:val="20"/>
                      <w:szCs w:val="20"/>
                      <w:spacing w:val="4"/>
                    </w:rPr>
                    <w:t xml:space="preserve"> </w:t>
                  </w:r>
                  <w:r>
                    <w:rPr>
                      <w:sz w:val="20"/>
                      <w:szCs w:val="20"/>
                      <w:spacing w:val="3"/>
                    </w:rPr>
                    <w:t>总体规划》划定的岸线保护区</w:t>
                  </w:r>
                  <w:r>
                    <w:rPr>
                      <w:sz w:val="20"/>
                      <w:szCs w:val="20"/>
                      <w:spacing w:val="10"/>
                    </w:rPr>
                    <w:t xml:space="preserve"> </w:t>
                  </w:r>
                  <w:r>
                    <w:rPr>
                      <w:sz w:val="20"/>
                      <w:szCs w:val="20"/>
                      <w:spacing w:val="7"/>
                    </w:rPr>
                    <w:t>和保留区内不予准入。</w:t>
                  </w:r>
                </w:p>
              </w:tc>
              <w:tc>
                <w:tcPr>
                  <w:tcW w:w="1551" w:type="dxa"/>
                  <w:vAlign w:val="top"/>
                  <w:tcBorders>
                    <w:top w:val="nil"/>
                  </w:tcBorders>
                </w:tcPr>
                <w:p>
                  <w:pPr>
                    <w:spacing w:line="286" w:lineRule="auto"/>
                    <w:rPr>
                      <w:rFonts w:ascii="Arial"/>
                      <w:sz w:val="21"/>
                    </w:rPr>
                  </w:pPr>
                  <w:r/>
                </w:p>
                <w:p>
                  <w:pPr>
                    <w:spacing w:line="287" w:lineRule="auto"/>
                    <w:rPr>
                      <w:rFonts w:ascii="Arial"/>
                      <w:sz w:val="21"/>
                    </w:rPr>
                  </w:pPr>
                  <w:r/>
                </w:p>
                <w:p>
                  <w:pPr>
                    <w:pStyle w:val="TableText"/>
                    <w:ind w:left="154"/>
                    <w:spacing w:before="65" w:line="228" w:lineRule="auto"/>
                    <w:rPr>
                      <w:sz w:val="20"/>
                      <w:szCs w:val="20"/>
                    </w:rPr>
                  </w:pPr>
                  <w:r>
                    <w:rPr>
                      <w:sz w:val="20"/>
                      <w:szCs w:val="20"/>
                      <w:spacing w:val="7"/>
                    </w:rPr>
                    <w:t>不属于，符合</w:t>
                  </w:r>
                </w:p>
              </w:tc>
            </w:tr>
            <w:tr>
              <w:trPr>
                <w:trHeight w:val="1366" w:hRule="atLeast"/>
              </w:trPr>
              <w:tc>
                <w:tcPr>
                  <w:tcW w:w="2951" w:type="dxa"/>
                  <w:vAlign w:val="top"/>
                </w:tcPr>
                <w:p>
                  <w:pPr>
                    <w:spacing w:line="373" w:lineRule="auto"/>
                    <w:rPr>
                      <w:rFonts w:ascii="Arial"/>
                      <w:sz w:val="21"/>
                    </w:rPr>
                  </w:pPr>
                  <w:r/>
                </w:p>
                <w:p>
                  <w:pPr>
                    <w:pStyle w:val="TableText"/>
                    <w:ind w:left="149" w:right="108" w:hanging="17"/>
                    <w:spacing w:before="65"/>
                    <w:rPr>
                      <w:sz w:val="20"/>
                      <w:szCs w:val="20"/>
                    </w:rPr>
                  </w:pPr>
                  <w:r>
                    <w:rPr>
                      <w:rFonts w:ascii="Times New Roman" w:hAnsi="Times New Roman" w:eastAsia="Times New Roman" w:cs="Times New Roman"/>
                      <w:sz w:val="20"/>
                      <w:szCs w:val="20"/>
                      <w:spacing w:val="5"/>
                    </w:rPr>
                    <w:t>10</w:t>
                  </w:r>
                  <w:r>
                    <w:rPr>
                      <w:rFonts w:ascii="Times New Roman" w:hAnsi="Times New Roman" w:eastAsia="Times New Roman" w:cs="Times New Roman"/>
                      <w:sz w:val="20"/>
                      <w:szCs w:val="20"/>
                      <w:spacing w:val="-17"/>
                    </w:rPr>
                    <w:t xml:space="preserve"> </w:t>
                  </w:r>
                  <w:r>
                    <w:rPr>
                      <w:sz w:val="20"/>
                      <w:szCs w:val="20"/>
                      <w:spacing w:val="5"/>
                    </w:rPr>
                    <w:t>．投资建设不利于水资源及</w:t>
                  </w:r>
                  <w:r>
                    <w:rPr>
                      <w:sz w:val="20"/>
                      <w:szCs w:val="20"/>
                    </w:rPr>
                    <w:t xml:space="preserve"> </w:t>
                  </w:r>
                  <w:r>
                    <w:rPr>
                      <w:sz w:val="20"/>
                      <w:szCs w:val="20"/>
                      <w:spacing w:val="5"/>
                    </w:rPr>
                    <w:t>自然生态保护的项目</w:t>
                  </w:r>
                </w:p>
              </w:tc>
              <w:tc>
                <w:tcPr>
                  <w:tcW w:w="2875" w:type="dxa"/>
                  <w:vAlign w:val="top"/>
                </w:tcPr>
                <w:p>
                  <w:pPr>
                    <w:pStyle w:val="TableText"/>
                    <w:ind w:left="113" w:right="106" w:firstLine="4"/>
                    <w:spacing w:before="34" w:line="244" w:lineRule="auto"/>
                    <w:jc w:val="both"/>
                    <w:rPr>
                      <w:sz w:val="20"/>
                      <w:szCs w:val="20"/>
                    </w:rPr>
                  </w:pPr>
                  <w:r>
                    <w:rPr>
                      <w:sz w:val="20"/>
                      <w:szCs w:val="20"/>
                      <w:spacing w:val="20"/>
                    </w:rPr>
                    <w:t>《全国重要江河湖泊水功能</w:t>
                  </w:r>
                  <w:r>
                    <w:rPr>
                      <w:sz w:val="20"/>
                      <w:szCs w:val="20"/>
                      <w:spacing w:val="4"/>
                    </w:rPr>
                    <w:t xml:space="preserve"> </w:t>
                  </w:r>
                  <w:r>
                    <w:rPr>
                      <w:sz w:val="20"/>
                      <w:szCs w:val="20"/>
                      <w:spacing w:val="3"/>
                    </w:rPr>
                    <w:t>区划》划定的河段及湖泊保护</w:t>
                  </w:r>
                  <w:r>
                    <w:rPr>
                      <w:sz w:val="20"/>
                      <w:szCs w:val="20"/>
                      <w:spacing w:val="10"/>
                    </w:rPr>
                    <w:t xml:space="preserve"> </w:t>
                  </w:r>
                  <w:r>
                    <w:rPr>
                      <w:sz w:val="20"/>
                      <w:szCs w:val="20"/>
                      <w:spacing w:val="3"/>
                    </w:rPr>
                    <w:t>区、保留区内不予准入（永川</w:t>
                  </w:r>
                  <w:r>
                    <w:rPr>
                      <w:sz w:val="20"/>
                      <w:szCs w:val="20"/>
                      <w:spacing w:val="10"/>
                    </w:rPr>
                    <w:t xml:space="preserve"> </w:t>
                  </w:r>
                  <w:r>
                    <w:rPr>
                      <w:sz w:val="20"/>
                      <w:szCs w:val="20"/>
                      <w:spacing w:val="3"/>
                    </w:rPr>
                    <w:t>区、璧山区、铜梁区、万盛经</w:t>
                  </w:r>
                  <w:r>
                    <w:rPr>
                      <w:sz w:val="20"/>
                      <w:szCs w:val="20"/>
                      <w:spacing w:val="10"/>
                    </w:rPr>
                    <w:t xml:space="preserve"> </w:t>
                  </w:r>
                  <w:r>
                    <w:rPr>
                      <w:sz w:val="20"/>
                      <w:szCs w:val="20"/>
                      <w:spacing w:val="4"/>
                    </w:rPr>
                    <w:t>开区除外）。</w:t>
                  </w:r>
                </w:p>
              </w:tc>
              <w:tc>
                <w:tcPr>
                  <w:tcW w:w="1551" w:type="dxa"/>
                  <w:vAlign w:val="top"/>
                </w:tcPr>
                <w:p>
                  <w:pPr>
                    <w:spacing w:line="255" w:lineRule="auto"/>
                    <w:rPr>
                      <w:rFonts w:ascii="Arial"/>
                      <w:sz w:val="21"/>
                    </w:rPr>
                  </w:pPr>
                  <w:r/>
                </w:p>
                <w:p>
                  <w:pPr>
                    <w:spacing w:line="255" w:lineRule="auto"/>
                    <w:rPr>
                      <w:rFonts w:ascii="Arial"/>
                      <w:sz w:val="21"/>
                    </w:rPr>
                  </w:pPr>
                  <w:r/>
                </w:p>
                <w:p>
                  <w:pPr>
                    <w:pStyle w:val="TableText"/>
                    <w:ind w:left="154"/>
                    <w:spacing w:before="65" w:line="228" w:lineRule="auto"/>
                    <w:rPr>
                      <w:sz w:val="20"/>
                      <w:szCs w:val="20"/>
                    </w:rPr>
                  </w:pPr>
                  <w:r>
                    <w:rPr>
                      <w:sz w:val="20"/>
                      <w:szCs w:val="20"/>
                      <w:spacing w:val="7"/>
                    </w:rPr>
                    <w:t>不属于，符合</w:t>
                  </w:r>
                </w:p>
              </w:tc>
            </w:tr>
            <w:tr>
              <w:trPr>
                <w:trHeight w:val="548" w:hRule="atLeast"/>
              </w:trPr>
              <w:tc>
                <w:tcPr>
                  <w:tcW w:w="2951" w:type="dxa"/>
                  <w:vAlign w:val="top"/>
                </w:tcPr>
                <w:p>
                  <w:pPr>
                    <w:pStyle w:val="TableText"/>
                    <w:ind w:left="119" w:right="108" w:firstLine="13"/>
                    <w:spacing w:before="33" w:line="233" w:lineRule="auto"/>
                    <w:rPr>
                      <w:sz w:val="20"/>
                      <w:szCs w:val="20"/>
                    </w:rPr>
                  </w:pPr>
                  <w:r>
                    <w:rPr>
                      <w:rFonts w:ascii="Times New Roman" w:hAnsi="Times New Roman" w:eastAsia="Times New Roman" w:cs="Times New Roman"/>
                      <w:sz w:val="20"/>
                      <w:szCs w:val="20"/>
                      <w:spacing w:val="7"/>
                    </w:rPr>
                    <w:t>11</w:t>
                  </w:r>
                  <w:r>
                    <w:rPr>
                      <w:sz w:val="20"/>
                      <w:szCs w:val="20"/>
                      <w:spacing w:val="7"/>
                    </w:rPr>
                    <w:t>．新建、扩建化工园区和化</w:t>
                  </w:r>
                  <w:r>
                    <w:rPr>
                      <w:sz w:val="20"/>
                      <w:szCs w:val="20"/>
                      <w:spacing w:val="5"/>
                    </w:rPr>
                    <w:t xml:space="preserve"> </w:t>
                  </w:r>
                  <w:r>
                    <w:rPr>
                      <w:sz w:val="20"/>
                      <w:szCs w:val="20"/>
                      <w:spacing w:val="6"/>
                    </w:rPr>
                    <w:t>工项目</w:t>
                  </w:r>
                </w:p>
              </w:tc>
              <w:tc>
                <w:tcPr>
                  <w:tcW w:w="2875" w:type="dxa"/>
                  <w:vAlign w:val="top"/>
                </w:tcPr>
                <w:p>
                  <w:pPr>
                    <w:pStyle w:val="TableText"/>
                    <w:ind w:left="118" w:right="104" w:hanging="5"/>
                    <w:spacing w:before="33" w:line="233" w:lineRule="auto"/>
                    <w:rPr>
                      <w:sz w:val="20"/>
                      <w:szCs w:val="20"/>
                    </w:rPr>
                  </w:pPr>
                  <w:r>
                    <w:rPr>
                      <w:sz w:val="20"/>
                      <w:szCs w:val="20"/>
                      <w:spacing w:val="5"/>
                    </w:rPr>
                    <w:t>长江干支流、重要湖泊岸线</w:t>
                  </w:r>
                  <w:r>
                    <w:rPr>
                      <w:sz w:val="20"/>
                      <w:szCs w:val="20"/>
                      <w:spacing w:val="-15"/>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rPr>
                    <w:t xml:space="preserve"> </w:t>
                  </w:r>
                  <w:r>
                    <w:rPr>
                      <w:sz w:val="20"/>
                      <w:szCs w:val="20"/>
                      <w:spacing w:val="7"/>
                    </w:rPr>
                    <w:t>公里范围内限制准入。</w:t>
                  </w:r>
                </w:p>
              </w:tc>
              <w:tc>
                <w:tcPr>
                  <w:tcW w:w="1551" w:type="dxa"/>
                  <w:vAlign w:val="top"/>
                </w:tcPr>
                <w:p>
                  <w:pPr>
                    <w:pStyle w:val="TableText"/>
                    <w:ind w:left="154"/>
                    <w:spacing w:before="167" w:line="228" w:lineRule="auto"/>
                    <w:rPr>
                      <w:sz w:val="20"/>
                      <w:szCs w:val="20"/>
                    </w:rPr>
                  </w:pPr>
                  <w:r>
                    <w:rPr>
                      <w:sz w:val="20"/>
                      <w:szCs w:val="20"/>
                      <w:spacing w:val="7"/>
                    </w:rPr>
                    <w:t>不属于，符合</w:t>
                  </w:r>
                </w:p>
              </w:tc>
            </w:tr>
            <w:tr>
              <w:trPr>
                <w:trHeight w:val="549" w:hRule="atLeast"/>
              </w:trPr>
              <w:tc>
                <w:tcPr>
                  <w:tcW w:w="2951" w:type="dxa"/>
                  <w:vAlign w:val="top"/>
                </w:tcPr>
                <w:p>
                  <w:pPr>
                    <w:pStyle w:val="TableText"/>
                    <w:ind w:left="118" w:right="108" w:firstLine="14"/>
                    <w:spacing w:before="34" w:line="233" w:lineRule="auto"/>
                    <w:rPr>
                      <w:sz w:val="20"/>
                      <w:szCs w:val="20"/>
                    </w:rPr>
                  </w:pPr>
                  <w:r>
                    <w:rPr>
                      <w:rFonts w:ascii="Times New Roman" w:hAnsi="Times New Roman" w:eastAsia="Times New Roman" w:cs="Times New Roman"/>
                      <w:sz w:val="20"/>
                      <w:szCs w:val="20"/>
                      <w:spacing w:val="5"/>
                    </w:rPr>
                    <w:t>12</w:t>
                  </w:r>
                  <w:r>
                    <w:rPr>
                      <w:rFonts w:ascii="Times New Roman" w:hAnsi="Times New Roman" w:eastAsia="Times New Roman" w:cs="Times New Roman"/>
                      <w:sz w:val="20"/>
                      <w:szCs w:val="20"/>
                      <w:spacing w:val="-17"/>
                    </w:rPr>
                    <w:t xml:space="preserve"> </w:t>
                  </w:r>
                  <w:r>
                    <w:rPr>
                      <w:sz w:val="20"/>
                      <w:szCs w:val="20"/>
                      <w:spacing w:val="5"/>
                    </w:rPr>
                    <w:t>．布局新建纸浆制造、印染</w:t>
                  </w:r>
                  <w:r>
                    <w:rPr>
                      <w:sz w:val="20"/>
                      <w:szCs w:val="20"/>
                    </w:rPr>
                    <w:t xml:space="preserve"> </w:t>
                  </w:r>
                  <w:r>
                    <w:rPr>
                      <w:sz w:val="20"/>
                      <w:szCs w:val="20"/>
                      <w:spacing w:val="8"/>
                    </w:rPr>
                    <w:t>等存在环境风险的项目</w:t>
                  </w:r>
                </w:p>
              </w:tc>
              <w:tc>
                <w:tcPr>
                  <w:tcW w:w="2875" w:type="dxa"/>
                  <w:vAlign w:val="top"/>
                </w:tcPr>
                <w:p>
                  <w:pPr>
                    <w:pStyle w:val="TableText"/>
                    <w:ind w:left="114" w:right="106" w:hanging="1"/>
                    <w:spacing w:before="34" w:line="233" w:lineRule="auto"/>
                    <w:rPr>
                      <w:sz w:val="20"/>
                      <w:szCs w:val="20"/>
                    </w:rPr>
                  </w:pPr>
                  <w:r>
                    <w:rPr>
                      <w:sz w:val="20"/>
                      <w:szCs w:val="20"/>
                    </w:rPr>
                    <w:t>长江、嘉陵江、乌江岸线</w:t>
                  </w:r>
                  <w:r>
                    <w:rPr>
                      <w:sz w:val="20"/>
                      <w:szCs w:val="20"/>
                      <w:spacing w:val="-20"/>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19"/>
                    </w:rPr>
                    <w:t xml:space="preserve"> </w:t>
                  </w:r>
                  <w:r>
                    <w:rPr>
                      <w:sz w:val="20"/>
                      <w:szCs w:val="20"/>
                    </w:rPr>
                    <w:t>公 </w:t>
                  </w:r>
                  <w:r>
                    <w:rPr>
                      <w:sz w:val="20"/>
                      <w:szCs w:val="20"/>
                      <w:spacing w:val="7"/>
                    </w:rPr>
                    <w:t>里范围内限制准入。</w:t>
                  </w:r>
                </w:p>
              </w:tc>
              <w:tc>
                <w:tcPr>
                  <w:tcW w:w="1551" w:type="dxa"/>
                  <w:vAlign w:val="top"/>
                </w:tcPr>
                <w:p>
                  <w:pPr>
                    <w:pStyle w:val="TableText"/>
                    <w:ind w:left="154"/>
                    <w:spacing w:before="171" w:line="228" w:lineRule="auto"/>
                    <w:rPr>
                      <w:sz w:val="20"/>
                      <w:szCs w:val="20"/>
                    </w:rPr>
                  </w:pPr>
                  <w:r>
                    <w:rPr>
                      <w:sz w:val="20"/>
                      <w:szCs w:val="20"/>
                      <w:spacing w:val="7"/>
                    </w:rPr>
                    <w:t>不属于，符合</w:t>
                  </w:r>
                </w:p>
              </w:tc>
            </w:tr>
            <w:tr>
              <w:trPr>
                <w:trHeight w:val="826" w:hRule="atLeast"/>
              </w:trPr>
              <w:tc>
                <w:tcPr>
                  <w:tcW w:w="2951" w:type="dxa"/>
                  <w:vAlign w:val="top"/>
                </w:tcPr>
                <w:p>
                  <w:pPr>
                    <w:pStyle w:val="TableText"/>
                    <w:ind w:left="119" w:right="108" w:firstLine="12"/>
                    <w:spacing w:before="171" w:line="241" w:lineRule="auto"/>
                    <w:rPr>
                      <w:sz w:val="20"/>
                      <w:szCs w:val="20"/>
                    </w:rPr>
                  </w:pPr>
                  <w:r>
                    <w:rPr>
                      <w:rFonts w:ascii="Times New Roman" w:hAnsi="Times New Roman" w:eastAsia="Times New Roman" w:cs="Times New Roman"/>
                      <w:sz w:val="20"/>
                      <w:szCs w:val="20"/>
                      <w:spacing w:val="5"/>
                    </w:rPr>
                    <w:t>13</w:t>
                  </w:r>
                  <w:r>
                    <w:rPr>
                      <w:rFonts w:ascii="Times New Roman" w:hAnsi="Times New Roman" w:eastAsia="Times New Roman" w:cs="Times New Roman"/>
                      <w:sz w:val="20"/>
                      <w:szCs w:val="20"/>
                      <w:spacing w:val="-17"/>
                    </w:rPr>
                    <w:t xml:space="preserve"> </w:t>
                  </w:r>
                  <w:r>
                    <w:rPr>
                      <w:sz w:val="20"/>
                      <w:szCs w:val="20"/>
                      <w:spacing w:val="5"/>
                    </w:rPr>
                    <w:t>．新建围湖造田等投资建设</w:t>
                  </w:r>
                  <w:r>
                    <w:rPr>
                      <w:sz w:val="20"/>
                      <w:szCs w:val="20"/>
                    </w:rPr>
                    <w:t xml:space="preserve"> </w:t>
                  </w:r>
                  <w:r>
                    <w:rPr>
                      <w:sz w:val="20"/>
                      <w:szCs w:val="20"/>
                      <w:spacing w:val="3"/>
                    </w:rPr>
                    <w:t>项目</w:t>
                  </w:r>
                </w:p>
              </w:tc>
              <w:tc>
                <w:tcPr>
                  <w:tcW w:w="2875" w:type="dxa"/>
                  <w:vAlign w:val="top"/>
                </w:tcPr>
                <w:p>
                  <w:pPr>
                    <w:pStyle w:val="TableText"/>
                    <w:ind w:left="111" w:right="106"/>
                    <w:spacing w:before="35"/>
                    <w:jc w:val="both"/>
                    <w:rPr>
                      <w:sz w:val="20"/>
                      <w:szCs w:val="20"/>
                    </w:rPr>
                  </w:pPr>
                  <w:r>
                    <w:rPr>
                      <w:sz w:val="20"/>
                      <w:szCs w:val="20"/>
                      <w:spacing w:val="3"/>
                    </w:rPr>
                    <w:t>涪陵区、长寿区、合川区的水</w:t>
                  </w:r>
                  <w:r>
                    <w:rPr>
                      <w:sz w:val="20"/>
                      <w:szCs w:val="20"/>
                      <w:spacing w:val="11"/>
                    </w:rPr>
                    <w:t xml:space="preserve"> </w:t>
                  </w:r>
                  <w:r>
                    <w:rPr>
                      <w:sz w:val="20"/>
                      <w:szCs w:val="20"/>
                      <w:spacing w:val="20"/>
                    </w:rPr>
                    <w:t>产种质资源保护区的岸线和</w:t>
                  </w:r>
                  <w:r>
                    <w:rPr>
                      <w:sz w:val="20"/>
                      <w:szCs w:val="20"/>
                      <w:spacing w:val="10"/>
                    </w:rPr>
                    <w:t xml:space="preserve"> </w:t>
                  </w:r>
                  <w:r>
                    <w:rPr>
                      <w:sz w:val="20"/>
                      <w:szCs w:val="20"/>
                      <w:spacing w:val="9"/>
                    </w:rPr>
                    <w:t>河段范围内限制准入</w:t>
                  </w:r>
                </w:p>
              </w:tc>
              <w:tc>
                <w:tcPr>
                  <w:tcW w:w="1551" w:type="dxa"/>
                  <w:vAlign w:val="top"/>
                </w:tcPr>
                <w:p>
                  <w:pPr>
                    <w:spacing w:line="242" w:lineRule="auto"/>
                    <w:rPr>
                      <w:rFonts w:ascii="Arial"/>
                      <w:sz w:val="21"/>
                    </w:rPr>
                  </w:pPr>
                  <w:r/>
                </w:p>
                <w:p>
                  <w:pPr>
                    <w:pStyle w:val="TableText"/>
                    <w:ind w:left="154"/>
                    <w:spacing w:before="65" w:line="228" w:lineRule="auto"/>
                    <w:rPr>
                      <w:sz w:val="20"/>
                      <w:szCs w:val="20"/>
                    </w:rPr>
                  </w:pPr>
                  <w:r>
                    <w:rPr>
                      <w:sz w:val="20"/>
                      <w:szCs w:val="20"/>
                      <w:spacing w:val="7"/>
                    </w:rPr>
                    <w:t>不属于，符合</w:t>
                  </w:r>
                </w:p>
              </w:tc>
            </w:tr>
          </w:tbl>
          <w:p>
            <w:pPr>
              <w:pStyle w:val="TableText"/>
              <w:ind w:left="1863"/>
              <w:spacing w:before="163" w:line="460" w:lineRule="exact"/>
              <w:rPr/>
            </w:pPr>
            <w:r>
              <w:rPr>
                <w:spacing w:val="-2"/>
                <w:position w:val="16"/>
              </w:rPr>
              <w:t>本项目为其他机械和设备修理业，属于允许入驻的项目，因此，项</w:t>
            </w:r>
          </w:p>
          <w:p>
            <w:pPr>
              <w:pStyle w:val="TableText"/>
              <w:ind w:left="1428"/>
              <w:spacing w:line="220" w:lineRule="auto"/>
              <w:rPr/>
            </w:pPr>
            <w:r>
              <w:rPr>
                <w:spacing w:val="-6"/>
              </w:rPr>
              <w:t>目建设符合政策要求。</w:t>
            </w:r>
          </w:p>
          <w:p>
            <w:pPr>
              <w:pStyle w:val="TableText"/>
              <w:ind w:left="1861"/>
              <w:spacing w:before="157" w:line="440" w:lineRule="exact"/>
              <w:rPr/>
            </w:pPr>
            <w:r>
              <w:rPr>
                <w:rFonts w:ascii="Times New Roman" w:hAnsi="Times New Roman" w:eastAsia="Times New Roman" w:cs="Times New Roman"/>
                <w:b/>
                <w:bCs/>
                <w:spacing w:val="-7"/>
                <w:position w:val="14"/>
              </w:rPr>
              <w:t>5</w:t>
            </w:r>
            <w:r>
              <w:rPr>
                <w:rFonts w:ascii="Times New Roman" w:hAnsi="Times New Roman" w:eastAsia="Times New Roman" w:cs="Times New Roman"/>
                <w:b/>
                <w:bCs/>
                <w:spacing w:val="-25"/>
                <w:position w:val="14"/>
              </w:rPr>
              <w:t xml:space="preserve"> </w:t>
            </w:r>
            <w:r>
              <w:rPr>
                <w14:textOutline w14:w="4358" w14:cap="sq" w14:cmpd="sng">
                  <w14:solidFill>
                    <w14:srgbClr w14:val="000000"/>
                  </w14:solidFill>
                  <w14:prstDash w14:val="solid"/>
                  <w14:bevel/>
                </w14:textOutline>
                <w:spacing w:val="-7"/>
                <w:position w:val="14"/>
              </w:rPr>
              <w:t>、与《中华人民共和国长江保护法》（</w:t>
            </w:r>
            <w:r>
              <w:rPr>
                <w:rFonts w:ascii="Times New Roman" w:hAnsi="Times New Roman" w:eastAsia="Times New Roman" w:cs="Times New Roman"/>
                <w:b/>
                <w:bCs/>
                <w:spacing w:val="-7"/>
                <w:position w:val="14"/>
              </w:rPr>
              <w:t>2020 </w:t>
            </w:r>
            <w:r>
              <w:rPr>
                <w14:textOutline w14:w="4358" w14:cap="sq" w14:cmpd="sng">
                  <w14:solidFill>
                    <w14:srgbClr w14:val="000000"/>
                  </w14:solidFill>
                  <w14:prstDash w14:val="solid"/>
                  <w14:bevel/>
                </w14:textOutline>
                <w:spacing w:val="-7"/>
                <w:position w:val="14"/>
              </w:rPr>
              <w:t>年</w:t>
            </w:r>
            <w:r>
              <w:rPr>
                <w:spacing w:val="-44"/>
                <w:position w:val="14"/>
              </w:rPr>
              <w:t xml:space="preserve"> </w:t>
            </w:r>
            <w:r>
              <w:rPr>
                <w:rFonts w:ascii="Times New Roman" w:hAnsi="Times New Roman" w:eastAsia="Times New Roman" w:cs="Times New Roman"/>
                <w:b/>
                <w:bCs/>
                <w:spacing w:val="-7"/>
                <w:position w:val="14"/>
              </w:rPr>
              <w:t>12</w:t>
            </w:r>
            <w:r>
              <w:rPr>
                <w:rFonts w:ascii="Times New Roman" w:hAnsi="Times New Roman" w:eastAsia="Times New Roman" w:cs="Times New Roman"/>
                <w:b/>
                <w:bCs/>
                <w:spacing w:val="15"/>
                <w:w w:val="101"/>
                <w:position w:val="14"/>
              </w:rPr>
              <w:t xml:space="preserve"> </w:t>
            </w:r>
            <w:r>
              <w:rPr>
                <w14:textOutline w14:w="4358" w14:cap="sq" w14:cmpd="sng">
                  <w14:solidFill>
                    <w14:srgbClr w14:val="000000"/>
                  </w14:solidFill>
                  <w14:prstDash w14:val="solid"/>
                  <w14:bevel/>
                </w14:textOutline>
                <w:spacing w:val="-7"/>
                <w:position w:val="14"/>
              </w:rPr>
              <w:t>月</w:t>
            </w:r>
            <w:r>
              <w:rPr>
                <w:spacing w:val="-52"/>
                <w:position w:val="14"/>
              </w:rPr>
              <w:t xml:space="preserve"> </w:t>
            </w:r>
            <w:r>
              <w:rPr>
                <w:rFonts w:ascii="Times New Roman" w:hAnsi="Times New Roman" w:eastAsia="Times New Roman" w:cs="Times New Roman"/>
                <w:b/>
                <w:bCs/>
                <w:spacing w:val="-7"/>
                <w:position w:val="14"/>
              </w:rPr>
              <w:t>26  </w:t>
            </w:r>
            <w:r>
              <w:rPr>
                <w14:textOutline w14:w="4358" w14:cap="sq" w14:cmpd="sng">
                  <w14:solidFill>
                    <w14:srgbClr w14:val="000000"/>
                  </w14:solidFill>
                  <w14:prstDash w14:val="solid"/>
                  <w14:bevel/>
                </w14:textOutline>
                <w:spacing w:val="-7"/>
                <w:position w:val="14"/>
              </w:rPr>
              <w:t>日第十三</w:t>
            </w:r>
          </w:p>
          <w:p>
            <w:pPr>
              <w:pStyle w:val="TableText"/>
              <w:ind w:left="1386"/>
              <w:spacing w:line="219" w:lineRule="auto"/>
              <w:rPr/>
            </w:pPr>
            <w:r>
              <w:rPr>
                <w14:textOutline w14:w="4358" w14:cap="sq" w14:cmpd="sng">
                  <w14:solidFill>
                    <w14:srgbClr w14:val="000000"/>
                  </w14:solidFill>
                  <w14:prstDash w14:val="solid"/>
                  <w14:bevel/>
                </w14:textOutline>
              </w:rPr>
              <w:t>届全国人民代表大会常务委员会第二十四次会议通过）符合性分析</w:t>
            </w:r>
          </w:p>
          <w:p>
            <w:pPr>
              <w:pStyle w:val="TableText"/>
              <w:ind w:left="1866"/>
              <w:spacing w:before="154" w:line="220" w:lineRule="auto"/>
              <w:rPr/>
            </w:pPr>
            <w:r>
              <w:rPr>
                <w:spacing w:val="-1"/>
              </w:rPr>
              <w:t>项目与《中华人民共和国长江保护法》符合性分析如下：</w:t>
            </w:r>
          </w:p>
          <w:p>
            <w:pPr>
              <w:pStyle w:val="TableText"/>
              <w:ind w:left="2533"/>
              <w:spacing w:before="170" w:line="220" w:lineRule="auto"/>
              <w:outlineLvl w:val="1"/>
              <w:rPr/>
            </w:pPr>
            <w:r>
              <w:rPr>
                <w14:textOutline w14:w="4358" w14:cap="sq" w14:cmpd="sng">
                  <w14:solidFill>
                    <w14:srgbClr w14:val="000000"/>
                  </w14:solidFill>
                  <w14:prstDash w14:val="solid"/>
                  <w14:bevel/>
                </w14:textOutline>
                <w:spacing w:val="-1"/>
              </w:rPr>
              <w:t>表</w:t>
            </w:r>
            <w:r>
              <w:rPr>
                <w:spacing w:val="-28"/>
              </w:rPr>
              <w:t xml:space="preserve"> </w:t>
            </w:r>
            <w:r>
              <w:rPr>
                <w:rFonts w:ascii="Times New Roman" w:hAnsi="Times New Roman" w:eastAsia="Times New Roman" w:cs="Times New Roman"/>
                <w:b/>
                <w:bCs/>
                <w:spacing w:val="-1"/>
              </w:rPr>
              <w:t>1-8  </w:t>
            </w:r>
            <w:r>
              <w:rPr>
                <w14:textOutline w14:w="4358" w14:cap="sq" w14:cmpd="sng">
                  <w14:solidFill>
                    <w14:srgbClr w14:val="000000"/>
                  </w14:solidFill>
                  <w14:prstDash w14:val="solid"/>
                  <w14:bevel/>
                </w14:textOutline>
                <w:spacing w:val="-1"/>
              </w:rPr>
              <w:t>与《中华人民共和国长江保护法》符合性分析</w:t>
            </w:r>
          </w:p>
          <w:p>
            <w:pPr>
              <w:spacing w:line="125" w:lineRule="auto"/>
              <w:rPr>
                <w:rFonts w:ascii="Arial"/>
                <w:sz w:val="2"/>
              </w:rPr>
            </w:pPr>
            <w:r>
              <w:rPr>
                <w:rFonts w:ascii="Arial"/>
                <w:sz w:val="2"/>
              </w:rPr>
            </w:r>
          </w:p>
          <w:tbl>
            <w:tblPr>
              <w:tblStyle w:val="TableNormal"/>
              <w:tblW w:w="7378" w:type="dxa"/>
              <w:tblInd w:w="13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6"/>
              <w:gridCol w:w="3422"/>
              <w:gridCol w:w="2384"/>
              <w:gridCol w:w="696"/>
            </w:tblGrid>
            <w:tr>
              <w:trPr>
                <w:trHeight w:val="969" w:hRule="atLeast"/>
              </w:trPr>
              <w:tc>
                <w:tcPr>
                  <w:tcW w:w="876" w:type="dxa"/>
                  <w:vAlign w:val="top"/>
                </w:tcPr>
                <w:p>
                  <w:pPr>
                    <w:spacing w:line="333" w:lineRule="auto"/>
                    <w:rPr>
                      <w:rFonts w:ascii="Arial"/>
                      <w:sz w:val="21"/>
                    </w:rPr>
                  </w:pPr>
                  <w:r/>
                </w:p>
                <w:p>
                  <w:pPr>
                    <w:pStyle w:val="TableText"/>
                    <w:ind w:left="235"/>
                    <w:spacing w:before="65" w:line="229" w:lineRule="auto"/>
                    <w:rPr>
                      <w:sz w:val="20"/>
                      <w:szCs w:val="20"/>
                    </w:rPr>
                  </w:pPr>
                  <w:r>
                    <w:rPr>
                      <w:sz w:val="20"/>
                      <w:szCs w:val="20"/>
                      <w14:textOutline w14:w="3795" w14:cap="sq" w14:cmpd="sng">
                        <w14:solidFill>
                          <w14:srgbClr w14:val="000000"/>
                        </w14:solidFill>
                        <w14:prstDash w14:val="solid"/>
                        <w14:bevel/>
                      </w14:textOutline>
                      <w:spacing w:val="4"/>
                    </w:rPr>
                    <w:t>项目</w:t>
                  </w:r>
                </w:p>
              </w:tc>
              <w:tc>
                <w:tcPr>
                  <w:tcW w:w="3422" w:type="dxa"/>
                  <w:vAlign w:val="top"/>
                </w:tcPr>
                <w:p>
                  <w:pPr>
                    <w:spacing w:line="333" w:lineRule="auto"/>
                    <w:rPr>
                      <w:rFonts w:ascii="Arial"/>
                      <w:sz w:val="21"/>
                    </w:rPr>
                  </w:pPr>
                  <w:r/>
                </w:p>
                <w:p>
                  <w:pPr>
                    <w:pStyle w:val="TableText"/>
                    <w:ind w:left="244"/>
                    <w:spacing w:before="65" w:line="228" w:lineRule="auto"/>
                    <w:rPr>
                      <w:sz w:val="20"/>
                      <w:szCs w:val="20"/>
                    </w:rPr>
                  </w:pPr>
                  <w:r>
                    <w:rPr>
                      <w:sz w:val="20"/>
                      <w:szCs w:val="20"/>
                      <w14:textOutline w14:w="3795" w14:cap="sq" w14:cmpd="sng">
                        <w14:solidFill>
                          <w14:srgbClr w14:val="000000"/>
                        </w14:solidFill>
                        <w14:prstDash w14:val="solid"/>
                        <w14:bevel/>
                      </w14:textOutline>
                      <w:spacing w:val="8"/>
                    </w:rPr>
                    <w:t>《中华人民共和国长江保护法》</w:t>
                  </w:r>
                </w:p>
              </w:tc>
              <w:tc>
                <w:tcPr>
                  <w:tcW w:w="2384" w:type="dxa"/>
                  <w:vAlign w:val="top"/>
                </w:tcPr>
                <w:p>
                  <w:pPr>
                    <w:spacing w:line="332" w:lineRule="auto"/>
                    <w:rPr>
                      <w:rFonts w:ascii="Arial"/>
                      <w:sz w:val="21"/>
                    </w:rPr>
                  </w:pPr>
                  <w:r/>
                </w:p>
                <w:p>
                  <w:pPr>
                    <w:pStyle w:val="TableText"/>
                    <w:ind w:left="883"/>
                    <w:spacing w:before="65" w:line="228" w:lineRule="auto"/>
                    <w:rPr>
                      <w:sz w:val="20"/>
                      <w:szCs w:val="20"/>
                    </w:rPr>
                  </w:pPr>
                  <w:r>
                    <w:rPr>
                      <w:sz w:val="20"/>
                      <w:szCs w:val="20"/>
                      <w14:textOutline w14:w="3795" w14:cap="sq" w14:cmpd="sng">
                        <w14:solidFill>
                          <w14:srgbClr w14:val="000000"/>
                        </w14:solidFill>
                        <w14:prstDash w14:val="solid"/>
                        <w14:bevel/>
                      </w14:textOutline>
                      <w:spacing w:val="7"/>
                    </w:rPr>
                    <w:t>本项目</w:t>
                  </w:r>
                </w:p>
              </w:tc>
              <w:tc>
                <w:tcPr>
                  <w:tcW w:w="696" w:type="dxa"/>
                  <w:vAlign w:val="top"/>
                </w:tcPr>
                <w:p>
                  <w:pPr>
                    <w:pStyle w:val="TableText"/>
                    <w:ind w:left="144"/>
                    <w:spacing w:before="81" w:line="228" w:lineRule="auto"/>
                    <w:rPr>
                      <w:sz w:val="20"/>
                      <w:szCs w:val="20"/>
                    </w:rPr>
                  </w:pPr>
                  <w:r>
                    <w:rPr>
                      <w:sz w:val="20"/>
                      <w:szCs w:val="20"/>
                      <w14:textOutline w14:w="3795" w14:cap="sq" w14:cmpd="sng">
                        <w14:solidFill>
                          <w14:srgbClr w14:val="000000"/>
                        </w14:solidFill>
                        <w14:prstDash w14:val="solid"/>
                        <w14:bevel/>
                      </w14:textOutline>
                      <w:spacing w:val="5"/>
                    </w:rPr>
                    <w:t>符合</w:t>
                  </w:r>
                </w:p>
                <w:p>
                  <w:pPr>
                    <w:pStyle w:val="TableText"/>
                    <w:ind w:left="142"/>
                    <w:spacing w:before="71" w:line="229" w:lineRule="auto"/>
                    <w:rPr>
                      <w:sz w:val="20"/>
                      <w:szCs w:val="20"/>
                    </w:rPr>
                  </w:pPr>
                  <w:r>
                    <w:rPr>
                      <w:sz w:val="20"/>
                      <w:szCs w:val="20"/>
                      <w14:textOutline w14:w="3795" w14:cap="sq" w14:cmpd="sng">
                        <w14:solidFill>
                          <w14:srgbClr w14:val="000000"/>
                        </w14:solidFill>
                        <w14:prstDash w14:val="solid"/>
                        <w14:bevel/>
                      </w14:textOutline>
                      <w:spacing w:val="6"/>
                    </w:rPr>
                    <w:t>性分</w:t>
                  </w:r>
                </w:p>
                <w:p>
                  <w:pPr>
                    <w:pStyle w:val="TableText"/>
                    <w:ind w:left="249"/>
                    <w:spacing w:before="73" w:line="219" w:lineRule="auto"/>
                    <w:rPr>
                      <w:sz w:val="20"/>
                      <w:szCs w:val="20"/>
                    </w:rPr>
                  </w:pPr>
                  <w:r>
                    <w:rPr>
                      <w:sz w:val="20"/>
                      <w:szCs w:val="20"/>
                      <w14:textOutline w14:w="3795" w14:cap="sq" w14:cmpd="sng">
                        <w14:solidFill>
                          <w14:srgbClr w14:val="000000"/>
                        </w14:solidFill>
                        <w14:prstDash w14:val="solid"/>
                        <w14:bevel/>
                      </w14:textOutline>
                    </w:rPr>
                    <w:t>析</w:t>
                  </w:r>
                </w:p>
              </w:tc>
            </w:tr>
            <w:tr>
              <w:trPr>
                <w:trHeight w:val="763" w:hRule="atLeast"/>
              </w:trPr>
              <w:tc>
                <w:tcPr>
                  <w:tcW w:w="876"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29"/>
                    <w:spacing w:before="65" w:line="231" w:lineRule="auto"/>
                    <w:rPr>
                      <w:sz w:val="20"/>
                      <w:szCs w:val="20"/>
                    </w:rPr>
                  </w:pPr>
                  <w:r>
                    <w:rPr>
                      <w:sz w:val="20"/>
                      <w:szCs w:val="20"/>
                      <w:spacing w:val="6"/>
                    </w:rPr>
                    <w:t>规划与</w:t>
                  </w:r>
                </w:p>
                <w:p>
                  <w:pPr>
                    <w:pStyle w:val="TableText"/>
                    <w:ind w:left="238"/>
                    <w:spacing w:before="72" w:line="228" w:lineRule="auto"/>
                    <w:rPr>
                      <w:sz w:val="20"/>
                      <w:szCs w:val="20"/>
                    </w:rPr>
                  </w:pPr>
                  <w:r>
                    <w:rPr>
                      <w:sz w:val="20"/>
                      <w:szCs w:val="20"/>
                      <w:spacing w:val="2"/>
                    </w:rPr>
                    <w:t>管控</w:t>
                  </w:r>
                </w:p>
              </w:tc>
              <w:tc>
                <w:tcPr>
                  <w:tcW w:w="3422" w:type="dxa"/>
                  <w:vAlign w:val="top"/>
                </w:tcPr>
                <w:p>
                  <w:pPr>
                    <w:pStyle w:val="TableText"/>
                    <w:ind w:left="165" w:right="135" w:hanging="25"/>
                    <w:spacing w:before="135" w:line="262" w:lineRule="auto"/>
                    <w:rPr>
                      <w:sz w:val="20"/>
                      <w:szCs w:val="20"/>
                    </w:rPr>
                  </w:pPr>
                  <w:r>
                    <w:rPr>
                      <w:sz w:val="20"/>
                      <w:szCs w:val="20"/>
                      <w:spacing w:val="9"/>
                    </w:rPr>
                    <w:t>禁止在长江干支流岸线一公里范围</w:t>
                  </w:r>
                  <w:r>
                    <w:rPr>
                      <w:sz w:val="20"/>
                      <w:szCs w:val="20"/>
                      <w:spacing w:val="4"/>
                    </w:rPr>
                    <w:t xml:space="preserve"> </w:t>
                  </w:r>
                  <w:r>
                    <w:rPr>
                      <w:sz w:val="20"/>
                      <w:szCs w:val="20"/>
                      <w:spacing w:val="7"/>
                    </w:rPr>
                    <w:t>内新建、扩建化工园区和化工项目</w:t>
                  </w:r>
                </w:p>
              </w:tc>
              <w:tc>
                <w:tcPr>
                  <w:tcW w:w="2384" w:type="dxa"/>
                  <w:vAlign w:val="top"/>
                </w:tcPr>
                <w:p>
                  <w:pPr>
                    <w:pStyle w:val="TableText"/>
                    <w:ind w:left="358" w:right="141" w:hanging="210"/>
                    <w:spacing w:before="135" w:line="262" w:lineRule="auto"/>
                    <w:rPr>
                      <w:sz w:val="20"/>
                      <w:szCs w:val="20"/>
                    </w:rPr>
                  </w:pPr>
                  <w:r>
                    <w:rPr>
                      <w:sz w:val="20"/>
                      <w:szCs w:val="20"/>
                      <w:spacing w:val="8"/>
                    </w:rPr>
                    <w:t>本项目不在长江干支流</w:t>
                  </w:r>
                  <w:r>
                    <w:rPr>
                      <w:sz w:val="20"/>
                      <w:szCs w:val="20"/>
                      <w:spacing w:val="7"/>
                    </w:rPr>
                    <w:t xml:space="preserve"> </w:t>
                  </w:r>
                  <w:r>
                    <w:rPr>
                      <w:sz w:val="20"/>
                      <w:szCs w:val="20"/>
                      <w:spacing w:val="8"/>
                    </w:rPr>
                    <w:t>岸线一公里范围内</w:t>
                  </w:r>
                </w:p>
              </w:tc>
              <w:tc>
                <w:tcPr>
                  <w:tcW w:w="696" w:type="dxa"/>
                  <w:vAlign w:val="top"/>
                </w:tcPr>
                <w:p>
                  <w:pPr>
                    <w:pStyle w:val="TableText"/>
                    <w:ind w:left="146"/>
                    <w:spacing w:before="297" w:line="228" w:lineRule="auto"/>
                    <w:rPr>
                      <w:sz w:val="20"/>
                      <w:szCs w:val="20"/>
                    </w:rPr>
                  </w:pPr>
                  <w:r>
                    <w:rPr>
                      <w:sz w:val="20"/>
                      <w:szCs w:val="20"/>
                      <w:spacing w:val="3"/>
                    </w:rPr>
                    <w:t>符合</w:t>
                  </w:r>
                </w:p>
              </w:tc>
            </w:tr>
            <w:tr>
              <w:trPr>
                <w:trHeight w:val="1605" w:hRule="atLeast"/>
              </w:trPr>
              <w:tc>
                <w:tcPr>
                  <w:tcW w:w="876" w:type="dxa"/>
                  <w:vAlign w:val="top"/>
                  <w:vMerge w:val="continue"/>
                  <w:tcBorders>
                    <w:top w:val="nil"/>
                  </w:tcBorders>
                </w:tcPr>
                <w:p>
                  <w:pPr>
                    <w:rPr>
                      <w:rFonts w:ascii="Arial"/>
                      <w:sz w:val="21"/>
                    </w:rPr>
                  </w:pPr>
                  <w:r/>
                </w:p>
              </w:tc>
              <w:tc>
                <w:tcPr>
                  <w:tcW w:w="3422" w:type="dxa"/>
                  <w:vAlign w:val="top"/>
                </w:tcPr>
                <w:p>
                  <w:pPr>
                    <w:pStyle w:val="TableText"/>
                    <w:ind w:left="140"/>
                    <w:spacing w:before="76" w:line="228" w:lineRule="auto"/>
                    <w:rPr>
                      <w:sz w:val="20"/>
                      <w:szCs w:val="20"/>
                    </w:rPr>
                  </w:pPr>
                  <w:r>
                    <w:rPr>
                      <w:sz w:val="20"/>
                      <w:szCs w:val="20"/>
                      <w:spacing w:val="9"/>
                    </w:rPr>
                    <w:t>禁止在长江干流岸线三公里范围内</w:t>
                  </w:r>
                </w:p>
                <w:p>
                  <w:pPr>
                    <w:pStyle w:val="TableText"/>
                    <w:ind w:left="246"/>
                    <w:spacing w:before="75" w:line="228" w:lineRule="auto"/>
                    <w:rPr>
                      <w:sz w:val="20"/>
                      <w:szCs w:val="20"/>
                    </w:rPr>
                  </w:pPr>
                  <w:r>
                    <w:rPr>
                      <w:sz w:val="20"/>
                      <w:szCs w:val="20"/>
                      <w:spacing w:val="9"/>
                    </w:rPr>
                    <w:t>和重要支流岸线一公里范围内新</w:t>
                  </w:r>
                </w:p>
                <w:p>
                  <w:pPr>
                    <w:pStyle w:val="TableText"/>
                    <w:ind w:left="143"/>
                    <w:spacing w:before="72" w:line="228" w:lineRule="auto"/>
                    <w:rPr>
                      <w:sz w:val="20"/>
                      <w:szCs w:val="20"/>
                    </w:rPr>
                  </w:pPr>
                  <w:r>
                    <w:rPr>
                      <w:sz w:val="20"/>
                      <w:szCs w:val="20"/>
                      <w:spacing w:val="9"/>
                    </w:rPr>
                    <w:t>建、改建、扩建尾矿库；但是以提</w:t>
                  </w:r>
                </w:p>
                <w:p>
                  <w:pPr>
                    <w:pStyle w:val="TableText"/>
                    <w:ind w:left="142"/>
                    <w:spacing w:before="72" w:line="228" w:lineRule="auto"/>
                    <w:rPr>
                      <w:sz w:val="20"/>
                      <w:szCs w:val="20"/>
                    </w:rPr>
                  </w:pPr>
                  <w:r>
                    <w:rPr>
                      <w:sz w:val="20"/>
                      <w:szCs w:val="20"/>
                      <w:spacing w:val="9"/>
                    </w:rPr>
                    <w:t>升安全、生态环境保护水平为目的</w:t>
                  </w:r>
                </w:p>
                <w:p>
                  <w:pPr>
                    <w:pStyle w:val="TableText"/>
                    <w:ind w:left="1208"/>
                    <w:spacing w:before="73" w:line="219" w:lineRule="auto"/>
                    <w:rPr>
                      <w:sz w:val="20"/>
                      <w:szCs w:val="20"/>
                    </w:rPr>
                  </w:pPr>
                  <w:r>
                    <w:rPr>
                      <w:sz w:val="20"/>
                      <w:szCs w:val="20"/>
                      <w:spacing w:val="4"/>
                    </w:rPr>
                    <w:t>的改建除外</w:t>
                  </w:r>
                </w:p>
              </w:tc>
              <w:tc>
                <w:tcPr>
                  <w:tcW w:w="2384" w:type="dxa"/>
                  <w:vAlign w:val="top"/>
                </w:tcPr>
                <w:p>
                  <w:pPr>
                    <w:spacing w:line="244" w:lineRule="auto"/>
                    <w:rPr>
                      <w:rFonts w:ascii="Arial"/>
                      <w:sz w:val="21"/>
                    </w:rPr>
                  </w:pPr>
                  <w:r/>
                </w:p>
                <w:p>
                  <w:pPr>
                    <w:spacing w:line="244" w:lineRule="auto"/>
                    <w:rPr>
                      <w:rFonts w:ascii="Arial"/>
                      <w:sz w:val="21"/>
                    </w:rPr>
                  </w:pPr>
                  <w:r/>
                </w:p>
                <w:p>
                  <w:pPr>
                    <w:pStyle w:val="TableText"/>
                    <w:ind w:left="148"/>
                    <w:spacing w:before="65" w:line="228" w:lineRule="auto"/>
                    <w:rPr>
                      <w:sz w:val="20"/>
                      <w:szCs w:val="20"/>
                    </w:rPr>
                  </w:pPr>
                  <w:r>
                    <w:rPr>
                      <w:sz w:val="20"/>
                      <w:szCs w:val="20"/>
                      <w:spacing w:val="9"/>
                    </w:rPr>
                    <w:t>本项目不属于新建、改</w:t>
                  </w:r>
                </w:p>
                <w:p>
                  <w:pPr>
                    <w:pStyle w:val="TableText"/>
                    <w:ind w:left="256"/>
                    <w:spacing w:before="75" w:line="228" w:lineRule="auto"/>
                    <w:rPr>
                      <w:sz w:val="20"/>
                      <w:szCs w:val="20"/>
                    </w:rPr>
                  </w:pPr>
                  <w:r>
                    <w:rPr>
                      <w:sz w:val="20"/>
                      <w:szCs w:val="20"/>
                      <w:spacing w:val="8"/>
                    </w:rPr>
                    <w:t>建、扩建尾矿库项目</w:t>
                  </w:r>
                </w:p>
              </w:tc>
              <w:tc>
                <w:tcPr>
                  <w:tcW w:w="696" w:type="dxa"/>
                  <w:vAlign w:val="top"/>
                </w:tcPr>
                <w:p>
                  <w:pPr>
                    <w:spacing w:line="324" w:lineRule="auto"/>
                    <w:rPr>
                      <w:rFonts w:ascii="Arial"/>
                      <w:sz w:val="21"/>
                    </w:rPr>
                  </w:pPr>
                  <w:r/>
                </w:p>
                <w:p>
                  <w:pPr>
                    <w:spacing w:line="324" w:lineRule="auto"/>
                    <w:rPr>
                      <w:rFonts w:ascii="Arial"/>
                      <w:sz w:val="21"/>
                    </w:rPr>
                  </w:pPr>
                  <w:r/>
                </w:p>
                <w:p>
                  <w:pPr>
                    <w:pStyle w:val="TableText"/>
                    <w:ind w:left="146"/>
                    <w:spacing w:before="65" w:line="228" w:lineRule="auto"/>
                    <w:rPr>
                      <w:sz w:val="20"/>
                      <w:szCs w:val="20"/>
                    </w:rPr>
                  </w:pPr>
                  <w:r>
                    <w:rPr>
                      <w:sz w:val="20"/>
                      <w:szCs w:val="20"/>
                      <w:spacing w:val="3"/>
                    </w:rPr>
                    <w:t>符合</w:t>
                  </w:r>
                </w:p>
              </w:tc>
            </w:tr>
            <w:tr>
              <w:trPr>
                <w:trHeight w:val="1140" w:hRule="atLeast"/>
              </w:trPr>
              <w:tc>
                <w:tcPr>
                  <w:tcW w:w="876" w:type="dxa"/>
                  <w:vAlign w:val="top"/>
                  <w:tcBorders>
                    <w:bottom w:val="nil"/>
                  </w:tcBorders>
                </w:tcPr>
                <w:p>
                  <w:pPr>
                    <w:spacing w:line="257" w:lineRule="auto"/>
                    <w:rPr>
                      <w:rFonts w:ascii="Arial"/>
                      <w:sz w:val="21"/>
                    </w:rPr>
                  </w:pPr>
                  <w:r/>
                </w:p>
                <w:p>
                  <w:pPr>
                    <w:pStyle w:val="TableText"/>
                    <w:ind w:left="234" w:right="121" w:hanging="97"/>
                    <w:spacing w:before="65" w:line="262" w:lineRule="auto"/>
                    <w:rPr>
                      <w:sz w:val="20"/>
                      <w:szCs w:val="20"/>
                    </w:rPr>
                  </w:pPr>
                  <w:r>
                    <w:rPr>
                      <w:sz w:val="20"/>
                      <w:szCs w:val="20"/>
                      <w:spacing w:val="3"/>
                    </w:rPr>
                    <w:t>资源与</w:t>
                  </w:r>
                  <w:r>
                    <w:rPr>
                      <w:sz w:val="20"/>
                      <w:szCs w:val="20"/>
                      <w:spacing w:val="1"/>
                    </w:rPr>
                    <w:t xml:space="preserve"> </w:t>
                  </w:r>
                  <w:r>
                    <w:rPr>
                      <w:sz w:val="20"/>
                      <w:szCs w:val="20"/>
                      <w:spacing w:val="4"/>
                    </w:rPr>
                    <w:t>保护</w:t>
                  </w:r>
                </w:p>
              </w:tc>
              <w:tc>
                <w:tcPr>
                  <w:tcW w:w="3422" w:type="dxa"/>
                  <w:vAlign w:val="top"/>
                  <w:tcBorders>
                    <w:bottom w:val="nil"/>
                  </w:tcBorders>
                </w:tcPr>
                <w:p>
                  <w:pPr>
                    <w:pStyle w:val="TableText"/>
                    <w:ind w:left="141"/>
                    <w:spacing w:before="163" w:line="228" w:lineRule="auto"/>
                    <w:rPr>
                      <w:sz w:val="20"/>
                      <w:szCs w:val="20"/>
                    </w:rPr>
                  </w:pPr>
                  <w:r>
                    <w:rPr>
                      <w:sz w:val="20"/>
                      <w:szCs w:val="20"/>
                      <w:spacing w:val="9"/>
                    </w:rPr>
                    <w:t>长江流域省级人民政府组织划定饮</w:t>
                  </w:r>
                </w:p>
                <w:p>
                  <w:pPr>
                    <w:pStyle w:val="TableText"/>
                    <w:ind w:left="142"/>
                    <w:spacing w:before="72" w:line="228" w:lineRule="auto"/>
                    <w:rPr>
                      <w:sz w:val="20"/>
                      <w:szCs w:val="20"/>
                    </w:rPr>
                  </w:pPr>
                  <w:r>
                    <w:rPr>
                      <w:sz w:val="20"/>
                      <w:szCs w:val="20"/>
                      <w:spacing w:val="9"/>
                    </w:rPr>
                    <w:t>用水水源保护区，加强饮用水水源</w:t>
                  </w:r>
                </w:p>
                <w:p>
                  <w:pPr>
                    <w:pStyle w:val="TableText"/>
                    <w:ind w:left="666"/>
                    <w:spacing w:before="74" w:line="228" w:lineRule="auto"/>
                    <w:rPr>
                      <w:sz w:val="20"/>
                      <w:szCs w:val="20"/>
                    </w:rPr>
                  </w:pPr>
                  <w:r>
                    <w:rPr>
                      <w:sz w:val="20"/>
                      <w:szCs w:val="20"/>
                      <w:spacing w:val="8"/>
                    </w:rPr>
                    <w:t>保护，保障饮用水安全</w:t>
                  </w:r>
                </w:p>
              </w:tc>
              <w:tc>
                <w:tcPr>
                  <w:tcW w:w="2384" w:type="dxa"/>
                  <w:vAlign w:val="top"/>
                  <w:tcBorders>
                    <w:bottom w:val="nil"/>
                  </w:tcBorders>
                </w:tcPr>
                <w:p>
                  <w:pPr>
                    <w:spacing w:line="256" w:lineRule="auto"/>
                    <w:rPr>
                      <w:rFonts w:ascii="Arial"/>
                      <w:sz w:val="21"/>
                    </w:rPr>
                  </w:pPr>
                  <w:r/>
                </w:p>
                <w:p>
                  <w:pPr>
                    <w:pStyle w:val="TableText"/>
                    <w:ind w:left="779" w:right="141" w:hanging="631"/>
                    <w:spacing w:before="65" w:line="262" w:lineRule="auto"/>
                    <w:rPr>
                      <w:sz w:val="20"/>
                      <w:szCs w:val="20"/>
                    </w:rPr>
                  </w:pPr>
                  <w:r>
                    <w:rPr>
                      <w:sz w:val="20"/>
                      <w:szCs w:val="20"/>
                      <w:spacing w:val="8"/>
                    </w:rPr>
                    <w:t>本项目不在饮用水水源</w:t>
                  </w:r>
                  <w:r>
                    <w:rPr>
                      <w:sz w:val="20"/>
                      <w:szCs w:val="20"/>
                      <w:spacing w:val="7"/>
                    </w:rPr>
                    <w:t xml:space="preserve"> </w:t>
                  </w:r>
                  <w:r>
                    <w:rPr>
                      <w:sz w:val="20"/>
                      <w:szCs w:val="20"/>
                      <w:spacing w:val="7"/>
                    </w:rPr>
                    <w:t>保护区内</w:t>
                  </w:r>
                </w:p>
              </w:tc>
              <w:tc>
                <w:tcPr>
                  <w:tcW w:w="696" w:type="dxa"/>
                  <w:vAlign w:val="top"/>
                  <w:tcBorders>
                    <w:bottom w:val="nil"/>
                  </w:tcBorders>
                </w:tcPr>
                <w:p>
                  <w:pPr>
                    <w:spacing w:line="415" w:lineRule="auto"/>
                    <w:rPr>
                      <w:rFonts w:ascii="Arial"/>
                      <w:sz w:val="21"/>
                    </w:rPr>
                  </w:pPr>
                  <w:r/>
                </w:p>
                <w:p>
                  <w:pPr>
                    <w:pStyle w:val="TableText"/>
                    <w:ind w:left="146"/>
                    <w:spacing w:before="65" w:line="228" w:lineRule="auto"/>
                    <w:rPr>
                      <w:sz w:val="20"/>
                      <w:szCs w:val="20"/>
                    </w:rPr>
                  </w:pPr>
                  <w:r>
                    <w:rPr>
                      <w:sz w:val="20"/>
                      <w:szCs w:val="20"/>
                      <w:spacing w:val="3"/>
                    </w:rPr>
                    <w:t>符合</w:t>
                  </w:r>
                </w:p>
              </w:tc>
            </w:tr>
          </w:tbl>
          <w:p>
            <w:pPr>
              <w:spacing w:line="98" w:lineRule="auto"/>
              <w:rPr>
                <w:rFonts w:ascii="Arial"/>
                <w:sz w:val="2"/>
              </w:rPr>
            </w:pPr>
            <w:r/>
          </w:p>
        </w:tc>
      </w:tr>
    </w:tbl>
    <w:p>
      <w:pPr>
        <w:pStyle w:val="BodyText"/>
        <w:rPr/>
      </w:pPr>
      <w:r/>
    </w:p>
    <w:p>
      <w:pPr>
        <w:sectPr>
          <w:footerReference w:type="default" r:id="rId25"/>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78"/>
        <w:gridCol w:w="113"/>
        <w:gridCol w:w="512"/>
        <w:gridCol w:w="358"/>
        <w:gridCol w:w="3418"/>
        <w:gridCol w:w="1038"/>
        <w:gridCol w:w="1328"/>
        <w:gridCol w:w="707"/>
        <w:gridCol w:w="122"/>
      </w:tblGrid>
      <w:tr>
        <w:trPr>
          <w:trHeight w:val="1705" w:hRule="atLeast"/>
        </w:trPr>
        <w:tc>
          <w:tcPr>
            <w:tcW w:w="1278" w:type="dxa"/>
            <w:vAlign w:val="top"/>
            <w:vMerge w:val="restart"/>
            <w:tcBorders>
              <w:left w:val="single" w:color="000000" w:sz="6" w:space="0"/>
              <w:bottom w:val="nil"/>
              <w:top w:val="single" w:color="000000" w:sz="6" w:space="0"/>
            </w:tcBorders>
          </w:tcPr>
          <w:p>
            <w:pPr>
              <w:rPr>
                <w:rFonts w:ascii="Arial"/>
                <w:sz w:val="21"/>
              </w:rPr>
            </w:pPr>
            <w:r/>
          </w:p>
        </w:tc>
        <w:tc>
          <w:tcPr>
            <w:tcW w:w="113" w:type="dxa"/>
            <w:vAlign w:val="top"/>
            <w:vMerge w:val="restart"/>
            <w:tcBorders>
              <w:top w:val="single" w:color="000000" w:sz="6" w:space="0"/>
              <w:bottom w:val="nil"/>
            </w:tcBorders>
          </w:tcPr>
          <w:p>
            <w:pPr>
              <w:rPr>
                <w:rFonts w:ascii="Arial"/>
                <w:sz w:val="21"/>
              </w:rPr>
            </w:pPr>
            <w:r/>
          </w:p>
        </w:tc>
        <w:tc>
          <w:tcPr>
            <w:tcW w:w="870" w:type="dxa"/>
            <w:vAlign w:val="top"/>
            <w:gridSpan w:val="2"/>
            <w:tcBorders>
              <w:top w:val="single" w:color="000000" w:sz="6" w:space="0"/>
            </w:tcBorders>
          </w:tcPr>
          <w:p>
            <w:pPr>
              <w:spacing w:line="272" w:lineRule="auto"/>
              <w:rPr>
                <w:rFonts w:ascii="Arial"/>
                <w:sz w:val="21"/>
              </w:rPr>
            </w:pPr>
            <w:r/>
          </w:p>
          <w:p>
            <w:pPr>
              <w:spacing w:line="273" w:lineRule="auto"/>
              <w:rPr>
                <w:rFonts w:ascii="Arial"/>
                <w:sz w:val="21"/>
              </w:rPr>
            </w:pPr>
            <w:r/>
          </w:p>
          <w:p>
            <w:pPr>
              <w:pStyle w:val="TableText"/>
              <w:ind w:left="122"/>
              <w:spacing w:before="65" w:line="228" w:lineRule="auto"/>
              <w:rPr>
                <w:sz w:val="20"/>
                <w:szCs w:val="20"/>
              </w:rPr>
            </w:pPr>
            <w:r>
              <w:rPr>
                <w:sz w:val="20"/>
                <w:szCs w:val="20"/>
                <w:spacing w:val="6"/>
              </w:rPr>
              <w:t>水污染</w:t>
            </w:r>
          </w:p>
          <w:p>
            <w:pPr>
              <w:pStyle w:val="TableText"/>
              <w:ind w:left="239"/>
              <w:spacing w:before="74" w:line="229" w:lineRule="auto"/>
              <w:rPr>
                <w:sz w:val="20"/>
                <w:szCs w:val="20"/>
              </w:rPr>
            </w:pPr>
            <w:r>
              <w:rPr>
                <w:sz w:val="20"/>
                <w:szCs w:val="20"/>
                <w:spacing w:val="-2"/>
              </w:rPr>
              <w:t>防治</w:t>
            </w:r>
          </w:p>
        </w:tc>
        <w:tc>
          <w:tcPr>
            <w:tcW w:w="3418" w:type="dxa"/>
            <w:vAlign w:val="top"/>
            <w:tcBorders>
              <w:top w:val="single" w:color="000000" w:sz="6" w:space="0"/>
            </w:tcBorders>
          </w:tcPr>
          <w:p>
            <w:pPr>
              <w:pStyle w:val="TableText"/>
              <w:ind w:left="138"/>
              <w:spacing w:before="133" w:line="228" w:lineRule="auto"/>
              <w:rPr>
                <w:sz w:val="20"/>
                <w:szCs w:val="20"/>
              </w:rPr>
            </w:pPr>
            <w:r>
              <w:rPr>
                <w:sz w:val="20"/>
                <w:szCs w:val="20"/>
                <w:spacing w:val="9"/>
              </w:rPr>
              <w:t>磷矿开采加工、磷肥和含磷农药制</w:t>
            </w:r>
          </w:p>
          <w:p>
            <w:pPr>
              <w:pStyle w:val="TableText"/>
              <w:ind w:right="10"/>
              <w:spacing w:before="75" w:line="228" w:lineRule="auto"/>
              <w:jc w:val="right"/>
              <w:rPr>
                <w:sz w:val="20"/>
                <w:szCs w:val="20"/>
              </w:rPr>
            </w:pPr>
            <w:r>
              <w:rPr>
                <w:sz w:val="20"/>
                <w:szCs w:val="20"/>
                <w:spacing w:val="5"/>
              </w:rPr>
              <w:t>造等企业，应当按照排污许可要求，</w:t>
            </w:r>
          </w:p>
          <w:p>
            <w:pPr>
              <w:pStyle w:val="TableText"/>
              <w:ind w:left="137"/>
              <w:spacing w:before="71" w:line="228" w:lineRule="auto"/>
              <w:rPr>
                <w:sz w:val="20"/>
                <w:szCs w:val="20"/>
              </w:rPr>
            </w:pPr>
            <w:r>
              <w:rPr>
                <w:sz w:val="20"/>
                <w:szCs w:val="20"/>
                <w:spacing w:val="9"/>
              </w:rPr>
              <w:t>采取有效措施控制总磷排放浓度和</w:t>
            </w:r>
          </w:p>
          <w:p>
            <w:pPr>
              <w:pStyle w:val="TableText"/>
              <w:ind w:left="138"/>
              <w:spacing w:before="72" w:line="229" w:lineRule="auto"/>
              <w:rPr>
                <w:sz w:val="20"/>
                <w:szCs w:val="20"/>
              </w:rPr>
            </w:pPr>
            <w:r>
              <w:rPr>
                <w:sz w:val="20"/>
                <w:szCs w:val="20"/>
                <w:spacing w:val="9"/>
              </w:rPr>
              <w:t>排放总量；对排污口和周边环境进</w:t>
            </w:r>
          </w:p>
          <w:p>
            <w:pPr>
              <w:pStyle w:val="TableText"/>
              <w:ind w:left="247"/>
              <w:spacing w:before="73" w:line="228" w:lineRule="auto"/>
              <w:rPr>
                <w:sz w:val="20"/>
                <w:szCs w:val="20"/>
              </w:rPr>
            </w:pPr>
            <w:r>
              <w:rPr>
                <w:sz w:val="20"/>
                <w:szCs w:val="20"/>
                <w:spacing w:val="9"/>
              </w:rPr>
              <w:t>行总磷监测，依法公开监测信息</w:t>
            </w:r>
          </w:p>
        </w:tc>
        <w:tc>
          <w:tcPr>
            <w:tcW w:w="2366" w:type="dxa"/>
            <w:vAlign w:val="top"/>
            <w:gridSpan w:val="2"/>
            <w:tcBorders>
              <w:top w:val="single" w:color="000000" w:sz="6" w:space="0"/>
            </w:tcBorders>
          </w:tcPr>
          <w:p>
            <w:pPr>
              <w:spacing w:line="387" w:lineRule="auto"/>
              <w:rPr>
                <w:rFonts w:ascii="Arial"/>
                <w:sz w:val="21"/>
              </w:rPr>
            </w:pPr>
            <w:r/>
          </w:p>
          <w:p>
            <w:pPr>
              <w:pStyle w:val="TableText"/>
              <w:ind w:left="150"/>
              <w:spacing w:before="65" w:line="228" w:lineRule="auto"/>
              <w:rPr>
                <w:sz w:val="20"/>
                <w:szCs w:val="20"/>
              </w:rPr>
            </w:pPr>
            <w:r>
              <w:rPr>
                <w:sz w:val="20"/>
                <w:szCs w:val="20"/>
                <w:spacing w:val="8"/>
              </w:rPr>
              <w:t>本项目不属于磷矿开采</w:t>
            </w:r>
          </w:p>
          <w:p>
            <w:pPr>
              <w:pStyle w:val="TableText"/>
              <w:ind w:left="149"/>
              <w:spacing w:before="72" w:line="228" w:lineRule="auto"/>
              <w:rPr>
                <w:sz w:val="20"/>
                <w:szCs w:val="20"/>
              </w:rPr>
            </w:pPr>
            <w:r>
              <w:rPr>
                <w:sz w:val="20"/>
                <w:szCs w:val="20"/>
                <w:spacing w:val="8"/>
              </w:rPr>
              <w:t>加工、磷肥和含磷农药</w:t>
            </w:r>
          </w:p>
          <w:p>
            <w:pPr>
              <w:pStyle w:val="TableText"/>
              <w:ind w:left="781"/>
              <w:spacing w:before="72" w:line="229" w:lineRule="auto"/>
              <w:rPr>
                <w:sz w:val="20"/>
                <w:szCs w:val="20"/>
              </w:rPr>
            </w:pPr>
            <w:r>
              <w:rPr>
                <w:sz w:val="20"/>
                <w:szCs w:val="20"/>
                <w:spacing w:val="7"/>
              </w:rPr>
              <w:t>制造项目</w:t>
            </w:r>
          </w:p>
        </w:tc>
        <w:tc>
          <w:tcPr>
            <w:tcW w:w="707" w:type="dxa"/>
            <w:vAlign w:val="top"/>
            <w:tcBorders>
              <w:top w:val="single" w:color="000000" w:sz="6" w:space="0"/>
            </w:tcBorders>
          </w:tcPr>
          <w:p>
            <w:pPr>
              <w:spacing w:line="352" w:lineRule="auto"/>
              <w:rPr>
                <w:rFonts w:ascii="Arial"/>
                <w:sz w:val="21"/>
              </w:rPr>
            </w:pPr>
            <w:r/>
          </w:p>
          <w:p>
            <w:pPr>
              <w:spacing w:line="353" w:lineRule="auto"/>
              <w:rPr>
                <w:rFonts w:ascii="Arial"/>
                <w:sz w:val="21"/>
              </w:rPr>
            </w:pPr>
            <w:r/>
          </w:p>
          <w:p>
            <w:pPr>
              <w:pStyle w:val="TableText"/>
              <w:ind w:left="166"/>
              <w:spacing w:before="65" w:line="228" w:lineRule="auto"/>
              <w:rPr>
                <w:sz w:val="20"/>
                <w:szCs w:val="20"/>
              </w:rPr>
            </w:pPr>
            <w:r>
              <w:rPr>
                <w:sz w:val="20"/>
                <w:szCs w:val="20"/>
                <w:spacing w:val="3"/>
              </w:rPr>
              <w:t>符合</w:t>
            </w:r>
          </w:p>
        </w:tc>
        <w:tc>
          <w:tcPr>
            <w:tcW w:w="122" w:type="dxa"/>
            <w:vAlign w:val="top"/>
            <w:vMerge w:val="restart"/>
            <w:tcBorders>
              <w:right w:val="single" w:color="000000" w:sz="6" w:space="0"/>
              <w:top w:val="single" w:color="000000" w:sz="6" w:space="0"/>
              <w:bottom w:val="nil"/>
            </w:tcBorders>
          </w:tcPr>
          <w:p>
            <w:pPr>
              <w:rPr>
                <w:rFonts w:ascii="Arial"/>
                <w:sz w:val="21"/>
              </w:rPr>
            </w:pPr>
            <w:r/>
          </w:p>
        </w:tc>
      </w:tr>
      <w:tr>
        <w:trPr>
          <w:trHeight w:val="1106" w:hRule="atLeast"/>
        </w:trPr>
        <w:tc>
          <w:tcPr>
            <w:tcW w:w="1278"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top w:val="nil"/>
              <w:bottom w:val="nil"/>
            </w:tcBorders>
          </w:tcPr>
          <w:p>
            <w:pPr>
              <w:rPr>
                <w:rFonts w:ascii="Arial"/>
                <w:sz w:val="21"/>
              </w:rPr>
            </w:pPr>
            <w:r/>
          </w:p>
        </w:tc>
        <w:tc>
          <w:tcPr>
            <w:tcW w:w="870" w:type="dxa"/>
            <w:vAlign w:val="top"/>
            <w:gridSpan w:val="2"/>
            <w:vMerge w:val="restart"/>
            <w:tcBorders>
              <w:bottom w:val="nil"/>
            </w:tcBorders>
          </w:tcPr>
          <w:p>
            <w:pPr>
              <w:spacing w:line="310"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227"/>
              <w:spacing w:before="65" w:line="319" w:lineRule="exact"/>
              <w:rPr>
                <w:sz w:val="20"/>
                <w:szCs w:val="20"/>
              </w:rPr>
            </w:pPr>
            <w:r>
              <w:rPr>
                <w:sz w:val="20"/>
                <w:szCs w:val="20"/>
                <w:spacing w:val="3"/>
                <w:position w:val="8"/>
              </w:rPr>
              <w:t>生态</w:t>
            </w:r>
          </w:p>
          <w:p>
            <w:pPr>
              <w:pStyle w:val="TableText"/>
              <w:ind w:left="225"/>
              <w:spacing w:line="229" w:lineRule="auto"/>
              <w:rPr>
                <w:sz w:val="20"/>
                <w:szCs w:val="20"/>
              </w:rPr>
            </w:pPr>
            <w:r>
              <w:rPr>
                <w:sz w:val="20"/>
                <w:szCs w:val="20"/>
                <w:spacing w:val="4"/>
              </w:rPr>
              <w:t>环境</w:t>
            </w:r>
          </w:p>
          <w:p>
            <w:pPr>
              <w:pStyle w:val="TableText"/>
              <w:ind w:left="225"/>
              <w:spacing w:before="71" w:line="228" w:lineRule="auto"/>
              <w:rPr>
                <w:sz w:val="20"/>
                <w:szCs w:val="20"/>
              </w:rPr>
            </w:pPr>
            <w:r>
              <w:rPr>
                <w:sz w:val="20"/>
                <w:szCs w:val="20"/>
                <w:spacing w:val="4"/>
              </w:rPr>
              <w:t>修复</w:t>
            </w:r>
          </w:p>
        </w:tc>
        <w:tc>
          <w:tcPr>
            <w:tcW w:w="3418" w:type="dxa"/>
            <w:vAlign w:val="top"/>
          </w:tcPr>
          <w:p>
            <w:pPr>
              <w:spacing w:line="243" w:lineRule="auto"/>
              <w:rPr>
                <w:rFonts w:ascii="Arial"/>
                <w:sz w:val="21"/>
              </w:rPr>
            </w:pPr>
            <w:r/>
          </w:p>
          <w:p>
            <w:pPr>
              <w:pStyle w:val="TableText"/>
              <w:ind w:left="1503" w:right="133" w:hanging="1365"/>
              <w:spacing w:before="65" w:line="262" w:lineRule="auto"/>
              <w:rPr>
                <w:sz w:val="20"/>
                <w:szCs w:val="20"/>
              </w:rPr>
            </w:pPr>
            <w:r>
              <w:rPr>
                <w:sz w:val="20"/>
                <w:szCs w:val="20"/>
                <w:spacing w:val="6"/>
              </w:rPr>
              <w:t>禁止违法利用、</w:t>
            </w:r>
            <w:r>
              <w:rPr>
                <w:sz w:val="20"/>
                <w:szCs w:val="20"/>
                <w:spacing w:val="-51"/>
              </w:rPr>
              <w:t xml:space="preserve"> </w:t>
            </w:r>
            <w:r>
              <w:rPr>
                <w:sz w:val="20"/>
                <w:szCs w:val="20"/>
                <w:spacing w:val="6"/>
              </w:rPr>
              <w:t>占用长江流域河湖</w:t>
            </w:r>
            <w:r>
              <w:rPr>
                <w:sz w:val="20"/>
                <w:szCs w:val="20"/>
              </w:rPr>
              <w:t xml:space="preserve"> </w:t>
            </w:r>
            <w:r>
              <w:rPr>
                <w:sz w:val="20"/>
                <w:szCs w:val="20"/>
                <w:spacing w:val="4"/>
              </w:rPr>
              <w:t>岸线</w:t>
            </w:r>
          </w:p>
        </w:tc>
        <w:tc>
          <w:tcPr>
            <w:tcW w:w="2366" w:type="dxa"/>
            <w:vAlign w:val="top"/>
            <w:gridSpan w:val="2"/>
          </w:tcPr>
          <w:p>
            <w:pPr>
              <w:pStyle w:val="TableText"/>
              <w:ind w:left="150"/>
              <w:spacing w:before="148" w:line="228" w:lineRule="auto"/>
              <w:rPr>
                <w:sz w:val="20"/>
                <w:szCs w:val="20"/>
              </w:rPr>
            </w:pPr>
            <w:r>
              <w:rPr>
                <w:sz w:val="20"/>
                <w:szCs w:val="20"/>
                <w:spacing w:val="8"/>
              </w:rPr>
              <w:t>本项目位于铜梁高新区</w:t>
            </w:r>
          </w:p>
          <w:p>
            <w:pPr>
              <w:pStyle w:val="TableText"/>
              <w:ind w:left="151"/>
              <w:spacing w:before="72" w:line="229" w:lineRule="auto"/>
              <w:rPr>
                <w:sz w:val="20"/>
                <w:szCs w:val="20"/>
              </w:rPr>
            </w:pPr>
            <w:r>
              <w:rPr>
                <w:sz w:val="20"/>
                <w:szCs w:val="20"/>
                <w:spacing w:val="8"/>
              </w:rPr>
              <w:t>姜家岩片区，不占用长</w:t>
            </w:r>
          </w:p>
          <w:p>
            <w:pPr>
              <w:pStyle w:val="TableText"/>
              <w:ind w:left="467"/>
              <w:spacing w:before="73" w:line="229" w:lineRule="auto"/>
              <w:rPr>
                <w:sz w:val="20"/>
                <w:szCs w:val="20"/>
              </w:rPr>
            </w:pPr>
            <w:r>
              <w:rPr>
                <w:sz w:val="20"/>
                <w:szCs w:val="20"/>
                <w:spacing w:val="8"/>
              </w:rPr>
              <w:t>江流域河湖岸线</w:t>
            </w:r>
          </w:p>
        </w:tc>
        <w:tc>
          <w:tcPr>
            <w:tcW w:w="707" w:type="dxa"/>
            <w:vAlign w:val="top"/>
          </w:tcPr>
          <w:p>
            <w:pPr>
              <w:spacing w:line="401" w:lineRule="auto"/>
              <w:rPr>
                <w:rFonts w:ascii="Arial"/>
                <w:sz w:val="21"/>
              </w:rPr>
            </w:pPr>
            <w:r/>
          </w:p>
          <w:p>
            <w:pPr>
              <w:pStyle w:val="TableText"/>
              <w:ind w:left="166"/>
              <w:spacing w:before="65" w:line="228" w:lineRule="auto"/>
              <w:rPr>
                <w:sz w:val="20"/>
                <w:szCs w:val="20"/>
              </w:rPr>
            </w:pPr>
            <w:r>
              <w:rPr>
                <w:sz w:val="20"/>
                <w:szCs w:val="20"/>
                <w:spacing w:val="3"/>
              </w:rPr>
              <w:t>符合</w:t>
            </w:r>
          </w:p>
        </w:tc>
        <w:tc>
          <w:tcPr>
            <w:tcW w:w="122" w:type="dxa"/>
            <w:vAlign w:val="top"/>
            <w:vMerge w:val="continue"/>
            <w:tcBorders>
              <w:right w:val="single" w:color="000000" w:sz="6" w:space="0"/>
              <w:top w:val="nil"/>
              <w:bottom w:val="nil"/>
            </w:tcBorders>
          </w:tcPr>
          <w:p>
            <w:pPr>
              <w:rPr>
                <w:rFonts w:ascii="Arial"/>
                <w:sz w:val="21"/>
              </w:rPr>
            </w:pPr>
            <w:r/>
          </w:p>
        </w:tc>
      </w:tr>
      <w:tr>
        <w:trPr>
          <w:trHeight w:val="1700" w:hRule="atLeast"/>
        </w:trPr>
        <w:tc>
          <w:tcPr>
            <w:tcW w:w="1278"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top w:val="nil"/>
              <w:bottom w:val="nil"/>
            </w:tcBorders>
          </w:tcPr>
          <w:p>
            <w:pPr>
              <w:rPr>
                <w:rFonts w:ascii="Arial"/>
                <w:sz w:val="21"/>
              </w:rPr>
            </w:pPr>
            <w:r/>
          </w:p>
        </w:tc>
        <w:tc>
          <w:tcPr>
            <w:tcW w:w="870" w:type="dxa"/>
            <w:vAlign w:val="top"/>
            <w:gridSpan w:val="2"/>
            <w:vMerge w:val="continue"/>
            <w:tcBorders>
              <w:top w:val="nil"/>
            </w:tcBorders>
          </w:tcPr>
          <w:p>
            <w:pPr>
              <w:rPr>
                <w:rFonts w:ascii="Arial"/>
                <w:sz w:val="21"/>
              </w:rPr>
            </w:pPr>
            <w:r/>
          </w:p>
        </w:tc>
        <w:tc>
          <w:tcPr>
            <w:tcW w:w="3418" w:type="dxa"/>
            <w:vAlign w:val="top"/>
          </w:tcPr>
          <w:p>
            <w:pPr>
              <w:pStyle w:val="TableText"/>
              <w:ind w:left="138" w:right="133"/>
              <w:spacing w:before="126" w:line="282" w:lineRule="auto"/>
              <w:jc w:val="both"/>
              <w:rPr>
                <w:sz w:val="20"/>
                <w:szCs w:val="20"/>
              </w:rPr>
            </w:pPr>
            <w:r>
              <w:rPr>
                <w:sz w:val="20"/>
                <w:szCs w:val="20"/>
                <w:spacing w:val="9"/>
              </w:rPr>
              <w:t>禁止在长江流域水土流失严重、生</w:t>
            </w:r>
            <w:r>
              <w:rPr>
                <w:sz w:val="20"/>
                <w:szCs w:val="20"/>
                <w:spacing w:val="4"/>
              </w:rPr>
              <w:t xml:space="preserve"> </w:t>
            </w:r>
            <w:r>
              <w:rPr>
                <w:sz w:val="20"/>
                <w:szCs w:val="20"/>
                <w:spacing w:val="9"/>
              </w:rPr>
              <w:t>态脆弱的区域开展可能造成水土流</w:t>
            </w:r>
            <w:r>
              <w:rPr>
                <w:sz w:val="20"/>
                <w:szCs w:val="20"/>
                <w:spacing w:val="4"/>
              </w:rPr>
              <w:t xml:space="preserve"> </w:t>
            </w:r>
            <w:r>
              <w:rPr>
                <w:sz w:val="20"/>
                <w:szCs w:val="20"/>
                <w:spacing w:val="9"/>
              </w:rPr>
              <w:t>失的生产建设活动。确因国家发展</w:t>
            </w:r>
            <w:r>
              <w:rPr>
                <w:sz w:val="20"/>
                <w:szCs w:val="20"/>
                <w:spacing w:val="4"/>
              </w:rPr>
              <w:t xml:space="preserve"> </w:t>
            </w:r>
            <w:r>
              <w:rPr>
                <w:sz w:val="20"/>
                <w:szCs w:val="20"/>
                <w:spacing w:val="9"/>
              </w:rPr>
              <w:t>战略和国计民生需要建设的，应当</w:t>
            </w:r>
            <w:r>
              <w:rPr>
                <w:sz w:val="20"/>
                <w:szCs w:val="20"/>
                <w:spacing w:val="4"/>
              </w:rPr>
              <w:t xml:space="preserve"> </w:t>
            </w:r>
            <w:r>
              <w:rPr>
                <w:sz w:val="20"/>
                <w:szCs w:val="20"/>
                <w:spacing w:val="9"/>
              </w:rPr>
              <w:t>经科学论证，并依法办理审批手续</w:t>
            </w:r>
          </w:p>
        </w:tc>
        <w:tc>
          <w:tcPr>
            <w:tcW w:w="2366" w:type="dxa"/>
            <w:vAlign w:val="top"/>
            <w:gridSpan w:val="2"/>
          </w:tcPr>
          <w:p>
            <w:pPr>
              <w:pStyle w:val="TableText"/>
              <w:ind w:left="150" w:right="121"/>
              <w:spacing w:before="287" w:line="273" w:lineRule="auto"/>
              <w:jc w:val="both"/>
              <w:rPr>
                <w:sz w:val="20"/>
                <w:szCs w:val="20"/>
              </w:rPr>
            </w:pPr>
            <w:r>
              <w:rPr>
                <w:sz w:val="20"/>
                <w:szCs w:val="20"/>
                <w:spacing w:val="8"/>
              </w:rPr>
              <w:t>本项目位于铜梁高新区</w:t>
            </w:r>
            <w:r>
              <w:rPr>
                <w:sz w:val="20"/>
                <w:szCs w:val="20"/>
                <w:spacing w:val="7"/>
              </w:rPr>
              <w:t xml:space="preserve"> </w:t>
            </w:r>
            <w:r>
              <w:rPr>
                <w:sz w:val="20"/>
                <w:szCs w:val="20"/>
                <w:spacing w:val="8"/>
              </w:rPr>
              <w:t>姜家岩片区，不涉及长</w:t>
            </w:r>
            <w:r>
              <w:rPr>
                <w:sz w:val="20"/>
                <w:szCs w:val="20"/>
                <w:spacing w:val="7"/>
              </w:rPr>
              <w:t xml:space="preserve"> </w:t>
            </w:r>
            <w:r>
              <w:rPr>
                <w:sz w:val="20"/>
                <w:szCs w:val="20"/>
                <w:spacing w:val="7"/>
              </w:rPr>
              <w:t>江流域水土流失严重、</w:t>
            </w:r>
          </w:p>
          <w:p>
            <w:pPr>
              <w:pStyle w:val="TableText"/>
              <w:ind w:left="468"/>
              <w:spacing w:before="73" w:line="228" w:lineRule="auto"/>
              <w:rPr>
                <w:sz w:val="20"/>
                <w:szCs w:val="20"/>
              </w:rPr>
            </w:pPr>
            <w:r>
              <w:rPr>
                <w:sz w:val="20"/>
                <w:szCs w:val="20"/>
                <w:spacing w:val="8"/>
              </w:rPr>
              <w:t>生态脆弱的区域</w:t>
            </w:r>
          </w:p>
        </w:tc>
        <w:tc>
          <w:tcPr>
            <w:tcW w:w="707" w:type="dxa"/>
            <w:vAlign w:val="top"/>
          </w:tcPr>
          <w:p>
            <w:pPr>
              <w:spacing w:line="349" w:lineRule="auto"/>
              <w:rPr>
                <w:rFonts w:ascii="Arial"/>
                <w:sz w:val="21"/>
              </w:rPr>
            </w:pPr>
            <w:r/>
          </w:p>
          <w:p>
            <w:pPr>
              <w:spacing w:line="350" w:lineRule="auto"/>
              <w:rPr>
                <w:rFonts w:ascii="Arial"/>
                <w:sz w:val="21"/>
              </w:rPr>
            </w:pPr>
            <w:r/>
          </w:p>
          <w:p>
            <w:pPr>
              <w:pStyle w:val="TableText"/>
              <w:ind w:left="166"/>
              <w:spacing w:before="65" w:line="228" w:lineRule="auto"/>
              <w:rPr>
                <w:sz w:val="20"/>
                <w:szCs w:val="20"/>
              </w:rPr>
            </w:pPr>
            <w:r>
              <w:rPr>
                <w:sz w:val="20"/>
                <w:szCs w:val="20"/>
                <w:spacing w:val="3"/>
              </w:rPr>
              <w:t>符合</w:t>
            </w:r>
          </w:p>
        </w:tc>
        <w:tc>
          <w:tcPr>
            <w:tcW w:w="122" w:type="dxa"/>
            <w:vAlign w:val="top"/>
            <w:vMerge w:val="continue"/>
            <w:tcBorders>
              <w:right w:val="single" w:color="000000" w:sz="6" w:space="0"/>
              <w:top w:val="nil"/>
              <w:bottom w:val="nil"/>
            </w:tcBorders>
          </w:tcPr>
          <w:p>
            <w:pPr>
              <w:rPr>
                <w:rFonts w:ascii="Arial"/>
                <w:sz w:val="21"/>
              </w:rPr>
            </w:pPr>
            <w:r/>
          </w:p>
        </w:tc>
      </w:tr>
      <w:tr>
        <w:trPr>
          <w:trHeight w:val="3521" w:hRule="atLeast"/>
        </w:trPr>
        <w:tc>
          <w:tcPr>
            <w:tcW w:w="1278"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top w:val="nil"/>
              <w:bottom w:val="nil"/>
            </w:tcBorders>
          </w:tcPr>
          <w:p>
            <w:pPr>
              <w:rPr>
                <w:rFonts w:ascii="Arial"/>
                <w:sz w:val="21"/>
              </w:rPr>
            </w:pPr>
            <w:r/>
          </w:p>
        </w:tc>
        <w:tc>
          <w:tcPr>
            <w:tcW w:w="870" w:type="dxa"/>
            <w:vAlign w:val="top"/>
            <w:gridSpan w:val="2"/>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227"/>
              <w:spacing w:before="65" w:line="319" w:lineRule="exact"/>
              <w:rPr>
                <w:sz w:val="20"/>
                <w:szCs w:val="20"/>
              </w:rPr>
            </w:pPr>
            <w:r>
              <w:rPr>
                <w:sz w:val="20"/>
                <w:szCs w:val="20"/>
                <w:spacing w:val="3"/>
                <w:position w:val="8"/>
              </w:rPr>
              <w:t>绿色</w:t>
            </w:r>
          </w:p>
          <w:p>
            <w:pPr>
              <w:pStyle w:val="TableText"/>
              <w:ind w:left="229"/>
              <w:spacing w:line="229" w:lineRule="auto"/>
              <w:rPr>
                <w:sz w:val="20"/>
                <w:szCs w:val="20"/>
              </w:rPr>
            </w:pPr>
            <w:r>
              <w:rPr>
                <w:sz w:val="20"/>
                <w:szCs w:val="20"/>
                <w:spacing w:val="3"/>
              </w:rPr>
              <w:t>发展</w:t>
            </w:r>
          </w:p>
        </w:tc>
        <w:tc>
          <w:tcPr>
            <w:tcW w:w="3418" w:type="dxa"/>
            <w:vAlign w:val="top"/>
          </w:tcPr>
          <w:p>
            <w:pPr>
              <w:spacing w:line="245" w:lineRule="auto"/>
              <w:rPr>
                <w:rFonts w:ascii="Arial"/>
                <w:sz w:val="21"/>
              </w:rPr>
            </w:pPr>
            <w:r/>
          </w:p>
          <w:p>
            <w:pPr>
              <w:spacing w:line="246" w:lineRule="auto"/>
              <w:rPr>
                <w:rFonts w:ascii="Arial"/>
                <w:sz w:val="21"/>
              </w:rPr>
            </w:pPr>
            <w:r/>
          </w:p>
          <w:p>
            <w:pPr>
              <w:pStyle w:val="TableText"/>
              <w:ind w:left="110" w:right="34" w:firstLine="28"/>
              <w:spacing w:before="65" w:line="286" w:lineRule="auto"/>
              <w:rPr>
                <w:sz w:val="20"/>
                <w:szCs w:val="20"/>
              </w:rPr>
            </w:pPr>
            <w:r>
              <w:rPr>
                <w:sz w:val="20"/>
                <w:szCs w:val="20"/>
                <w:spacing w:val="9"/>
              </w:rPr>
              <w:t>长江流域县级以上地方人民政府应</w:t>
            </w:r>
            <w:r>
              <w:rPr>
                <w:sz w:val="20"/>
                <w:szCs w:val="20"/>
                <w:spacing w:val="1"/>
              </w:rPr>
              <w:t xml:space="preserve">  </w:t>
            </w:r>
            <w:r>
              <w:rPr>
                <w:sz w:val="20"/>
                <w:szCs w:val="20"/>
                <w:spacing w:val="11"/>
              </w:rPr>
              <w:t>当推动钢铁、石油、化工、有色金</w:t>
            </w:r>
            <w:r>
              <w:rPr>
                <w:sz w:val="20"/>
                <w:szCs w:val="20"/>
                <w:spacing w:val="1"/>
              </w:rPr>
              <w:t xml:space="preserve">  </w:t>
            </w:r>
            <w:r>
              <w:rPr>
                <w:sz w:val="20"/>
                <w:szCs w:val="20"/>
                <w:spacing w:val="11"/>
              </w:rPr>
              <w:t>属、建材、船舶等产业升级改造， </w:t>
            </w:r>
            <w:r>
              <w:rPr>
                <w:sz w:val="20"/>
                <w:szCs w:val="20"/>
                <w:spacing w:val="11"/>
              </w:rPr>
              <w:t>提升技术装备水平；推动造纸、制</w:t>
            </w:r>
            <w:r>
              <w:rPr>
                <w:sz w:val="20"/>
                <w:szCs w:val="20"/>
                <w:spacing w:val="1"/>
              </w:rPr>
              <w:t xml:space="preserve">  </w:t>
            </w:r>
            <w:r>
              <w:rPr>
                <w:sz w:val="20"/>
                <w:szCs w:val="20"/>
                <w:spacing w:val="4"/>
              </w:rPr>
              <w:t>革、电镀、印染、有色金属、农药、</w:t>
            </w:r>
            <w:r>
              <w:rPr>
                <w:sz w:val="20"/>
                <w:szCs w:val="20"/>
                <w:spacing w:val="3"/>
              </w:rPr>
              <w:t xml:space="preserve"> </w:t>
            </w:r>
            <w:r>
              <w:rPr>
                <w:sz w:val="20"/>
                <w:szCs w:val="20"/>
                <w:spacing w:val="11"/>
              </w:rPr>
              <w:t>氮肥、焦化、原料药制造等企业实</w:t>
            </w:r>
            <w:r>
              <w:rPr>
                <w:sz w:val="20"/>
                <w:szCs w:val="20"/>
                <w:spacing w:val="1"/>
              </w:rPr>
              <w:t xml:space="preserve">  </w:t>
            </w:r>
            <w:r>
              <w:rPr>
                <w:sz w:val="20"/>
                <w:szCs w:val="20"/>
                <w:spacing w:val="11"/>
              </w:rPr>
              <w:t>施清洁化改造。企业应当通过技术</w:t>
            </w:r>
          </w:p>
          <w:p>
            <w:pPr>
              <w:pStyle w:val="TableText"/>
              <w:ind w:left="243"/>
              <w:spacing w:before="72" w:line="228" w:lineRule="auto"/>
              <w:rPr>
                <w:sz w:val="20"/>
                <w:szCs w:val="20"/>
              </w:rPr>
            </w:pPr>
            <w:r>
              <w:rPr>
                <w:sz w:val="20"/>
                <w:szCs w:val="20"/>
                <w:spacing w:val="9"/>
              </w:rPr>
              <w:t>创新减少资源消耗和污染物排放</w:t>
            </w:r>
          </w:p>
        </w:tc>
        <w:tc>
          <w:tcPr>
            <w:tcW w:w="2366" w:type="dxa"/>
            <w:vAlign w:val="top"/>
            <w:gridSpan w:val="2"/>
          </w:tcPr>
          <w:p>
            <w:pPr>
              <w:pStyle w:val="TableText"/>
              <w:ind w:left="258"/>
              <w:spacing w:before="81" w:line="229" w:lineRule="auto"/>
              <w:rPr>
                <w:sz w:val="20"/>
                <w:szCs w:val="20"/>
              </w:rPr>
            </w:pPr>
            <w:r>
              <w:rPr>
                <w:sz w:val="20"/>
                <w:szCs w:val="20"/>
                <w:spacing w:val="8"/>
              </w:rPr>
              <w:t>项目为铝压延加工行</w:t>
            </w:r>
          </w:p>
          <w:p>
            <w:pPr>
              <w:pStyle w:val="TableText"/>
              <w:ind w:left="149"/>
              <w:spacing w:before="71" w:line="228" w:lineRule="auto"/>
              <w:rPr>
                <w:sz w:val="20"/>
                <w:szCs w:val="20"/>
              </w:rPr>
            </w:pPr>
            <w:r>
              <w:rPr>
                <w:sz w:val="20"/>
                <w:szCs w:val="20"/>
                <w:spacing w:val="9"/>
              </w:rPr>
              <w:t>业，属于改建项目，将</w:t>
            </w:r>
          </w:p>
          <w:p>
            <w:pPr>
              <w:pStyle w:val="TableText"/>
              <w:ind w:left="151"/>
              <w:spacing w:before="74" w:line="228" w:lineRule="auto"/>
              <w:rPr>
                <w:sz w:val="20"/>
                <w:szCs w:val="20"/>
              </w:rPr>
            </w:pPr>
            <w:r>
              <w:rPr>
                <w:sz w:val="20"/>
                <w:szCs w:val="20"/>
                <w:spacing w:val="8"/>
              </w:rPr>
              <w:t>现有熔铝炉改造为天然</w:t>
            </w:r>
          </w:p>
          <w:p>
            <w:pPr>
              <w:pStyle w:val="TableText"/>
              <w:ind w:left="150"/>
              <w:spacing w:before="72" w:line="228" w:lineRule="auto"/>
              <w:rPr>
                <w:sz w:val="20"/>
                <w:szCs w:val="20"/>
              </w:rPr>
            </w:pPr>
            <w:r>
              <w:rPr>
                <w:sz w:val="20"/>
                <w:szCs w:val="20"/>
                <w:spacing w:val="8"/>
              </w:rPr>
              <w:t>气节能矩形炉，并对部</w:t>
            </w:r>
          </w:p>
          <w:p>
            <w:pPr>
              <w:pStyle w:val="TableText"/>
              <w:ind w:left="152"/>
              <w:spacing w:before="72" w:line="228" w:lineRule="auto"/>
              <w:rPr>
                <w:sz w:val="20"/>
                <w:szCs w:val="20"/>
              </w:rPr>
            </w:pPr>
            <w:r>
              <w:rPr>
                <w:sz w:val="20"/>
                <w:szCs w:val="20"/>
                <w:spacing w:val="8"/>
              </w:rPr>
              <w:t>分配套生产设备进行升</w:t>
            </w:r>
          </w:p>
          <w:p>
            <w:pPr>
              <w:pStyle w:val="TableText"/>
              <w:ind w:left="153"/>
              <w:spacing w:before="74" w:line="228" w:lineRule="auto"/>
              <w:rPr>
                <w:sz w:val="20"/>
                <w:szCs w:val="20"/>
              </w:rPr>
            </w:pPr>
            <w:r>
              <w:rPr>
                <w:sz w:val="20"/>
                <w:szCs w:val="20"/>
                <w:spacing w:val="8"/>
              </w:rPr>
              <w:t>级改造，同时新增熔炼</w:t>
            </w:r>
          </w:p>
          <w:p>
            <w:pPr>
              <w:pStyle w:val="TableText"/>
              <w:ind w:left="152"/>
              <w:spacing w:before="72" w:line="228" w:lineRule="auto"/>
              <w:rPr>
                <w:sz w:val="20"/>
                <w:szCs w:val="20"/>
              </w:rPr>
            </w:pPr>
            <w:r>
              <w:rPr>
                <w:sz w:val="20"/>
                <w:szCs w:val="20"/>
                <w:spacing w:val="8"/>
              </w:rPr>
              <w:t>炉高温烟气治理工程及</w:t>
            </w:r>
          </w:p>
          <w:p>
            <w:pPr>
              <w:pStyle w:val="TableText"/>
              <w:ind w:left="149"/>
              <w:spacing w:before="72" w:line="229" w:lineRule="auto"/>
              <w:rPr>
                <w:sz w:val="20"/>
                <w:szCs w:val="20"/>
              </w:rPr>
            </w:pPr>
            <w:r>
              <w:rPr>
                <w:sz w:val="20"/>
                <w:szCs w:val="20"/>
                <w:spacing w:val="9"/>
              </w:rPr>
              <w:t>全自动铝渣处理设备一</w:t>
            </w:r>
          </w:p>
          <w:p>
            <w:pPr>
              <w:pStyle w:val="TableText"/>
              <w:ind w:left="150"/>
              <w:spacing w:before="73" w:line="229" w:lineRule="auto"/>
              <w:rPr>
                <w:sz w:val="20"/>
                <w:szCs w:val="20"/>
              </w:rPr>
            </w:pPr>
            <w:r>
              <w:rPr>
                <w:sz w:val="20"/>
                <w:szCs w:val="20"/>
                <w:spacing w:val="8"/>
              </w:rPr>
              <w:t>套，可提升企业清洁生</w:t>
            </w:r>
          </w:p>
          <w:p>
            <w:pPr>
              <w:pStyle w:val="TableText"/>
              <w:ind w:left="149"/>
              <w:spacing w:before="72" w:line="228" w:lineRule="auto"/>
              <w:rPr>
                <w:sz w:val="20"/>
                <w:szCs w:val="20"/>
              </w:rPr>
            </w:pPr>
            <w:r>
              <w:rPr>
                <w:sz w:val="20"/>
                <w:szCs w:val="20"/>
                <w:spacing w:val="8"/>
              </w:rPr>
              <w:t>产水平，减少资源消耗</w:t>
            </w:r>
          </w:p>
          <w:p>
            <w:pPr>
              <w:pStyle w:val="TableText"/>
              <w:ind w:left="570"/>
              <w:spacing w:before="71" w:line="213" w:lineRule="auto"/>
              <w:rPr>
                <w:sz w:val="20"/>
                <w:szCs w:val="20"/>
              </w:rPr>
            </w:pPr>
            <w:r>
              <w:rPr>
                <w:sz w:val="20"/>
                <w:szCs w:val="20"/>
                <w:spacing w:val="8"/>
              </w:rPr>
              <w:t>和污染物排放</w:t>
            </w:r>
          </w:p>
        </w:tc>
        <w:tc>
          <w:tcPr>
            <w:tcW w:w="707"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66"/>
              <w:spacing w:before="65" w:line="228" w:lineRule="auto"/>
              <w:rPr>
                <w:sz w:val="20"/>
                <w:szCs w:val="20"/>
              </w:rPr>
            </w:pPr>
            <w:r>
              <w:rPr>
                <w:sz w:val="20"/>
                <w:szCs w:val="20"/>
                <w:spacing w:val="3"/>
              </w:rPr>
              <w:t>符合</w:t>
            </w:r>
          </w:p>
        </w:tc>
        <w:tc>
          <w:tcPr>
            <w:tcW w:w="122" w:type="dxa"/>
            <w:vAlign w:val="top"/>
            <w:vMerge w:val="continue"/>
            <w:tcBorders>
              <w:right w:val="single" w:color="000000" w:sz="6" w:space="0"/>
              <w:top w:val="nil"/>
              <w:bottom w:val="nil"/>
            </w:tcBorders>
          </w:tcPr>
          <w:p>
            <w:pPr>
              <w:rPr>
                <w:rFonts w:ascii="Arial"/>
                <w:sz w:val="21"/>
              </w:rPr>
            </w:pPr>
            <w:r/>
          </w:p>
        </w:tc>
      </w:tr>
      <w:tr>
        <w:trPr>
          <w:trHeight w:val="1383" w:hRule="atLeast"/>
        </w:trPr>
        <w:tc>
          <w:tcPr>
            <w:tcW w:w="1278" w:type="dxa"/>
            <w:vAlign w:val="top"/>
            <w:vMerge w:val="continue"/>
            <w:tcBorders>
              <w:left w:val="single" w:color="000000" w:sz="6" w:space="0"/>
              <w:bottom w:val="nil"/>
              <w:top w:val="nil"/>
            </w:tcBorders>
          </w:tcPr>
          <w:p>
            <w:pPr>
              <w:rPr>
                <w:rFonts w:ascii="Arial"/>
                <w:sz w:val="21"/>
              </w:rPr>
            </w:pPr>
            <w:r/>
          </w:p>
        </w:tc>
        <w:tc>
          <w:tcPr>
            <w:tcW w:w="7596" w:type="dxa"/>
            <w:vAlign w:val="top"/>
            <w:gridSpan w:val="8"/>
            <w:tcBorders>
              <w:right w:val="single" w:color="000000" w:sz="6" w:space="0"/>
            </w:tcBorders>
          </w:tcPr>
          <w:p>
            <w:pPr>
              <w:pStyle w:val="TableText"/>
              <w:ind w:left="541"/>
              <w:spacing w:before="171" w:line="461" w:lineRule="exact"/>
              <w:rPr/>
            </w:pPr>
            <w:r>
              <w:rPr>
                <w:rFonts w:ascii="Times New Roman" w:hAnsi="Times New Roman" w:eastAsia="Times New Roman" w:cs="Times New Roman"/>
                <w:b/>
                <w:bCs/>
                <w:spacing w:val="-7"/>
                <w:position w:val="16"/>
              </w:rPr>
              <w:t>6</w:t>
            </w:r>
            <w:r>
              <w:rPr>
                <w:rFonts w:ascii="Times New Roman" w:hAnsi="Times New Roman" w:eastAsia="Times New Roman" w:cs="Times New Roman"/>
                <w:b/>
                <w:bCs/>
                <w:spacing w:val="-31"/>
                <w:position w:val="16"/>
              </w:rPr>
              <w:t xml:space="preserve"> </w:t>
            </w:r>
            <w:r>
              <w:rPr>
                <w14:textOutline w14:w="4358" w14:cap="sq" w14:cmpd="sng">
                  <w14:solidFill>
                    <w14:srgbClr w14:val="000000"/>
                  </w14:solidFill>
                  <w14:prstDash w14:val="solid"/>
                  <w14:bevel/>
                </w14:textOutline>
                <w:spacing w:val="-7"/>
                <w:position w:val="16"/>
              </w:rPr>
              <w:t>、与《长江经济带发展负面清单指南（试行，</w:t>
            </w:r>
            <w:r>
              <w:rPr>
                <w:rFonts w:ascii="Times New Roman" w:hAnsi="Times New Roman" w:eastAsia="Times New Roman" w:cs="Times New Roman"/>
                <w:b/>
                <w:bCs/>
                <w:spacing w:val="-7"/>
                <w:position w:val="16"/>
              </w:rPr>
              <w:t>2022 </w:t>
            </w:r>
            <w:r>
              <w:rPr>
                <w14:textOutline w14:w="4358" w14:cap="sq" w14:cmpd="sng">
                  <w14:solidFill>
                    <w14:srgbClr w14:val="000000"/>
                  </w14:solidFill>
                  <w14:prstDash w14:val="solid"/>
                  <w14:bevel/>
                </w14:textOutline>
                <w:spacing w:val="-7"/>
                <w:position w:val="16"/>
              </w:rPr>
              <w:t>版）》（长江办</w:t>
            </w:r>
          </w:p>
          <w:p>
            <w:pPr>
              <w:pStyle w:val="TableText"/>
              <w:ind w:left="185"/>
              <w:spacing w:line="220" w:lineRule="auto"/>
              <w:rPr/>
            </w:pPr>
            <w:r>
              <w:rPr>
                <w14:textOutline w14:w="4358" w14:cap="sq" w14:cmpd="sng">
                  <w14:solidFill>
                    <w14:srgbClr w14:val="000000"/>
                  </w14:solidFill>
                  <w14:prstDash w14:val="solid"/>
                  <w14:bevel/>
                </w14:textOutline>
                <w:spacing w:val="-7"/>
              </w:rPr>
              <w:t>﹝</w:t>
            </w:r>
            <w:r>
              <w:rPr>
                <w:rFonts w:ascii="Times New Roman" w:hAnsi="Times New Roman" w:eastAsia="Times New Roman" w:cs="Times New Roman"/>
                <w:b/>
                <w:bCs/>
                <w:spacing w:val="-7"/>
              </w:rPr>
              <w:t>2022</w:t>
            </w:r>
            <w:r>
              <w:rPr>
                <w14:textOutline w14:w="4358" w14:cap="sq" w14:cmpd="sng">
                  <w14:solidFill>
                    <w14:srgbClr w14:val="000000"/>
                  </w14:solidFill>
                  <w14:prstDash w14:val="solid"/>
                  <w14:bevel/>
                </w14:textOutline>
                <w:spacing w:val="-7"/>
              </w:rPr>
              <w:t>﹞</w:t>
            </w:r>
            <w:r>
              <w:rPr>
                <w:rFonts w:ascii="Times New Roman" w:hAnsi="Times New Roman" w:eastAsia="Times New Roman" w:cs="Times New Roman"/>
                <w:b/>
                <w:bCs/>
                <w:spacing w:val="-7"/>
              </w:rPr>
              <w:t>7</w:t>
            </w:r>
            <w:r>
              <w:rPr>
                <w:rFonts w:ascii="Times New Roman" w:hAnsi="Times New Roman" w:eastAsia="Times New Roman" w:cs="Times New Roman"/>
                <w:b/>
                <w:bCs/>
                <w:spacing w:val="16"/>
              </w:rPr>
              <w:t xml:space="preserve"> </w:t>
            </w:r>
            <w:r>
              <w:rPr>
                <w14:textOutline w14:w="4358" w14:cap="sq" w14:cmpd="sng">
                  <w14:solidFill>
                    <w14:srgbClr w14:val="000000"/>
                  </w14:solidFill>
                  <w14:prstDash w14:val="solid"/>
                  <w14:bevel/>
                </w14:textOutline>
                <w:spacing w:val="-7"/>
              </w:rPr>
              <w:t>号）符合性分析</w:t>
            </w:r>
          </w:p>
          <w:p>
            <w:pPr>
              <w:pStyle w:val="TableText"/>
              <w:ind w:left="484"/>
              <w:spacing w:before="199" w:line="228" w:lineRule="auto"/>
              <w:rPr>
                <w:sz w:val="20"/>
                <w:szCs w:val="20"/>
              </w:rPr>
            </w:pPr>
            <w:r>
              <w:rPr>
                <w:sz w:val="20"/>
                <w:szCs w:val="20"/>
                <w14:textOutline w14:w="3795" w14:cap="sq" w14:cmpd="sng">
                  <w14:solidFill>
                    <w14:srgbClr w14:val="000000"/>
                  </w14:solidFill>
                  <w14:prstDash w14:val="solid"/>
                  <w14:bevel/>
                </w14:textOutline>
                <w:spacing w:val="6"/>
              </w:rPr>
              <w:t>表</w:t>
            </w:r>
            <w:r>
              <w:rPr>
                <w:sz w:val="20"/>
                <w:szCs w:val="20"/>
                <w:spacing w:val="-31"/>
              </w:rPr>
              <w:t xml:space="preserve"> </w:t>
            </w:r>
            <w:r>
              <w:rPr>
                <w:rFonts w:ascii="Times New Roman" w:hAnsi="Times New Roman" w:eastAsia="Times New Roman" w:cs="Times New Roman"/>
                <w:sz w:val="20"/>
                <w:szCs w:val="20"/>
                <w:b/>
                <w:bCs/>
                <w:spacing w:val="6"/>
              </w:rPr>
              <w:t>1-9 </w:t>
            </w:r>
            <w:r>
              <w:rPr>
                <w:sz w:val="20"/>
                <w:szCs w:val="20"/>
                <w14:textOutline w14:w="3795" w14:cap="sq" w14:cmpd="sng">
                  <w14:solidFill>
                    <w14:srgbClr w14:val="000000"/>
                  </w14:solidFill>
                  <w14:prstDash w14:val="solid"/>
                  <w14:bevel/>
                </w14:textOutline>
                <w:spacing w:val="6"/>
              </w:rPr>
              <w:t>与《长江经济带发展负面清单指南（试行，</w:t>
            </w:r>
            <w:r>
              <w:rPr>
                <w:rFonts w:ascii="Times New Roman" w:hAnsi="Times New Roman" w:eastAsia="Times New Roman" w:cs="Times New Roman"/>
                <w:sz w:val="20"/>
                <w:szCs w:val="20"/>
                <w:b/>
                <w:bCs/>
                <w:spacing w:val="6"/>
              </w:rPr>
              <w:t>2022 </w:t>
            </w:r>
            <w:r>
              <w:rPr>
                <w:sz w:val="20"/>
                <w:szCs w:val="20"/>
                <w14:textOutline w14:w="3795" w14:cap="sq" w14:cmpd="sng">
                  <w14:solidFill>
                    <w14:srgbClr w14:val="000000"/>
                  </w14:solidFill>
                  <w14:prstDash w14:val="solid"/>
                  <w14:bevel/>
                </w14:textOutline>
                <w:spacing w:val="6"/>
              </w:rPr>
              <w:t>版</w:t>
            </w:r>
            <w:r>
              <w:rPr>
                <w:sz w:val="20"/>
                <w:szCs w:val="20"/>
                <w14:textOutline w14:w="3795" w14:cap="sq" w14:cmpd="sng">
                  <w14:solidFill>
                    <w14:srgbClr w14:val="000000"/>
                  </w14:solidFill>
                  <w14:prstDash w14:val="solid"/>
                  <w14:bevel/>
                </w14:textOutline>
                <w:spacing w:val="5"/>
              </w:rPr>
              <w:t>）》符合性分析表</w:t>
            </w:r>
          </w:p>
        </w:tc>
      </w:tr>
      <w:tr>
        <w:trPr>
          <w:trHeight w:val="404" w:hRule="atLeast"/>
        </w:trPr>
        <w:tc>
          <w:tcPr>
            <w:tcW w:w="1278" w:type="dxa"/>
            <w:vAlign w:val="top"/>
            <w:vMerge w:val="continue"/>
            <w:tcBorders>
              <w:left w:val="single" w:color="000000" w:sz="6" w:space="0"/>
              <w:bottom w:val="nil"/>
              <w:top w:val="nil"/>
            </w:tcBorders>
          </w:tcPr>
          <w:p>
            <w:pPr>
              <w:rPr>
                <w:rFonts w:ascii="Arial"/>
                <w:sz w:val="21"/>
              </w:rPr>
            </w:pPr>
            <w:r/>
          </w:p>
        </w:tc>
        <w:tc>
          <w:tcPr>
            <w:tcW w:w="113" w:type="dxa"/>
            <w:vAlign w:val="top"/>
            <w:vMerge w:val="restart"/>
            <w:tcBorders>
              <w:bottom w:val="nil"/>
              <w:top w:val="nil"/>
            </w:tcBorders>
          </w:tcPr>
          <w:p>
            <w:pPr>
              <w:rPr>
                <w:rFonts w:ascii="Arial"/>
                <w:sz w:val="21"/>
              </w:rPr>
            </w:pPr>
            <w:r/>
          </w:p>
        </w:tc>
        <w:tc>
          <w:tcPr>
            <w:tcW w:w="512" w:type="dxa"/>
            <w:vAlign w:val="top"/>
            <w:tcBorders>
              <w:bottom w:val="single" w:color="000000" w:sz="4" w:space="0"/>
              <w:right w:val="single" w:color="000000" w:sz="4" w:space="0"/>
            </w:tcBorders>
          </w:tcPr>
          <w:p>
            <w:pPr>
              <w:pStyle w:val="TableText"/>
              <w:ind w:left="72"/>
              <w:spacing w:before="118" w:line="222" w:lineRule="auto"/>
              <w:rPr>
                <w:sz w:val="18"/>
                <w:szCs w:val="18"/>
              </w:rPr>
            </w:pPr>
            <w:r>
              <w:rPr>
                <w:sz w:val="18"/>
                <w:szCs w:val="18"/>
                <w:spacing w:val="-4"/>
              </w:rPr>
              <w:t>序号</w:t>
            </w:r>
          </w:p>
        </w:tc>
        <w:tc>
          <w:tcPr>
            <w:tcW w:w="4814" w:type="dxa"/>
            <w:vAlign w:val="top"/>
            <w:gridSpan w:val="3"/>
            <w:tcBorders>
              <w:left w:val="single" w:color="000000" w:sz="4" w:space="0"/>
              <w:bottom w:val="single" w:color="000000" w:sz="4" w:space="0"/>
              <w:right w:val="single" w:color="000000" w:sz="4" w:space="0"/>
            </w:tcBorders>
          </w:tcPr>
          <w:p>
            <w:pPr>
              <w:pStyle w:val="TableText"/>
              <w:ind w:left="2052"/>
              <w:spacing w:before="118" w:line="221" w:lineRule="auto"/>
              <w:rPr>
                <w:sz w:val="18"/>
                <w:szCs w:val="18"/>
              </w:rPr>
            </w:pPr>
            <w:r>
              <w:rPr>
                <w:sz w:val="18"/>
                <w:szCs w:val="18"/>
                <w:spacing w:val="-3"/>
              </w:rPr>
              <w:t>实施细则</w:t>
            </w:r>
          </w:p>
        </w:tc>
        <w:tc>
          <w:tcPr>
            <w:tcW w:w="1328" w:type="dxa"/>
            <w:vAlign w:val="top"/>
            <w:tcBorders>
              <w:left w:val="single" w:color="000000" w:sz="4" w:space="0"/>
              <w:bottom w:val="single" w:color="000000" w:sz="4" w:space="0"/>
              <w:right w:val="single" w:color="000000" w:sz="4" w:space="0"/>
            </w:tcBorders>
          </w:tcPr>
          <w:p>
            <w:pPr>
              <w:pStyle w:val="TableText"/>
              <w:ind w:left="306"/>
              <w:spacing w:before="118" w:line="221" w:lineRule="auto"/>
              <w:rPr>
                <w:sz w:val="18"/>
                <w:szCs w:val="18"/>
              </w:rPr>
            </w:pPr>
            <w:r>
              <w:rPr>
                <w:sz w:val="18"/>
                <w:szCs w:val="18"/>
                <w:spacing w:val="-3"/>
              </w:rPr>
              <w:t>项目情况</w:t>
            </w:r>
          </w:p>
        </w:tc>
        <w:tc>
          <w:tcPr>
            <w:tcW w:w="707" w:type="dxa"/>
            <w:vAlign w:val="top"/>
            <w:tcBorders>
              <w:left w:val="single" w:color="000000" w:sz="4" w:space="0"/>
              <w:bottom w:val="single" w:color="000000" w:sz="4" w:space="0"/>
            </w:tcBorders>
          </w:tcPr>
          <w:p>
            <w:pPr>
              <w:pStyle w:val="TableText"/>
              <w:ind w:left="85"/>
              <w:spacing w:before="119" w:line="220" w:lineRule="auto"/>
              <w:rPr>
                <w:sz w:val="18"/>
                <w:szCs w:val="18"/>
              </w:rPr>
            </w:pPr>
            <w:r>
              <w:rPr>
                <w:sz w:val="18"/>
                <w:szCs w:val="18"/>
                <w:spacing w:val="-3"/>
              </w:rPr>
              <w:t>符合性</w:t>
            </w:r>
          </w:p>
        </w:tc>
        <w:tc>
          <w:tcPr>
            <w:tcW w:w="122" w:type="dxa"/>
            <w:vAlign w:val="top"/>
            <w:vMerge w:val="restart"/>
            <w:tcBorders>
              <w:bottom w:val="nil"/>
              <w:right w:val="single" w:color="000000" w:sz="6" w:space="0"/>
              <w:top w:val="nil"/>
            </w:tcBorders>
          </w:tcPr>
          <w:p>
            <w:pPr>
              <w:rPr>
                <w:rFonts w:ascii="Arial"/>
                <w:sz w:val="21"/>
              </w:rPr>
            </w:pPr>
            <w:r/>
          </w:p>
        </w:tc>
      </w:tr>
      <w:tr>
        <w:trPr>
          <w:trHeight w:val="704" w:hRule="atLeast"/>
        </w:trPr>
        <w:tc>
          <w:tcPr>
            <w:tcW w:w="1278"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bottom w:val="nil"/>
              <w:top w:val="nil"/>
            </w:tcBorders>
          </w:tcPr>
          <w:p>
            <w:pPr>
              <w:rPr>
                <w:rFonts w:ascii="Arial"/>
                <w:sz w:val="21"/>
              </w:rPr>
            </w:pPr>
            <w:r/>
          </w:p>
        </w:tc>
        <w:tc>
          <w:tcPr>
            <w:tcW w:w="512" w:type="dxa"/>
            <w:vAlign w:val="top"/>
            <w:tcBorders>
              <w:bottom w:val="single" w:color="000000" w:sz="4" w:space="0"/>
              <w:right w:val="single" w:color="000000" w:sz="4" w:space="0"/>
              <w:top w:val="single" w:color="000000" w:sz="4" w:space="0"/>
            </w:tcBorders>
          </w:tcPr>
          <w:p>
            <w:pPr>
              <w:spacing w:line="247" w:lineRule="auto"/>
              <w:rPr>
                <w:rFonts w:ascii="Arial"/>
                <w:sz w:val="21"/>
              </w:rPr>
            </w:pPr>
            <w:r/>
          </w:p>
          <w:p>
            <w:pPr>
              <w:ind w:left="22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4814" w:type="dxa"/>
            <w:vAlign w:val="top"/>
            <w:gridSpan w:val="3"/>
            <w:tcBorders>
              <w:left w:val="single" w:color="000000" w:sz="4" w:space="0"/>
              <w:bottom w:val="single" w:color="000000" w:sz="4" w:space="0"/>
              <w:right w:val="single" w:color="000000" w:sz="4" w:space="0"/>
              <w:top w:val="single" w:color="000000" w:sz="4" w:space="0"/>
            </w:tcBorders>
          </w:tcPr>
          <w:p>
            <w:pPr>
              <w:pStyle w:val="TableText"/>
              <w:ind w:left="67"/>
              <w:spacing w:before="36" w:line="219" w:lineRule="auto"/>
              <w:rPr>
                <w:sz w:val="18"/>
                <w:szCs w:val="18"/>
              </w:rPr>
            </w:pPr>
            <w:r>
              <w:rPr>
                <w:sz w:val="18"/>
                <w:szCs w:val="18"/>
                <w:spacing w:val="-1"/>
              </w:rPr>
              <w:t>禁止建设不符合全国和省级港口布局规划以及港口总体规划</w:t>
            </w:r>
          </w:p>
          <w:p>
            <w:pPr>
              <w:pStyle w:val="TableText"/>
              <w:spacing w:before="19" w:line="219" w:lineRule="auto"/>
              <w:jc w:val="right"/>
              <w:rPr>
                <w:sz w:val="18"/>
                <w:szCs w:val="18"/>
              </w:rPr>
            </w:pPr>
            <w:r>
              <w:rPr>
                <w:sz w:val="18"/>
                <w:szCs w:val="18"/>
                <w:spacing w:val="-3"/>
              </w:rPr>
              <w:t>的码头项目，禁止建设不符合《长江干线过江通道布局规划》</w:t>
            </w:r>
          </w:p>
          <w:p>
            <w:pPr>
              <w:pStyle w:val="TableText"/>
              <w:ind w:left="1702"/>
              <w:spacing w:before="18" w:line="197" w:lineRule="auto"/>
              <w:rPr>
                <w:sz w:val="18"/>
                <w:szCs w:val="18"/>
              </w:rPr>
            </w:pPr>
            <w:r>
              <w:rPr>
                <w:sz w:val="18"/>
                <w:szCs w:val="18"/>
                <w:spacing w:val="-3"/>
              </w:rPr>
              <w:t>的过长江通道项目</w:t>
            </w:r>
          </w:p>
        </w:tc>
        <w:tc>
          <w:tcPr>
            <w:tcW w:w="1328" w:type="dxa"/>
            <w:vAlign w:val="top"/>
            <w:tcBorders>
              <w:left w:val="single" w:color="000000" w:sz="4" w:space="0"/>
              <w:bottom w:val="single" w:color="000000" w:sz="4" w:space="0"/>
              <w:right w:val="single" w:color="000000" w:sz="4" w:space="0"/>
              <w:top w:val="single" w:color="000000" w:sz="4" w:space="0"/>
            </w:tcBorders>
          </w:tcPr>
          <w:p>
            <w:pPr>
              <w:pStyle w:val="TableText"/>
              <w:ind w:left="126"/>
              <w:spacing w:before="36" w:line="221" w:lineRule="auto"/>
              <w:rPr>
                <w:sz w:val="18"/>
                <w:szCs w:val="18"/>
              </w:rPr>
            </w:pPr>
            <w:r>
              <w:rPr>
                <w:sz w:val="18"/>
                <w:szCs w:val="18"/>
                <w:spacing w:val="-2"/>
              </w:rPr>
              <w:t>项目不属于码</w:t>
            </w:r>
          </w:p>
          <w:p>
            <w:pPr>
              <w:pStyle w:val="TableText"/>
              <w:ind w:left="35"/>
              <w:spacing w:before="17" w:line="220" w:lineRule="auto"/>
              <w:rPr>
                <w:sz w:val="18"/>
                <w:szCs w:val="18"/>
              </w:rPr>
            </w:pPr>
            <w:r>
              <w:rPr>
                <w:sz w:val="18"/>
                <w:szCs w:val="18"/>
                <w:spacing w:val="-2"/>
              </w:rPr>
              <w:t>头、长江通道项</w:t>
            </w:r>
          </w:p>
          <w:p>
            <w:pPr>
              <w:pStyle w:val="TableText"/>
              <w:ind w:left="606"/>
              <w:spacing w:before="18" w:line="197" w:lineRule="auto"/>
              <w:rPr>
                <w:sz w:val="18"/>
                <w:szCs w:val="18"/>
              </w:rPr>
            </w:pPr>
            <w:r>
              <w:rPr>
                <w:sz w:val="18"/>
                <w:szCs w:val="18"/>
              </w:rPr>
              <w:t>目</w:t>
            </w:r>
          </w:p>
        </w:tc>
        <w:tc>
          <w:tcPr>
            <w:tcW w:w="707" w:type="dxa"/>
            <w:vAlign w:val="top"/>
            <w:tcBorders>
              <w:left w:val="single" w:color="000000" w:sz="4" w:space="0"/>
              <w:bottom w:val="single" w:color="000000" w:sz="4" w:space="0"/>
              <w:top w:val="single" w:color="000000" w:sz="4" w:space="0"/>
            </w:tcBorders>
          </w:tcPr>
          <w:p>
            <w:pPr>
              <w:pStyle w:val="TableText"/>
              <w:ind w:left="176"/>
              <w:spacing w:before="269" w:line="220" w:lineRule="auto"/>
              <w:rPr>
                <w:sz w:val="18"/>
                <w:szCs w:val="18"/>
              </w:rPr>
            </w:pPr>
            <w:r>
              <w:rPr>
                <w:sz w:val="18"/>
                <w:szCs w:val="18"/>
                <w:spacing w:val="-5"/>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705" w:hRule="atLeast"/>
        </w:trPr>
        <w:tc>
          <w:tcPr>
            <w:tcW w:w="1278"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bottom w:val="nil"/>
              <w:top w:val="nil"/>
            </w:tcBorders>
          </w:tcPr>
          <w:p>
            <w:pPr>
              <w:rPr>
                <w:rFonts w:ascii="Arial"/>
                <w:sz w:val="21"/>
              </w:rPr>
            </w:pPr>
            <w:r/>
          </w:p>
        </w:tc>
        <w:tc>
          <w:tcPr>
            <w:tcW w:w="512" w:type="dxa"/>
            <w:vAlign w:val="top"/>
            <w:tcBorders>
              <w:bottom w:val="single" w:color="000000" w:sz="4" w:space="0"/>
              <w:right w:val="single" w:color="000000" w:sz="4" w:space="0"/>
              <w:top w:val="single" w:color="000000" w:sz="4" w:space="0"/>
            </w:tcBorders>
          </w:tcPr>
          <w:p>
            <w:pPr>
              <w:spacing w:line="248" w:lineRule="auto"/>
              <w:rPr>
                <w:rFonts w:ascii="Arial"/>
                <w:sz w:val="21"/>
              </w:rPr>
            </w:pPr>
            <w:r/>
          </w:p>
          <w:p>
            <w:pPr>
              <w:ind w:left="20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4814" w:type="dxa"/>
            <w:vAlign w:val="top"/>
            <w:gridSpan w:val="3"/>
            <w:tcBorders>
              <w:left w:val="single" w:color="000000" w:sz="4" w:space="0"/>
              <w:bottom w:val="single" w:color="000000" w:sz="4" w:space="0"/>
              <w:right w:val="single" w:color="000000" w:sz="4" w:space="0"/>
              <w:top w:val="single" w:color="000000" w:sz="4" w:space="0"/>
            </w:tcBorders>
          </w:tcPr>
          <w:p>
            <w:pPr>
              <w:pStyle w:val="TableText"/>
              <w:spacing w:before="37" w:line="220" w:lineRule="auto"/>
              <w:jc w:val="right"/>
              <w:rPr>
                <w:sz w:val="18"/>
                <w:szCs w:val="18"/>
              </w:rPr>
            </w:pPr>
            <w:r>
              <w:rPr>
                <w:sz w:val="18"/>
                <w:szCs w:val="18"/>
                <w:spacing w:val="-2"/>
              </w:rPr>
              <w:t>禁止在自然保护区核心区、缓冲区的岸线和河段范围内</w:t>
            </w:r>
            <w:r>
              <w:rPr>
                <w:sz w:val="18"/>
                <w:szCs w:val="18"/>
                <w:spacing w:val="-3"/>
              </w:rPr>
              <w:t>投资建</w:t>
            </w:r>
          </w:p>
          <w:p>
            <w:pPr>
              <w:pStyle w:val="TableText"/>
              <w:ind w:left="247" w:hanging="247"/>
              <w:spacing w:before="17" w:line="218" w:lineRule="auto"/>
              <w:rPr>
                <w:sz w:val="18"/>
                <w:szCs w:val="18"/>
              </w:rPr>
            </w:pPr>
            <w:r>
              <w:rPr>
                <w:sz w:val="18"/>
                <w:szCs w:val="18"/>
                <w:spacing w:val="-2"/>
              </w:rPr>
              <w:t>设旅游和生产经营项目。禁止在风景名胜区核心景区的</w:t>
            </w:r>
            <w:r>
              <w:rPr>
                <w:sz w:val="18"/>
                <w:szCs w:val="18"/>
                <w:spacing w:val="-3"/>
              </w:rPr>
              <w:t>岸线和</w:t>
            </w:r>
            <w:r>
              <w:rPr>
                <w:sz w:val="18"/>
                <w:szCs w:val="18"/>
              </w:rPr>
              <w:t xml:space="preserve"> </w:t>
            </w:r>
            <w:r>
              <w:rPr>
                <w:sz w:val="18"/>
                <w:szCs w:val="18"/>
                <w:spacing w:val="-1"/>
              </w:rPr>
              <w:t>河段范围内投资建设与风景名胜资源保护无关的项目。</w:t>
            </w:r>
          </w:p>
        </w:tc>
        <w:tc>
          <w:tcPr>
            <w:tcW w:w="1328" w:type="dxa"/>
            <w:vAlign w:val="top"/>
            <w:tcBorders>
              <w:left w:val="single" w:color="000000" w:sz="4" w:space="0"/>
              <w:bottom w:val="single" w:color="000000" w:sz="4" w:space="0"/>
              <w:right w:val="single" w:color="000000" w:sz="4" w:space="0"/>
              <w:top w:val="single" w:color="000000" w:sz="4" w:space="0"/>
            </w:tcBorders>
          </w:tcPr>
          <w:p>
            <w:pPr>
              <w:pStyle w:val="TableText"/>
              <w:ind w:left="37"/>
              <w:spacing w:before="37" w:line="221" w:lineRule="auto"/>
              <w:rPr>
                <w:sz w:val="18"/>
                <w:szCs w:val="18"/>
              </w:rPr>
            </w:pPr>
            <w:r>
              <w:rPr>
                <w:sz w:val="18"/>
                <w:szCs w:val="18"/>
                <w:spacing w:val="-2"/>
              </w:rPr>
              <w:t>项目不属于自然</w:t>
            </w:r>
          </w:p>
          <w:p>
            <w:pPr>
              <w:pStyle w:val="TableText"/>
              <w:ind w:left="33"/>
              <w:spacing w:before="17" w:line="220" w:lineRule="auto"/>
              <w:rPr>
                <w:sz w:val="18"/>
                <w:szCs w:val="18"/>
              </w:rPr>
            </w:pPr>
            <w:r>
              <w:rPr>
                <w:sz w:val="18"/>
                <w:szCs w:val="18"/>
                <w:spacing w:val="-2"/>
              </w:rPr>
              <w:t>保护区、风景名</w:t>
            </w:r>
          </w:p>
          <w:p>
            <w:pPr>
              <w:pStyle w:val="TableText"/>
              <w:ind w:left="392"/>
              <w:spacing w:before="17" w:line="197" w:lineRule="auto"/>
              <w:rPr>
                <w:sz w:val="18"/>
                <w:szCs w:val="18"/>
              </w:rPr>
            </w:pPr>
            <w:r>
              <w:rPr>
                <w:sz w:val="18"/>
                <w:szCs w:val="18"/>
                <w:spacing w:val="-3"/>
              </w:rPr>
              <w:t>胜区等</w:t>
            </w:r>
          </w:p>
        </w:tc>
        <w:tc>
          <w:tcPr>
            <w:tcW w:w="707" w:type="dxa"/>
            <w:vAlign w:val="top"/>
            <w:tcBorders>
              <w:left w:val="single" w:color="000000" w:sz="4" w:space="0"/>
              <w:bottom w:val="single" w:color="000000" w:sz="4" w:space="0"/>
              <w:top w:val="single" w:color="000000" w:sz="4" w:space="0"/>
            </w:tcBorders>
          </w:tcPr>
          <w:p>
            <w:pPr>
              <w:pStyle w:val="TableText"/>
              <w:ind w:left="176"/>
              <w:spacing w:before="270" w:line="220" w:lineRule="auto"/>
              <w:rPr>
                <w:sz w:val="18"/>
                <w:szCs w:val="18"/>
              </w:rPr>
            </w:pPr>
            <w:r>
              <w:rPr>
                <w:sz w:val="18"/>
                <w:szCs w:val="18"/>
                <w:spacing w:val="-5"/>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1171" w:hRule="atLeast"/>
        </w:trPr>
        <w:tc>
          <w:tcPr>
            <w:tcW w:w="1278" w:type="dxa"/>
            <w:vAlign w:val="top"/>
            <w:vMerge w:val="continue"/>
            <w:tcBorders>
              <w:left w:val="single" w:color="000000" w:sz="6" w:space="0"/>
              <w:bottom w:val="nil"/>
              <w:top w:val="nil"/>
            </w:tcBorders>
          </w:tcPr>
          <w:p>
            <w:pPr>
              <w:rPr>
                <w:rFonts w:ascii="Arial"/>
                <w:sz w:val="21"/>
              </w:rPr>
            </w:pPr>
            <w:r/>
          </w:p>
        </w:tc>
        <w:tc>
          <w:tcPr>
            <w:tcW w:w="113" w:type="dxa"/>
            <w:vAlign w:val="top"/>
            <w:vMerge w:val="continue"/>
            <w:tcBorders>
              <w:bottom w:val="nil"/>
              <w:top w:val="nil"/>
            </w:tcBorders>
          </w:tcPr>
          <w:p>
            <w:pPr>
              <w:rPr>
                <w:rFonts w:ascii="Arial"/>
                <w:sz w:val="21"/>
              </w:rPr>
            </w:pPr>
            <w:r/>
          </w:p>
        </w:tc>
        <w:tc>
          <w:tcPr>
            <w:tcW w:w="512" w:type="dxa"/>
            <w:vAlign w:val="top"/>
            <w:tcBorders>
              <w:bottom w:val="single" w:color="000000" w:sz="4" w:space="0"/>
              <w:right w:val="single" w:color="000000" w:sz="4" w:space="0"/>
              <w:top w:val="single" w:color="000000" w:sz="4" w:space="0"/>
            </w:tcBorders>
          </w:tcPr>
          <w:p>
            <w:pPr>
              <w:spacing w:line="479" w:lineRule="auto"/>
              <w:rPr>
                <w:rFonts w:ascii="Arial"/>
                <w:sz w:val="21"/>
              </w:rPr>
            </w:pPr>
            <w:r/>
          </w:p>
          <w:p>
            <w:pPr>
              <w:ind w:left="21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4814" w:type="dxa"/>
            <w:vAlign w:val="top"/>
            <w:gridSpan w:val="3"/>
            <w:tcBorders>
              <w:left w:val="single" w:color="000000" w:sz="4" w:space="0"/>
              <w:bottom w:val="single" w:color="000000" w:sz="4" w:space="0"/>
              <w:right w:val="single" w:color="000000" w:sz="4" w:space="0"/>
              <w:top w:val="single" w:color="000000" w:sz="4" w:space="0"/>
            </w:tcBorders>
          </w:tcPr>
          <w:p>
            <w:pPr>
              <w:pStyle w:val="TableText"/>
              <w:ind w:firstLine="72"/>
              <w:spacing w:before="38" w:line="234" w:lineRule="auto"/>
              <w:jc w:val="both"/>
              <w:rPr>
                <w:sz w:val="18"/>
                <w:szCs w:val="18"/>
              </w:rPr>
            </w:pPr>
            <w:r>
              <w:rPr>
                <w:sz w:val="18"/>
                <w:szCs w:val="18"/>
                <w:spacing w:val="-1"/>
              </w:rPr>
              <w:t>禁止在饮用水水源一级保护区的岸线和河段范围内新建、改</w:t>
            </w:r>
            <w:r>
              <w:rPr>
                <w:sz w:val="18"/>
                <w:szCs w:val="18"/>
              </w:rPr>
              <w:t xml:space="preserve">  </w:t>
            </w:r>
            <w:r>
              <w:rPr>
                <w:sz w:val="18"/>
                <w:szCs w:val="18"/>
                <w:spacing w:val="-2"/>
              </w:rPr>
              <w:t>建、扩建与供水设施和保护水源无关的项目，以及网箱</w:t>
            </w:r>
            <w:r>
              <w:rPr>
                <w:sz w:val="18"/>
                <w:szCs w:val="18"/>
                <w:spacing w:val="-3"/>
              </w:rPr>
              <w:t>养殖、</w:t>
            </w:r>
            <w:r>
              <w:rPr>
                <w:sz w:val="18"/>
                <w:szCs w:val="18"/>
              </w:rPr>
              <w:t xml:space="preserve"> </w:t>
            </w:r>
            <w:r>
              <w:rPr>
                <w:sz w:val="18"/>
                <w:szCs w:val="18"/>
                <w:spacing w:val="-2"/>
              </w:rPr>
              <w:t>旅游等可能污染饮用水水体的投资建设项目</w:t>
            </w:r>
            <w:r>
              <w:rPr>
                <w:sz w:val="18"/>
                <w:szCs w:val="18"/>
                <w:spacing w:val="-3"/>
              </w:rPr>
              <w:t>。禁止在饮用水水</w:t>
            </w:r>
            <w:r>
              <w:rPr>
                <w:sz w:val="18"/>
                <w:szCs w:val="18"/>
              </w:rPr>
              <w:t xml:space="preserve"> </w:t>
            </w:r>
            <w:r>
              <w:rPr>
                <w:sz w:val="18"/>
                <w:szCs w:val="18"/>
                <w:spacing w:val="-2"/>
              </w:rPr>
              <w:t>源二级保护区的岸线和河段范围内新建、改</w:t>
            </w:r>
            <w:r>
              <w:rPr>
                <w:sz w:val="18"/>
                <w:szCs w:val="18"/>
                <w:spacing w:val="-3"/>
              </w:rPr>
              <w:t>建、扩建排放污染</w:t>
            </w:r>
          </w:p>
          <w:p>
            <w:pPr>
              <w:pStyle w:val="TableText"/>
              <w:ind w:left="1596"/>
              <w:spacing w:before="21" w:line="194" w:lineRule="auto"/>
              <w:rPr>
                <w:sz w:val="18"/>
                <w:szCs w:val="18"/>
              </w:rPr>
            </w:pPr>
            <w:r>
              <w:rPr>
                <w:sz w:val="18"/>
                <w:szCs w:val="18"/>
                <w:spacing w:val="-1"/>
              </w:rPr>
              <w:t>物的投资建设项目。</w:t>
            </w:r>
          </w:p>
        </w:tc>
        <w:tc>
          <w:tcPr>
            <w:tcW w:w="1328" w:type="dxa"/>
            <w:vAlign w:val="top"/>
            <w:tcBorders>
              <w:left w:val="single" w:color="000000" w:sz="4" w:space="0"/>
              <w:bottom w:val="single" w:color="000000" w:sz="4" w:space="0"/>
              <w:right w:val="single" w:color="000000" w:sz="4" w:space="0"/>
              <w:top w:val="single" w:color="000000" w:sz="4" w:space="0"/>
            </w:tcBorders>
          </w:tcPr>
          <w:p>
            <w:pPr>
              <w:pStyle w:val="TableText"/>
              <w:ind w:left="37"/>
              <w:spacing w:before="153" w:line="220" w:lineRule="auto"/>
              <w:rPr>
                <w:sz w:val="18"/>
                <w:szCs w:val="18"/>
              </w:rPr>
            </w:pPr>
            <w:r>
              <w:rPr>
                <w:sz w:val="18"/>
                <w:szCs w:val="18"/>
                <w:spacing w:val="-2"/>
              </w:rPr>
              <w:t>项目不在饮用水</w:t>
            </w:r>
          </w:p>
          <w:p>
            <w:pPr>
              <w:pStyle w:val="TableText"/>
              <w:ind w:left="125"/>
              <w:spacing w:before="18" w:line="220" w:lineRule="auto"/>
              <w:rPr>
                <w:sz w:val="18"/>
                <w:szCs w:val="18"/>
              </w:rPr>
            </w:pPr>
            <w:r>
              <w:rPr>
                <w:sz w:val="18"/>
                <w:szCs w:val="18"/>
                <w:spacing w:val="-2"/>
              </w:rPr>
              <w:t>水源一级保护</w:t>
            </w:r>
          </w:p>
          <w:p>
            <w:pPr>
              <w:pStyle w:val="TableText"/>
              <w:ind w:left="45"/>
              <w:spacing w:before="18" w:line="221" w:lineRule="auto"/>
              <w:rPr>
                <w:sz w:val="18"/>
                <w:szCs w:val="18"/>
              </w:rPr>
            </w:pPr>
            <w:r>
              <w:rPr>
                <w:sz w:val="18"/>
                <w:szCs w:val="18"/>
                <w:spacing w:val="-3"/>
              </w:rPr>
              <w:t>区、二级保护区</w:t>
            </w:r>
          </w:p>
          <w:p>
            <w:pPr>
              <w:pStyle w:val="TableText"/>
              <w:ind w:left="396"/>
              <w:spacing w:before="20" w:line="220" w:lineRule="auto"/>
              <w:rPr>
                <w:sz w:val="18"/>
                <w:szCs w:val="18"/>
              </w:rPr>
            </w:pPr>
            <w:r>
              <w:rPr>
                <w:sz w:val="18"/>
                <w:szCs w:val="18"/>
                <w:spacing w:val="-4"/>
              </w:rPr>
              <w:t>范围内</w:t>
            </w:r>
          </w:p>
        </w:tc>
        <w:tc>
          <w:tcPr>
            <w:tcW w:w="707" w:type="dxa"/>
            <w:vAlign w:val="top"/>
            <w:tcBorders>
              <w:left w:val="single" w:color="000000" w:sz="4" w:space="0"/>
              <w:bottom w:val="single" w:color="000000" w:sz="4" w:space="0"/>
              <w:top w:val="single" w:color="000000" w:sz="4" w:space="0"/>
            </w:tcBorders>
          </w:tcPr>
          <w:p>
            <w:pPr>
              <w:spacing w:line="442" w:lineRule="auto"/>
              <w:rPr>
                <w:rFonts w:ascii="Arial"/>
                <w:sz w:val="21"/>
              </w:rPr>
            </w:pPr>
            <w:r/>
          </w:p>
          <w:p>
            <w:pPr>
              <w:pStyle w:val="TableText"/>
              <w:ind w:left="176"/>
              <w:spacing w:before="58" w:line="220" w:lineRule="auto"/>
              <w:rPr>
                <w:sz w:val="18"/>
                <w:szCs w:val="18"/>
              </w:rPr>
            </w:pPr>
            <w:r>
              <w:rPr>
                <w:sz w:val="18"/>
                <w:szCs w:val="18"/>
                <w:spacing w:val="-5"/>
              </w:rPr>
              <w:t>符合</w:t>
            </w:r>
          </w:p>
        </w:tc>
        <w:tc>
          <w:tcPr>
            <w:tcW w:w="122" w:type="dxa"/>
            <w:vAlign w:val="top"/>
            <w:vMerge w:val="continue"/>
            <w:tcBorders>
              <w:bottom w:val="nil"/>
              <w:right w:val="single" w:color="000000" w:sz="6" w:space="0"/>
              <w:top w:val="nil"/>
            </w:tcBorders>
          </w:tcPr>
          <w:p>
            <w:pPr>
              <w:rPr>
                <w:rFonts w:ascii="Arial"/>
                <w:sz w:val="21"/>
              </w:rPr>
            </w:pPr>
            <w:r/>
          </w:p>
        </w:tc>
      </w:tr>
      <w:tr>
        <w:trPr>
          <w:trHeight w:val="734" w:hRule="atLeast"/>
        </w:trPr>
        <w:tc>
          <w:tcPr>
            <w:tcW w:w="1278" w:type="dxa"/>
            <w:vAlign w:val="top"/>
            <w:vMerge w:val="continue"/>
            <w:tcBorders>
              <w:left w:val="single" w:color="000000" w:sz="6" w:space="0"/>
              <w:bottom w:val="single" w:color="000000" w:sz="6" w:space="0"/>
              <w:top w:val="nil"/>
            </w:tcBorders>
          </w:tcPr>
          <w:p>
            <w:pPr>
              <w:rPr>
                <w:rFonts w:ascii="Arial"/>
                <w:sz w:val="21"/>
              </w:rPr>
            </w:pPr>
            <w:r/>
          </w:p>
        </w:tc>
        <w:tc>
          <w:tcPr>
            <w:tcW w:w="113" w:type="dxa"/>
            <w:vAlign w:val="top"/>
            <w:vMerge w:val="continue"/>
            <w:tcBorders>
              <w:bottom w:val="single" w:color="000000" w:sz="6" w:space="0"/>
              <w:top w:val="nil"/>
            </w:tcBorders>
          </w:tcPr>
          <w:p>
            <w:pPr>
              <w:rPr>
                <w:rFonts w:ascii="Arial"/>
                <w:sz w:val="21"/>
              </w:rPr>
            </w:pPr>
            <w:r/>
          </w:p>
        </w:tc>
        <w:tc>
          <w:tcPr>
            <w:tcW w:w="512" w:type="dxa"/>
            <w:vAlign w:val="top"/>
            <w:tcBorders>
              <w:right w:val="single" w:color="000000" w:sz="4" w:space="0"/>
              <w:top w:val="single" w:color="000000" w:sz="4" w:space="0"/>
              <w:bottom w:val="single" w:color="000000" w:sz="6" w:space="0"/>
            </w:tcBorders>
          </w:tcPr>
          <w:p>
            <w:pPr>
              <w:spacing w:line="248" w:lineRule="auto"/>
              <w:rPr>
                <w:rFonts w:ascii="Arial"/>
                <w:sz w:val="21"/>
              </w:rPr>
            </w:pPr>
            <w:r/>
          </w:p>
          <w:p>
            <w:pPr>
              <w:ind w:left="20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4814" w:type="dxa"/>
            <w:vAlign w:val="top"/>
            <w:gridSpan w:val="3"/>
            <w:tcBorders>
              <w:left w:val="single" w:color="000000" w:sz="4" w:space="0"/>
              <w:right w:val="single" w:color="000000" w:sz="4" w:space="0"/>
              <w:top w:val="single" w:color="000000" w:sz="4" w:space="0"/>
              <w:bottom w:val="single" w:color="000000" w:sz="6" w:space="0"/>
            </w:tcBorders>
          </w:tcPr>
          <w:p>
            <w:pPr>
              <w:pStyle w:val="TableText"/>
              <w:spacing w:before="38" w:line="232" w:lineRule="auto"/>
              <w:rPr>
                <w:sz w:val="18"/>
                <w:szCs w:val="18"/>
              </w:rPr>
            </w:pPr>
            <w:r>
              <w:rPr>
                <w:sz w:val="18"/>
                <w:szCs w:val="18"/>
                <w:spacing w:val="-2"/>
              </w:rPr>
              <w:t>禁止在水产种质资源保护区的岸线和河段范围内新建</w:t>
            </w:r>
            <w:r>
              <w:rPr>
                <w:sz w:val="18"/>
                <w:szCs w:val="18"/>
                <w:spacing w:val="-3"/>
              </w:rPr>
              <w:t>排污口，</w:t>
            </w:r>
            <w:r>
              <w:rPr>
                <w:sz w:val="18"/>
                <w:szCs w:val="18"/>
              </w:rPr>
              <w:t xml:space="preserve"> </w:t>
            </w:r>
            <w:r>
              <w:rPr>
                <w:sz w:val="18"/>
                <w:szCs w:val="18"/>
                <w:spacing w:val="-2"/>
              </w:rPr>
              <w:t>以及围湖造田、围海造地或围填海等投资建设项目。禁</w:t>
            </w:r>
            <w:r>
              <w:rPr>
                <w:sz w:val="18"/>
                <w:szCs w:val="18"/>
                <w:spacing w:val="-3"/>
              </w:rPr>
              <w:t>止在国</w:t>
            </w:r>
            <w:r>
              <w:rPr>
                <w:sz w:val="18"/>
                <w:szCs w:val="18"/>
              </w:rPr>
              <w:t xml:space="preserve"> </w:t>
            </w:r>
            <w:r>
              <w:rPr>
                <w:sz w:val="18"/>
                <w:szCs w:val="18"/>
                <w:spacing w:val="-2"/>
              </w:rPr>
              <w:t>家湿地公园的岸线和河段范围内挖砂、采矿，以及任何</w:t>
            </w:r>
            <w:r>
              <w:rPr>
                <w:sz w:val="18"/>
                <w:szCs w:val="18"/>
                <w:spacing w:val="-3"/>
              </w:rPr>
              <w:t>不符合</w:t>
            </w:r>
          </w:p>
        </w:tc>
        <w:tc>
          <w:tcPr>
            <w:tcW w:w="1328" w:type="dxa"/>
            <w:vAlign w:val="top"/>
            <w:tcBorders>
              <w:left w:val="single" w:color="000000" w:sz="4" w:space="0"/>
              <w:right w:val="single" w:color="000000" w:sz="4" w:space="0"/>
              <w:top w:val="single" w:color="000000" w:sz="4" w:space="0"/>
              <w:bottom w:val="single" w:color="000000" w:sz="6" w:space="0"/>
            </w:tcBorders>
          </w:tcPr>
          <w:p>
            <w:pPr>
              <w:pStyle w:val="TableText"/>
              <w:ind w:left="32" w:right="30" w:firstLine="5"/>
              <w:spacing w:before="36" w:line="233" w:lineRule="auto"/>
              <w:jc w:val="both"/>
              <w:rPr>
                <w:sz w:val="18"/>
                <w:szCs w:val="18"/>
              </w:rPr>
            </w:pPr>
            <w:r>
              <w:rPr>
                <w:sz w:val="18"/>
                <w:szCs w:val="18"/>
                <w:spacing w:val="-2"/>
              </w:rPr>
              <w:t>项目不新建污水</w:t>
            </w:r>
            <w:r>
              <w:rPr>
                <w:sz w:val="18"/>
                <w:szCs w:val="18"/>
                <w:spacing w:val="3"/>
              </w:rPr>
              <w:t xml:space="preserve"> </w:t>
            </w:r>
            <w:r>
              <w:rPr>
                <w:sz w:val="18"/>
                <w:szCs w:val="18"/>
                <w:spacing w:val="-2"/>
              </w:rPr>
              <w:t>排污口，且项目</w:t>
            </w:r>
            <w:r>
              <w:rPr>
                <w:sz w:val="18"/>
                <w:szCs w:val="18"/>
                <w:spacing w:val="5"/>
              </w:rPr>
              <w:t xml:space="preserve"> </w:t>
            </w:r>
            <w:r>
              <w:rPr>
                <w:sz w:val="18"/>
                <w:szCs w:val="18"/>
                <w:spacing w:val="-2"/>
              </w:rPr>
              <w:t>不在水产种质资</w:t>
            </w:r>
          </w:p>
        </w:tc>
        <w:tc>
          <w:tcPr>
            <w:tcW w:w="707" w:type="dxa"/>
            <w:vAlign w:val="top"/>
            <w:tcBorders>
              <w:left w:val="single" w:color="000000" w:sz="4" w:space="0"/>
              <w:top w:val="single" w:color="000000" w:sz="4" w:space="0"/>
              <w:bottom w:val="single" w:color="000000" w:sz="6" w:space="0"/>
            </w:tcBorders>
          </w:tcPr>
          <w:p>
            <w:pPr>
              <w:pStyle w:val="TableText"/>
              <w:ind w:left="176"/>
              <w:spacing w:before="270" w:line="220" w:lineRule="auto"/>
              <w:rPr>
                <w:sz w:val="18"/>
                <w:szCs w:val="18"/>
              </w:rPr>
            </w:pPr>
            <w:r>
              <w:rPr>
                <w:sz w:val="18"/>
                <w:szCs w:val="18"/>
                <w:spacing w:val="-5"/>
              </w:rPr>
              <w:t>符合</w:t>
            </w:r>
          </w:p>
        </w:tc>
        <w:tc>
          <w:tcPr>
            <w:tcW w:w="122" w:type="dxa"/>
            <w:vAlign w:val="top"/>
            <w:vMerge w:val="continue"/>
            <w:tcBorders>
              <w:bottom w:val="single" w:color="000000" w:sz="6" w:space="0"/>
              <w:right w:val="single" w:color="000000" w:sz="6" w:space="0"/>
              <w:top w:val="nil"/>
            </w:tcBorders>
          </w:tcPr>
          <w:p>
            <w:pPr>
              <w:rPr>
                <w:rFonts w:ascii="Arial"/>
                <w:sz w:val="21"/>
              </w:rPr>
            </w:pPr>
            <w:r/>
          </w:p>
        </w:tc>
      </w:tr>
    </w:tbl>
    <w:p>
      <w:pPr>
        <w:pStyle w:val="BodyText"/>
        <w:rPr/>
      </w:pPr>
      <w:r/>
    </w:p>
    <w:p>
      <w:pPr>
        <w:sectPr>
          <w:footerReference w:type="default" r:id="rId26"/>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left w:val="single" w:color="000000" w:sz="6" w:space="0"/>
          <w:bottom w:val="single" w:color="000000" w:sz="4" w:space="0"/>
          <w:right w:val="single" w:color="000000" w:sz="6" w:space="0"/>
          <w:top w:val="single" w:color="000000" w:sz="4" w:space="0"/>
        </w:tblBorders>
      </w:tblPr>
      <w:tblGrid>
        <w:gridCol w:w="8874"/>
      </w:tblGrid>
      <w:tr>
        <w:trPr>
          <w:trHeight w:val="12644" w:hRule="atLeast"/>
        </w:trPr>
        <w:tc>
          <w:tcPr>
            <w:tcW w:w="8874" w:type="dxa"/>
            <w:vAlign w:val="top"/>
          </w:tcPr>
          <w:p>
            <w:pPr>
              <w:spacing w:line="104" w:lineRule="auto"/>
              <w:rPr>
                <w:rFonts w:ascii="Arial"/>
                <w:sz w:val="2"/>
              </w:rPr>
            </w:pPr>
            <w:r>
              <w:pict>
                <v:rect id="_x0000_s50" style="position:absolute;margin-left:-379.96pt;margin-top:0.460022pt;mso-position-vertical-relative:top-margin-area;mso-position-horizontal-relative:right-margin-area;width:0.5pt;height:631.3pt;z-index:251762688;" fillcolor="#000000" filled="true" stroked="false"/>
              </w:pict>
            </w:r>
            <w:r>
              <w:rPr>
                <w:rFonts w:ascii="Arial"/>
                <w:sz w:val="2"/>
              </w:rPr>
            </w:r>
          </w:p>
          <w:tbl>
            <w:tblPr>
              <w:tblStyle w:val="TableNormal"/>
              <w:tblW w:w="7378" w:type="dxa"/>
              <w:tblInd w:w="137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7"/>
              <w:gridCol w:w="4820"/>
              <w:gridCol w:w="1316"/>
              <w:gridCol w:w="725"/>
            </w:tblGrid>
            <w:tr>
              <w:trPr>
                <w:trHeight w:val="414" w:hRule="atLeast"/>
              </w:trPr>
              <w:tc>
                <w:tcPr>
                  <w:tcW w:w="517" w:type="dxa"/>
                  <w:vAlign w:val="top"/>
                  <w:tcBorders>
                    <w:left w:val="single" w:color="000000" w:sz="2" w:space="0"/>
                    <w:top w:val="nil"/>
                  </w:tcBorders>
                </w:tcPr>
                <w:p>
                  <w:pPr>
                    <w:rPr>
                      <w:rFonts w:ascii="Arial"/>
                      <w:sz w:val="21"/>
                    </w:rPr>
                  </w:pPr>
                  <w:r/>
                </w:p>
              </w:tc>
              <w:tc>
                <w:tcPr>
                  <w:tcW w:w="4820" w:type="dxa"/>
                  <w:vAlign w:val="top"/>
                  <w:tcBorders>
                    <w:top w:val="nil"/>
                  </w:tcBorders>
                </w:tcPr>
                <w:p>
                  <w:pPr>
                    <w:pStyle w:val="TableText"/>
                    <w:ind w:left="1152"/>
                    <w:spacing w:before="42" w:line="219" w:lineRule="auto"/>
                    <w:rPr>
                      <w:sz w:val="18"/>
                      <w:szCs w:val="18"/>
                    </w:rPr>
                  </w:pPr>
                  <w:r>
                    <w:rPr>
                      <w:sz w:val="18"/>
                      <w:szCs w:val="18"/>
                      <w:spacing w:val="-1"/>
                    </w:rPr>
                    <w:t>主体功能定位的投资建设项目。</w:t>
                  </w:r>
                </w:p>
              </w:tc>
              <w:tc>
                <w:tcPr>
                  <w:tcW w:w="1316" w:type="dxa"/>
                  <w:vAlign w:val="top"/>
                  <w:tcBorders>
                    <w:top w:val="nil"/>
                  </w:tcBorders>
                </w:tcPr>
                <w:p>
                  <w:pPr>
                    <w:pStyle w:val="TableText"/>
                    <w:ind w:left="28"/>
                    <w:spacing w:before="43" w:line="220" w:lineRule="auto"/>
                    <w:rPr>
                      <w:sz w:val="18"/>
                      <w:szCs w:val="18"/>
                    </w:rPr>
                  </w:pPr>
                  <w:r>
                    <w:rPr>
                      <w:sz w:val="18"/>
                      <w:szCs w:val="18"/>
                      <w:spacing w:val="-1"/>
                    </w:rPr>
                    <w:t>源保护区范围内</w:t>
                  </w:r>
                </w:p>
              </w:tc>
              <w:tc>
                <w:tcPr>
                  <w:tcW w:w="725" w:type="dxa"/>
                  <w:vAlign w:val="top"/>
                  <w:tcBorders>
                    <w:right w:val="single" w:color="000000" w:sz="2" w:space="0"/>
                    <w:top w:val="nil"/>
                  </w:tcBorders>
                </w:tcPr>
                <w:p>
                  <w:pPr>
                    <w:rPr>
                      <w:rFonts w:ascii="Arial"/>
                      <w:sz w:val="21"/>
                    </w:rPr>
                  </w:pPr>
                  <w:r/>
                </w:p>
              </w:tc>
            </w:tr>
            <w:tr>
              <w:trPr>
                <w:trHeight w:val="1405" w:hRule="atLeast"/>
              </w:trPr>
              <w:tc>
                <w:tcPr>
                  <w:tcW w:w="517" w:type="dxa"/>
                  <w:vAlign w:val="top"/>
                  <w:tcBorders>
                    <w:left w:val="single" w:color="000000" w:sz="2" w:space="0"/>
                  </w:tcBorders>
                </w:tcPr>
                <w:p>
                  <w:pPr>
                    <w:spacing w:line="293" w:lineRule="auto"/>
                    <w:rPr>
                      <w:rFonts w:ascii="Arial"/>
                      <w:sz w:val="21"/>
                    </w:rPr>
                  </w:pPr>
                  <w:r/>
                </w:p>
                <w:p>
                  <w:pPr>
                    <w:spacing w:line="293" w:lineRule="auto"/>
                    <w:rPr>
                      <w:rFonts w:ascii="Arial"/>
                      <w:sz w:val="21"/>
                    </w:rPr>
                  </w:pPr>
                  <w:r/>
                </w:p>
                <w:p>
                  <w:pPr>
                    <w:ind w:left="220"/>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4820" w:type="dxa"/>
                  <w:vAlign w:val="top"/>
                </w:tcPr>
                <w:p>
                  <w:pPr>
                    <w:pStyle w:val="TableText"/>
                    <w:ind w:firstLine="1"/>
                    <w:spacing w:before="26" w:line="234" w:lineRule="auto"/>
                    <w:jc w:val="both"/>
                    <w:rPr>
                      <w:sz w:val="18"/>
                      <w:szCs w:val="18"/>
                    </w:rPr>
                  </w:pPr>
                  <w:r>
                    <w:rPr>
                      <w:sz w:val="18"/>
                      <w:szCs w:val="18"/>
                      <w:spacing w:val="-2"/>
                    </w:rPr>
                    <w:t>禁止违法利用、占用长江流域河湖岸线。禁止在《</w:t>
                  </w:r>
                  <w:r>
                    <w:rPr>
                      <w:sz w:val="18"/>
                      <w:szCs w:val="18"/>
                      <w:spacing w:val="-3"/>
                    </w:rPr>
                    <w:t>长江岸线保</w:t>
                  </w:r>
                  <w:r>
                    <w:rPr>
                      <w:sz w:val="18"/>
                      <w:szCs w:val="18"/>
                    </w:rPr>
                    <w:t xml:space="preserve"> </w:t>
                  </w:r>
                  <w:r>
                    <w:rPr>
                      <w:sz w:val="18"/>
                      <w:szCs w:val="18"/>
                      <w:spacing w:val="-2"/>
                    </w:rPr>
                    <w:t>护和开发利用总体规划》划定的岸线保护区和保留区内</w:t>
                  </w:r>
                  <w:r>
                    <w:rPr>
                      <w:sz w:val="18"/>
                      <w:szCs w:val="18"/>
                      <w:spacing w:val="-3"/>
                    </w:rPr>
                    <w:t>投资建</w:t>
                  </w:r>
                  <w:r>
                    <w:rPr>
                      <w:sz w:val="18"/>
                      <w:szCs w:val="18"/>
                    </w:rPr>
                    <w:t xml:space="preserve"> </w:t>
                  </w:r>
                  <w:r>
                    <w:rPr>
                      <w:sz w:val="18"/>
                      <w:szCs w:val="18"/>
                      <w:spacing w:val="-2"/>
                    </w:rPr>
                    <w:t>设除事关公共安全及公众利益的防洪护岸、河道治理、供水、</w:t>
                  </w:r>
                  <w:r>
                    <w:rPr>
                      <w:sz w:val="18"/>
                      <w:szCs w:val="18"/>
                      <w:spacing w:val="2"/>
                    </w:rPr>
                    <w:t xml:space="preserve"> </w:t>
                  </w:r>
                  <w:r>
                    <w:rPr>
                      <w:sz w:val="18"/>
                      <w:szCs w:val="18"/>
                      <w:spacing w:val="-2"/>
                    </w:rPr>
                    <w:t>生态环境保护、航道整治、国家重要基础设施以</w:t>
                  </w:r>
                  <w:r>
                    <w:rPr>
                      <w:sz w:val="18"/>
                      <w:szCs w:val="18"/>
                      <w:spacing w:val="-3"/>
                    </w:rPr>
                    <w:t>外的项目。禁</w:t>
                  </w:r>
                  <w:r>
                    <w:rPr>
                      <w:sz w:val="18"/>
                      <w:szCs w:val="18"/>
                    </w:rPr>
                    <w:t xml:space="preserve"> </w:t>
                  </w:r>
                  <w:r>
                    <w:rPr>
                      <w:sz w:val="18"/>
                      <w:szCs w:val="18"/>
                      <w:spacing w:val="-2"/>
                    </w:rPr>
                    <w:t>止在《全国重要江河湖泊水功能区划》划定的河段及湖</w:t>
                  </w:r>
                  <w:r>
                    <w:rPr>
                      <w:sz w:val="18"/>
                      <w:szCs w:val="18"/>
                      <w:spacing w:val="-3"/>
                    </w:rPr>
                    <w:t>泊保护</w:t>
                  </w:r>
                  <w:r>
                    <w:rPr>
                      <w:sz w:val="18"/>
                      <w:szCs w:val="18"/>
                    </w:rPr>
                    <w:t xml:space="preserve"> </w:t>
                  </w:r>
                  <w:r>
                    <w:rPr>
                      <w:sz w:val="18"/>
                      <w:szCs w:val="18"/>
                      <w:spacing w:val="-2"/>
                    </w:rPr>
                    <w:t>区、保留区内投资建设不利于水资源及自然生态保护的项目。</w:t>
                  </w:r>
                </w:p>
              </w:tc>
              <w:tc>
                <w:tcPr>
                  <w:tcW w:w="1316" w:type="dxa"/>
                  <w:vAlign w:val="top"/>
                </w:tcPr>
                <w:p>
                  <w:pPr>
                    <w:spacing w:line="428" w:lineRule="auto"/>
                    <w:rPr>
                      <w:rFonts w:ascii="Arial"/>
                      <w:sz w:val="21"/>
                    </w:rPr>
                  </w:pPr>
                  <w:r/>
                </w:p>
                <w:p>
                  <w:pPr>
                    <w:pStyle w:val="TableText"/>
                    <w:ind w:left="299" w:right="21" w:hanging="265"/>
                    <w:spacing w:before="58" w:line="231" w:lineRule="auto"/>
                    <w:rPr>
                      <w:sz w:val="18"/>
                      <w:szCs w:val="18"/>
                    </w:rPr>
                  </w:pPr>
                  <w:r>
                    <w:rPr>
                      <w:sz w:val="18"/>
                      <w:szCs w:val="18"/>
                      <w:spacing w:val="-2"/>
                    </w:rPr>
                    <w:t>项目不在文件中</w:t>
                  </w:r>
                  <w:r>
                    <w:rPr>
                      <w:sz w:val="18"/>
                      <w:szCs w:val="18"/>
                      <w:spacing w:val="3"/>
                    </w:rPr>
                    <w:t xml:space="preserve"> </w:t>
                  </w:r>
                  <w:r>
                    <w:rPr>
                      <w:sz w:val="18"/>
                      <w:szCs w:val="18"/>
                      <w:spacing w:val="-2"/>
                    </w:rPr>
                    <w:t>所指区域</w:t>
                  </w:r>
                </w:p>
              </w:tc>
              <w:tc>
                <w:tcPr>
                  <w:tcW w:w="725" w:type="dxa"/>
                  <w:vAlign w:val="top"/>
                  <w:tcBorders>
                    <w:right w:val="single" w:color="000000" w:sz="2" w:space="0"/>
                  </w:tcBorders>
                </w:tcPr>
                <w:p>
                  <w:pPr>
                    <w:spacing w:line="272" w:lineRule="auto"/>
                    <w:rPr>
                      <w:rFonts w:ascii="Arial"/>
                      <w:sz w:val="21"/>
                    </w:rPr>
                  </w:pPr>
                  <w:r/>
                </w:p>
                <w:p>
                  <w:pPr>
                    <w:spacing w:line="273" w:lineRule="auto"/>
                    <w:rPr>
                      <w:rFonts w:ascii="Arial"/>
                      <w:sz w:val="21"/>
                    </w:rPr>
                  </w:pPr>
                  <w:r/>
                </w:p>
                <w:p>
                  <w:pPr>
                    <w:pStyle w:val="TableText"/>
                    <w:ind w:left="186"/>
                    <w:spacing w:before="59" w:line="220" w:lineRule="auto"/>
                    <w:rPr>
                      <w:sz w:val="18"/>
                      <w:szCs w:val="18"/>
                    </w:rPr>
                  </w:pPr>
                  <w:r>
                    <w:rPr>
                      <w:sz w:val="18"/>
                      <w:szCs w:val="18"/>
                      <w:spacing w:val="-5"/>
                    </w:rPr>
                    <w:t>符合</w:t>
                  </w:r>
                </w:p>
              </w:tc>
            </w:tr>
            <w:tr>
              <w:trPr>
                <w:trHeight w:val="704" w:hRule="atLeast"/>
              </w:trPr>
              <w:tc>
                <w:tcPr>
                  <w:tcW w:w="517" w:type="dxa"/>
                  <w:vAlign w:val="top"/>
                  <w:tcBorders>
                    <w:left w:val="single" w:color="000000" w:sz="2" w:space="0"/>
                  </w:tcBorders>
                </w:tcPr>
                <w:p>
                  <w:pPr>
                    <w:ind w:left="219"/>
                    <w:spacing w:before="28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4820" w:type="dxa"/>
                  <w:vAlign w:val="top"/>
                </w:tcPr>
                <w:p>
                  <w:pPr>
                    <w:pStyle w:val="TableText"/>
                    <w:spacing w:before="258" w:line="219" w:lineRule="auto"/>
                    <w:jc w:val="right"/>
                    <w:rPr>
                      <w:sz w:val="18"/>
                      <w:szCs w:val="18"/>
                    </w:rPr>
                  </w:pPr>
                  <w:r>
                    <w:rPr>
                      <w:sz w:val="18"/>
                      <w:szCs w:val="18"/>
                      <w:spacing w:val="-2"/>
                    </w:rPr>
                    <w:t>禁止未经许可在长江干支流及湖泊新设、改设或扩大排污口。</w:t>
                  </w:r>
                </w:p>
              </w:tc>
              <w:tc>
                <w:tcPr>
                  <w:tcW w:w="1316" w:type="dxa"/>
                  <w:vAlign w:val="top"/>
                </w:tcPr>
                <w:p>
                  <w:pPr>
                    <w:pStyle w:val="TableText"/>
                    <w:ind w:left="32"/>
                    <w:spacing w:before="25" w:line="219" w:lineRule="auto"/>
                    <w:rPr>
                      <w:sz w:val="18"/>
                      <w:szCs w:val="18"/>
                    </w:rPr>
                  </w:pPr>
                  <w:r>
                    <w:rPr>
                      <w:sz w:val="18"/>
                      <w:szCs w:val="18"/>
                      <w:spacing w:val="-2"/>
                    </w:rPr>
                    <w:t>本项目废水间接</w:t>
                  </w:r>
                </w:p>
                <w:p>
                  <w:pPr>
                    <w:pStyle w:val="TableText"/>
                    <w:ind w:left="29"/>
                    <w:spacing w:before="18" w:line="222" w:lineRule="auto"/>
                    <w:rPr>
                      <w:sz w:val="18"/>
                      <w:szCs w:val="18"/>
                    </w:rPr>
                  </w:pPr>
                  <w:r>
                    <w:rPr>
                      <w:sz w:val="18"/>
                      <w:szCs w:val="18"/>
                      <w:spacing w:val="-2"/>
                    </w:rPr>
                    <w:t>排放，不设置排</w:t>
                  </w:r>
                </w:p>
                <w:p>
                  <w:pPr>
                    <w:pStyle w:val="TableText"/>
                    <w:ind w:left="482"/>
                    <w:spacing w:before="16" w:line="208" w:lineRule="auto"/>
                    <w:rPr>
                      <w:sz w:val="18"/>
                      <w:szCs w:val="18"/>
                    </w:rPr>
                  </w:pPr>
                  <w:r>
                    <w:rPr>
                      <w:sz w:val="18"/>
                      <w:szCs w:val="18"/>
                      <w:spacing w:val="-5"/>
                    </w:rPr>
                    <w:t>污口</w:t>
                  </w:r>
                </w:p>
              </w:tc>
              <w:tc>
                <w:tcPr>
                  <w:tcW w:w="725" w:type="dxa"/>
                  <w:vAlign w:val="top"/>
                  <w:tcBorders>
                    <w:right w:val="single" w:color="000000" w:sz="2" w:space="0"/>
                  </w:tcBorders>
                </w:tcPr>
                <w:p>
                  <w:pPr>
                    <w:pStyle w:val="TableText"/>
                    <w:ind w:left="186"/>
                    <w:spacing w:before="258" w:line="220" w:lineRule="auto"/>
                    <w:rPr>
                      <w:sz w:val="18"/>
                      <w:szCs w:val="18"/>
                    </w:rPr>
                  </w:pPr>
                  <w:r>
                    <w:rPr>
                      <w:sz w:val="18"/>
                      <w:szCs w:val="18"/>
                      <w:spacing w:val="-5"/>
                    </w:rPr>
                    <w:t>符合</w:t>
                  </w:r>
                </w:p>
              </w:tc>
            </w:tr>
            <w:tr>
              <w:trPr>
                <w:trHeight w:val="472" w:hRule="atLeast"/>
              </w:trPr>
              <w:tc>
                <w:tcPr>
                  <w:tcW w:w="517" w:type="dxa"/>
                  <w:vAlign w:val="top"/>
                  <w:tcBorders>
                    <w:left w:val="single" w:color="000000" w:sz="2" w:space="0"/>
                  </w:tcBorders>
                </w:tcPr>
                <w:p>
                  <w:pPr>
                    <w:ind w:left="218"/>
                    <w:spacing w:before="175"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4820" w:type="dxa"/>
                  <w:vAlign w:val="top"/>
                </w:tcPr>
                <w:p>
                  <w:pPr>
                    <w:pStyle w:val="TableText"/>
                    <w:ind w:left="2048" w:hanging="2047"/>
                    <w:spacing w:before="27" w:line="223" w:lineRule="auto"/>
                    <w:rPr>
                      <w:sz w:val="18"/>
                      <w:szCs w:val="18"/>
                    </w:rPr>
                  </w:pPr>
                  <w:r>
                    <w:rPr>
                      <w:sz w:val="18"/>
                      <w:szCs w:val="18"/>
                      <w:spacing w:val="-1"/>
                    </w:rPr>
                    <w:t>禁止在</w:t>
                  </w:r>
                  <w:r>
                    <w:rPr>
                      <w:rFonts w:ascii="Times New Roman" w:hAnsi="Times New Roman" w:eastAsia="Times New Roman" w:cs="Times New Roman"/>
                      <w:sz w:val="18"/>
                      <w:szCs w:val="18"/>
                      <w:spacing w:val="-1"/>
                    </w:rPr>
                    <w:t>“</w:t>
                  </w:r>
                  <w:r>
                    <w:rPr>
                      <w:sz w:val="18"/>
                      <w:szCs w:val="18"/>
                      <w:spacing w:val="-1"/>
                    </w:rPr>
                    <w:t>一江一口两湖七河</w:t>
                  </w:r>
                  <w:r>
                    <w:rPr>
                      <w:rFonts w:ascii="Times New Roman" w:hAnsi="Times New Roman" w:eastAsia="Times New Roman" w:cs="Times New Roman"/>
                      <w:sz w:val="18"/>
                      <w:szCs w:val="18"/>
                      <w:spacing w:val="-1"/>
                    </w:rPr>
                    <w:t>”</w:t>
                  </w:r>
                  <w:r>
                    <w:rPr>
                      <w:sz w:val="18"/>
                      <w:szCs w:val="18"/>
                      <w:spacing w:val="-1"/>
                    </w:rPr>
                    <w:t>和</w:t>
                  </w:r>
                  <w:r>
                    <w:rPr>
                      <w:sz w:val="18"/>
                      <w:szCs w:val="18"/>
                      <w:spacing w:val="-47"/>
                    </w:rPr>
                    <w:t xml:space="preserve"> </w:t>
                  </w:r>
                  <w:r>
                    <w:rPr>
                      <w:rFonts w:ascii="Times New Roman" w:hAnsi="Times New Roman" w:eastAsia="Times New Roman" w:cs="Times New Roman"/>
                      <w:sz w:val="18"/>
                      <w:szCs w:val="18"/>
                      <w:spacing w:val="-1"/>
                    </w:rPr>
                    <w:t>332 </w:t>
                  </w:r>
                  <w:r>
                    <w:rPr>
                      <w:sz w:val="18"/>
                      <w:szCs w:val="18"/>
                      <w:spacing w:val="-1"/>
                    </w:rPr>
                    <w:t>个水生生物保护区开展生产</w:t>
                  </w:r>
                  <w:r>
                    <w:rPr>
                      <w:sz w:val="18"/>
                      <w:szCs w:val="18"/>
                    </w:rPr>
                    <w:t xml:space="preserve"> </w:t>
                  </w:r>
                  <w:r>
                    <w:rPr>
                      <w:sz w:val="18"/>
                      <w:szCs w:val="18"/>
                      <w:spacing w:val="-2"/>
                    </w:rPr>
                    <w:t>性捕捞。</w:t>
                  </w:r>
                </w:p>
              </w:tc>
              <w:tc>
                <w:tcPr>
                  <w:tcW w:w="1316" w:type="dxa"/>
                  <w:vAlign w:val="top"/>
                </w:tcPr>
                <w:p>
                  <w:pPr>
                    <w:pStyle w:val="TableText"/>
                    <w:ind w:left="225" w:right="21" w:hanging="191"/>
                    <w:spacing w:before="27" w:line="223" w:lineRule="auto"/>
                    <w:rPr>
                      <w:sz w:val="18"/>
                      <w:szCs w:val="18"/>
                    </w:rPr>
                  </w:pPr>
                  <w:r>
                    <w:rPr>
                      <w:sz w:val="18"/>
                      <w:szCs w:val="18"/>
                      <w:spacing w:val="-2"/>
                    </w:rPr>
                    <w:t>项目不属于文件</w:t>
                  </w:r>
                  <w:r>
                    <w:rPr>
                      <w:sz w:val="18"/>
                      <w:szCs w:val="18"/>
                      <w:spacing w:val="3"/>
                    </w:rPr>
                    <w:t xml:space="preserve"> </w:t>
                  </w:r>
                  <w:r>
                    <w:rPr>
                      <w:sz w:val="18"/>
                      <w:szCs w:val="18"/>
                      <w:spacing w:val="-5"/>
                    </w:rPr>
                    <w:t>中所指项目</w:t>
                  </w:r>
                </w:p>
              </w:tc>
              <w:tc>
                <w:tcPr>
                  <w:tcW w:w="725" w:type="dxa"/>
                  <w:vAlign w:val="top"/>
                  <w:tcBorders>
                    <w:right w:val="single" w:color="000000" w:sz="2" w:space="0"/>
                  </w:tcBorders>
                </w:tcPr>
                <w:p>
                  <w:pPr>
                    <w:pStyle w:val="TableText"/>
                    <w:ind w:left="186"/>
                    <w:spacing w:before="142" w:line="220" w:lineRule="auto"/>
                    <w:rPr>
                      <w:sz w:val="18"/>
                      <w:szCs w:val="18"/>
                    </w:rPr>
                  </w:pPr>
                  <w:r>
                    <w:rPr>
                      <w:sz w:val="18"/>
                      <w:szCs w:val="18"/>
                      <w:spacing w:val="-5"/>
                    </w:rPr>
                    <w:t>符合</w:t>
                  </w:r>
                </w:p>
              </w:tc>
            </w:tr>
            <w:tr>
              <w:trPr>
                <w:trHeight w:val="938" w:hRule="atLeast"/>
              </w:trPr>
              <w:tc>
                <w:tcPr>
                  <w:tcW w:w="517" w:type="dxa"/>
                  <w:vAlign w:val="top"/>
                  <w:tcBorders>
                    <w:left w:val="single" w:color="000000" w:sz="2" w:space="0"/>
                  </w:tcBorders>
                </w:tcPr>
                <w:p>
                  <w:pPr>
                    <w:spacing w:line="352" w:lineRule="auto"/>
                    <w:rPr>
                      <w:rFonts w:ascii="Arial"/>
                      <w:sz w:val="21"/>
                    </w:rPr>
                  </w:pPr>
                  <w:r/>
                </w:p>
                <w:p>
                  <w:pPr>
                    <w:ind w:left="22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4820" w:type="dxa"/>
                  <w:vAlign w:val="top"/>
                </w:tcPr>
                <w:p>
                  <w:pPr>
                    <w:pStyle w:val="TableText"/>
                    <w:ind w:firstLine="2"/>
                    <w:spacing w:before="27" w:line="231" w:lineRule="auto"/>
                    <w:jc w:val="both"/>
                    <w:rPr>
                      <w:sz w:val="18"/>
                      <w:szCs w:val="18"/>
                    </w:rPr>
                  </w:pPr>
                  <w:r>
                    <w:rPr>
                      <w:sz w:val="18"/>
                      <w:szCs w:val="18"/>
                      <w:spacing w:val="-5"/>
                    </w:rPr>
                    <w:t>禁止在长江干支流、重要湖泊岸线一公里范围内新建、扩建化 </w:t>
                  </w:r>
                  <w:r>
                    <w:rPr>
                      <w:sz w:val="18"/>
                      <w:szCs w:val="18"/>
                      <w:spacing w:val="-4"/>
                    </w:rPr>
                    <w:t>工园区和化工项目。禁止在长江干流岸线</w:t>
                  </w:r>
                  <w:r>
                    <w:rPr>
                      <w:sz w:val="18"/>
                      <w:szCs w:val="18"/>
                      <w:spacing w:val="-5"/>
                    </w:rPr>
                    <w:t>三公里范围内和重要 </w:t>
                  </w:r>
                  <w:r>
                    <w:rPr>
                      <w:sz w:val="18"/>
                      <w:szCs w:val="18"/>
                      <w:spacing w:val="-4"/>
                    </w:rPr>
                    <w:t>支流岸线一公里范围内新建、改建、扩建</w:t>
                  </w:r>
                  <w:r>
                    <w:rPr>
                      <w:sz w:val="18"/>
                      <w:szCs w:val="18"/>
                      <w:spacing w:val="-5"/>
                    </w:rPr>
                    <w:t>尾矿库、冶炼渣库和 </w:t>
                  </w:r>
                  <w:r>
                    <w:rPr>
                      <w:sz w:val="18"/>
                      <w:szCs w:val="18"/>
                      <w:spacing w:val="-8"/>
                    </w:rPr>
                    <w:t>磷石膏库，以提升安全、生态环境保护水平为</w:t>
                  </w:r>
                  <w:r>
                    <w:rPr>
                      <w:sz w:val="18"/>
                      <w:szCs w:val="18"/>
                      <w:spacing w:val="-9"/>
                    </w:rPr>
                    <w:t>目的的改建除外。</w:t>
                  </w:r>
                </w:p>
              </w:tc>
              <w:tc>
                <w:tcPr>
                  <w:tcW w:w="1316" w:type="dxa"/>
                  <w:vAlign w:val="top"/>
                </w:tcPr>
                <w:p>
                  <w:pPr>
                    <w:pStyle w:val="TableText"/>
                    <w:ind w:left="225" w:right="21" w:hanging="191"/>
                    <w:spacing w:before="260" w:line="229" w:lineRule="auto"/>
                    <w:rPr>
                      <w:sz w:val="18"/>
                      <w:szCs w:val="18"/>
                    </w:rPr>
                  </w:pPr>
                  <w:r>
                    <w:rPr>
                      <w:sz w:val="18"/>
                      <w:szCs w:val="18"/>
                      <w:spacing w:val="-2"/>
                    </w:rPr>
                    <w:t>项目不属于文件</w:t>
                  </w:r>
                  <w:r>
                    <w:rPr>
                      <w:sz w:val="18"/>
                      <w:szCs w:val="18"/>
                      <w:spacing w:val="3"/>
                    </w:rPr>
                    <w:t xml:space="preserve"> </w:t>
                  </w:r>
                  <w:r>
                    <w:rPr>
                      <w:sz w:val="18"/>
                      <w:szCs w:val="18"/>
                      <w:spacing w:val="-5"/>
                    </w:rPr>
                    <w:t>中所指项目</w:t>
                  </w:r>
                </w:p>
              </w:tc>
              <w:tc>
                <w:tcPr>
                  <w:tcW w:w="725" w:type="dxa"/>
                  <w:vAlign w:val="top"/>
                  <w:tcBorders>
                    <w:right w:val="single" w:color="000000" w:sz="2" w:space="0"/>
                  </w:tcBorders>
                </w:tcPr>
                <w:p>
                  <w:pPr>
                    <w:spacing w:line="314" w:lineRule="auto"/>
                    <w:rPr>
                      <w:rFonts w:ascii="Arial"/>
                      <w:sz w:val="21"/>
                    </w:rPr>
                  </w:pPr>
                  <w:r/>
                </w:p>
                <w:p>
                  <w:pPr>
                    <w:pStyle w:val="TableText"/>
                    <w:ind w:left="186"/>
                    <w:spacing w:before="59" w:line="220" w:lineRule="auto"/>
                    <w:rPr>
                      <w:sz w:val="18"/>
                      <w:szCs w:val="18"/>
                    </w:rPr>
                  </w:pPr>
                  <w:r>
                    <w:rPr>
                      <w:sz w:val="18"/>
                      <w:szCs w:val="18"/>
                      <w:spacing w:val="-5"/>
                    </w:rPr>
                    <w:t>符合</w:t>
                  </w:r>
                </w:p>
              </w:tc>
            </w:tr>
            <w:tr>
              <w:trPr>
                <w:trHeight w:val="471" w:hRule="atLeast"/>
              </w:trPr>
              <w:tc>
                <w:tcPr>
                  <w:tcW w:w="517" w:type="dxa"/>
                  <w:vAlign w:val="top"/>
                  <w:tcBorders>
                    <w:left w:val="single" w:color="000000" w:sz="2" w:space="0"/>
                  </w:tcBorders>
                </w:tcPr>
                <w:p>
                  <w:pPr>
                    <w:ind w:left="218"/>
                    <w:spacing w:before="17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4820" w:type="dxa"/>
                  <w:vAlign w:val="top"/>
                </w:tcPr>
                <w:p>
                  <w:pPr>
                    <w:pStyle w:val="TableText"/>
                    <w:spacing w:before="27" w:line="219" w:lineRule="auto"/>
                    <w:jc w:val="right"/>
                    <w:rPr>
                      <w:sz w:val="18"/>
                      <w:szCs w:val="18"/>
                    </w:rPr>
                  </w:pPr>
                  <w:r>
                    <w:rPr>
                      <w:sz w:val="18"/>
                      <w:szCs w:val="18"/>
                      <w:spacing w:val="-8"/>
                    </w:rPr>
                    <w:t>禁止在合规园区外新建、扩建钢铁、石化、</w:t>
                  </w:r>
                  <w:r>
                    <w:rPr>
                      <w:sz w:val="18"/>
                      <w:szCs w:val="18"/>
                      <w:spacing w:val="-9"/>
                    </w:rPr>
                    <w:t>化工、焦化、建材、</w:t>
                  </w:r>
                </w:p>
                <w:p>
                  <w:pPr>
                    <w:pStyle w:val="TableText"/>
                    <w:ind w:left="1151"/>
                    <w:spacing w:before="19" w:line="206" w:lineRule="auto"/>
                    <w:rPr>
                      <w:sz w:val="18"/>
                      <w:szCs w:val="18"/>
                    </w:rPr>
                  </w:pPr>
                  <w:r>
                    <w:rPr>
                      <w:sz w:val="18"/>
                      <w:szCs w:val="18"/>
                      <w:spacing w:val="-1"/>
                    </w:rPr>
                    <w:t>有色、制浆造纸等高污染项目。</w:t>
                  </w:r>
                </w:p>
              </w:tc>
              <w:tc>
                <w:tcPr>
                  <w:tcW w:w="1316" w:type="dxa"/>
                  <w:vAlign w:val="top"/>
                </w:tcPr>
                <w:p>
                  <w:pPr>
                    <w:pStyle w:val="TableText"/>
                    <w:ind w:left="225" w:right="21" w:hanging="191"/>
                    <w:spacing w:before="28" w:line="222" w:lineRule="auto"/>
                    <w:rPr>
                      <w:sz w:val="18"/>
                      <w:szCs w:val="18"/>
                    </w:rPr>
                  </w:pPr>
                  <w:r>
                    <w:rPr>
                      <w:sz w:val="18"/>
                      <w:szCs w:val="18"/>
                      <w:spacing w:val="-2"/>
                    </w:rPr>
                    <w:t>项目不属于文件</w:t>
                  </w:r>
                  <w:r>
                    <w:rPr>
                      <w:sz w:val="18"/>
                      <w:szCs w:val="18"/>
                      <w:spacing w:val="3"/>
                    </w:rPr>
                    <w:t xml:space="preserve"> </w:t>
                  </w:r>
                  <w:r>
                    <w:rPr>
                      <w:sz w:val="18"/>
                      <w:szCs w:val="18"/>
                      <w:spacing w:val="-5"/>
                    </w:rPr>
                    <w:t>中所指项目</w:t>
                  </w:r>
                </w:p>
              </w:tc>
              <w:tc>
                <w:tcPr>
                  <w:tcW w:w="725" w:type="dxa"/>
                  <w:vAlign w:val="top"/>
                  <w:tcBorders>
                    <w:right w:val="single" w:color="000000" w:sz="2" w:space="0"/>
                  </w:tcBorders>
                </w:tcPr>
                <w:p>
                  <w:pPr>
                    <w:pStyle w:val="TableText"/>
                    <w:ind w:left="186"/>
                    <w:spacing w:before="142" w:line="220" w:lineRule="auto"/>
                    <w:rPr>
                      <w:sz w:val="18"/>
                      <w:szCs w:val="18"/>
                    </w:rPr>
                  </w:pPr>
                  <w:r>
                    <w:rPr>
                      <w:sz w:val="18"/>
                      <w:szCs w:val="18"/>
                      <w:spacing w:val="-5"/>
                    </w:rPr>
                    <w:t>符合</w:t>
                  </w:r>
                </w:p>
              </w:tc>
            </w:tr>
            <w:tr>
              <w:trPr>
                <w:trHeight w:val="471" w:hRule="atLeast"/>
              </w:trPr>
              <w:tc>
                <w:tcPr>
                  <w:tcW w:w="517" w:type="dxa"/>
                  <w:vAlign w:val="top"/>
                  <w:tcBorders>
                    <w:left w:val="single" w:color="000000" w:sz="2" w:space="0"/>
                  </w:tcBorders>
                </w:tcPr>
                <w:p>
                  <w:pPr>
                    <w:ind w:left="187"/>
                    <w:spacing w:before="17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4820" w:type="dxa"/>
                  <w:vAlign w:val="top"/>
                </w:tcPr>
                <w:p>
                  <w:pPr>
                    <w:pStyle w:val="TableText"/>
                    <w:ind w:left="2062" w:hanging="2061"/>
                    <w:spacing w:before="28" w:line="222" w:lineRule="auto"/>
                    <w:rPr>
                      <w:sz w:val="18"/>
                      <w:szCs w:val="18"/>
                    </w:rPr>
                  </w:pPr>
                  <w:r>
                    <w:rPr>
                      <w:sz w:val="18"/>
                      <w:szCs w:val="18"/>
                      <w:spacing w:val="-2"/>
                    </w:rPr>
                    <w:t>禁止新建、扩建不符合国家石化、现代煤化工等产业布局规划</w:t>
                  </w:r>
                  <w:r>
                    <w:rPr>
                      <w:sz w:val="18"/>
                      <w:szCs w:val="18"/>
                      <w:spacing w:val="1"/>
                    </w:rPr>
                    <w:t xml:space="preserve"> </w:t>
                  </w:r>
                  <w:r>
                    <w:rPr>
                      <w:sz w:val="18"/>
                      <w:szCs w:val="18"/>
                      <w:spacing w:val="-6"/>
                    </w:rPr>
                    <w:t>的项目。</w:t>
                  </w:r>
                </w:p>
              </w:tc>
              <w:tc>
                <w:tcPr>
                  <w:tcW w:w="1316" w:type="dxa"/>
                  <w:vAlign w:val="top"/>
                </w:tcPr>
                <w:p>
                  <w:pPr>
                    <w:pStyle w:val="TableText"/>
                    <w:ind w:left="225" w:right="21" w:hanging="191"/>
                    <w:spacing w:before="28" w:line="222" w:lineRule="auto"/>
                    <w:rPr>
                      <w:sz w:val="18"/>
                      <w:szCs w:val="18"/>
                    </w:rPr>
                  </w:pPr>
                  <w:r>
                    <w:rPr>
                      <w:sz w:val="18"/>
                      <w:szCs w:val="18"/>
                      <w:spacing w:val="-2"/>
                    </w:rPr>
                    <w:t>项目不属于文件</w:t>
                  </w:r>
                  <w:r>
                    <w:rPr>
                      <w:sz w:val="18"/>
                      <w:szCs w:val="18"/>
                      <w:spacing w:val="3"/>
                    </w:rPr>
                    <w:t xml:space="preserve"> </w:t>
                  </w:r>
                  <w:r>
                    <w:rPr>
                      <w:sz w:val="18"/>
                      <w:szCs w:val="18"/>
                      <w:spacing w:val="-5"/>
                    </w:rPr>
                    <w:t>中所指项目</w:t>
                  </w:r>
                </w:p>
              </w:tc>
              <w:tc>
                <w:tcPr>
                  <w:tcW w:w="725" w:type="dxa"/>
                  <w:vAlign w:val="top"/>
                  <w:tcBorders>
                    <w:right w:val="single" w:color="000000" w:sz="2" w:space="0"/>
                  </w:tcBorders>
                </w:tcPr>
                <w:p>
                  <w:pPr>
                    <w:pStyle w:val="TableText"/>
                    <w:ind w:left="186"/>
                    <w:spacing w:before="143" w:line="220" w:lineRule="auto"/>
                    <w:rPr>
                      <w:sz w:val="18"/>
                      <w:szCs w:val="18"/>
                    </w:rPr>
                  </w:pPr>
                  <w:r>
                    <w:rPr>
                      <w:sz w:val="18"/>
                      <w:szCs w:val="18"/>
                      <w:spacing w:val="-5"/>
                    </w:rPr>
                    <w:t>符合</w:t>
                  </w:r>
                </w:p>
              </w:tc>
            </w:tr>
            <w:tr>
              <w:trPr>
                <w:trHeight w:val="705" w:hRule="atLeast"/>
              </w:trPr>
              <w:tc>
                <w:tcPr>
                  <w:tcW w:w="517" w:type="dxa"/>
                  <w:vAlign w:val="top"/>
                  <w:tcBorders>
                    <w:left w:val="single" w:color="000000" w:sz="2" w:space="0"/>
                  </w:tcBorders>
                </w:tcPr>
                <w:p>
                  <w:pPr>
                    <w:ind w:left="191"/>
                    <w:spacing w:before="2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11</w:t>
                  </w:r>
                </w:p>
              </w:tc>
              <w:tc>
                <w:tcPr>
                  <w:tcW w:w="4820" w:type="dxa"/>
                  <w:vAlign w:val="top"/>
                </w:tcPr>
                <w:p>
                  <w:pPr>
                    <w:pStyle w:val="TableText"/>
                    <w:ind w:left="1" w:firstLine="68"/>
                    <w:spacing w:before="31" w:line="227" w:lineRule="auto"/>
                    <w:jc w:val="both"/>
                    <w:rPr>
                      <w:sz w:val="18"/>
                      <w:szCs w:val="18"/>
                    </w:rPr>
                  </w:pPr>
                  <w:r>
                    <w:rPr>
                      <w:sz w:val="18"/>
                      <w:szCs w:val="18"/>
                      <w:spacing w:val="-4"/>
                    </w:rPr>
                    <w:t>禁止新建、扩建法律法规和相关政策明令禁止的落后产能项  </w:t>
                  </w:r>
                  <w:r>
                    <w:rPr>
                      <w:sz w:val="18"/>
                      <w:szCs w:val="18"/>
                      <w:spacing w:val="-5"/>
                    </w:rPr>
                    <w:t>目。禁止新建、扩建不符合国家产能置换要求的严重过剩产能 </w:t>
                  </w:r>
                  <w:r>
                    <w:rPr>
                      <w:sz w:val="18"/>
                      <w:szCs w:val="18"/>
                      <w:spacing w:val="-8"/>
                    </w:rPr>
                    <w:t>行业的项目。禁止新建、扩建不符合要求</w:t>
                  </w:r>
                  <w:r>
                    <w:rPr>
                      <w:sz w:val="18"/>
                      <w:szCs w:val="18"/>
                      <w:spacing w:val="-9"/>
                    </w:rPr>
                    <w:t>的高耗能高排放项目。</w:t>
                  </w:r>
                </w:p>
              </w:tc>
              <w:tc>
                <w:tcPr>
                  <w:tcW w:w="1316" w:type="dxa"/>
                  <w:vAlign w:val="top"/>
                </w:tcPr>
                <w:p>
                  <w:pPr>
                    <w:pStyle w:val="TableText"/>
                    <w:ind w:left="225" w:right="21" w:hanging="191"/>
                    <w:spacing w:before="146" w:line="229" w:lineRule="auto"/>
                    <w:rPr>
                      <w:sz w:val="18"/>
                      <w:szCs w:val="18"/>
                    </w:rPr>
                  </w:pPr>
                  <w:r>
                    <w:rPr>
                      <w:sz w:val="18"/>
                      <w:szCs w:val="18"/>
                      <w:spacing w:val="-2"/>
                    </w:rPr>
                    <w:t>项目不属于文件</w:t>
                  </w:r>
                  <w:r>
                    <w:rPr>
                      <w:sz w:val="18"/>
                      <w:szCs w:val="18"/>
                      <w:spacing w:val="3"/>
                    </w:rPr>
                    <w:t xml:space="preserve"> </w:t>
                  </w:r>
                  <w:r>
                    <w:rPr>
                      <w:sz w:val="18"/>
                      <w:szCs w:val="18"/>
                      <w:spacing w:val="-5"/>
                    </w:rPr>
                    <w:t>中所指项目</w:t>
                  </w:r>
                </w:p>
              </w:tc>
              <w:tc>
                <w:tcPr>
                  <w:tcW w:w="725" w:type="dxa"/>
                  <w:vAlign w:val="top"/>
                  <w:tcBorders>
                    <w:right w:val="single" w:color="000000" w:sz="2" w:space="0"/>
                  </w:tcBorders>
                </w:tcPr>
                <w:p>
                  <w:pPr>
                    <w:pStyle w:val="TableText"/>
                    <w:ind w:left="186"/>
                    <w:spacing w:before="262" w:line="220" w:lineRule="auto"/>
                    <w:rPr>
                      <w:sz w:val="18"/>
                      <w:szCs w:val="18"/>
                    </w:rPr>
                  </w:pPr>
                  <w:r>
                    <w:rPr>
                      <w:sz w:val="18"/>
                      <w:szCs w:val="18"/>
                      <w:spacing w:val="-5"/>
                    </w:rPr>
                    <w:t>符合</w:t>
                  </w:r>
                </w:p>
              </w:tc>
            </w:tr>
            <w:tr>
              <w:trPr>
                <w:trHeight w:val="404" w:hRule="atLeast"/>
              </w:trPr>
              <w:tc>
                <w:tcPr>
                  <w:tcW w:w="517" w:type="dxa"/>
                  <w:vAlign w:val="top"/>
                  <w:tcBorders>
                    <w:left w:val="single" w:color="000000" w:sz="2" w:space="0"/>
                    <w:bottom w:val="single" w:color="000000" w:sz="2" w:space="0"/>
                  </w:tcBorders>
                </w:tcPr>
                <w:p>
                  <w:pPr>
                    <w:ind w:left="187"/>
                    <w:spacing w:before="14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tc>
              <w:tc>
                <w:tcPr>
                  <w:tcW w:w="4820" w:type="dxa"/>
                  <w:vAlign w:val="top"/>
                  <w:tcBorders>
                    <w:bottom w:val="single" w:color="000000" w:sz="2" w:space="0"/>
                  </w:tcBorders>
                </w:tcPr>
                <w:p>
                  <w:pPr>
                    <w:pStyle w:val="TableText"/>
                    <w:ind w:left="251"/>
                    <w:spacing w:before="109" w:line="218" w:lineRule="auto"/>
                    <w:rPr>
                      <w:sz w:val="18"/>
                      <w:szCs w:val="18"/>
                    </w:rPr>
                  </w:pPr>
                  <w:r>
                    <w:rPr>
                      <w:sz w:val="18"/>
                      <w:szCs w:val="18"/>
                      <w:spacing w:val="-1"/>
                    </w:rPr>
                    <w:t>法律法规及相关政策文件有更加严格规定的从其规定。</w:t>
                  </w:r>
                </w:p>
              </w:tc>
              <w:tc>
                <w:tcPr>
                  <w:tcW w:w="1316" w:type="dxa"/>
                  <w:vAlign w:val="top"/>
                  <w:tcBorders>
                    <w:bottom w:val="single" w:color="000000" w:sz="2" w:space="0"/>
                  </w:tcBorders>
                </w:tcPr>
                <w:p>
                  <w:pPr>
                    <w:ind w:left="629"/>
                    <w:spacing w:before="82" w:line="237"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25" w:type="dxa"/>
                  <w:vAlign w:val="top"/>
                  <w:tcBorders>
                    <w:bottom w:val="single" w:color="000000" w:sz="2" w:space="0"/>
                    <w:right w:val="single" w:color="000000" w:sz="2" w:space="0"/>
                  </w:tcBorders>
                </w:tcPr>
                <w:p>
                  <w:pPr>
                    <w:ind w:left="331"/>
                    <w:spacing w:before="82" w:line="237"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r>
          </w:tbl>
          <w:p>
            <w:pPr>
              <w:pStyle w:val="TableText"/>
              <w:spacing w:before="34" w:line="468" w:lineRule="exact"/>
              <w:jc w:val="right"/>
              <w:rPr/>
            </w:pPr>
            <w:r>
              <w:rPr>
                <w:spacing w:val="-8"/>
                <w:position w:val="17"/>
              </w:rPr>
              <w:t>根据上表分析，本项目符合《长江经济带发展负面清单指</w:t>
            </w:r>
            <w:r>
              <w:rPr>
                <w:spacing w:val="-9"/>
                <w:position w:val="17"/>
              </w:rPr>
              <w:t>南（试行，</w:t>
            </w:r>
          </w:p>
          <w:p>
            <w:pPr>
              <w:pStyle w:val="TableText"/>
              <w:ind w:left="1378"/>
              <w:spacing w:line="220" w:lineRule="auto"/>
              <w:rPr/>
            </w:pPr>
            <w:r>
              <w:rPr>
                <w:rFonts w:ascii="Times New Roman" w:hAnsi="Times New Roman" w:eastAsia="Times New Roman" w:cs="Times New Roman"/>
                <w:spacing w:val="-1"/>
              </w:rPr>
              <w:t>2022 </w:t>
            </w:r>
            <w:r>
              <w:rPr>
                <w:spacing w:val="-1"/>
              </w:rPr>
              <w:t>版）》（长江办﹝</w:t>
            </w:r>
            <w:r>
              <w:rPr>
                <w:rFonts w:ascii="Times New Roman" w:hAnsi="Times New Roman" w:eastAsia="Times New Roman" w:cs="Times New Roman"/>
                <w:spacing w:val="-1"/>
              </w:rPr>
              <w:t>2022</w:t>
            </w:r>
            <w:r>
              <w:rPr>
                <w:spacing w:val="-1"/>
              </w:rPr>
              <w:t>﹞</w:t>
            </w:r>
            <w:r>
              <w:rPr>
                <w:rFonts w:ascii="Times New Roman" w:hAnsi="Times New Roman" w:eastAsia="Times New Roman" w:cs="Times New Roman"/>
                <w:spacing w:val="-1"/>
              </w:rPr>
              <w:t>7</w:t>
            </w:r>
            <w:r>
              <w:rPr>
                <w:rFonts w:ascii="Times New Roman" w:hAnsi="Times New Roman" w:eastAsia="Times New Roman" w:cs="Times New Roman"/>
                <w:spacing w:val="19"/>
                <w:w w:val="101"/>
              </w:rPr>
              <w:t xml:space="preserve"> </w:t>
            </w:r>
            <w:r>
              <w:rPr>
                <w:spacing w:val="-1"/>
              </w:rPr>
              <w:t>号）文件要求。</w:t>
            </w:r>
          </w:p>
          <w:p>
            <w:pPr>
              <w:pStyle w:val="TableText"/>
              <w:ind w:left="1861"/>
              <w:spacing w:before="179" w:line="468" w:lineRule="exact"/>
              <w:rPr/>
            </w:pPr>
            <w:r>
              <w:rPr>
                <w:rFonts w:ascii="Times New Roman" w:hAnsi="Times New Roman" w:eastAsia="Times New Roman" w:cs="Times New Roman"/>
                <w:b/>
                <w:bCs/>
                <w:spacing w:val="-1"/>
                <w:position w:val="17"/>
              </w:rPr>
              <w:t>7</w:t>
            </w:r>
            <w:r>
              <w:rPr>
                <w:rFonts w:ascii="Times New Roman" w:hAnsi="Times New Roman" w:eastAsia="Times New Roman" w:cs="Times New Roman"/>
                <w:b/>
                <w:bCs/>
                <w:spacing w:val="-17"/>
                <w:position w:val="17"/>
              </w:rPr>
              <w:t xml:space="preserve"> </w:t>
            </w:r>
            <w:r>
              <w:rPr>
                <w14:textOutline w14:w="4358" w14:cap="sq" w14:cmpd="sng">
                  <w14:solidFill>
                    <w14:srgbClr w14:val="000000"/>
                  </w14:solidFill>
                  <w14:prstDash w14:val="solid"/>
                  <w14:bevel/>
                </w14:textOutline>
                <w:spacing w:val="-1"/>
                <w:position w:val="17"/>
              </w:rPr>
              <w:t>、与《四川省、重庆市长江经济带发展负面清单实施细则（试行</w:t>
            </w:r>
          </w:p>
          <w:p>
            <w:pPr>
              <w:pStyle w:val="TableText"/>
              <w:ind w:left="1379"/>
              <w:spacing w:line="220" w:lineRule="auto"/>
              <w:rPr/>
            </w:pPr>
            <w:r>
              <w:rPr>
                <w:rFonts w:ascii="Times New Roman" w:hAnsi="Times New Roman" w:eastAsia="Times New Roman" w:cs="Times New Roman"/>
                <w:b/>
                <w:bCs/>
                <w:spacing w:val="-9"/>
              </w:rPr>
              <w:t>2022 </w:t>
            </w:r>
            <w:r>
              <w:rPr>
                <w14:textOutline w14:w="4358" w14:cap="sq" w14:cmpd="sng">
                  <w14:solidFill>
                    <w14:srgbClr w14:val="000000"/>
                  </w14:solidFill>
                  <w14:prstDash w14:val="solid"/>
                  <w14:bevel/>
                </w14:textOutline>
                <w:spacing w:val="-9"/>
              </w:rPr>
              <w:t>年版）》符合性分析</w:t>
            </w:r>
          </w:p>
          <w:p>
            <w:pPr>
              <w:pStyle w:val="TableText"/>
              <w:ind w:left="1386" w:right="44" w:firstLine="498"/>
              <w:spacing w:before="179" w:line="359" w:lineRule="auto"/>
              <w:jc w:val="both"/>
              <w:rPr/>
            </w:pPr>
            <w:r>
              <w:rPr>
                <w:spacing w:val="-3"/>
              </w:rPr>
              <w:t>四川省推动长江经济带发展领导小组办公室、重庆市推动</w:t>
            </w:r>
            <w:r>
              <w:rPr>
                <w:spacing w:val="-4"/>
              </w:rPr>
              <w:t>长江经济</w:t>
            </w:r>
            <w:r>
              <w:rPr/>
              <w:t xml:space="preserve"> </w:t>
            </w:r>
            <w:r>
              <w:rPr>
                <w:spacing w:val="1"/>
              </w:rPr>
              <w:t>带发展领导小组办公室发布了</w:t>
            </w:r>
            <w:r>
              <w:rPr>
                <w:rFonts w:ascii="Times New Roman" w:hAnsi="Times New Roman" w:eastAsia="Times New Roman" w:cs="Times New Roman"/>
                <w:spacing w:val="1"/>
              </w:rPr>
              <w:t>“</w:t>
            </w:r>
            <w:r>
              <w:rPr>
                <w:rFonts w:ascii="Times New Roman" w:hAnsi="Times New Roman" w:eastAsia="Times New Roman" w:cs="Times New Roman"/>
                <w:spacing w:val="-30"/>
              </w:rPr>
              <w:t xml:space="preserve"> </w:t>
            </w:r>
            <w:r>
              <w:rPr>
                <w:spacing w:val="1"/>
              </w:rPr>
              <w:t>关于印发《四川省、重庆市长江经济带</w:t>
            </w:r>
            <w:r>
              <w:rPr/>
              <w:t xml:space="preserve"> </w:t>
            </w:r>
            <w:r>
              <w:rPr>
                <w:spacing w:val="-5"/>
              </w:rPr>
              <w:t>发展负面清单实施细则（试行，</w:t>
            </w:r>
            <w:r>
              <w:rPr>
                <w:rFonts w:ascii="Times New Roman" w:hAnsi="Times New Roman" w:eastAsia="Times New Roman" w:cs="Times New Roman"/>
                <w:spacing w:val="-5"/>
              </w:rPr>
              <w:t>2022 </w:t>
            </w:r>
            <w:r>
              <w:rPr>
                <w:spacing w:val="-5"/>
              </w:rPr>
              <w:t>版）》的通知</w:t>
            </w:r>
            <w:r>
              <w:rPr>
                <w:rFonts w:ascii="Times New Roman" w:hAnsi="Times New Roman" w:eastAsia="Times New Roman" w:cs="Times New Roman"/>
                <w:spacing w:val="-5"/>
              </w:rPr>
              <w:t>”</w:t>
            </w:r>
            <w:r>
              <w:rPr>
                <w:spacing w:val="-5"/>
              </w:rPr>
              <w:t>（川长江办〔</w:t>
            </w:r>
            <w:r>
              <w:rPr>
                <w:rFonts w:ascii="Times New Roman" w:hAnsi="Times New Roman" w:eastAsia="Times New Roman" w:cs="Times New Roman"/>
                <w:spacing w:val="-5"/>
              </w:rPr>
              <w:t>2022</w:t>
            </w:r>
            <w:r>
              <w:rPr>
                <w:spacing w:val="-5"/>
              </w:rPr>
              <w:t>〕</w:t>
            </w:r>
            <w:r>
              <w:rPr>
                <w:spacing w:val="5"/>
              </w:rPr>
              <w:t xml:space="preserve"> </w:t>
            </w:r>
            <w:r>
              <w:rPr>
                <w:rFonts w:ascii="Times New Roman" w:hAnsi="Times New Roman" w:eastAsia="Times New Roman" w:cs="Times New Roman"/>
                <w:spacing w:val="-4"/>
              </w:rPr>
              <w:t>17</w:t>
            </w:r>
            <w:r>
              <w:rPr>
                <w:rFonts w:ascii="Times New Roman" w:hAnsi="Times New Roman" w:eastAsia="Times New Roman" w:cs="Times New Roman"/>
                <w:spacing w:val="18"/>
              </w:rPr>
              <w:t xml:space="preserve"> </w:t>
            </w:r>
            <w:r>
              <w:rPr>
                <w:spacing w:val="-4"/>
              </w:rPr>
              <w:t>号</w:t>
            </w:r>
            <w:r>
              <w:rPr>
                <w:spacing w:val="-59"/>
                <w:w w:val="97"/>
              </w:rPr>
              <w:t>），</w:t>
            </w:r>
            <w:r>
              <w:rPr>
                <w:spacing w:val="-4"/>
              </w:rPr>
              <w:t>该通知要求坚持</w:t>
            </w:r>
            <w:r>
              <w:rPr>
                <w:rFonts w:ascii="Times New Roman" w:hAnsi="Times New Roman" w:eastAsia="Times New Roman" w:cs="Times New Roman"/>
                <w:spacing w:val="-4"/>
              </w:rPr>
              <w:t>“</w:t>
            </w:r>
            <w:r>
              <w:rPr>
                <w:spacing w:val="-4"/>
              </w:rPr>
              <w:t>生态优先、绿色发展</w:t>
            </w:r>
            <w:r>
              <w:rPr>
                <w:rFonts w:ascii="Times New Roman" w:hAnsi="Times New Roman" w:eastAsia="Times New Roman" w:cs="Times New Roman"/>
                <w:spacing w:val="-4"/>
              </w:rPr>
              <w:t>”</w:t>
            </w:r>
            <w:r>
              <w:rPr>
                <w:rFonts w:ascii="Times New Roman" w:hAnsi="Times New Roman" w:eastAsia="Times New Roman" w:cs="Times New Roman"/>
                <w:spacing w:val="-29"/>
              </w:rPr>
              <w:t xml:space="preserve"> </w:t>
            </w:r>
            <w:r>
              <w:rPr>
                <w:spacing w:val="-4"/>
              </w:rPr>
              <w:t>的战略定位和</w:t>
            </w:r>
            <w:r>
              <w:rPr>
                <w:rFonts w:ascii="Times New Roman" w:hAnsi="Times New Roman" w:eastAsia="Times New Roman" w:cs="Times New Roman"/>
                <w:spacing w:val="-4"/>
              </w:rPr>
              <w:t>“</w:t>
            </w:r>
            <w:r>
              <w:rPr>
                <w:spacing w:val="-4"/>
              </w:rPr>
              <w:t>共抓大保</w:t>
            </w:r>
          </w:p>
          <w:p>
            <w:pPr>
              <w:pStyle w:val="TableText"/>
              <w:spacing w:before="1" w:line="217" w:lineRule="auto"/>
              <w:jc w:val="right"/>
              <w:rPr/>
            </w:pPr>
            <w:r>
              <w:rPr>
                <w:spacing w:val="-4"/>
              </w:rPr>
              <w:t>护、不搞大开发</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的战略导向。项目与其主要内容符合性分析详见下表。</w:t>
            </w:r>
          </w:p>
          <w:p>
            <w:pPr>
              <w:pStyle w:val="TableText"/>
              <w:ind w:left="2323"/>
              <w:spacing w:before="181" w:line="228" w:lineRule="auto"/>
              <w:rPr>
                <w:sz w:val="20"/>
                <w:szCs w:val="20"/>
              </w:rPr>
            </w:pPr>
            <w:r>
              <w:rPr>
                <w:sz w:val="20"/>
                <w:szCs w:val="20"/>
                <w14:textOutline w14:w="3795" w14:cap="sq" w14:cmpd="sng">
                  <w14:solidFill>
                    <w14:srgbClr w14:val="000000"/>
                  </w14:solidFill>
                  <w14:prstDash w14:val="solid"/>
                  <w14:bevel/>
                </w14:textOutline>
                <w:spacing w:val="5"/>
              </w:rPr>
              <w:t>表</w:t>
            </w:r>
            <w:r>
              <w:rPr>
                <w:sz w:val="20"/>
                <w:szCs w:val="20"/>
                <w:spacing w:val="-32"/>
              </w:rPr>
              <w:t xml:space="preserve"> </w:t>
            </w:r>
            <w:r>
              <w:rPr>
                <w:rFonts w:ascii="Times New Roman" w:hAnsi="Times New Roman" w:eastAsia="Times New Roman" w:cs="Times New Roman"/>
                <w:sz w:val="20"/>
                <w:szCs w:val="20"/>
                <w:b/>
                <w:bCs/>
                <w:spacing w:val="5"/>
              </w:rPr>
              <w:t>1-10 </w:t>
            </w:r>
            <w:r>
              <w:rPr>
                <w:sz w:val="20"/>
                <w:szCs w:val="20"/>
                <w14:textOutline w14:w="3795" w14:cap="sq" w14:cmpd="sng">
                  <w14:solidFill>
                    <w14:srgbClr w14:val="000000"/>
                  </w14:solidFill>
                  <w14:prstDash w14:val="solid"/>
                  <w14:bevel/>
                </w14:textOutline>
                <w:spacing w:val="5"/>
              </w:rPr>
              <w:t>与《负面清单实施细则（试行，</w:t>
            </w:r>
            <w:r>
              <w:rPr>
                <w:rFonts w:ascii="Times New Roman" w:hAnsi="Times New Roman" w:eastAsia="Times New Roman" w:cs="Times New Roman"/>
                <w:sz w:val="20"/>
                <w:szCs w:val="20"/>
                <w:b/>
                <w:bCs/>
                <w:spacing w:val="5"/>
              </w:rPr>
              <w:t>2022 </w:t>
            </w:r>
            <w:r>
              <w:rPr>
                <w:sz w:val="20"/>
                <w:szCs w:val="20"/>
                <w14:textOutline w14:w="3795" w14:cap="sq" w14:cmpd="sng">
                  <w14:solidFill>
                    <w14:srgbClr w14:val="000000"/>
                  </w14:solidFill>
                  <w14:prstDash w14:val="solid"/>
                  <w14:bevel/>
                </w14:textOutline>
                <w:spacing w:val="5"/>
              </w:rPr>
              <w:t>版）》符合性分析表</w:t>
            </w:r>
          </w:p>
          <w:p>
            <w:pPr>
              <w:spacing w:line="130" w:lineRule="exact"/>
              <w:rPr/>
            </w:pPr>
            <w:r/>
          </w:p>
          <w:tbl>
            <w:tblPr>
              <w:tblStyle w:val="TableNormal"/>
              <w:tblW w:w="7374" w:type="dxa"/>
              <w:tblInd w:w="13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3"/>
              <w:gridCol w:w="3797"/>
              <w:gridCol w:w="2220"/>
              <w:gridCol w:w="794"/>
            </w:tblGrid>
            <w:tr>
              <w:trPr>
                <w:trHeight w:val="558" w:hRule="atLeast"/>
              </w:trPr>
              <w:tc>
                <w:tcPr>
                  <w:tcW w:w="563" w:type="dxa"/>
                  <w:vAlign w:val="top"/>
                  <w:textDirection w:val="tbRlV"/>
                </w:tcPr>
                <w:p>
                  <w:pPr>
                    <w:pStyle w:val="TableText"/>
                    <w:ind w:left="73"/>
                    <w:spacing w:before="190" w:line="210" w:lineRule="auto"/>
                    <w:rPr>
                      <w:sz w:val="18"/>
                      <w:szCs w:val="18"/>
                    </w:rPr>
                  </w:pPr>
                  <w:r>
                    <w:rPr>
                      <w:sz w:val="18"/>
                      <w:szCs w:val="18"/>
                      <w:spacing w:val="26"/>
                    </w:rPr>
                    <w:t>序号</w:t>
                  </w:r>
                </w:p>
              </w:tc>
              <w:tc>
                <w:tcPr>
                  <w:tcW w:w="3797" w:type="dxa"/>
                  <w:vAlign w:val="top"/>
                </w:tcPr>
                <w:p>
                  <w:pPr>
                    <w:pStyle w:val="TableText"/>
                    <w:ind w:left="824"/>
                    <w:spacing w:before="189" w:line="216" w:lineRule="auto"/>
                    <w:rPr>
                      <w:sz w:val="18"/>
                      <w:szCs w:val="18"/>
                    </w:rPr>
                  </w:pPr>
                  <w:r>
                    <w:rPr>
                      <w:sz w:val="18"/>
                      <w:szCs w:val="18"/>
                      <w:spacing w:val="-1"/>
                    </w:rPr>
                    <w:t>部分负面清单实施细则要求</w:t>
                  </w:r>
                </w:p>
              </w:tc>
              <w:tc>
                <w:tcPr>
                  <w:tcW w:w="2220" w:type="dxa"/>
                  <w:vAlign w:val="top"/>
                </w:tcPr>
                <w:p>
                  <w:pPr>
                    <w:pStyle w:val="TableText"/>
                    <w:ind w:left="757"/>
                    <w:spacing w:before="189" w:line="220" w:lineRule="auto"/>
                    <w:rPr>
                      <w:sz w:val="18"/>
                      <w:szCs w:val="18"/>
                    </w:rPr>
                  </w:pPr>
                  <w:r>
                    <w:rPr>
                      <w:sz w:val="18"/>
                      <w:szCs w:val="18"/>
                      <w:spacing w:val="-3"/>
                    </w:rPr>
                    <w:t>项目情况</w:t>
                  </w:r>
                </w:p>
              </w:tc>
              <w:tc>
                <w:tcPr>
                  <w:tcW w:w="794" w:type="dxa"/>
                  <w:vAlign w:val="top"/>
                </w:tcPr>
                <w:p>
                  <w:pPr>
                    <w:pStyle w:val="TableText"/>
                    <w:ind w:left="132"/>
                    <w:spacing w:before="189" w:line="220" w:lineRule="auto"/>
                    <w:rPr>
                      <w:sz w:val="18"/>
                      <w:szCs w:val="18"/>
                    </w:rPr>
                  </w:pPr>
                  <w:r>
                    <w:rPr>
                      <w:sz w:val="18"/>
                      <w:szCs w:val="18"/>
                      <w:spacing w:val="-3"/>
                    </w:rPr>
                    <w:t>符合性</w:t>
                  </w:r>
                </w:p>
              </w:tc>
            </w:tr>
            <w:tr>
              <w:trPr>
                <w:trHeight w:val="1356" w:hRule="atLeast"/>
              </w:trPr>
              <w:tc>
                <w:tcPr>
                  <w:tcW w:w="563" w:type="dxa"/>
                  <w:vAlign w:val="top"/>
                  <w:tcBorders>
                    <w:bottom w:val="nil"/>
                  </w:tcBorders>
                </w:tcPr>
                <w:p>
                  <w:pPr>
                    <w:spacing w:line="282" w:lineRule="auto"/>
                    <w:rPr>
                      <w:rFonts w:ascii="Arial"/>
                      <w:sz w:val="21"/>
                    </w:rPr>
                  </w:pPr>
                  <w:r/>
                </w:p>
                <w:p>
                  <w:pPr>
                    <w:spacing w:line="282" w:lineRule="auto"/>
                    <w:rPr>
                      <w:rFonts w:ascii="Arial"/>
                      <w:sz w:val="21"/>
                    </w:rPr>
                  </w:pPr>
                  <w:r/>
                </w:p>
                <w:p>
                  <w:pPr>
                    <w:ind w:left="25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797" w:type="dxa"/>
                  <w:vAlign w:val="top"/>
                  <w:tcBorders>
                    <w:bottom w:val="nil"/>
                  </w:tcBorders>
                </w:tcPr>
                <w:p>
                  <w:pPr>
                    <w:pStyle w:val="TableText"/>
                    <w:ind w:left="111"/>
                    <w:spacing w:before="123" w:line="219" w:lineRule="auto"/>
                    <w:rPr>
                      <w:sz w:val="18"/>
                      <w:szCs w:val="18"/>
                    </w:rPr>
                  </w:pPr>
                  <w:r>
                    <w:rPr>
                      <w:sz w:val="18"/>
                      <w:szCs w:val="18"/>
                      <w:spacing w:val="-2"/>
                    </w:rPr>
                    <w:t>禁止新建、改建和扩建不符合全国港口布局规</w:t>
                  </w:r>
                </w:p>
                <w:p>
                  <w:pPr>
                    <w:pStyle w:val="TableText"/>
                    <w:ind w:left="146"/>
                    <w:spacing w:before="19" w:line="219" w:lineRule="auto"/>
                    <w:rPr>
                      <w:sz w:val="18"/>
                      <w:szCs w:val="18"/>
                    </w:rPr>
                  </w:pPr>
                  <w:r>
                    <w:rPr>
                      <w:sz w:val="18"/>
                      <w:szCs w:val="18"/>
                      <w:spacing w:val="-2"/>
                    </w:rPr>
                    <w:t>划以及《四川省内河水运发展规划》《泸州-</w:t>
                  </w:r>
                </w:p>
                <w:p>
                  <w:pPr>
                    <w:pStyle w:val="TableText"/>
                    <w:ind w:left="151"/>
                    <w:spacing w:before="19" w:line="216" w:lineRule="auto"/>
                    <w:rPr>
                      <w:sz w:val="18"/>
                      <w:szCs w:val="18"/>
                    </w:rPr>
                  </w:pPr>
                  <w:r>
                    <w:rPr>
                      <w:sz w:val="18"/>
                      <w:szCs w:val="18"/>
                      <w:spacing w:val="-5"/>
                    </w:rPr>
                    <w:t>宜宾－乐山港口群布局规划》《重庆港总体规</w:t>
                  </w:r>
                </w:p>
                <w:p>
                  <w:pPr>
                    <w:pStyle w:val="TableText"/>
                    <w:ind w:left="122"/>
                    <w:spacing w:before="24" w:line="219" w:lineRule="auto"/>
                    <w:rPr>
                      <w:sz w:val="18"/>
                      <w:szCs w:val="18"/>
                    </w:rPr>
                  </w:pPr>
                  <w:r>
                    <w:rPr>
                      <w:sz w:val="18"/>
                      <w:szCs w:val="18"/>
                      <w:spacing w:val="-4"/>
                    </w:rPr>
                    <w:t>划（</w:t>
                  </w:r>
                  <w:r>
                    <w:rPr>
                      <w:rFonts w:ascii="Times New Roman" w:hAnsi="Times New Roman" w:eastAsia="Times New Roman" w:cs="Times New Roman"/>
                      <w:sz w:val="18"/>
                      <w:szCs w:val="18"/>
                      <w:spacing w:val="-4"/>
                    </w:rPr>
                    <w:t>2035 </w:t>
                  </w:r>
                  <w:r>
                    <w:rPr>
                      <w:sz w:val="18"/>
                      <w:szCs w:val="18"/>
                      <w:spacing w:val="-4"/>
                    </w:rPr>
                    <w:t>年）》等省级港口布局规划</w:t>
                  </w:r>
                  <w:r>
                    <w:rPr>
                      <w:sz w:val="18"/>
                      <w:szCs w:val="18"/>
                      <w:spacing w:val="-5"/>
                    </w:rPr>
                    <w:t>及市级港</w:t>
                  </w:r>
                </w:p>
                <w:p>
                  <w:pPr>
                    <w:pStyle w:val="TableText"/>
                    <w:ind w:left="940"/>
                    <w:spacing w:before="19" w:line="217" w:lineRule="auto"/>
                    <w:rPr>
                      <w:sz w:val="18"/>
                      <w:szCs w:val="18"/>
                    </w:rPr>
                  </w:pPr>
                  <w:r>
                    <w:rPr>
                      <w:sz w:val="18"/>
                      <w:szCs w:val="18"/>
                      <w:spacing w:val="-4"/>
                    </w:rPr>
                    <w:t>口总体规划的码头项目。</w:t>
                  </w:r>
                </w:p>
              </w:tc>
              <w:tc>
                <w:tcPr>
                  <w:tcW w:w="2220" w:type="dxa"/>
                  <w:vAlign w:val="top"/>
                  <w:tcBorders>
                    <w:bottom w:val="nil"/>
                  </w:tcBorders>
                </w:tcPr>
                <w:p>
                  <w:pPr>
                    <w:spacing w:line="264" w:lineRule="auto"/>
                    <w:rPr>
                      <w:rFonts w:ascii="Arial"/>
                      <w:sz w:val="21"/>
                    </w:rPr>
                  </w:pPr>
                  <w:r/>
                </w:p>
                <w:p>
                  <w:pPr>
                    <w:spacing w:line="265" w:lineRule="auto"/>
                    <w:rPr>
                      <w:rFonts w:ascii="Arial"/>
                      <w:sz w:val="21"/>
                    </w:rPr>
                  </w:pPr>
                  <w:r/>
                </w:p>
                <w:p>
                  <w:pPr>
                    <w:pStyle w:val="TableText"/>
                    <w:ind w:left="217"/>
                    <w:spacing w:before="58" w:line="217" w:lineRule="auto"/>
                    <w:rPr>
                      <w:sz w:val="18"/>
                      <w:szCs w:val="18"/>
                    </w:rPr>
                  </w:pPr>
                  <w:r>
                    <w:rPr>
                      <w:sz w:val="18"/>
                      <w:szCs w:val="18"/>
                      <w:spacing w:val="-1"/>
                    </w:rPr>
                    <w:t>项目不属于码头项目。</w:t>
                  </w:r>
                </w:p>
              </w:tc>
              <w:tc>
                <w:tcPr>
                  <w:tcW w:w="794" w:type="dxa"/>
                  <w:vAlign w:val="top"/>
                  <w:tcBorders>
                    <w:bottom w:val="nil"/>
                  </w:tcBorders>
                </w:tcPr>
                <w:p>
                  <w:pPr>
                    <w:spacing w:line="264" w:lineRule="auto"/>
                    <w:rPr>
                      <w:rFonts w:ascii="Arial"/>
                      <w:sz w:val="21"/>
                    </w:rPr>
                  </w:pPr>
                  <w:r/>
                </w:p>
                <w:p>
                  <w:pPr>
                    <w:spacing w:line="265" w:lineRule="auto"/>
                    <w:rPr>
                      <w:rFonts w:ascii="Arial"/>
                      <w:sz w:val="21"/>
                    </w:rPr>
                  </w:pPr>
                  <w:r/>
                </w:p>
                <w:p>
                  <w:pPr>
                    <w:pStyle w:val="TableText"/>
                    <w:ind w:left="223"/>
                    <w:spacing w:before="58" w:line="220" w:lineRule="auto"/>
                    <w:rPr>
                      <w:sz w:val="18"/>
                      <w:szCs w:val="18"/>
                    </w:rPr>
                  </w:pPr>
                  <w:r>
                    <w:rPr>
                      <w:sz w:val="18"/>
                      <w:szCs w:val="18"/>
                      <w:spacing w:val="-5"/>
                    </w:rPr>
                    <w:t>符合</w:t>
                  </w:r>
                </w:p>
              </w:tc>
            </w:tr>
          </w:tbl>
          <w:p>
            <w:pPr>
              <w:spacing w:line="19" w:lineRule="exact"/>
              <w:rPr>
                <w:rFonts w:ascii="Arial"/>
                <w:sz w:val="2"/>
              </w:rPr>
            </w:pPr>
            <w:r/>
          </w:p>
        </w:tc>
      </w:tr>
    </w:tbl>
    <w:p>
      <w:pPr>
        <w:pStyle w:val="BodyText"/>
        <w:rPr/>
      </w:pPr>
      <w:r/>
    </w:p>
    <w:p>
      <w:pPr>
        <w:sectPr>
          <w:footerReference w:type="default" r:id="rId27"/>
          <w:pgSz w:w="11906" w:h="16839"/>
          <w:pgMar w:top="1431" w:right="1508" w:bottom="1235" w:left="1508" w:header="0" w:footer="1073" w:gutter="0"/>
        </w:sectPr>
        <w:rPr/>
      </w:pPr>
    </w:p>
    <w:p>
      <w:pPr>
        <w:spacing w:before="28"/>
        <w:rPr/>
      </w:pPr>
      <w:r>
        <w:pict>
          <v:rect id="_x0000_s52" style="position:absolute;margin-left:513.31pt;margin-top:86.05pt;mso-position-vertical-relative:page;mso-position-horizontal-relative:page;width:0.5pt;height:666.05pt;z-index:251769856;" o:allowincell="f" fillcolor="#000000" filled="true" stroked="false"/>
        </w:pict>
      </w: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0"/>
        <w:gridCol w:w="558"/>
        <w:gridCol w:w="3794"/>
        <w:gridCol w:w="2217"/>
        <w:gridCol w:w="915"/>
      </w:tblGrid>
      <w:tr>
        <w:trPr>
          <w:trHeight w:val="1106" w:hRule="atLeast"/>
        </w:trPr>
        <w:tc>
          <w:tcPr>
            <w:tcW w:w="1390" w:type="dxa"/>
            <w:vAlign w:val="top"/>
            <w:vMerge w:val="restart"/>
            <w:tcBorders>
              <w:left w:val="single" w:color="000000" w:sz="6" w:space="0"/>
              <w:bottom w:val="nil"/>
              <w:top w:val="single" w:color="000000" w:sz="6" w:space="0"/>
            </w:tcBorders>
          </w:tcPr>
          <w:p>
            <w:pPr>
              <w:rPr>
                <w:rFonts w:ascii="Arial"/>
                <w:sz w:val="21"/>
              </w:rPr>
            </w:pPr>
            <w:r>
              <w:pict>
                <v:rect id="_x0000_s54" style="position:absolute;margin-left:-6.01001pt;margin-top:0.210022pt;mso-position-vertical-relative:top-margin-area;mso-position-horizontal-relative:right-margin-area;width:0.5pt;height:667.1pt;z-index:251770880;" fillcolor="#000000" filled="true" stroked="false"/>
              </w:pict>
            </w:r>
            <w:r/>
          </w:p>
        </w:tc>
        <w:tc>
          <w:tcPr>
            <w:tcW w:w="558" w:type="dxa"/>
            <w:vAlign w:val="top"/>
          </w:tcPr>
          <w:p>
            <w:pPr>
              <w:spacing w:line="444" w:lineRule="auto"/>
              <w:rPr>
                <w:rFonts w:ascii="Arial"/>
                <w:sz w:val="21"/>
              </w:rPr>
            </w:pPr>
            <w:r/>
          </w:p>
          <w:p>
            <w:pPr>
              <w:ind w:left="22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794" w:type="dxa"/>
            <w:vAlign w:val="top"/>
          </w:tcPr>
          <w:p>
            <w:pPr>
              <w:pStyle w:val="TableText"/>
              <w:ind w:left="109"/>
              <w:spacing w:before="120" w:line="219" w:lineRule="auto"/>
              <w:rPr>
                <w:sz w:val="18"/>
                <w:szCs w:val="18"/>
              </w:rPr>
            </w:pPr>
            <w:r>
              <w:rPr>
                <w:sz w:val="18"/>
                <w:szCs w:val="18"/>
                <w:spacing w:val="-2"/>
              </w:rPr>
              <w:t>禁止新建、改建和扩建不符合《长江干线过江</w:t>
            </w:r>
          </w:p>
          <w:p>
            <w:pPr>
              <w:pStyle w:val="TableText"/>
              <w:ind w:left="116"/>
              <w:spacing w:before="19" w:line="219" w:lineRule="auto"/>
              <w:rPr>
                <w:sz w:val="18"/>
                <w:szCs w:val="18"/>
              </w:rPr>
            </w:pPr>
            <w:r>
              <w:rPr>
                <w:sz w:val="18"/>
                <w:szCs w:val="18"/>
                <w:spacing w:val="-4"/>
              </w:rPr>
              <w:t>通道布局规划（</w:t>
            </w:r>
            <w:r>
              <w:rPr>
                <w:rFonts w:ascii="Times New Roman" w:hAnsi="Times New Roman" w:eastAsia="Times New Roman" w:cs="Times New Roman"/>
                <w:sz w:val="18"/>
                <w:szCs w:val="18"/>
                <w:spacing w:val="-4"/>
              </w:rPr>
              <w:t>2020-2035</w:t>
            </w:r>
            <w:r>
              <w:rPr>
                <w:sz w:val="18"/>
                <w:szCs w:val="18"/>
                <w:spacing w:val="-4"/>
              </w:rPr>
              <w:t>）》的过长江通道项</w:t>
            </w:r>
          </w:p>
          <w:p>
            <w:pPr>
              <w:pStyle w:val="TableText"/>
              <w:ind w:left="819" w:right="139" w:hanging="640"/>
              <w:spacing w:before="19" w:line="229" w:lineRule="auto"/>
              <w:rPr>
                <w:sz w:val="18"/>
                <w:szCs w:val="18"/>
              </w:rPr>
            </w:pPr>
            <w:r>
              <w:rPr>
                <w:sz w:val="18"/>
                <w:szCs w:val="18"/>
                <w:spacing w:val="-4"/>
              </w:rPr>
              <w:t>目（含桥梁、隧道</w:t>
            </w:r>
            <w:r>
              <w:rPr>
                <w:sz w:val="18"/>
                <w:szCs w:val="18"/>
                <w:spacing w:val="-30"/>
              </w:rPr>
              <w:t>），</w:t>
            </w:r>
            <w:r>
              <w:rPr>
                <w:sz w:val="18"/>
                <w:szCs w:val="18"/>
                <w:spacing w:val="-4"/>
              </w:rPr>
              <w:t>国家发展改革委同意过</w:t>
            </w:r>
            <w:r>
              <w:rPr>
                <w:sz w:val="18"/>
                <w:szCs w:val="18"/>
              </w:rPr>
              <w:t xml:space="preserve"> </w:t>
            </w:r>
            <w:r>
              <w:rPr>
                <w:sz w:val="18"/>
                <w:szCs w:val="18"/>
                <w:spacing w:val="-1"/>
              </w:rPr>
              <w:t>长江通道线位调整的除外。</w:t>
            </w:r>
          </w:p>
        </w:tc>
        <w:tc>
          <w:tcPr>
            <w:tcW w:w="2217" w:type="dxa"/>
            <w:vAlign w:val="top"/>
          </w:tcPr>
          <w:p>
            <w:pPr>
              <w:spacing w:line="292" w:lineRule="auto"/>
              <w:rPr>
                <w:rFonts w:ascii="Arial"/>
                <w:sz w:val="21"/>
              </w:rPr>
            </w:pPr>
            <w:r/>
          </w:p>
          <w:p>
            <w:pPr>
              <w:pStyle w:val="TableText"/>
              <w:ind w:left="218"/>
              <w:spacing w:before="58" w:line="221" w:lineRule="auto"/>
              <w:rPr>
                <w:sz w:val="18"/>
                <w:szCs w:val="18"/>
              </w:rPr>
            </w:pPr>
            <w:r>
              <w:rPr>
                <w:sz w:val="18"/>
                <w:szCs w:val="18"/>
                <w:spacing w:val="-1"/>
              </w:rPr>
              <w:t>项目不属于长江通道项</w:t>
            </w:r>
          </w:p>
          <w:p>
            <w:pPr>
              <w:pStyle w:val="TableText"/>
              <w:ind w:left="969"/>
              <w:spacing w:before="17" w:line="223" w:lineRule="auto"/>
              <w:rPr>
                <w:sz w:val="18"/>
                <w:szCs w:val="18"/>
              </w:rPr>
            </w:pPr>
            <w:r>
              <w:rPr>
                <w:sz w:val="18"/>
                <w:szCs w:val="18"/>
                <w:spacing w:val="-21"/>
              </w:rPr>
              <w:t>目。</w:t>
            </w:r>
          </w:p>
        </w:tc>
        <w:tc>
          <w:tcPr>
            <w:tcW w:w="915" w:type="dxa"/>
            <w:vAlign w:val="top"/>
            <w:tcBorders>
              <w:right w:val="single" w:color="000000" w:sz="6" w:space="0"/>
              <w:top w:val="single" w:color="000000" w:sz="6" w:space="0"/>
            </w:tcBorders>
          </w:tcPr>
          <w:p>
            <w:pPr>
              <w:spacing w:line="409" w:lineRule="auto"/>
              <w:rPr>
                <w:rFonts w:ascii="Arial"/>
                <w:sz w:val="21"/>
              </w:rPr>
            </w:pPr>
            <w:r/>
          </w:p>
          <w:p>
            <w:pPr>
              <w:pStyle w:val="TableText"/>
              <w:ind w:left="227"/>
              <w:spacing w:before="58" w:line="220" w:lineRule="auto"/>
              <w:rPr>
                <w:sz w:val="18"/>
                <w:szCs w:val="18"/>
              </w:rPr>
            </w:pPr>
            <w:r>
              <w:rPr>
                <w:sz w:val="18"/>
                <w:szCs w:val="18"/>
                <w:spacing w:val="-5"/>
              </w:rPr>
              <w:t>符合</w:t>
            </w:r>
          </w:p>
        </w:tc>
      </w:tr>
      <w:tr>
        <w:trPr>
          <w:trHeight w:val="1631" w:hRule="atLeast"/>
        </w:trPr>
        <w:tc>
          <w:tcPr>
            <w:tcW w:w="1390" w:type="dxa"/>
            <w:vAlign w:val="top"/>
            <w:vMerge w:val="continue"/>
            <w:tcBorders>
              <w:left w:val="single" w:color="000000" w:sz="6" w:space="0"/>
              <w:bottom w:val="nil"/>
              <w:top w:val="nil"/>
            </w:tcBorders>
          </w:tcPr>
          <w:p>
            <w:pPr>
              <w:rPr>
                <w:rFonts w:ascii="Arial"/>
                <w:sz w:val="21"/>
              </w:rPr>
            </w:pPr>
            <w:r/>
          </w:p>
        </w:tc>
        <w:tc>
          <w:tcPr>
            <w:tcW w:w="558" w:type="dxa"/>
            <w:vAlign w:val="top"/>
          </w:tcPr>
          <w:p>
            <w:pPr>
              <w:spacing w:line="350" w:lineRule="auto"/>
              <w:rPr>
                <w:rFonts w:ascii="Arial"/>
                <w:sz w:val="21"/>
              </w:rPr>
            </w:pPr>
            <w:r/>
          </w:p>
          <w:p>
            <w:pPr>
              <w:spacing w:line="350" w:lineRule="auto"/>
              <w:rPr>
                <w:rFonts w:ascii="Arial"/>
                <w:sz w:val="21"/>
              </w:rPr>
            </w:pPr>
            <w:r/>
          </w:p>
          <w:p>
            <w:pPr>
              <w:ind w:left="233"/>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794" w:type="dxa"/>
            <w:vAlign w:val="top"/>
          </w:tcPr>
          <w:p>
            <w:pPr>
              <w:pStyle w:val="TableText"/>
              <w:ind w:left="109"/>
              <w:spacing w:before="141" w:line="220" w:lineRule="auto"/>
              <w:rPr>
                <w:sz w:val="18"/>
                <w:szCs w:val="18"/>
              </w:rPr>
            </w:pPr>
            <w:r>
              <w:rPr>
                <w:sz w:val="18"/>
                <w:szCs w:val="18"/>
                <w:spacing w:val="-2"/>
              </w:rPr>
              <w:t>禁止在自然保护区核心区、缓冲区的岸线和河</w:t>
            </w:r>
          </w:p>
          <w:p>
            <w:pPr>
              <w:pStyle w:val="TableText"/>
              <w:ind w:left="110"/>
              <w:spacing w:before="18" w:line="220" w:lineRule="auto"/>
              <w:rPr>
                <w:sz w:val="18"/>
                <w:szCs w:val="18"/>
              </w:rPr>
            </w:pPr>
            <w:r>
              <w:rPr>
                <w:sz w:val="18"/>
                <w:szCs w:val="18"/>
                <w:spacing w:val="-2"/>
              </w:rPr>
              <w:t>段范围内投资建设旅游和生产经营项目。自然</w:t>
            </w:r>
          </w:p>
          <w:p>
            <w:pPr>
              <w:pStyle w:val="TableText"/>
              <w:ind w:left="110"/>
              <w:spacing w:before="18" w:line="219" w:lineRule="auto"/>
              <w:rPr>
                <w:sz w:val="18"/>
                <w:szCs w:val="18"/>
              </w:rPr>
            </w:pPr>
            <w:r>
              <w:rPr>
                <w:sz w:val="18"/>
                <w:szCs w:val="18"/>
                <w:spacing w:val="-2"/>
              </w:rPr>
              <w:t>保护区的内部未分区的，依照核心区和缓冲区</w:t>
            </w:r>
          </w:p>
          <w:p>
            <w:pPr>
              <w:pStyle w:val="TableText"/>
              <w:ind w:left="124"/>
              <w:spacing w:before="21" w:line="220" w:lineRule="auto"/>
              <w:rPr>
                <w:sz w:val="18"/>
                <w:szCs w:val="18"/>
              </w:rPr>
            </w:pPr>
            <w:r>
              <w:rPr>
                <w:sz w:val="18"/>
                <w:szCs w:val="18"/>
                <w:spacing w:val="-2"/>
              </w:rPr>
              <w:t>的规定管控；禁止在风景名胜区核心景区的岸</w:t>
            </w:r>
          </w:p>
          <w:p>
            <w:pPr>
              <w:pStyle w:val="TableText"/>
              <w:ind w:left="193"/>
              <w:spacing w:before="18" w:line="220" w:lineRule="auto"/>
              <w:rPr>
                <w:sz w:val="18"/>
                <w:szCs w:val="18"/>
              </w:rPr>
            </w:pPr>
            <w:r>
              <w:rPr>
                <w:sz w:val="18"/>
                <w:szCs w:val="18"/>
                <w:spacing w:val="-1"/>
              </w:rPr>
              <w:t>线和河段范围内建设与风景名胜资源保护无</w:t>
            </w:r>
          </w:p>
          <w:p>
            <w:pPr>
              <w:pStyle w:val="TableText"/>
              <w:ind w:left="1542"/>
              <w:spacing w:before="18" w:line="221" w:lineRule="auto"/>
              <w:rPr>
                <w:sz w:val="18"/>
                <w:szCs w:val="18"/>
              </w:rPr>
            </w:pPr>
            <w:r>
              <w:rPr>
                <w:sz w:val="18"/>
                <w:szCs w:val="18"/>
                <w:spacing w:val="-3"/>
              </w:rPr>
              <w:t>关的项目</w:t>
            </w:r>
          </w:p>
        </w:tc>
        <w:tc>
          <w:tcPr>
            <w:tcW w:w="2217" w:type="dxa"/>
            <w:vAlign w:val="top"/>
          </w:tcPr>
          <w:p>
            <w:pPr>
              <w:pStyle w:val="TableText"/>
              <w:ind w:left="125" w:right="112" w:firstLine="3"/>
              <w:spacing w:before="257" w:line="236" w:lineRule="auto"/>
              <w:jc w:val="both"/>
              <w:rPr>
                <w:sz w:val="18"/>
                <w:szCs w:val="18"/>
              </w:rPr>
            </w:pPr>
            <w:r>
              <w:rPr>
                <w:sz w:val="18"/>
                <w:szCs w:val="18"/>
                <w:spacing w:val="-1"/>
              </w:rPr>
              <w:t>项目位于铜梁高新区姜家</w:t>
            </w:r>
            <w:r>
              <w:rPr>
                <w:sz w:val="18"/>
                <w:szCs w:val="18"/>
              </w:rPr>
              <w:t xml:space="preserve"> </w:t>
            </w:r>
            <w:r>
              <w:rPr>
                <w:sz w:val="18"/>
                <w:szCs w:val="18"/>
                <w:spacing w:val="-1"/>
              </w:rPr>
              <w:t>岩片区，不在自然保护区</w:t>
            </w:r>
            <w:r>
              <w:rPr>
                <w:sz w:val="18"/>
                <w:szCs w:val="18"/>
                <w:spacing w:val="3"/>
              </w:rPr>
              <w:t xml:space="preserve"> </w:t>
            </w:r>
            <w:r>
              <w:rPr>
                <w:sz w:val="18"/>
                <w:szCs w:val="18"/>
                <w:spacing w:val="-1"/>
              </w:rPr>
              <w:t>核心区、缓冲区的岸线和</w:t>
            </w:r>
            <w:r>
              <w:rPr>
                <w:sz w:val="18"/>
                <w:szCs w:val="18"/>
                <w:spacing w:val="3"/>
              </w:rPr>
              <w:t xml:space="preserve"> </w:t>
            </w:r>
            <w:r>
              <w:rPr>
                <w:sz w:val="18"/>
                <w:szCs w:val="18"/>
                <w:spacing w:val="-1"/>
              </w:rPr>
              <w:t>河段范围内，也不属于旅</w:t>
            </w:r>
            <w:r>
              <w:rPr>
                <w:sz w:val="18"/>
                <w:szCs w:val="18"/>
                <w:spacing w:val="3"/>
              </w:rPr>
              <w:t xml:space="preserve"> </w:t>
            </w:r>
            <w:r>
              <w:rPr>
                <w:sz w:val="18"/>
                <w:szCs w:val="18"/>
                <w:spacing w:val="8"/>
              </w:rPr>
              <w:t>游和生产经营的项目。</w:t>
            </w:r>
          </w:p>
        </w:tc>
        <w:tc>
          <w:tcPr>
            <w:tcW w:w="915" w:type="dxa"/>
            <w:vAlign w:val="top"/>
            <w:tcBorders>
              <w:right w:val="single" w:color="000000" w:sz="6" w:space="0"/>
            </w:tcBorders>
          </w:tcPr>
          <w:p>
            <w:pPr>
              <w:spacing w:line="332" w:lineRule="auto"/>
              <w:rPr>
                <w:rFonts w:ascii="Arial"/>
                <w:sz w:val="21"/>
              </w:rPr>
            </w:pPr>
            <w:r/>
          </w:p>
          <w:p>
            <w:pPr>
              <w:spacing w:line="332" w:lineRule="auto"/>
              <w:rPr>
                <w:rFonts w:ascii="Arial"/>
                <w:sz w:val="21"/>
              </w:rPr>
            </w:pPr>
            <w:r/>
          </w:p>
          <w:p>
            <w:pPr>
              <w:pStyle w:val="TableText"/>
              <w:ind w:left="227"/>
              <w:spacing w:before="59" w:line="220" w:lineRule="auto"/>
              <w:rPr>
                <w:sz w:val="18"/>
                <w:szCs w:val="18"/>
              </w:rPr>
            </w:pPr>
            <w:r>
              <w:rPr>
                <w:sz w:val="18"/>
                <w:szCs w:val="18"/>
                <w:spacing w:val="-5"/>
              </w:rPr>
              <w:t>符合</w:t>
            </w:r>
          </w:p>
        </w:tc>
      </w:tr>
      <w:tr>
        <w:trPr>
          <w:trHeight w:val="823" w:hRule="atLeast"/>
        </w:trPr>
        <w:tc>
          <w:tcPr>
            <w:tcW w:w="1390" w:type="dxa"/>
            <w:vAlign w:val="top"/>
            <w:vMerge w:val="continue"/>
            <w:tcBorders>
              <w:left w:val="single" w:color="000000" w:sz="6" w:space="0"/>
              <w:bottom w:val="nil"/>
              <w:top w:val="nil"/>
            </w:tcBorders>
          </w:tcPr>
          <w:p>
            <w:pPr>
              <w:rPr>
                <w:rFonts w:ascii="Arial"/>
                <w:sz w:val="21"/>
              </w:rPr>
            </w:pPr>
            <w:r/>
          </w:p>
        </w:tc>
        <w:tc>
          <w:tcPr>
            <w:tcW w:w="558" w:type="dxa"/>
            <w:vAlign w:val="top"/>
          </w:tcPr>
          <w:p>
            <w:pPr>
              <w:spacing w:line="300" w:lineRule="auto"/>
              <w:rPr>
                <w:rFonts w:ascii="Arial"/>
                <w:sz w:val="21"/>
              </w:rPr>
            </w:pPr>
            <w:r/>
          </w:p>
          <w:p>
            <w:pPr>
              <w:ind w:left="22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794" w:type="dxa"/>
            <w:vAlign w:val="top"/>
          </w:tcPr>
          <w:p>
            <w:pPr>
              <w:pStyle w:val="TableText"/>
              <w:ind w:left="191"/>
              <w:spacing w:before="89" w:line="220" w:lineRule="auto"/>
              <w:rPr>
                <w:sz w:val="18"/>
                <w:szCs w:val="18"/>
              </w:rPr>
            </w:pPr>
            <w:r>
              <w:rPr>
                <w:sz w:val="18"/>
                <w:szCs w:val="18"/>
                <w:spacing w:val="-1"/>
              </w:rPr>
              <w:t>禁止在饮用水水源准保护区的岸线和河段范</w:t>
            </w:r>
          </w:p>
          <w:p>
            <w:pPr>
              <w:pStyle w:val="TableText"/>
              <w:ind w:left="125"/>
              <w:spacing w:before="18" w:line="220" w:lineRule="auto"/>
              <w:rPr>
                <w:sz w:val="18"/>
                <w:szCs w:val="18"/>
              </w:rPr>
            </w:pPr>
            <w:r>
              <w:rPr>
                <w:sz w:val="18"/>
                <w:szCs w:val="18"/>
                <w:spacing w:val="-2"/>
              </w:rPr>
              <w:t>围内新建、扩建对水体污染严重的建设项目，</w:t>
            </w:r>
          </w:p>
          <w:p>
            <w:pPr>
              <w:pStyle w:val="TableText"/>
              <w:ind w:left="551"/>
              <w:spacing w:before="18" w:line="220" w:lineRule="auto"/>
              <w:rPr>
                <w:sz w:val="18"/>
                <w:szCs w:val="18"/>
              </w:rPr>
            </w:pPr>
            <w:r>
              <w:rPr>
                <w:sz w:val="18"/>
                <w:szCs w:val="18"/>
                <w:spacing w:val="-1"/>
              </w:rPr>
              <w:t>禁止改建增加排污量的建设项目。</w:t>
            </w:r>
          </w:p>
        </w:tc>
        <w:tc>
          <w:tcPr>
            <w:tcW w:w="2217" w:type="dxa"/>
            <w:vAlign w:val="top"/>
          </w:tcPr>
          <w:p>
            <w:pPr>
              <w:pStyle w:val="TableText"/>
              <w:ind w:left="129"/>
              <w:spacing w:before="89" w:line="220" w:lineRule="auto"/>
              <w:rPr>
                <w:sz w:val="18"/>
                <w:szCs w:val="18"/>
              </w:rPr>
            </w:pPr>
            <w:r>
              <w:rPr>
                <w:sz w:val="18"/>
                <w:szCs w:val="18"/>
                <w:spacing w:val="-1"/>
              </w:rPr>
              <w:t>项目不在饮用水水源准保</w:t>
            </w:r>
          </w:p>
          <w:p>
            <w:pPr>
              <w:pStyle w:val="TableText"/>
              <w:ind w:left="957" w:right="203" w:hanging="741"/>
              <w:spacing w:before="19" w:line="229" w:lineRule="auto"/>
              <w:rPr>
                <w:sz w:val="18"/>
                <w:szCs w:val="18"/>
              </w:rPr>
            </w:pPr>
            <w:r>
              <w:rPr>
                <w:sz w:val="18"/>
                <w:szCs w:val="18"/>
                <w:spacing w:val="-1"/>
              </w:rPr>
              <w:t>护区的岸线和河段范围</w:t>
            </w:r>
            <w:r>
              <w:rPr>
                <w:sz w:val="18"/>
                <w:szCs w:val="18"/>
                <w:spacing w:val="1"/>
              </w:rPr>
              <w:t xml:space="preserve"> </w:t>
            </w:r>
            <w:r>
              <w:rPr>
                <w:sz w:val="18"/>
                <w:szCs w:val="18"/>
                <w:spacing w:val="-15"/>
              </w:rPr>
              <w:t>内。</w:t>
            </w:r>
          </w:p>
        </w:tc>
        <w:tc>
          <w:tcPr>
            <w:tcW w:w="915" w:type="dxa"/>
            <w:vAlign w:val="top"/>
            <w:tcBorders>
              <w:right w:val="single" w:color="000000" w:sz="6" w:space="0"/>
            </w:tcBorders>
          </w:tcPr>
          <w:p>
            <w:pPr>
              <w:spacing w:line="262" w:lineRule="auto"/>
              <w:rPr>
                <w:rFonts w:ascii="Arial"/>
                <w:sz w:val="21"/>
              </w:rPr>
            </w:pPr>
            <w:r/>
          </w:p>
          <w:p>
            <w:pPr>
              <w:pStyle w:val="TableText"/>
              <w:ind w:left="227"/>
              <w:spacing w:before="59" w:line="220" w:lineRule="auto"/>
              <w:rPr>
                <w:sz w:val="18"/>
                <w:szCs w:val="18"/>
              </w:rPr>
            </w:pPr>
            <w:r>
              <w:rPr>
                <w:sz w:val="18"/>
                <w:szCs w:val="18"/>
                <w:spacing w:val="-5"/>
              </w:rPr>
              <w:t>符合</w:t>
            </w:r>
          </w:p>
        </w:tc>
      </w:tr>
      <w:tr>
        <w:trPr>
          <w:trHeight w:val="2169" w:hRule="atLeast"/>
        </w:trPr>
        <w:tc>
          <w:tcPr>
            <w:tcW w:w="1390" w:type="dxa"/>
            <w:vAlign w:val="top"/>
            <w:vMerge w:val="continue"/>
            <w:tcBorders>
              <w:left w:val="single" w:color="000000" w:sz="6" w:space="0"/>
              <w:bottom w:val="nil"/>
              <w:top w:val="nil"/>
            </w:tcBorders>
          </w:tcPr>
          <w:p>
            <w:pPr>
              <w:rPr>
                <w:rFonts w:ascii="Arial"/>
                <w:sz w:val="21"/>
              </w:rPr>
            </w:pPr>
            <w:r/>
          </w:p>
        </w:tc>
        <w:tc>
          <w:tcPr>
            <w:tcW w:w="558"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ind w:left="234"/>
              <w:spacing w:before="51"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794" w:type="dxa"/>
            <w:vAlign w:val="top"/>
          </w:tcPr>
          <w:p>
            <w:pPr>
              <w:pStyle w:val="TableText"/>
              <w:ind w:left="110" w:right="103" w:hanging="2"/>
              <w:spacing w:before="181" w:line="237" w:lineRule="auto"/>
              <w:rPr>
                <w:sz w:val="18"/>
                <w:szCs w:val="18"/>
              </w:rPr>
            </w:pPr>
            <w:r>
              <w:rPr>
                <w:sz w:val="18"/>
                <w:szCs w:val="18"/>
                <w:spacing w:val="8"/>
              </w:rPr>
              <w:t>在饮用水水源一级保护区的岸线和河段范围</w:t>
            </w:r>
            <w:r>
              <w:rPr>
                <w:sz w:val="18"/>
                <w:szCs w:val="18"/>
                <w:spacing w:val="3"/>
              </w:rPr>
              <w:t xml:space="preserve"> </w:t>
            </w:r>
            <w:r>
              <w:rPr>
                <w:sz w:val="18"/>
                <w:szCs w:val="18"/>
                <w:spacing w:val="-2"/>
              </w:rPr>
              <w:t>内，除遵守二级保护区规定外，禁止新建、改</w:t>
            </w:r>
            <w:r>
              <w:rPr>
                <w:sz w:val="18"/>
                <w:szCs w:val="18"/>
                <w:spacing w:val="13"/>
              </w:rPr>
              <w:t xml:space="preserve"> </w:t>
            </w:r>
            <w:r>
              <w:rPr>
                <w:sz w:val="18"/>
                <w:szCs w:val="18"/>
                <w:spacing w:val="-2"/>
              </w:rPr>
              <w:t>建、扩建与供水设施和保护水源无关的项目，</w:t>
            </w:r>
            <w:r>
              <w:rPr>
                <w:sz w:val="18"/>
                <w:szCs w:val="18"/>
                <w:spacing w:val="13"/>
              </w:rPr>
              <w:t xml:space="preserve"> </w:t>
            </w:r>
            <w:r>
              <w:rPr>
                <w:sz w:val="18"/>
                <w:szCs w:val="18"/>
                <w:spacing w:val="-2"/>
              </w:rPr>
              <w:t>以及网箱养殖、旅游等可能污染饮用水水体的</w:t>
            </w:r>
            <w:r>
              <w:rPr>
                <w:sz w:val="18"/>
                <w:szCs w:val="18"/>
                <w:spacing w:val="13"/>
              </w:rPr>
              <w:t xml:space="preserve"> </w:t>
            </w:r>
            <w:r>
              <w:rPr>
                <w:sz w:val="18"/>
                <w:szCs w:val="18"/>
                <w:spacing w:val="-2"/>
              </w:rPr>
              <w:t>投资建设项目。禁止在饮用水水源二级保护区</w:t>
            </w:r>
            <w:r>
              <w:rPr>
                <w:sz w:val="18"/>
                <w:szCs w:val="18"/>
                <w:spacing w:val="13"/>
              </w:rPr>
              <w:t xml:space="preserve"> </w:t>
            </w:r>
            <w:r>
              <w:rPr>
                <w:sz w:val="18"/>
                <w:szCs w:val="18"/>
                <w:spacing w:val="-2"/>
              </w:rPr>
              <w:t>的岸线和河段范围内新建、改建、扩建排放污</w:t>
            </w:r>
            <w:r>
              <w:rPr>
                <w:sz w:val="18"/>
                <w:szCs w:val="18"/>
                <w:spacing w:val="13"/>
              </w:rPr>
              <w:t xml:space="preserve"> </w:t>
            </w:r>
            <w:r>
              <w:rPr>
                <w:sz w:val="18"/>
                <w:szCs w:val="18"/>
                <w:spacing w:val="-2"/>
              </w:rPr>
              <w:t>染物的投资建设项目，禁止从事对水体有污染</w:t>
            </w:r>
            <w:r>
              <w:rPr>
                <w:sz w:val="18"/>
                <w:szCs w:val="18"/>
                <w:spacing w:val="13"/>
              </w:rPr>
              <w:t xml:space="preserve"> </w:t>
            </w:r>
            <w:r>
              <w:rPr>
                <w:sz w:val="18"/>
                <w:szCs w:val="18"/>
                <w:spacing w:val="-2"/>
              </w:rPr>
              <w:t>的水产养殖等活动。</w:t>
            </w:r>
          </w:p>
        </w:tc>
        <w:tc>
          <w:tcPr>
            <w:tcW w:w="2217" w:type="dxa"/>
            <w:vAlign w:val="top"/>
          </w:tcPr>
          <w:p>
            <w:pPr>
              <w:spacing w:line="293" w:lineRule="auto"/>
              <w:rPr>
                <w:rFonts w:ascii="Arial"/>
                <w:sz w:val="21"/>
              </w:rPr>
            </w:pPr>
            <w:r/>
          </w:p>
          <w:p>
            <w:pPr>
              <w:spacing w:line="293" w:lineRule="auto"/>
              <w:rPr>
                <w:rFonts w:ascii="Arial"/>
                <w:sz w:val="21"/>
              </w:rPr>
            </w:pPr>
            <w:r/>
          </w:p>
          <w:p>
            <w:pPr>
              <w:pStyle w:val="TableText"/>
              <w:ind w:left="127" w:right="112" w:firstLine="2"/>
              <w:spacing w:before="58" w:line="233" w:lineRule="auto"/>
              <w:jc w:val="both"/>
              <w:rPr>
                <w:sz w:val="18"/>
                <w:szCs w:val="18"/>
              </w:rPr>
            </w:pPr>
            <w:r>
              <w:rPr>
                <w:sz w:val="18"/>
                <w:szCs w:val="18"/>
                <w:spacing w:val="-1"/>
              </w:rPr>
              <w:t>项目不在饮用水水源一级</w:t>
            </w:r>
            <w:r>
              <w:rPr>
                <w:sz w:val="18"/>
                <w:szCs w:val="18"/>
              </w:rPr>
              <w:t xml:space="preserve"> </w:t>
            </w:r>
            <w:r>
              <w:rPr>
                <w:sz w:val="18"/>
                <w:szCs w:val="18"/>
                <w:spacing w:val="-1"/>
              </w:rPr>
              <w:t>保护区、二级饮用水水源</w:t>
            </w:r>
            <w:r>
              <w:rPr>
                <w:sz w:val="18"/>
                <w:szCs w:val="18"/>
                <w:spacing w:val="2"/>
              </w:rPr>
              <w:t xml:space="preserve"> </w:t>
            </w:r>
            <w:r>
              <w:rPr>
                <w:sz w:val="18"/>
                <w:szCs w:val="18"/>
                <w:spacing w:val="-1"/>
              </w:rPr>
              <w:t>保护区的岸线和河段范围</w:t>
            </w:r>
          </w:p>
          <w:p>
            <w:pPr>
              <w:pStyle w:val="TableText"/>
              <w:ind w:left="328"/>
              <w:spacing w:before="17" w:line="220" w:lineRule="auto"/>
              <w:rPr>
                <w:sz w:val="18"/>
                <w:szCs w:val="18"/>
              </w:rPr>
            </w:pPr>
            <w:r>
              <w:rPr>
                <w:sz w:val="18"/>
                <w:szCs w:val="18"/>
                <w:spacing w:val="-4"/>
              </w:rPr>
              <w:t>内，不排放污染物。</w:t>
            </w:r>
          </w:p>
        </w:tc>
        <w:tc>
          <w:tcPr>
            <w:tcW w:w="915" w:type="dxa"/>
            <w:vAlign w:val="top"/>
            <w:tcBorders>
              <w:right w:val="single" w:color="000000" w:sz="6" w:space="0"/>
            </w:tcBorders>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227"/>
              <w:spacing w:before="58" w:line="220" w:lineRule="auto"/>
              <w:rPr>
                <w:sz w:val="18"/>
                <w:szCs w:val="18"/>
              </w:rPr>
            </w:pPr>
            <w:r>
              <w:rPr>
                <w:sz w:val="18"/>
                <w:szCs w:val="18"/>
                <w:spacing w:val="-5"/>
              </w:rPr>
              <w:t>符合</w:t>
            </w:r>
          </w:p>
        </w:tc>
      </w:tr>
      <w:tr>
        <w:trPr>
          <w:trHeight w:val="2104" w:hRule="atLeast"/>
        </w:trPr>
        <w:tc>
          <w:tcPr>
            <w:tcW w:w="1390" w:type="dxa"/>
            <w:vAlign w:val="top"/>
            <w:vMerge w:val="continue"/>
            <w:tcBorders>
              <w:left w:val="single" w:color="000000" w:sz="6" w:space="0"/>
              <w:bottom w:val="nil"/>
              <w:top w:val="nil"/>
            </w:tcBorders>
          </w:tcPr>
          <w:p>
            <w:pPr>
              <w:rPr>
                <w:rFonts w:ascii="Arial"/>
                <w:sz w:val="21"/>
              </w:rPr>
            </w:pPr>
            <w:r/>
          </w:p>
        </w:tc>
        <w:tc>
          <w:tcPr>
            <w:tcW w:w="558" w:type="dxa"/>
            <w:vAlign w:val="top"/>
          </w:tcPr>
          <w:p>
            <w:pPr>
              <w:spacing w:line="313" w:lineRule="auto"/>
              <w:rPr>
                <w:rFonts w:ascii="Arial"/>
                <w:sz w:val="21"/>
              </w:rPr>
            </w:pPr>
            <w:r/>
          </w:p>
          <w:p>
            <w:pPr>
              <w:spacing w:line="313" w:lineRule="auto"/>
              <w:rPr>
                <w:rFonts w:ascii="Arial"/>
                <w:sz w:val="21"/>
              </w:rPr>
            </w:pPr>
            <w:r/>
          </w:p>
          <w:p>
            <w:pPr>
              <w:spacing w:line="313" w:lineRule="auto"/>
              <w:rPr>
                <w:rFonts w:ascii="Arial"/>
                <w:sz w:val="21"/>
              </w:rPr>
            </w:pPr>
            <w:r/>
          </w:p>
          <w:p>
            <w:pPr>
              <w:ind w:left="2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3794" w:type="dxa"/>
            <w:vAlign w:val="top"/>
          </w:tcPr>
          <w:p>
            <w:pPr>
              <w:pStyle w:val="TableText"/>
              <w:ind w:left="108" w:right="45" w:firstLine="82"/>
              <w:spacing w:before="31" w:line="235" w:lineRule="auto"/>
              <w:jc w:val="both"/>
              <w:rPr>
                <w:sz w:val="18"/>
                <w:szCs w:val="18"/>
              </w:rPr>
            </w:pPr>
            <w:r>
              <w:rPr>
                <w:sz w:val="18"/>
                <w:szCs w:val="18"/>
                <w:spacing w:val="-2"/>
              </w:rPr>
              <w:t>禁止在水产种质资源保护区的岸线和河段范  </w:t>
            </w:r>
            <w:r>
              <w:rPr>
                <w:sz w:val="18"/>
                <w:szCs w:val="18"/>
                <w:spacing w:val="-2"/>
              </w:rPr>
              <w:t>围内新建围湖造田、围海造地或挖沙采石等投 </w:t>
            </w:r>
            <w:r>
              <w:rPr>
                <w:sz w:val="18"/>
                <w:szCs w:val="18"/>
                <w:spacing w:val="-2"/>
              </w:rPr>
              <w:t>资建设项目。禁止在国家湿地公园的岸线和河 </w:t>
            </w:r>
            <w:r>
              <w:rPr>
                <w:sz w:val="18"/>
                <w:szCs w:val="18"/>
                <w:spacing w:val="-2"/>
              </w:rPr>
              <w:t>段范围内开（围）垦，填埋或者排干湿地，截 </w:t>
            </w:r>
            <w:r>
              <w:rPr>
                <w:sz w:val="18"/>
                <w:szCs w:val="18"/>
                <w:spacing w:val="-7"/>
              </w:rPr>
              <w:t>断湿地水源，挖砂、采矿，倾倒有毒有害物质、</w:t>
            </w:r>
            <w:r>
              <w:rPr>
                <w:sz w:val="18"/>
                <w:szCs w:val="18"/>
              </w:rPr>
              <w:t xml:space="preserve"> </w:t>
            </w:r>
            <w:r>
              <w:rPr>
                <w:sz w:val="18"/>
                <w:szCs w:val="18"/>
                <w:spacing w:val="-2"/>
              </w:rPr>
              <w:t>废弃物、垃圾，从事房地产、度假村、高尔夫 </w:t>
            </w:r>
            <w:r>
              <w:rPr>
                <w:sz w:val="18"/>
                <w:szCs w:val="18"/>
                <w:spacing w:val="-2"/>
              </w:rPr>
              <w:t>球场、风力发电、光伏发电等任何不符合主体 </w:t>
            </w:r>
            <w:r>
              <w:rPr>
                <w:sz w:val="18"/>
                <w:szCs w:val="18"/>
                <w:spacing w:val="-2"/>
              </w:rPr>
              <w:t>功能定位的投资建设项目和开发活动，破坏野 </w:t>
            </w:r>
            <w:r>
              <w:rPr>
                <w:sz w:val="18"/>
                <w:szCs w:val="18"/>
                <w:spacing w:val="3"/>
              </w:rPr>
              <w:t>生动物栖息地和迁徙通道、鱼类洄游通道。</w:t>
            </w:r>
          </w:p>
        </w:tc>
        <w:tc>
          <w:tcPr>
            <w:tcW w:w="2217" w:type="dxa"/>
            <w:vAlign w:val="top"/>
          </w:tcPr>
          <w:p>
            <w:pPr>
              <w:pStyle w:val="TableText"/>
              <w:ind w:left="125" w:right="112" w:firstLine="3"/>
              <w:spacing w:before="151" w:line="236" w:lineRule="auto"/>
              <w:rPr>
                <w:sz w:val="18"/>
                <w:szCs w:val="18"/>
              </w:rPr>
            </w:pPr>
            <w:r>
              <w:rPr>
                <w:sz w:val="18"/>
                <w:szCs w:val="18"/>
                <w:spacing w:val="-1"/>
              </w:rPr>
              <w:t>项目不在水产种质资源保</w:t>
            </w:r>
            <w:r>
              <w:rPr>
                <w:sz w:val="18"/>
                <w:szCs w:val="18"/>
              </w:rPr>
              <w:t xml:space="preserve"> </w:t>
            </w:r>
            <w:r>
              <w:rPr>
                <w:sz w:val="18"/>
                <w:szCs w:val="18"/>
                <w:spacing w:val="-1"/>
              </w:rPr>
              <w:t>护区岸线和河段范围内，</w:t>
            </w:r>
            <w:r>
              <w:rPr>
                <w:sz w:val="18"/>
                <w:szCs w:val="18"/>
                <w:spacing w:val="3"/>
              </w:rPr>
              <w:t xml:space="preserve"> </w:t>
            </w:r>
            <w:r>
              <w:rPr>
                <w:sz w:val="18"/>
                <w:szCs w:val="18"/>
                <w:spacing w:val="-1"/>
              </w:rPr>
              <w:t>不设排污口；不涉及围湖</w:t>
            </w:r>
            <w:r>
              <w:rPr>
                <w:sz w:val="18"/>
                <w:szCs w:val="18"/>
                <w:spacing w:val="3"/>
              </w:rPr>
              <w:t xml:space="preserve"> </w:t>
            </w:r>
            <w:r>
              <w:rPr>
                <w:sz w:val="18"/>
                <w:szCs w:val="18"/>
                <w:spacing w:val="-1"/>
              </w:rPr>
              <w:t>造田、围湖造地、挖沙采</w:t>
            </w:r>
            <w:r>
              <w:rPr>
                <w:sz w:val="18"/>
                <w:szCs w:val="18"/>
                <w:spacing w:val="3"/>
              </w:rPr>
              <w:t xml:space="preserve"> </w:t>
            </w:r>
            <w:r>
              <w:rPr>
                <w:sz w:val="18"/>
                <w:szCs w:val="18"/>
                <w:spacing w:val="-1"/>
              </w:rPr>
              <w:t>石；项目不涉及国家湿地</w:t>
            </w:r>
            <w:r>
              <w:rPr>
                <w:sz w:val="18"/>
                <w:szCs w:val="18"/>
                <w:spacing w:val="3"/>
              </w:rPr>
              <w:t xml:space="preserve"> </w:t>
            </w:r>
            <w:r>
              <w:rPr>
                <w:sz w:val="18"/>
                <w:szCs w:val="18"/>
                <w:spacing w:val="-1"/>
              </w:rPr>
              <w:t>公园的岸线和河段范围，</w:t>
            </w:r>
          </w:p>
          <w:p>
            <w:pPr>
              <w:pStyle w:val="TableText"/>
              <w:ind w:left="934" w:right="203" w:hanging="715"/>
              <w:spacing w:before="17" w:line="234" w:lineRule="auto"/>
              <w:rPr>
                <w:sz w:val="18"/>
                <w:szCs w:val="18"/>
              </w:rPr>
            </w:pPr>
            <w:r>
              <w:rPr>
                <w:sz w:val="18"/>
                <w:szCs w:val="18"/>
                <w:spacing w:val="-2"/>
              </w:rPr>
              <w:t>也不涉及水鱼类洄游通</w:t>
            </w:r>
            <w:r>
              <w:rPr>
                <w:sz w:val="18"/>
                <w:szCs w:val="18"/>
                <w:spacing w:val="8"/>
              </w:rPr>
              <w:t xml:space="preserve"> </w:t>
            </w:r>
            <w:r>
              <w:rPr>
                <w:sz w:val="18"/>
                <w:szCs w:val="18"/>
                <w:spacing w:val="-4"/>
              </w:rPr>
              <w:t>道。</w:t>
            </w:r>
          </w:p>
        </w:tc>
        <w:tc>
          <w:tcPr>
            <w:tcW w:w="915" w:type="dxa"/>
            <w:vAlign w:val="top"/>
            <w:tcBorders>
              <w:right w:val="single" w:color="000000" w:sz="6" w:space="0"/>
            </w:tcBorders>
          </w:tcPr>
          <w:p>
            <w:pPr>
              <w:spacing w:line="300" w:lineRule="auto"/>
              <w:rPr>
                <w:rFonts w:ascii="Arial"/>
                <w:sz w:val="21"/>
              </w:rPr>
            </w:pPr>
            <w:r/>
          </w:p>
          <w:p>
            <w:pPr>
              <w:spacing w:line="301" w:lineRule="auto"/>
              <w:rPr>
                <w:rFonts w:ascii="Arial"/>
                <w:sz w:val="21"/>
              </w:rPr>
            </w:pPr>
            <w:r/>
          </w:p>
          <w:p>
            <w:pPr>
              <w:spacing w:line="301" w:lineRule="auto"/>
              <w:rPr>
                <w:rFonts w:ascii="Arial"/>
                <w:sz w:val="21"/>
              </w:rPr>
            </w:pPr>
            <w:r/>
          </w:p>
          <w:p>
            <w:pPr>
              <w:pStyle w:val="TableText"/>
              <w:ind w:left="227"/>
              <w:spacing w:before="58" w:line="220" w:lineRule="auto"/>
              <w:rPr>
                <w:sz w:val="18"/>
                <w:szCs w:val="18"/>
              </w:rPr>
            </w:pPr>
            <w:r>
              <w:rPr>
                <w:sz w:val="18"/>
                <w:szCs w:val="18"/>
                <w:spacing w:val="-5"/>
              </w:rPr>
              <w:t>符合</w:t>
            </w:r>
          </w:p>
        </w:tc>
      </w:tr>
      <w:tr>
        <w:trPr>
          <w:trHeight w:val="2169" w:hRule="atLeast"/>
        </w:trPr>
        <w:tc>
          <w:tcPr>
            <w:tcW w:w="1390" w:type="dxa"/>
            <w:vAlign w:val="top"/>
            <w:vMerge w:val="continue"/>
            <w:tcBorders>
              <w:left w:val="single" w:color="000000" w:sz="6" w:space="0"/>
              <w:bottom w:val="nil"/>
              <w:top w:val="nil"/>
            </w:tcBorders>
          </w:tcPr>
          <w:p>
            <w:pPr>
              <w:rPr>
                <w:rFonts w:ascii="Arial"/>
                <w:sz w:val="21"/>
              </w:rPr>
            </w:pPr>
            <w:r/>
          </w:p>
        </w:tc>
        <w:tc>
          <w:tcPr>
            <w:tcW w:w="558"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232"/>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3794" w:type="dxa"/>
            <w:vAlign w:val="top"/>
          </w:tcPr>
          <w:p>
            <w:pPr>
              <w:pStyle w:val="TableText"/>
              <w:ind w:left="109" w:right="98"/>
              <w:spacing w:before="186" w:line="236" w:lineRule="auto"/>
              <w:rPr>
                <w:sz w:val="18"/>
                <w:szCs w:val="18"/>
              </w:rPr>
            </w:pPr>
            <w:r>
              <w:rPr>
                <w:sz w:val="18"/>
                <w:szCs w:val="18"/>
                <w:spacing w:val="-1"/>
              </w:rPr>
              <w:t>禁止在《长江岸线保护和开发利用总体规划》</w:t>
            </w:r>
            <w:r>
              <w:rPr>
                <w:sz w:val="18"/>
                <w:szCs w:val="18"/>
              </w:rPr>
              <w:t xml:space="preserve"> </w:t>
            </w:r>
            <w:r>
              <w:rPr>
                <w:sz w:val="18"/>
                <w:szCs w:val="18"/>
                <w:spacing w:val="3"/>
              </w:rPr>
              <w:t>划定的岸线保护区内投资建设除保障防洪安</w:t>
            </w:r>
            <w:r>
              <w:rPr>
                <w:sz w:val="18"/>
                <w:szCs w:val="18"/>
                <w:spacing w:val="8"/>
              </w:rPr>
              <w:t xml:space="preserve">  </w:t>
            </w:r>
            <w:r>
              <w:rPr>
                <w:sz w:val="18"/>
                <w:szCs w:val="18"/>
                <w:spacing w:val="-1"/>
              </w:rPr>
              <w:t>全、河势稳定、供水安全以及保护生态环境、</w:t>
            </w:r>
            <w:r>
              <w:rPr>
                <w:sz w:val="18"/>
                <w:szCs w:val="18"/>
              </w:rPr>
              <w:t xml:space="preserve"> </w:t>
            </w:r>
            <w:r>
              <w:rPr>
                <w:sz w:val="18"/>
                <w:szCs w:val="18"/>
                <w:spacing w:val="-2"/>
              </w:rPr>
              <w:t>已建重要枢纽工程以外的项目；禁止在《长江</w:t>
            </w:r>
            <w:r>
              <w:rPr>
                <w:sz w:val="18"/>
                <w:szCs w:val="18"/>
                <w:spacing w:val="15"/>
              </w:rPr>
              <w:t xml:space="preserve"> </w:t>
            </w:r>
            <w:r>
              <w:rPr>
                <w:sz w:val="18"/>
                <w:szCs w:val="18"/>
                <w:spacing w:val="-2"/>
              </w:rPr>
              <w:t>岸线保护和开发利用总体规划》划定的岸线保</w:t>
            </w:r>
            <w:r>
              <w:rPr>
                <w:sz w:val="18"/>
                <w:szCs w:val="18"/>
                <w:spacing w:val="15"/>
              </w:rPr>
              <w:t xml:space="preserve"> </w:t>
            </w:r>
            <w:r>
              <w:rPr>
                <w:sz w:val="18"/>
                <w:szCs w:val="18"/>
                <w:spacing w:val="-1"/>
              </w:rPr>
              <w:t>留区内投资建设除保障防洪安全、河势稳定、</w:t>
            </w:r>
            <w:r>
              <w:rPr>
                <w:sz w:val="18"/>
                <w:szCs w:val="18"/>
              </w:rPr>
              <w:t xml:space="preserve"> </w:t>
            </w:r>
            <w:r>
              <w:rPr>
                <w:sz w:val="18"/>
                <w:szCs w:val="18"/>
                <w:spacing w:val="-2"/>
              </w:rPr>
              <w:t>供水安全、航道稳定以及保护生态环境以外的</w:t>
            </w:r>
          </w:p>
          <w:p>
            <w:pPr>
              <w:pStyle w:val="TableText"/>
              <w:ind w:left="1722"/>
              <w:spacing w:before="21" w:line="221" w:lineRule="auto"/>
              <w:rPr>
                <w:sz w:val="18"/>
                <w:szCs w:val="18"/>
              </w:rPr>
            </w:pPr>
            <w:r>
              <w:rPr>
                <w:sz w:val="18"/>
                <w:szCs w:val="18"/>
                <w:spacing w:val="-5"/>
              </w:rPr>
              <w:t>项目</w:t>
            </w:r>
          </w:p>
        </w:tc>
        <w:tc>
          <w:tcPr>
            <w:tcW w:w="2217" w:type="dxa"/>
            <w:vAlign w:val="top"/>
          </w:tcPr>
          <w:p>
            <w:pPr>
              <w:spacing w:line="352" w:lineRule="auto"/>
              <w:rPr>
                <w:rFonts w:ascii="Arial"/>
                <w:sz w:val="21"/>
              </w:rPr>
            </w:pPr>
            <w:r/>
          </w:p>
          <w:p>
            <w:pPr>
              <w:spacing w:line="352" w:lineRule="auto"/>
              <w:rPr>
                <w:rFonts w:ascii="Arial"/>
                <w:sz w:val="21"/>
              </w:rPr>
            </w:pPr>
            <w:r/>
          </w:p>
          <w:p>
            <w:pPr>
              <w:pStyle w:val="TableText"/>
              <w:ind w:left="129"/>
              <w:spacing w:before="59" w:line="221" w:lineRule="auto"/>
              <w:rPr>
                <w:sz w:val="18"/>
                <w:szCs w:val="18"/>
              </w:rPr>
            </w:pPr>
            <w:r>
              <w:rPr>
                <w:sz w:val="18"/>
                <w:szCs w:val="18"/>
                <w:spacing w:val="-1"/>
              </w:rPr>
              <w:t>项目不涉及长江岸线保护</w:t>
            </w:r>
          </w:p>
          <w:p>
            <w:pPr>
              <w:pStyle w:val="TableText"/>
              <w:ind w:left="947" w:right="112" w:hanging="808"/>
              <w:spacing w:before="17" w:line="232" w:lineRule="auto"/>
              <w:rPr>
                <w:sz w:val="18"/>
                <w:szCs w:val="18"/>
              </w:rPr>
            </w:pPr>
            <w:r>
              <w:rPr>
                <w:sz w:val="18"/>
                <w:szCs w:val="18"/>
                <w:spacing w:val="-2"/>
              </w:rPr>
              <w:t>区，不涉及长江岸线保留</w:t>
            </w:r>
            <w:r>
              <w:rPr>
                <w:sz w:val="18"/>
                <w:szCs w:val="18"/>
              </w:rPr>
              <w:t xml:space="preserve"> </w:t>
            </w:r>
            <w:r>
              <w:rPr>
                <w:sz w:val="18"/>
                <w:szCs w:val="18"/>
                <w:spacing w:val="-11"/>
              </w:rPr>
              <w:t>区。</w:t>
            </w:r>
          </w:p>
        </w:tc>
        <w:tc>
          <w:tcPr>
            <w:tcW w:w="915" w:type="dxa"/>
            <w:vAlign w:val="top"/>
            <w:tcBorders>
              <w:right w:val="single" w:color="000000" w:sz="6" w:space="0"/>
            </w:tcBorders>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227"/>
              <w:spacing w:before="58" w:line="220" w:lineRule="auto"/>
              <w:rPr>
                <w:sz w:val="18"/>
                <w:szCs w:val="18"/>
              </w:rPr>
            </w:pPr>
            <w:r>
              <w:rPr>
                <w:sz w:val="18"/>
                <w:szCs w:val="18"/>
                <w:spacing w:val="-5"/>
              </w:rPr>
              <w:t>符合</w:t>
            </w:r>
          </w:p>
        </w:tc>
      </w:tr>
      <w:tr>
        <w:trPr>
          <w:trHeight w:val="1361" w:hRule="atLeast"/>
        </w:trPr>
        <w:tc>
          <w:tcPr>
            <w:tcW w:w="1390" w:type="dxa"/>
            <w:vAlign w:val="top"/>
            <w:vMerge w:val="continue"/>
            <w:tcBorders>
              <w:left w:val="single" w:color="000000" w:sz="6" w:space="0"/>
              <w:bottom w:val="nil"/>
              <w:top w:val="nil"/>
            </w:tcBorders>
          </w:tcPr>
          <w:p>
            <w:pPr>
              <w:rPr>
                <w:rFonts w:ascii="Arial"/>
                <w:sz w:val="21"/>
              </w:rPr>
            </w:pPr>
            <w:r/>
          </w:p>
        </w:tc>
        <w:tc>
          <w:tcPr>
            <w:tcW w:w="558" w:type="dxa"/>
            <w:vAlign w:val="top"/>
          </w:tcPr>
          <w:p>
            <w:pPr>
              <w:spacing w:line="286" w:lineRule="auto"/>
              <w:rPr>
                <w:rFonts w:ascii="Arial"/>
                <w:sz w:val="21"/>
              </w:rPr>
            </w:pPr>
            <w:r/>
          </w:p>
          <w:p>
            <w:pPr>
              <w:spacing w:line="287" w:lineRule="auto"/>
              <w:rPr>
                <w:rFonts w:ascii="Arial"/>
                <w:sz w:val="21"/>
              </w:rPr>
            </w:pPr>
            <w:r/>
          </w:p>
          <w:p>
            <w:pPr>
              <w:ind w:left="23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3794" w:type="dxa"/>
            <w:vAlign w:val="top"/>
          </w:tcPr>
          <w:p>
            <w:pPr>
              <w:pStyle w:val="TableText"/>
              <w:ind w:left="111" w:right="103" w:firstLine="79"/>
              <w:spacing w:before="130" w:line="235" w:lineRule="auto"/>
              <w:jc w:val="both"/>
              <w:rPr>
                <w:sz w:val="18"/>
                <w:szCs w:val="18"/>
              </w:rPr>
            </w:pPr>
            <w:r>
              <w:rPr>
                <w:sz w:val="18"/>
                <w:szCs w:val="18"/>
                <w:spacing w:val="-1"/>
              </w:rPr>
              <w:t>禁止在生态保护红线和永久基本农田范围内</w:t>
            </w:r>
            <w:r>
              <w:rPr>
                <w:sz w:val="18"/>
                <w:szCs w:val="18"/>
                <w:spacing w:val="5"/>
              </w:rPr>
              <w:t xml:space="preserve">  </w:t>
            </w:r>
            <w:r>
              <w:rPr>
                <w:sz w:val="18"/>
                <w:szCs w:val="18"/>
                <w:spacing w:val="-2"/>
              </w:rPr>
              <w:t>投资建设除国家重大战略资源勘查项目、生态</w:t>
            </w:r>
            <w:r>
              <w:rPr>
                <w:sz w:val="18"/>
                <w:szCs w:val="18"/>
                <w:spacing w:val="13"/>
              </w:rPr>
              <w:t xml:space="preserve"> </w:t>
            </w:r>
            <w:r>
              <w:rPr>
                <w:sz w:val="18"/>
                <w:szCs w:val="18"/>
                <w:spacing w:val="3"/>
              </w:rPr>
              <w:t>保护修复和环境治理项目、重大基础设施项</w:t>
            </w:r>
            <w:r>
              <w:rPr>
                <w:sz w:val="18"/>
                <w:szCs w:val="18"/>
                <w:spacing w:val="7"/>
              </w:rPr>
              <w:t xml:space="preserve">  </w:t>
            </w:r>
            <w:r>
              <w:rPr>
                <w:sz w:val="18"/>
                <w:szCs w:val="18"/>
                <w:spacing w:val="-2"/>
              </w:rPr>
              <w:t>目、军事国防项目以及农牧民基本生产生活等</w:t>
            </w:r>
          </w:p>
          <w:p>
            <w:pPr>
              <w:pStyle w:val="TableText"/>
              <w:ind w:left="733"/>
              <w:spacing w:before="18" w:line="221" w:lineRule="auto"/>
              <w:rPr>
                <w:sz w:val="18"/>
                <w:szCs w:val="18"/>
              </w:rPr>
            </w:pPr>
            <w:r>
              <w:rPr>
                <w:sz w:val="18"/>
                <w:szCs w:val="18"/>
                <w:spacing w:val="-1"/>
              </w:rPr>
              <w:t>必要的民生项目以外的项目。</w:t>
            </w:r>
          </w:p>
        </w:tc>
        <w:tc>
          <w:tcPr>
            <w:tcW w:w="2217" w:type="dxa"/>
            <w:vAlign w:val="top"/>
          </w:tcPr>
          <w:p>
            <w:pPr>
              <w:spacing w:line="421" w:lineRule="auto"/>
              <w:rPr>
                <w:rFonts w:ascii="Arial"/>
                <w:sz w:val="21"/>
              </w:rPr>
            </w:pPr>
            <w:r/>
          </w:p>
          <w:p>
            <w:pPr>
              <w:pStyle w:val="TableText"/>
              <w:ind w:left="395" w:right="112" w:hanging="266"/>
              <w:spacing w:before="58" w:line="229" w:lineRule="auto"/>
              <w:rPr>
                <w:sz w:val="18"/>
                <w:szCs w:val="18"/>
              </w:rPr>
            </w:pPr>
            <w:r>
              <w:rPr>
                <w:sz w:val="18"/>
                <w:szCs w:val="18"/>
                <w:spacing w:val="-1"/>
              </w:rPr>
              <w:t>项目不涉及生态保护红线</w:t>
            </w:r>
            <w:r>
              <w:rPr>
                <w:sz w:val="18"/>
                <w:szCs w:val="18"/>
              </w:rPr>
              <w:t xml:space="preserve"> </w:t>
            </w:r>
            <w:r>
              <w:rPr>
                <w:sz w:val="18"/>
                <w:szCs w:val="18"/>
                <w:spacing w:val="-1"/>
              </w:rPr>
              <w:t>和永久基本农田。</w:t>
            </w:r>
          </w:p>
        </w:tc>
        <w:tc>
          <w:tcPr>
            <w:tcW w:w="915" w:type="dxa"/>
            <w:vAlign w:val="top"/>
            <w:tcBorders>
              <w:right w:val="single" w:color="000000" w:sz="6" w:space="0"/>
            </w:tcBorders>
          </w:tcPr>
          <w:p>
            <w:pPr>
              <w:spacing w:line="269" w:lineRule="auto"/>
              <w:rPr>
                <w:rFonts w:ascii="Arial"/>
                <w:sz w:val="21"/>
              </w:rPr>
            </w:pPr>
            <w:r/>
          </w:p>
          <w:p>
            <w:pPr>
              <w:spacing w:line="269" w:lineRule="auto"/>
              <w:rPr>
                <w:rFonts w:ascii="Arial"/>
                <w:sz w:val="21"/>
              </w:rPr>
            </w:pPr>
            <w:r/>
          </w:p>
          <w:p>
            <w:pPr>
              <w:pStyle w:val="TableText"/>
              <w:ind w:left="227"/>
              <w:spacing w:before="58" w:line="220" w:lineRule="auto"/>
              <w:rPr>
                <w:sz w:val="18"/>
                <w:szCs w:val="18"/>
              </w:rPr>
            </w:pPr>
            <w:r>
              <w:rPr>
                <w:sz w:val="18"/>
                <w:szCs w:val="18"/>
                <w:spacing w:val="-5"/>
              </w:rPr>
              <w:t>符合</w:t>
            </w:r>
          </w:p>
        </w:tc>
      </w:tr>
      <w:tr>
        <w:trPr>
          <w:trHeight w:val="1361" w:hRule="atLeast"/>
        </w:trPr>
        <w:tc>
          <w:tcPr>
            <w:tcW w:w="1390" w:type="dxa"/>
            <w:vAlign w:val="top"/>
            <w:vMerge w:val="continue"/>
            <w:tcBorders>
              <w:left w:val="single" w:color="000000" w:sz="6" w:space="0"/>
              <w:bottom w:val="nil"/>
              <w:top w:val="nil"/>
            </w:tcBorders>
          </w:tcPr>
          <w:p>
            <w:pPr>
              <w:rPr>
                <w:rFonts w:ascii="Arial"/>
                <w:sz w:val="21"/>
              </w:rPr>
            </w:pPr>
            <w:r/>
          </w:p>
        </w:tc>
        <w:tc>
          <w:tcPr>
            <w:tcW w:w="558" w:type="dxa"/>
            <w:vAlign w:val="top"/>
          </w:tcPr>
          <w:p>
            <w:pPr>
              <w:spacing w:line="287" w:lineRule="auto"/>
              <w:rPr>
                <w:rFonts w:ascii="Arial"/>
                <w:sz w:val="21"/>
              </w:rPr>
            </w:pPr>
            <w:r/>
          </w:p>
          <w:p>
            <w:pPr>
              <w:spacing w:line="288" w:lineRule="auto"/>
              <w:rPr>
                <w:rFonts w:ascii="Arial"/>
                <w:sz w:val="21"/>
              </w:rPr>
            </w:pPr>
            <w:r/>
          </w:p>
          <w:p>
            <w:pPr>
              <w:ind w:left="2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3794" w:type="dxa"/>
            <w:vAlign w:val="top"/>
          </w:tcPr>
          <w:p>
            <w:pPr>
              <w:pStyle w:val="TableText"/>
              <w:ind w:left="191"/>
              <w:spacing w:before="134" w:line="219" w:lineRule="auto"/>
              <w:rPr>
                <w:sz w:val="18"/>
                <w:szCs w:val="18"/>
              </w:rPr>
            </w:pPr>
            <w:r>
              <w:rPr>
                <w:sz w:val="18"/>
                <w:szCs w:val="18"/>
                <w:spacing w:val="-1"/>
              </w:rPr>
              <w:t>禁止在长江干流岸线三公里范围内和重要支</w:t>
            </w:r>
          </w:p>
          <w:p>
            <w:pPr>
              <w:pStyle w:val="TableText"/>
              <w:ind w:right="14"/>
              <w:spacing w:before="18" w:line="220" w:lineRule="auto"/>
              <w:jc w:val="right"/>
              <w:rPr>
                <w:sz w:val="18"/>
                <w:szCs w:val="18"/>
              </w:rPr>
            </w:pPr>
            <w:r>
              <w:rPr>
                <w:sz w:val="18"/>
                <w:szCs w:val="18"/>
                <w:spacing w:val="-6"/>
              </w:rPr>
              <w:t>流岸线一公里范围内新建、改建、扩建尾矿库、</w:t>
            </w:r>
          </w:p>
          <w:p>
            <w:pPr>
              <w:pStyle w:val="TableText"/>
              <w:ind w:right="14"/>
              <w:spacing w:before="18" w:line="219" w:lineRule="auto"/>
              <w:jc w:val="right"/>
              <w:rPr>
                <w:sz w:val="18"/>
                <w:szCs w:val="18"/>
              </w:rPr>
            </w:pPr>
            <w:r>
              <w:rPr>
                <w:sz w:val="18"/>
                <w:szCs w:val="18"/>
                <w:spacing w:val="-6"/>
              </w:rPr>
              <w:t>冶炼渣库、磷石膏库；禁止在合规园区外新建、</w:t>
            </w:r>
          </w:p>
          <w:p>
            <w:pPr>
              <w:pStyle w:val="TableText"/>
              <w:ind w:left="109"/>
              <w:spacing w:before="21" w:line="219" w:lineRule="auto"/>
              <w:rPr>
                <w:sz w:val="18"/>
                <w:szCs w:val="18"/>
              </w:rPr>
            </w:pPr>
            <w:r>
              <w:rPr>
                <w:sz w:val="18"/>
                <w:szCs w:val="18"/>
                <w:spacing w:val="-2"/>
              </w:rPr>
              <w:t>扩建钢铁、石化、化工、焦化、建材、有色等</w:t>
            </w:r>
          </w:p>
          <w:p>
            <w:pPr>
              <w:pStyle w:val="TableText"/>
              <w:ind w:left="1455"/>
              <w:spacing w:before="19" w:line="220" w:lineRule="auto"/>
              <w:rPr>
                <w:sz w:val="18"/>
                <w:szCs w:val="18"/>
              </w:rPr>
            </w:pPr>
            <w:r>
              <w:rPr>
                <w:sz w:val="18"/>
                <w:szCs w:val="18"/>
                <w:spacing w:val="-3"/>
              </w:rPr>
              <w:t>高污染项目</w:t>
            </w:r>
          </w:p>
        </w:tc>
        <w:tc>
          <w:tcPr>
            <w:tcW w:w="2217" w:type="dxa"/>
            <w:vAlign w:val="top"/>
          </w:tcPr>
          <w:p>
            <w:pPr>
              <w:spacing w:line="422" w:lineRule="auto"/>
              <w:rPr>
                <w:rFonts w:ascii="Arial"/>
                <w:sz w:val="21"/>
              </w:rPr>
            </w:pPr>
            <w:r/>
          </w:p>
          <w:p>
            <w:pPr>
              <w:pStyle w:val="TableText"/>
              <w:ind w:left="306" w:right="112" w:hanging="177"/>
              <w:spacing w:before="59" w:line="230" w:lineRule="auto"/>
              <w:rPr>
                <w:sz w:val="18"/>
                <w:szCs w:val="18"/>
              </w:rPr>
            </w:pPr>
            <w:r>
              <w:rPr>
                <w:sz w:val="18"/>
                <w:szCs w:val="18"/>
                <w:spacing w:val="-1"/>
              </w:rPr>
              <w:t>项目位于铜梁高新区姜家</w:t>
            </w:r>
            <w:r>
              <w:rPr>
                <w:sz w:val="18"/>
                <w:szCs w:val="18"/>
              </w:rPr>
              <w:t xml:space="preserve"> </w:t>
            </w:r>
            <w:r>
              <w:rPr>
                <w:sz w:val="18"/>
                <w:szCs w:val="18"/>
                <w:spacing w:val="-1"/>
              </w:rPr>
              <w:t>岩片区，为合规园区</w:t>
            </w:r>
          </w:p>
        </w:tc>
        <w:tc>
          <w:tcPr>
            <w:tcW w:w="915" w:type="dxa"/>
            <w:vAlign w:val="top"/>
            <w:tcBorders>
              <w:right w:val="single" w:color="000000" w:sz="6" w:space="0"/>
            </w:tcBorders>
          </w:tcPr>
          <w:p>
            <w:pPr>
              <w:spacing w:line="270" w:lineRule="auto"/>
              <w:rPr>
                <w:rFonts w:ascii="Arial"/>
                <w:sz w:val="21"/>
              </w:rPr>
            </w:pPr>
            <w:r/>
          </w:p>
          <w:p>
            <w:pPr>
              <w:spacing w:line="270" w:lineRule="auto"/>
              <w:rPr>
                <w:rFonts w:ascii="Arial"/>
                <w:sz w:val="21"/>
              </w:rPr>
            </w:pPr>
            <w:r/>
          </w:p>
          <w:p>
            <w:pPr>
              <w:pStyle w:val="TableText"/>
              <w:ind w:left="227"/>
              <w:spacing w:before="58" w:line="220" w:lineRule="auto"/>
              <w:rPr>
                <w:sz w:val="18"/>
                <w:szCs w:val="18"/>
              </w:rPr>
            </w:pPr>
            <w:r>
              <w:rPr>
                <w:sz w:val="18"/>
                <w:szCs w:val="18"/>
                <w:spacing w:val="-5"/>
              </w:rPr>
              <w:t>符合</w:t>
            </w:r>
          </w:p>
        </w:tc>
      </w:tr>
      <w:tr>
        <w:trPr>
          <w:trHeight w:val="586" w:hRule="atLeast"/>
        </w:trPr>
        <w:tc>
          <w:tcPr>
            <w:tcW w:w="1390" w:type="dxa"/>
            <w:vAlign w:val="top"/>
            <w:vMerge w:val="continue"/>
            <w:tcBorders>
              <w:left w:val="single" w:color="000000" w:sz="6" w:space="0"/>
              <w:bottom w:val="single" w:color="000000" w:sz="6" w:space="0"/>
              <w:top w:val="nil"/>
            </w:tcBorders>
          </w:tcPr>
          <w:p>
            <w:pPr>
              <w:rPr>
                <w:rFonts w:ascii="Arial"/>
                <w:sz w:val="21"/>
              </w:rPr>
            </w:pPr>
            <w:r/>
          </w:p>
        </w:tc>
        <w:tc>
          <w:tcPr>
            <w:tcW w:w="558" w:type="dxa"/>
            <w:vAlign w:val="top"/>
          </w:tcPr>
          <w:p>
            <w:pPr>
              <w:ind w:left="201"/>
              <w:spacing w:before="22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3794" w:type="dxa"/>
            <w:vAlign w:val="top"/>
          </w:tcPr>
          <w:p>
            <w:pPr>
              <w:pStyle w:val="TableText"/>
              <w:ind w:left="1000" w:right="103" w:hanging="891"/>
              <w:spacing w:before="83" w:line="229" w:lineRule="auto"/>
              <w:rPr>
                <w:sz w:val="18"/>
                <w:szCs w:val="18"/>
              </w:rPr>
            </w:pPr>
            <w:r>
              <w:rPr>
                <w:sz w:val="18"/>
                <w:szCs w:val="18"/>
                <w:spacing w:val="-2"/>
              </w:rPr>
              <w:t>禁止新建、扩建不符合国家石化、现代煤化工</w:t>
            </w:r>
            <w:r>
              <w:rPr>
                <w:sz w:val="18"/>
                <w:szCs w:val="18"/>
                <w:spacing w:val="15"/>
              </w:rPr>
              <w:t xml:space="preserve"> </w:t>
            </w:r>
            <w:r>
              <w:rPr>
                <w:sz w:val="18"/>
                <w:szCs w:val="18"/>
                <w:spacing w:val="-1"/>
              </w:rPr>
              <w:t>等产业布局规划的项目</w:t>
            </w:r>
          </w:p>
        </w:tc>
        <w:tc>
          <w:tcPr>
            <w:tcW w:w="2217" w:type="dxa"/>
            <w:vAlign w:val="top"/>
          </w:tcPr>
          <w:p>
            <w:pPr>
              <w:pStyle w:val="TableText"/>
              <w:ind w:left="218"/>
              <w:spacing w:before="198" w:line="220" w:lineRule="auto"/>
              <w:rPr>
                <w:sz w:val="18"/>
                <w:szCs w:val="18"/>
              </w:rPr>
            </w:pPr>
            <w:r>
              <w:rPr>
                <w:sz w:val="18"/>
                <w:szCs w:val="18"/>
                <w:spacing w:val="-1"/>
              </w:rPr>
              <w:t>项目不属于禁止的项目</w:t>
            </w:r>
          </w:p>
        </w:tc>
        <w:tc>
          <w:tcPr>
            <w:tcW w:w="915" w:type="dxa"/>
            <w:vAlign w:val="top"/>
            <w:tcBorders>
              <w:bottom w:val="single" w:color="000000" w:sz="6" w:space="0"/>
              <w:right w:val="single" w:color="000000" w:sz="6" w:space="0"/>
            </w:tcBorders>
          </w:tcPr>
          <w:p>
            <w:pPr>
              <w:pStyle w:val="TableText"/>
              <w:ind w:left="227"/>
              <w:spacing w:before="198" w:line="220" w:lineRule="auto"/>
              <w:rPr>
                <w:sz w:val="18"/>
                <w:szCs w:val="18"/>
              </w:rPr>
            </w:pPr>
            <w:r>
              <w:rPr>
                <w:sz w:val="18"/>
                <w:szCs w:val="18"/>
                <w:spacing w:val="-5"/>
              </w:rPr>
              <w:t>符合</w:t>
            </w:r>
          </w:p>
        </w:tc>
      </w:tr>
    </w:tbl>
    <w:p>
      <w:pPr>
        <w:pStyle w:val="BodyText"/>
        <w:rPr/>
      </w:pPr>
      <w:r/>
    </w:p>
    <w:p>
      <w:pPr>
        <w:sectPr>
          <w:footerReference w:type="default" r:id="rId28"/>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left w:val="single" w:color="000000" w:sz="6" w:space="0"/>
          <w:bottom w:val="single" w:color="000000" w:sz="6" w:space="0"/>
          <w:right w:val="single" w:color="000000" w:sz="6" w:space="0"/>
          <w:top w:val="single" w:color="000000" w:sz="4" w:space="0"/>
        </w:tblBorders>
      </w:tblPr>
      <w:tblGrid>
        <w:gridCol w:w="8874"/>
      </w:tblGrid>
      <w:tr>
        <w:trPr>
          <w:trHeight w:val="12661" w:hRule="atLeast"/>
        </w:trPr>
        <w:tc>
          <w:tcPr>
            <w:tcW w:w="8874" w:type="dxa"/>
            <w:vAlign w:val="top"/>
          </w:tcPr>
          <w:p>
            <w:pPr>
              <w:spacing w:line="104" w:lineRule="auto"/>
              <w:rPr>
                <w:rFonts w:ascii="Arial"/>
                <w:sz w:val="2"/>
              </w:rPr>
            </w:pPr>
            <w:r>
              <w:pict>
                <v:rect id="_x0000_s56" style="position:absolute;margin-left:-379.96pt;margin-top:0.460022pt;mso-position-vertical-relative:top-margin-area;mso-position-horizontal-relative:right-margin-area;width:0.5pt;height:632.4pt;z-index:251777024;" fillcolor="#000000" filled="true" stroked="false"/>
              </w:pict>
            </w:r>
            <w:r>
              <w:rPr>
                <w:rFonts w:ascii="Arial"/>
                <w:sz w:val="2"/>
              </w:rPr>
            </w:r>
          </w:p>
          <w:tbl>
            <w:tblPr>
              <w:tblStyle w:val="TableNormal"/>
              <w:tblW w:w="7374" w:type="dxa"/>
              <w:tblInd w:w="13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3"/>
              <w:gridCol w:w="3797"/>
              <w:gridCol w:w="2220"/>
              <w:gridCol w:w="794"/>
            </w:tblGrid>
            <w:tr>
              <w:trPr>
                <w:trHeight w:val="573" w:hRule="atLeast"/>
              </w:trPr>
              <w:tc>
                <w:tcPr>
                  <w:tcW w:w="563" w:type="dxa"/>
                  <w:vAlign w:val="top"/>
                  <w:tcBorders>
                    <w:top w:val="nil"/>
                  </w:tcBorders>
                </w:tcPr>
                <w:p>
                  <w:pPr>
                    <w:ind w:left="213"/>
                    <w:spacing w:before="23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11</w:t>
                  </w:r>
                </w:p>
              </w:tc>
              <w:tc>
                <w:tcPr>
                  <w:tcW w:w="3797" w:type="dxa"/>
                  <w:vAlign w:val="top"/>
                  <w:tcBorders>
                    <w:top w:val="nil"/>
                  </w:tcBorders>
                </w:tcPr>
                <w:p>
                  <w:pPr>
                    <w:pStyle w:val="TableText"/>
                    <w:ind w:left="1287" w:right="104" w:hanging="1176"/>
                    <w:spacing w:before="84" w:line="229" w:lineRule="auto"/>
                    <w:rPr>
                      <w:sz w:val="18"/>
                      <w:szCs w:val="18"/>
                    </w:rPr>
                  </w:pPr>
                  <w:r>
                    <w:rPr>
                      <w:sz w:val="18"/>
                      <w:szCs w:val="18"/>
                      <w:spacing w:val="-2"/>
                    </w:rPr>
                    <w:t>禁止新建、扩建法律法规和相关政策明令禁止</w:t>
                  </w:r>
                  <w:r>
                    <w:rPr>
                      <w:sz w:val="18"/>
                      <w:szCs w:val="18"/>
                      <w:spacing w:val="15"/>
                    </w:rPr>
                    <w:t xml:space="preserve"> </w:t>
                  </w:r>
                  <w:r>
                    <w:rPr>
                      <w:sz w:val="18"/>
                      <w:szCs w:val="18"/>
                      <w:spacing w:val="-4"/>
                    </w:rPr>
                    <w:t>的落后产能项目</w:t>
                  </w:r>
                </w:p>
              </w:tc>
              <w:tc>
                <w:tcPr>
                  <w:tcW w:w="2220" w:type="dxa"/>
                  <w:vAlign w:val="top"/>
                  <w:tcBorders>
                    <w:top w:val="nil"/>
                  </w:tcBorders>
                </w:tcPr>
                <w:p>
                  <w:pPr>
                    <w:pStyle w:val="TableText"/>
                    <w:ind w:left="217"/>
                    <w:spacing w:before="199" w:line="220" w:lineRule="auto"/>
                    <w:rPr>
                      <w:sz w:val="18"/>
                      <w:szCs w:val="18"/>
                    </w:rPr>
                  </w:pPr>
                  <w:r>
                    <w:rPr>
                      <w:sz w:val="18"/>
                      <w:szCs w:val="18"/>
                      <w:spacing w:val="-1"/>
                    </w:rPr>
                    <w:t>项目不属于禁止的项目</w:t>
                  </w:r>
                </w:p>
              </w:tc>
              <w:tc>
                <w:tcPr>
                  <w:tcW w:w="794" w:type="dxa"/>
                  <w:vAlign w:val="top"/>
                  <w:tcBorders>
                    <w:top w:val="nil"/>
                  </w:tcBorders>
                </w:tcPr>
                <w:p>
                  <w:pPr>
                    <w:pStyle w:val="TableText"/>
                    <w:ind w:left="223"/>
                    <w:spacing w:before="199" w:line="220" w:lineRule="auto"/>
                    <w:rPr>
                      <w:sz w:val="18"/>
                      <w:szCs w:val="18"/>
                    </w:rPr>
                  </w:pPr>
                  <w:r>
                    <w:rPr>
                      <w:sz w:val="18"/>
                      <w:szCs w:val="18"/>
                      <w:spacing w:val="-5"/>
                    </w:rPr>
                    <w:t>符合</w:t>
                  </w:r>
                </w:p>
              </w:tc>
            </w:tr>
          </w:tbl>
          <w:p>
            <w:pPr>
              <w:pStyle w:val="TableText"/>
              <w:ind w:left="1381"/>
              <w:spacing w:before="31" w:line="228" w:lineRule="auto"/>
              <w:rPr>
                <w:sz w:val="20"/>
                <w:szCs w:val="20"/>
              </w:rPr>
            </w:pPr>
            <w:r>
              <w:rPr>
                <w:sz w:val="20"/>
                <w:szCs w:val="20"/>
                <w:spacing w:val="8"/>
              </w:rPr>
              <w:t>注：上表仅分析与本项目相关的实施细则。</w:t>
            </w:r>
          </w:p>
          <w:p>
            <w:pPr>
              <w:pStyle w:val="TableText"/>
              <w:ind w:left="1865"/>
              <w:spacing w:before="165" w:line="466" w:lineRule="exact"/>
              <w:rPr/>
            </w:pPr>
            <w:r>
              <w:rPr>
                <w:spacing w:val="-3"/>
                <w:position w:val="17"/>
              </w:rPr>
              <w:t>综上，项目建设符合《四川省、重庆市省长江经济带发展负面清单</w:t>
            </w:r>
          </w:p>
          <w:p>
            <w:pPr>
              <w:pStyle w:val="TableText"/>
              <w:ind w:left="1388"/>
              <w:spacing w:before="1" w:line="220" w:lineRule="auto"/>
              <w:rPr/>
            </w:pPr>
            <w:r>
              <w:rPr>
                <w:spacing w:val="-8"/>
              </w:rPr>
              <w:t>实施细则（试行，</w:t>
            </w:r>
            <w:r>
              <w:rPr>
                <w:rFonts w:ascii="Times New Roman" w:hAnsi="Times New Roman" w:eastAsia="Times New Roman" w:cs="Times New Roman"/>
                <w:spacing w:val="-8"/>
              </w:rPr>
              <w:t>2022 </w:t>
            </w:r>
            <w:r>
              <w:rPr>
                <w:spacing w:val="-8"/>
              </w:rPr>
              <w:t>版）》要求。</w:t>
            </w:r>
          </w:p>
          <w:p>
            <w:pPr>
              <w:pStyle w:val="TableText"/>
              <w:ind w:left="1861"/>
              <w:spacing w:before="308" w:line="458" w:lineRule="exact"/>
              <w:rPr/>
            </w:pPr>
            <w:r>
              <w:rPr>
                <w:rFonts w:ascii="Times New Roman" w:hAnsi="Times New Roman" w:eastAsia="Times New Roman" w:cs="Times New Roman"/>
                <w:b/>
                <w:bCs/>
                <w:spacing w:val="1"/>
                <w:position w:val="16"/>
              </w:rPr>
              <w:t>8</w:t>
            </w:r>
            <w:r>
              <w:rPr>
                <w:rFonts w:ascii="Times New Roman" w:hAnsi="Times New Roman" w:eastAsia="Times New Roman" w:cs="Times New Roman"/>
                <w:b/>
                <w:bCs/>
                <w:spacing w:val="-34"/>
                <w:position w:val="16"/>
              </w:rPr>
              <w:t xml:space="preserve"> </w:t>
            </w:r>
            <w:r>
              <w:rPr>
                <w14:textOutline w14:w="4358" w14:cap="sq" w14:cmpd="sng">
                  <w14:solidFill>
                    <w14:srgbClr w14:val="000000"/>
                  </w14:solidFill>
                  <w14:prstDash w14:val="solid"/>
                  <w14:bevel/>
                </w14:textOutline>
                <w:spacing w:val="1"/>
                <w:position w:val="16"/>
              </w:rPr>
              <w:t>、与《重庆市人民政府关于印发重庆市生态环境保护</w:t>
            </w:r>
            <w:r>
              <w:rPr>
                <w:rFonts w:ascii="Times New Roman" w:hAnsi="Times New Roman" w:eastAsia="Times New Roman" w:cs="Times New Roman"/>
                <w:b/>
                <w:bCs/>
                <w:spacing w:val="1"/>
                <w:position w:val="16"/>
              </w:rPr>
              <w:t>“</w:t>
            </w:r>
            <w:r>
              <w:rPr>
                <w14:textOutline w14:w="4358" w14:cap="sq" w14:cmpd="sng">
                  <w14:solidFill>
                    <w14:srgbClr w14:val="000000"/>
                  </w14:solidFill>
                  <w14:prstDash w14:val="solid"/>
                  <w14:bevel/>
                </w14:textOutline>
                <w:spacing w:val="1"/>
                <w:position w:val="16"/>
              </w:rPr>
              <w:t>十</w:t>
            </w:r>
            <w:r>
              <w:rPr>
                <w14:textOutline w14:w="4358" w14:cap="sq" w14:cmpd="sng">
                  <w14:solidFill>
                    <w14:srgbClr w14:val="000000"/>
                  </w14:solidFill>
                  <w14:prstDash w14:val="solid"/>
                  <w14:bevel/>
                </w14:textOutline>
                <w:position w:val="16"/>
              </w:rPr>
              <w:t>四五</w:t>
            </w:r>
            <w:r>
              <w:rPr>
                <w:rFonts w:ascii="Times New Roman" w:hAnsi="Times New Roman" w:eastAsia="Times New Roman" w:cs="Times New Roman"/>
                <w:b/>
                <w:bCs/>
                <w:position w:val="16"/>
              </w:rPr>
              <w:t>”</w:t>
            </w:r>
            <w:r>
              <w:rPr>
                <w14:textOutline w14:w="4358" w14:cap="sq" w14:cmpd="sng">
                  <w14:solidFill>
                    <w14:srgbClr w14:val="000000"/>
                  </w14:solidFill>
                  <w14:prstDash w14:val="solid"/>
                  <w14:bevel/>
                </w14:textOutline>
                <w:position w:val="16"/>
              </w:rPr>
              <w:t>规</w:t>
            </w:r>
          </w:p>
          <w:p>
            <w:pPr>
              <w:pStyle w:val="TableText"/>
              <w:ind w:left="1381"/>
              <w:spacing w:line="219" w:lineRule="auto"/>
              <w:rPr/>
            </w:pPr>
            <w:r>
              <w:rPr>
                <w14:textOutline w14:w="4358" w14:cap="sq" w14:cmpd="sng">
                  <w14:solidFill>
                    <w14:srgbClr w14:val="000000"/>
                  </w14:solidFill>
                  <w14:prstDash w14:val="solid"/>
                  <w14:bevel/>
                </w14:textOutline>
              </w:rPr>
              <w:t>划（</w:t>
            </w:r>
            <w:r>
              <w:rPr>
                <w:rFonts w:ascii="Times New Roman" w:hAnsi="Times New Roman" w:eastAsia="Times New Roman" w:cs="Times New Roman"/>
                <w:b/>
                <w:bCs/>
              </w:rPr>
              <w:t>2021-2025</w:t>
            </w:r>
            <w:r>
              <w:rPr>
                <w14:textOutline w14:w="4358" w14:cap="sq" w14:cmpd="sng">
                  <w14:solidFill>
                    <w14:srgbClr w14:val="000000"/>
                  </w14:solidFill>
                  <w14:prstDash w14:val="solid"/>
                  <w14:bevel/>
                </w14:textOutline>
              </w:rPr>
              <w:t>）的通知》（渝府发〔</w:t>
            </w:r>
            <w:r>
              <w:rPr>
                <w:rFonts w:ascii="Times New Roman" w:hAnsi="Times New Roman" w:eastAsia="Times New Roman" w:cs="Times New Roman"/>
                <w:b/>
                <w:bCs/>
              </w:rPr>
              <w:t>2022</w:t>
            </w:r>
            <w:r>
              <w:rPr>
                <w14:textOutline w14:w="4358" w14:cap="sq" w14:cmpd="sng">
                  <w14:solidFill>
                    <w14:srgbClr w14:val="000000"/>
                  </w14:solidFill>
                  <w14:prstDash w14:val="solid"/>
                  <w14:bevel/>
                </w14:textOutline>
              </w:rPr>
              <w:t>〕</w:t>
            </w:r>
            <w:r>
              <w:rPr>
                <w:rFonts w:ascii="Times New Roman" w:hAnsi="Times New Roman" w:eastAsia="Times New Roman" w:cs="Times New Roman"/>
                <w:b/>
                <w:bCs/>
              </w:rPr>
              <w:t>11</w:t>
            </w:r>
            <w:r>
              <w:rPr>
                <w:rFonts w:ascii="Times New Roman" w:hAnsi="Times New Roman" w:eastAsia="Times New Roman" w:cs="Times New Roman"/>
                <w:b/>
                <w:bCs/>
                <w:spacing w:val="16"/>
              </w:rPr>
              <w:t xml:space="preserve"> </w:t>
            </w:r>
            <w:r>
              <w:rPr>
                <w14:textOutline w14:w="4358" w14:cap="sq" w14:cmpd="sng">
                  <w14:solidFill>
                    <w14:srgbClr w14:val="000000"/>
                  </w14:solidFill>
                  <w14:prstDash w14:val="solid"/>
                  <w14:bevel/>
                </w14:textOutline>
              </w:rPr>
              <w:t>号</w:t>
            </w:r>
            <w:r>
              <w:rPr>
                <w14:textOutline w14:w="4358" w14:cap="sq" w14:cmpd="sng">
                  <w14:solidFill>
                    <w14:srgbClr w14:val="000000"/>
                  </w14:solidFill>
                  <w14:prstDash w14:val="solid"/>
                  <w14:bevel/>
                </w14:textOutline>
                <w:spacing w:val="-1"/>
              </w:rPr>
              <w:t>）的符合性分析</w:t>
            </w:r>
          </w:p>
          <w:p>
            <w:pPr>
              <w:pStyle w:val="TableText"/>
              <w:ind w:left="3041"/>
              <w:spacing w:before="202" w:line="228" w:lineRule="auto"/>
              <w:rPr>
                <w:sz w:val="20"/>
                <w:szCs w:val="20"/>
              </w:rPr>
            </w:pPr>
            <w:r>
              <w:rPr>
                <w:sz w:val="20"/>
                <w:szCs w:val="20"/>
                <w14:textOutline w14:w="3795" w14:cap="sq" w14:cmpd="sng">
                  <w14:solidFill>
                    <w14:srgbClr w14:val="000000"/>
                  </w14:solidFill>
                  <w14:prstDash w14:val="solid"/>
                  <w14:bevel/>
                </w14:textOutline>
                <w:spacing w:val="6"/>
              </w:rPr>
              <w:t>表</w:t>
            </w:r>
            <w:r>
              <w:rPr>
                <w:sz w:val="20"/>
                <w:szCs w:val="20"/>
                <w:spacing w:val="-29"/>
              </w:rPr>
              <w:t xml:space="preserve"> </w:t>
            </w:r>
            <w:r>
              <w:rPr>
                <w:rFonts w:ascii="Times New Roman" w:hAnsi="Times New Roman" w:eastAsia="Times New Roman" w:cs="Times New Roman"/>
                <w:sz w:val="20"/>
                <w:szCs w:val="20"/>
                <w:b/>
                <w:bCs/>
                <w:spacing w:val="6"/>
              </w:rPr>
              <w:t>1-11    </w:t>
            </w:r>
            <w:r>
              <w:rPr>
                <w:sz w:val="20"/>
                <w:szCs w:val="20"/>
                <w14:textOutline w14:w="3795" w14:cap="sq" w14:cmpd="sng">
                  <w14:solidFill>
                    <w14:srgbClr w14:val="000000"/>
                  </w14:solidFill>
                  <w14:prstDash w14:val="solid"/>
                  <w14:bevel/>
                </w14:textOutline>
                <w:spacing w:val="6"/>
              </w:rPr>
              <w:t>与（渝府发〔</w:t>
            </w:r>
            <w:r>
              <w:rPr>
                <w:rFonts w:ascii="Times New Roman" w:hAnsi="Times New Roman" w:eastAsia="Times New Roman" w:cs="Times New Roman"/>
                <w:sz w:val="20"/>
                <w:szCs w:val="20"/>
                <w:b/>
                <w:bCs/>
                <w:spacing w:val="6"/>
              </w:rPr>
              <w:t>2022</w:t>
            </w:r>
            <w:r>
              <w:rPr>
                <w:sz w:val="20"/>
                <w:szCs w:val="20"/>
                <w14:textOutline w14:w="3795" w14:cap="sq" w14:cmpd="sng">
                  <w14:solidFill>
                    <w14:srgbClr w14:val="000000"/>
                  </w14:solidFill>
                  <w14:prstDash w14:val="solid"/>
                  <w14:bevel/>
                </w14:textOutline>
                <w:spacing w:val="6"/>
              </w:rPr>
              <w:t>〕</w:t>
            </w:r>
            <w:r>
              <w:rPr>
                <w:rFonts w:ascii="Times New Roman" w:hAnsi="Times New Roman" w:eastAsia="Times New Roman" w:cs="Times New Roman"/>
                <w:sz w:val="20"/>
                <w:szCs w:val="20"/>
                <w:b/>
                <w:bCs/>
                <w:spacing w:val="6"/>
              </w:rPr>
              <w:t>11 </w:t>
            </w:r>
            <w:r>
              <w:rPr>
                <w:sz w:val="20"/>
                <w:szCs w:val="20"/>
                <w14:textOutline w14:w="3795" w14:cap="sq" w14:cmpd="sng">
                  <w14:solidFill>
                    <w14:srgbClr w14:val="000000"/>
                  </w14:solidFill>
                  <w14:prstDash w14:val="solid"/>
                  <w14:bevel/>
                </w14:textOutline>
                <w:spacing w:val="6"/>
              </w:rPr>
              <w:t>号）符合性分析</w:t>
            </w:r>
          </w:p>
          <w:p>
            <w:pPr>
              <w:spacing w:line="24" w:lineRule="exact"/>
              <w:rPr/>
            </w:pPr>
            <w:r/>
          </w:p>
          <w:tbl>
            <w:tblPr>
              <w:tblStyle w:val="TableNormal"/>
              <w:tblW w:w="7378" w:type="dxa"/>
              <w:tblInd w:w="13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0"/>
              <w:gridCol w:w="4697"/>
              <w:gridCol w:w="1375"/>
              <w:gridCol w:w="696"/>
            </w:tblGrid>
            <w:tr>
              <w:trPr>
                <w:trHeight w:val="243" w:hRule="atLeast"/>
              </w:trPr>
              <w:tc>
                <w:tcPr>
                  <w:tcW w:w="610" w:type="dxa"/>
                  <w:vAlign w:val="top"/>
                </w:tcPr>
                <w:p>
                  <w:pPr>
                    <w:pStyle w:val="TableText"/>
                    <w:ind w:left="129"/>
                    <w:spacing w:before="32" w:line="206" w:lineRule="auto"/>
                    <w:rPr>
                      <w:sz w:val="18"/>
                      <w:szCs w:val="18"/>
                    </w:rPr>
                  </w:pPr>
                  <w:r>
                    <w:rPr>
                      <w:sz w:val="18"/>
                      <w:szCs w:val="18"/>
                      <w:spacing w:val="-4"/>
                    </w:rPr>
                    <w:t>序号</w:t>
                  </w:r>
                </w:p>
              </w:tc>
              <w:tc>
                <w:tcPr>
                  <w:tcW w:w="4697" w:type="dxa"/>
                  <w:vAlign w:val="top"/>
                </w:tcPr>
                <w:p>
                  <w:pPr>
                    <w:pStyle w:val="TableText"/>
                    <w:ind w:left="1164"/>
                    <w:spacing w:before="32" w:line="206" w:lineRule="auto"/>
                    <w:rPr>
                      <w:sz w:val="18"/>
                      <w:szCs w:val="18"/>
                    </w:rPr>
                  </w:pPr>
                  <w:r>
                    <w:rPr>
                      <w:sz w:val="18"/>
                      <w:szCs w:val="18"/>
                      <w:spacing w:val="-1"/>
                    </w:rPr>
                    <w:t>渝府发〔</w:t>
                  </w:r>
                  <w:r>
                    <w:rPr>
                      <w:rFonts w:ascii="Times New Roman" w:hAnsi="Times New Roman" w:eastAsia="Times New Roman" w:cs="Times New Roman"/>
                      <w:sz w:val="18"/>
                      <w:szCs w:val="18"/>
                      <w:spacing w:val="-1"/>
                    </w:rPr>
                    <w:t>2022</w:t>
                  </w:r>
                  <w:r>
                    <w:rPr>
                      <w:sz w:val="18"/>
                      <w:szCs w:val="18"/>
                      <w:spacing w:val="-1"/>
                    </w:rPr>
                    <w:t>〕</w:t>
                  </w:r>
                  <w:r>
                    <w:rPr>
                      <w:rFonts w:ascii="Times New Roman" w:hAnsi="Times New Roman" w:eastAsia="Times New Roman" w:cs="Times New Roman"/>
                      <w:sz w:val="18"/>
                      <w:szCs w:val="18"/>
                      <w:spacing w:val="-1"/>
                    </w:rPr>
                    <w:t>11 </w:t>
                  </w:r>
                  <w:r>
                    <w:rPr>
                      <w:sz w:val="18"/>
                      <w:szCs w:val="18"/>
                      <w:spacing w:val="-1"/>
                    </w:rPr>
                    <w:t>号文件内容</w:t>
                  </w:r>
                </w:p>
              </w:tc>
              <w:tc>
                <w:tcPr>
                  <w:tcW w:w="1375" w:type="dxa"/>
                  <w:vAlign w:val="top"/>
                </w:tcPr>
                <w:p>
                  <w:pPr>
                    <w:pStyle w:val="TableText"/>
                    <w:ind w:left="245"/>
                    <w:spacing w:before="32" w:line="206" w:lineRule="auto"/>
                    <w:rPr>
                      <w:sz w:val="18"/>
                      <w:szCs w:val="18"/>
                    </w:rPr>
                  </w:pPr>
                  <w:r>
                    <w:rPr>
                      <w:sz w:val="18"/>
                      <w:szCs w:val="18"/>
                      <w:spacing w:val="-2"/>
                    </w:rPr>
                    <w:t>本项目情况</w:t>
                  </w:r>
                </w:p>
              </w:tc>
              <w:tc>
                <w:tcPr>
                  <w:tcW w:w="696" w:type="dxa"/>
                  <w:vAlign w:val="top"/>
                </w:tcPr>
                <w:p>
                  <w:pPr>
                    <w:pStyle w:val="TableText"/>
                    <w:ind w:left="85"/>
                    <w:spacing w:before="32" w:line="206" w:lineRule="auto"/>
                    <w:rPr>
                      <w:sz w:val="18"/>
                      <w:szCs w:val="18"/>
                    </w:rPr>
                  </w:pPr>
                  <w:r>
                    <w:rPr>
                      <w:sz w:val="18"/>
                      <w:szCs w:val="18"/>
                      <w:spacing w:val="-3"/>
                    </w:rPr>
                    <w:t>符合性</w:t>
                  </w:r>
                </w:p>
              </w:tc>
            </w:tr>
            <w:tr>
              <w:trPr>
                <w:trHeight w:val="1638" w:hRule="atLeast"/>
              </w:trPr>
              <w:tc>
                <w:tcPr>
                  <w:tcW w:w="610" w:type="dxa"/>
                  <w:vAlign w:val="top"/>
                </w:tcPr>
                <w:p>
                  <w:pPr>
                    <w:spacing w:line="351" w:lineRule="auto"/>
                    <w:rPr>
                      <w:rFonts w:ascii="Arial"/>
                      <w:sz w:val="21"/>
                    </w:rPr>
                  </w:pPr>
                  <w:r/>
                </w:p>
                <w:p>
                  <w:pPr>
                    <w:spacing w:line="351" w:lineRule="auto"/>
                    <w:rPr>
                      <w:rFonts w:ascii="Arial"/>
                      <w:sz w:val="21"/>
                    </w:rPr>
                  </w:pPr>
                  <w:r/>
                </w:p>
                <w:p>
                  <w:pPr>
                    <w:ind w:left="27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4697" w:type="dxa"/>
                  <w:vAlign w:val="top"/>
                </w:tcPr>
                <w:p>
                  <w:pPr>
                    <w:pStyle w:val="TableText"/>
                    <w:ind w:left="6" w:firstLine="1"/>
                    <w:spacing w:before="24" w:line="235" w:lineRule="auto"/>
                    <w:jc w:val="both"/>
                    <w:rPr>
                      <w:sz w:val="18"/>
                      <w:szCs w:val="18"/>
                    </w:rPr>
                  </w:pPr>
                  <w:r>
                    <w:rPr>
                      <w:sz w:val="18"/>
                      <w:szCs w:val="18"/>
                      <w:spacing w:val="-3"/>
                    </w:rPr>
                    <w:t>提升能源利用效率。进一步完善节能标准体系、能耗标识制 </w:t>
                  </w:r>
                  <w:r>
                    <w:rPr>
                      <w:sz w:val="18"/>
                      <w:szCs w:val="18"/>
                      <w:spacing w:val="-6"/>
                    </w:rPr>
                    <w:t>度，加强标准实施的监督。完善能源消费和强度</w:t>
                  </w:r>
                  <w:r>
                    <w:rPr>
                      <w:rFonts w:ascii="Times New Roman" w:hAnsi="Times New Roman" w:eastAsia="Times New Roman" w:cs="Times New Roman"/>
                      <w:sz w:val="18"/>
                      <w:szCs w:val="18"/>
                      <w:spacing w:val="-6"/>
                    </w:rPr>
                    <w:t>“</w:t>
                  </w:r>
                  <w:r>
                    <w:rPr>
                      <w:sz w:val="18"/>
                      <w:szCs w:val="18"/>
                      <w:spacing w:val="-6"/>
                    </w:rPr>
                    <w:t>双控</w:t>
                  </w:r>
                  <w:r>
                    <w:rPr>
                      <w:rFonts w:ascii="Times New Roman" w:hAnsi="Times New Roman" w:eastAsia="Times New Roman" w:cs="Times New Roman"/>
                      <w:sz w:val="18"/>
                      <w:szCs w:val="18"/>
                      <w:spacing w:val="-6"/>
                    </w:rPr>
                    <w:t>”</w:t>
                  </w:r>
                  <w:r>
                    <w:rPr>
                      <w:sz w:val="18"/>
                      <w:szCs w:val="18"/>
                      <w:spacing w:val="-6"/>
                    </w:rPr>
                    <w:t>制度，</w:t>
                  </w:r>
                  <w:r>
                    <w:rPr>
                      <w:sz w:val="18"/>
                      <w:szCs w:val="18"/>
                      <w:spacing w:val="12"/>
                    </w:rPr>
                    <w:t xml:space="preserve"> </w:t>
                  </w:r>
                  <w:r>
                    <w:rPr>
                      <w:sz w:val="18"/>
                      <w:szCs w:val="18"/>
                      <w:spacing w:val="-3"/>
                    </w:rPr>
                    <w:t>严格实施节能评估审查制度，加强事中事后监管，保障合理 </w:t>
                  </w:r>
                  <w:r>
                    <w:rPr>
                      <w:sz w:val="18"/>
                      <w:szCs w:val="18"/>
                      <w:spacing w:val="-3"/>
                    </w:rPr>
                    <w:t>用能，限制过度用能。实施工业能效提升计划，重点抓好电 </w:t>
                  </w:r>
                  <w:r>
                    <w:rPr>
                      <w:sz w:val="18"/>
                      <w:szCs w:val="18"/>
                      <w:spacing w:val="-3"/>
                    </w:rPr>
                    <w:t>力、化工、造纸、建材、钢铁、有色金属等耗能行业和年耗 </w:t>
                  </w:r>
                  <w:r>
                    <w:rPr>
                      <w:sz w:val="18"/>
                      <w:szCs w:val="18"/>
                      <w:spacing w:val="-3"/>
                    </w:rPr>
                    <w:t>万吨标准煤以上企业节能，实施锅炉、电机等高耗能设备能 </w:t>
                  </w:r>
                  <w:r>
                    <w:rPr>
                      <w:sz w:val="18"/>
                      <w:szCs w:val="18"/>
                      <w:spacing w:val="-3"/>
                    </w:rPr>
                    <w:t>效提升计划。</w:t>
                  </w:r>
                </w:p>
              </w:tc>
              <w:tc>
                <w:tcPr>
                  <w:tcW w:w="1375" w:type="dxa"/>
                  <w:vAlign w:val="top"/>
                </w:tcPr>
                <w:p>
                  <w:pPr>
                    <w:spacing w:line="315" w:lineRule="auto"/>
                    <w:rPr>
                      <w:rFonts w:ascii="Arial"/>
                      <w:sz w:val="21"/>
                    </w:rPr>
                  </w:pPr>
                  <w:r/>
                </w:p>
                <w:p>
                  <w:pPr>
                    <w:pStyle w:val="TableText"/>
                    <w:ind w:left="17" w:firstLine="47"/>
                    <w:spacing w:before="58" w:line="233" w:lineRule="auto"/>
                    <w:jc w:val="both"/>
                    <w:rPr>
                      <w:sz w:val="18"/>
                      <w:szCs w:val="18"/>
                    </w:rPr>
                  </w:pPr>
                  <w:r>
                    <w:rPr>
                      <w:sz w:val="18"/>
                      <w:szCs w:val="18"/>
                      <w:spacing w:val="-2"/>
                    </w:rPr>
                    <w:t>本项目对熔炼设</w:t>
                  </w:r>
                  <w:r>
                    <w:rPr>
                      <w:sz w:val="18"/>
                      <w:szCs w:val="18"/>
                      <w:spacing w:val="5"/>
                    </w:rPr>
                    <w:t xml:space="preserve"> </w:t>
                  </w:r>
                  <w:r>
                    <w:rPr>
                      <w:sz w:val="18"/>
                      <w:szCs w:val="18"/>
                      <w:spacing w:val="5"/>
                    </w:rPr>
                    <w:t>备进行节能升级</w:t>
                  </w:r>
                  <w:r>
                    <w:rPr>
                      <w:sz w:val="18"/>
                      <w:szCs w:val="18"/>
                      <w:spacing w:val="3"/>
                    </w:rPr>
                    <w:t xml:space="preserve"> </w:t>
                  </w:r>
                  <w:r>
                    <w:rPr>
                      <w:sz w:val="18"/>
                      <w:szCs w:val="18"/>
                      <w:spacing w:val="-11"/>
                    </w:rPr>
                    <w:t>改造，将降低全厂</w:t>
                  </w:r>
                </w:p>
                <w:p>
                  <w:pPr>
                    <w:pStyle w:val="TableText"/>
                    <w:ind w:left="431"/>
                    <w:spacing w:before="20" w:line="220" w:lineRule="auto"/>
                    <w:rPr>
                      <w:sz w:val="18"/>
                      <w:szCs w:val="18"/>
                    </w:rPr>
                  </w:pPr>
                  <w:r>
                    <w:rPr>
                      <w:sz w:val="18"/>
                      <w:szCs w:val="18"/>
                      <w:spacing w:val="-5"/>
                    </w:rPr>
                    <w:t>能耗。</w:t>
                  </w:r>
                </w:p>
              </w:tc>
              <w:tc>
                <w:tcPr>
                  <w:tcW w:w="696" w:type="dxa"/>
                  <w:vAlign w:val="top"/>
                </w:tcPr>
                <w:p>
                  <w:pPr>
                    <w:spacing w:line="332" w:lineRule="auto"/>
                    <w:rPr>
                      <w:rFonts w:ascii="Arial"/>
                      <w:sz w:val="21"/>
                    </w:rPr>
                  </w:pPr>
                  <w:r/>
                </w:p>
                <w:p>
                  <w:pPr>
                    <w:spacing w:line="332" w:lineRule="auto"/>
                    <w:rPr>
                      <w:rFonts w:ascii="Arial"/>
                      <w:sz w:val="21"/>
                    </w:rPr>
                  </w:pPr>
                  <w:r/>
                </w:p>
                <w:p>
                  <w:pPr>
                    <w:pStyle w:val="TableText"/>
                    <w:ind w:left="174"/>
                    <w:spacing w:before="59" w:line="220" w:lineRule="auto"/>
                    <w:rPr>
                      <w:sz w:val="18"/>
                      <w:szCs w:val="18"/>
                    </w:rPr>
                  </w:pPr>
                  <w:r>
                    <w:rPr>
                      <w:sz w:val="18"/>
                      <w:szCs w:val="18"/>
                      <w:spacing w:val="-5"/>
                    </w:rPr>
                    <w:t>符合</w:t>
                  </w:r>
                </w:p>
              </w:tc>
            </w:tr>
            <w:tr>
              <w:trPr>
                <w:trHeight w:val="2571" w:hRule="atLeast"/>
              </w:trPr>
              <w:tc>
                <w:tcPr>
                  <w:tcW w:w="610" w:type="dxa"/>
                  <w:vAlign w:val="top"/>
                </w:tcPr>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ind w:left="26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4697" w:type="dxa"/>
                  <w:vAlign w:val="top"/>
                </w:tcPr>
                <w:p>
                  <w:pPr>
                    <w:pStyle w:val="TableText"/>
                    <w:ind w:left="6" w:firstLine="2"/>
                    <w:spacing w:before="29" w:line="236" w:lineRule="auto"/>
                    <w:rPr>
                      <w:sz w:val="18"/>
                      <w:szCs w:val="18"/>
                    </w:rPr>
                  </w:pPr>
                  <w:r>
                    <w:rPr>
                      <w:sz w:val="18"/>
                      <w:szCs w:val="18"/>
                      <w:spacing w:val="-7"/>
                    </w:rPr>
                    <w:t>落实生态环境准入规定。落实《中华人民共和国长江保护法》</w:t>
                  </w:r>
                  <w:r>
                    <w:rPr>
                      <w:sz w:val="18"/>
                      <w:szCs w:val="18"/>
                      <w:spacing w:val="11"/>
                    </w:rPr>
                    <w:t xml:space="preserve"> </w:t>
                  </w:r>
                  <w:r>
                    <w:rPr>
                      <w:sz w:val="18"/>
                      <w:szCs w:val="18"/>
                      <w:spacing w:val="-3"/>
                    </w:rPr>
                    <w:t>等法律法规和产业结构调整指导目录、环境保护综合名录、 </w:t>
                  </w:r>
                  <w:r>
                    <w:rPr>
                      <w:sz w:val="18"/>
                      <w:szCs w:val="18"/>
                      <w:spacing w:val="-3"/>
                    </w:rPr>
                    <w:t>长江经济带发展负面清单、重庆市产业投资准入</w:t>
                  </w:r>
                  <w:r>
                    <w:rPr>
                      <w:sz w:val="18"/>
                      <w:szCs w:val="18"/>
                      <w:spacing w:val="-4"/>
                    </w:rPr>
                    <w:t>等规定，坚</w:t>
                  </w:r>
                  <w:r>
                    <w:rPr>
                      <w:sz w:val="18"/>
                      <w:szCs w:val="18"/>
                    </w:rPr>
                    <w:t xml:space="preserve">  </w:t>
                  </w:r>
                  <w:r>
                    <w:rPr>
                      <w:sz w:val="18"/>
                      <w:szCs w:val="18"/>
                      <w:spacing w:val="-3"/>
                    </w:rPr>
                    <w:t>决管控高耗能、高排放项目。落实生态保护红线</w:t>
                  </w:r>
                  <w:r>
                    <w:rPr>
                      <w:sz w:val="18"/>
                      <w:szCs w:val="18"/>
                      <w:spacing w:val="-4"/>
                    </w:rPr>
                    <w:t>、环境质量</w:t>
                  </w:r>
                  <w:r>
                    <w:rPr>
                      <w:sz w:val="18"/>
                      <w:szCs w:val="18"/>
                    </w:rPr>
                    <w:t xml:space="preserve">  </w:t>
                  </w:r>
                  <w:r>
                    <w:rPr>
                      <w:sz w:val="18"/>
                      <w:szCs w:val="18"/>
                      <w:spacing w:val="-3"/>
                    </w:rPr>
                    <w:t>底线、资源利用上线、生态环境准入清单硬约束</w:t>
                  </w:r>
                  <w:r>
                    <w:rPr>
                      <w:sz w:val="18"/>
                      <w:szCs w:val="18"/>
                      <w:spacing w:val="-4"/>
                    </w:rPr>
                    <w:t>，实施生态</w:t>
                  </w:r>
                  <w:r>
                    <w:rPr>
                      <w:sz w:val="18"/>
                      <w:szCs w:val="18"/>
                    </w:rPr>
                    <w:t xml:space="preserve">  </w:t>
                  </w:r>
                  <w:r>
                    <w:rPr>
                      <w:sz w:val="18"/>
                      <w:szCs w:val="18"/>
                      <w:spacing w:val="-3"/>
                    </w:rPr>
                    <w:t>环境分区管控。进一步发挥规划环境影响评价的引领作用， </w:t>
                  </w:r>
                  <w:r>
                    <w:rPr>
                      <w:sz w:val="18"/>
                      <w:szCs w:val="18"/>
                      <w:spacing w:val="-3"/>
                    </w:rPr>
                    <w:t>加强规划环评、区域环评与项目环评联动。除在</w:t>
                  </w:r>
                  <w:r>
                    <w:rPr>
                      <w:sz w:val="18"/>
                      <w:szCs w:val="18"/>
                      <w:spacing w:val="-4"/>
                    </w:rPr>
                    <w:t>安全生产或</w:t>
                  </w:r>
                  <w:r>
                    <w:rPr>
                      <w:sz w:val="18"/>
                      <w:szCs w:val="18"/>
                    </w:rPr>
                    <w:t xml:space="preserve">  </w:t>
                  </w:r>
                  <w:r>
                    <w:rPr>
                      <w:sz w:val="18"/>
                      <w:szCs w:val="18"/>
                      <w:spacing w:val="-3"/>
                    </w:rPr>
                    <w:t>者产业布局等方面有特殊要求外，禁止在工业园</w:t>
                  </w:r>
                  <w:r>
                    <w:rPr>
                      <w:sz w:val="18"/>
                      <w:szCs w:val="18"/>
                      <w:spacing w:val="-4"/>
                    </w:rPr>
                    <w:t>区外新建工</w:t>
                  </w:r>
                  <w:r>
                    <w:rPr>
                      <w:sz w:val="18"/>
                      <w:szCs w:val="18"/>
                    </w:rPr>
                    <w:t xml:space="preserve">  </w:t>
                  </w:r>
                  <w:r>
                    <w:rPr>
                      <w:sz w:val="18"/>
                      <w:szCs w:val="18"/>
                      <w:spacing w:val="-3"/>
                    </w:rPr>
                    <w:t>业项目。禁止在工业园区外扩建钢铁、焦化、建</w:t>
                  </w:r>
                  <w:r>
                    <w:rPr>
                      <w:sz w:val="18"/>
                      <w:szCs w:val="18"/>
                      <w:spacing w:val="-4"/>
                    </w:rPr>
                    <w:t>材、有色等</w:t>
                  </w:r>
                  <w:r>
                    <w:rPr>
                      <w:sz w:val="18"/>
                      <w:szCs w:val="18"/>
                    </w:rPr>
                    <w:t xml:space="preserve">  </w:t>
                  </w:r>
                  <w:r>
                    <w:rPr>
                      <w:sz w:val="18"/>
                      <w:szCs w:val="18"/>
                      <w:spacing w:val="-3"/>
                    </w:rPr>
                    <w:t>高污染项目，禁止新建、扩建不符合国家石化、</w:t>
                  </w:r>
                  <w:r>
                    <w:rPr>
                      <w:sz w:val="18"/>
                      <w:szCs w:val="18"/>
                      <w:spacing w:val="-4"/>
                    </w:rPr>
                    <w:t>现代煤化工</w:t>
                  </w:r>
                  <w:r>
                    <w:rPr>
                      <w:sz w:val="18"/>
                      <w:szCs w:val="18"/>
                    </w:rPr>
                    <w:t xml:space="preserve">  </w:t>
                  </w:r>
                  <w:r>
                    <w:rPr>
                      <w:sz w:val="18"/>
                      <w:szCs w:val="18"/>
                      <w:spacing w:val="-4"/>
                    </w:rPr>
                    <w:t>等产业布局规划的项目。</w:t>
                  </w:r>
                </w:p>
              </w:tc>
              <w:tc>
                <w:tcPr>
                  <w:tcW w:w="1375"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65"/>
                    <w:spacing w:before="58" w:line="219" w:lineRule="auto"/>
                    <w:rPr>
                      <w:sz w:val="18"/>
                      <w:szCs w:val="18"/>
                    </w:rPr>
                  </w:pPr>
                  <w:r>
                    <w:rPr>
                      <w:sz w:val="18"/>
                      <w:szCs w:val="18"/>
                      <w:spacing w:val="-2"/>
                    </w:rPr>
                    <w:t>本项目位于铜梁</w:t>
                  </w:r>
                </w:p>
                <w:p>
                  <w:pPr>
                    <w:pStyle w:val="TableText"/>
                    <w:ind w:left="526" w:right="52" w:hanging="457"/>
                    <w:spacing w:before="18" w:line="232" w:lineRule="auto"/>
                    <w:rPr>
                      <w:sz w:val="18"/>
                      <w:szCs w:val="18"/>
                    </w:rPr>
                  </w:pPr>
                  <w:r>
                    <w:rPr>
                      <w:sz w:val="18"/>
                      <w:szCs w:val="18"/>
                      <w:spacing w:val="-2"/>
                    </w:rPr>
                    <w:t>高新区姜家岩片</w:t>
                  </w:r>
                  <w:r>
                    <w:rPr>
                      <w:sz w:val="18"/>
                      <w:szCs w:val="18"/>
                      <w:spacing w:val="1"/>
                    </w:rPr>
                    <w:t xml:space="preserve"> </w:t>
                  </w:r>
                  <w:r>
                    <w:rPr>
                      <w:sz w:val="18"/>
                      <w:szCs w:val="18"/>
                      <w:spacing w:val="-11"/>
                    </w:rPr>
                    <w:t>区。</w:t>
                  </w:r>
                </w:p>
              </w:tc>
              <w:tc>
                <w:tcPr>
                  <w:tcW w:w="696"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74"/>
                    <w:spacing w:before="59" w:line="220" w:lineRule="auto"/>
                    <w:rPr>
                      <w:sz w:val="18"/>
                      <w:szCs w:val="18"/>
                    </w:rPr>
                  </w:pPr>
                  <w:r>
                    <w:rPr>
                      <w:sz w:val="18"/>
                      <w:szCs w:val="18"/>
                      <w:spacing w:val="-5"/>
                    </w:rPr>
                    <w:t>符合</w:t>
                  </w:r>
                </w:p>
              </w:tc>
            </w:tr>
            <w:tr>
              <w:trPr>
                <w:trHeight w:val="1875" w:hRule="atLeast"/>
              </w:trPr>
              <w:tc>
                <w:tcPr>
                  <w:tcW w:w="610"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26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4697" w:type="dxa"/>
                  <w:vAlign w:val="top"/>
                </w:tcPr>
                <w:p>
                  <w:pPr>
                    <w:pStyle w:val="TableText"/>
                    <w:ind w:left="6" w:firstLine="2"/>
                    <w:spacing w:before="32" w:line="235" w:lineRule="auto"/>
                    <w:rPr>
                      <w:sz w:val="18"/>
                      <w:szCs w:val="18"/>
                    </w:rPr>
                  </w:pPr>
                  <w:r>
                    <w:rPr>
                      <w:sz w:val="18"/>
                      <w:szCs w:val="18"/>
                      <w:spacing w:val="-3"/>
                    </w:rPr>
                    <w:t>持续推进重金属环境风险防控。挖掘减排潜力，推进实施一 </w:t>
                  </w:r>
                  <w:r>
                    <w:rPr>
                      <w:sz w:val="18"/>
                      <w:szCs w:val="18"/>
                      <w:spacing w:val="-2"/>
                    </w:rPr>
                    <w:t>批重金属减排项目。严格执行建设项目重金属排放</w:t>
                  </w:r>
                  <w:r>
                    <w:rPr>
                      <w:rFonts w:ascii="Times New Roman" w:hAnsi="Times New Roman" w:eastAsia="Times New Roman" w:cs="Times New Roman"/>
                      <w:sz w:val="18"/>
                      <w:szCs w:val="18"/>
                      <w:spacing w:val="-2"/>
                    </w:rPr>
                    <w:t>“</w:t>
                  </w:r>
                  <w:r>
                    <w:rPr>
                      <w:sz w:val="18"/>
                      <w:szCs w:val="18"/>
                      <w:spacing w:val="-2"/>
                    </w:rPr>
                    <w:t>等量替  </w:t>
                  </w:r>
                  <w:r>
                    <w:rPr>
                      <w:sz w:val="18"/>
                      <w:szCs w:val="18"/>
                      <w:spacing w:val="-2"/>
                    </w:rPr>
                    <w:t>换</w:t>
                  </w:r>
                  <w:r>
                    <w:rPr>
                      <w:rFonts w:ascii="Times New Roman" w:hAnsi="Times New Roman" w:eastAsia="Times New Roman" w:cs="Times New Roman"/>
                      <w:sz w:val="18"/>
                      <w:szCs w:val="18"/>
                      <w:spacing w:val="-2"/>
                    </w:rPr>
                    <w:t>”</w:t>
                  </w:r>
                  <w:r>
                    <w:rPr>
                      <w:sz w:val="18"/>
                      <w:szCs w:val="18"/>
                      <w:spacing w:val="-2"/>
                    </w:rPr>
                    <w:t>或</w:t>
                  </w:r>
                  <w:r>
                    <w:rPr>
                      <w:rFonts w:ascii="Times New Roman" w:hAnsi="Times New Roman" w:eastAsia="Times New Roman" w:cs="Times New Roman"/>
                      <w:sz w:val="18"/>
                      <w:szCs w:val="18"/>
                      <w:spacing w:val="-2"/>
                    </w:rPr>
                    <w:t>“</w:t>
                  </w:r>
                  <w:r>
                    <w:rPr>
                      <w:sz w:val="18"/>
                      <w:szCs w:val="18"/>
                      <w:spacing w:val="-2"/>
                    </w:rPr>
                    <w:t>减量替换</w:t>
                  </w:r>
                  <w:r>
                    <w:rPr>
                      <w:rFonts w:ascii="Times New Roman" w:hAnsi="Times New Roman" w:eastAsia="Times New Roman" w:cs="Times New Roman"/>
                      <w:sz w:val="18"/>
                      <w:szCs w:val="18"/>
                      <w:spacing w:val="-2"/>
                    </w:rPr>
                    <w:t>”</w:t>
                  </w:r>
                  <w:r>
                    <w:rPr>
                      <w:sz w:val="18"/>
                      <w:szCs w:val="18"/>
                      <w:spacing w:val="-2"/>
                    </w:rPr>
                    <w:t>制度，无排放指标替换来源的项目不予审</w:t>
                  </w:r>
                  <w:r>
                    <w:rPr>
                      <w:sz w:val="18"/>
                      <w:szCs w:val="18"/>
                      <w:spacing w:val="1"/>
                    </w:rPr>
                    <w:t xml:space="preserve">   </w:t>
                  </w:r>
                  <w:r>
                    <w:rPr>
                      <w:sz w:val="18"/>
                      <w:szCs w:val="18"/>
                      <w:spacing w:val="-7"/>
                    </w:rPr>
                    <w:t>批。全面深化涉铅、镉、铬等重金属排放行业污染排查整治，</w:t>
                  </w:r>
                  <w:r>
                    <w:rPr>
                      <w:sz w:val="18"/>
                      <w:szCs w:val="18"/>
                      <w:spacing w:val="13"/>
                    </w:rPr>
                    <w:t xml:space="preserve"> </w:t>
                  </w:r>
                  <w:r>
                    <w:rPr>
                      <w:sz w:val="18"/>
                      <w:szCs w:val="18"/>
                      <w:spacing w:val="-3"/>
                    </w:rPr>
                    <w:t>对纳入整治清单的企业实施限期整改。继续对全市有色金属 </w:t>
                  </w:r>
                  <w:r>
                    <w:rPr>
                      <w:sz w:val="18"/>
                      <w:szCs w:val="18"/>
                      <w:spacing w:val="-3"/>
                    </w:rPr>
                    <w:t>矿采选业、有色金属冶炼业、铅蓄电池制造业、皮革及其制 </w:t>
                  </w:r>
                  <w:r>
                    <w:rPr>
                      <w:sz w:val="18"/>
                      <w:szCs w:val="18"/>
                      <w:spacing w:val="-3"/>
                    </w:rPr>
                    <w:t>品业、化学原料及化学制品制造业、电镀行业等重点行业执 </w:t>
                  </w:r>
                  <w:r>
                    <w:rPr>
                      <w:sz w:val="18"/>
                      <w:szCs w:val="18"/>
                      <w:spacing w:val="-2"/>
                    </w:rPr>
                    <w:t>行重点重金属污染物特别排放限值，督促企业达标排放。</w:t>
                  </w:r>
                </w:p>
              </w:tc>
              <w:tc>
                <w:tcPr>
                  <w:tcW w:w="1375" w:type="dxa"/>
                  <w:vAlign w:val="top"/>
                </w:tcPr>
                <w:p>
                  <w:pPr>
                    <w:spacing w:line="333" w:lineRule="auto"/>
                    <w:rPr>
                      <w:rFonts w:ascii="Arial"/>
                      <w:sz w:val="21"/>
                    </w:rPr>
                  </w:pPr>
                  <w:r/>
                </w:p>
                <w:p>
                  <w:pPr>
                    <w:spacing w:line="333" w:lineRule="auto"/>
                    <w:rPr>
                      <w:rFonts w:ascii="Arial"/>
                      <w:sz w:val="21"/>
                    </w:rPr>
                  </w:pPr>
                  <w:r/>
                </w:p>
                <w:p>
                  <w:pPr>
                    <w:pStyle w:val="TableText"/>
                    <w:ind w:left="65" w:right="52"/>
                    <w:spacing w:before="59" w:line="230" w:lineRule="auto"/>
                    <w:rPr>
                      <w:sz w:val="18"/>
                      <w:szCs w:val="18"/>
                    </w:rPr>
                  </w:pPr>
                  <w:r>
                    <w:rPr>
                      <w:sz w:val="18"/>
                      <w:szCs w:val="18"/>
                      <w:spacing w:val="-2"/>
                    </w:rPr>
                    <w:t>本项目不属于重</w:t>
                  </w:r>
                  <w:r>
                    <w:rPr>
                      <w:sz w:val="18"/>
                      <w:szCs w:val="18"/>
                      <w:spacing w:val="5"/>
                    </w:rPr>
                    <w:t xml:space="preserve"> </w:t>
                  </w:r>
                  <w:r>
                    <w:rPr>
                      <w:sz w:val="18"/>
                      <w:szCs w:val="18"/>
                      <w:spacing w:val="-2"/>
                    </w:rPr>
                    <w:t>金属排放项目。</w:t>
                  </w:r>
                </w:p>
              </w:tc>
              <w:tc>
                <w:tcPr>
                  <w:tcW w:w="696" w:type="dxa"/>
                  <w:vAlign w:val="top"/>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174"/>
                    <w:spacing w:before="59" w:line="220" w:lineRule="auto"/>
                    <w:rPr>
                      <w:sz w:val="18"/>
                      <w:szCs w:val="18"/>
                    </w:rPr>
                  </w:pPr>
                  <w:r>
                    <w:rPr>
                      <w:sz w:val="18"/>
                      <w:szCs w:val="18"/>
                      <w:spacing w:val="-5"/>
                    </w:rPr>
                    <w:t>符合</w:t>
                  </w:r>
                </w:p>
              </w:tc>
            </w:tr>
          </w:tbl>
          <w:p>
            <w:pPr>
              <w:pStyle w:val="TableText"/>
              <w:ind w:left="1860"/>
              <w:spacing w:before="36" w:line="466" w:lineRule="exact"/>
              <w:rPr/>
            </w:pPr>
            <w:r>
              <w:rPr>
                <w:rFonts w:ascii="Times New Roman" w:hAnsi="Times New Roman" w:eastAsia="Times New Roman" w:cs="Times New Roman"/>
                <w:b/>
                <w:bCs/>
                <w:spacing w:val="-1"/>
                <w:position w:val="17"/>
              </w:rPr>
              <w:t>9</w:t>
            </w:r>
            <w:r>
              <w:rPr>
                <w:rFonts w:ascii="Times New Roman" w:hAnsi="Times New Roman" w:eastAsia="Times New Roman" w:cs="Times New Roman"/>
                <w:b/>
                <w:bCs/>
                <w:spacing w:val="-31"/>
                <w:position w:val="17"/>
              </w:rPr>
              <w:t xml:space="preserve"> </w:t>
            </w:r>
            <w:r>
              <w:rPr>
                <w14:textOutline w14:w="4358" w14:cap="sq" w14:cmpd="sng">
                  <w14:solidFill>
                    <w14:srgbClr w14:val="000000"/>
                  </w14:solidFill>
                  <w14:prstDash w14:val="solid"/>
                  <w14:bevel/>
                </w14:textOutline>
                <w:spacing w:val="-1"/>
                <w:position w:val="17"/>
              </w:rPr>
              <w:t>、与《危险废物贮存污染控制标准》（</w:t>
            </w:r>
            <w:r>
              <w:rPr>
                <w:rFonts w:ascii="Times New Roman" w:hAnsi="Times New Roman" w:eastAsia="Times New Roman" w:cs="Times New Roman"/>
                <w:b/>
                <w:bCs/>
                <w:spacing w:val="-1"/>
                <w:position w:val="17"/>
              </w:rPr>
              <w:t>GB18597-20</w:t>
            </w:r>
            <w:r>
              <w:rPr>
                <w:rFonts w:ascii="Times New Roman" w:hAnsi="Times New Roman" w:eastAsia="Times New Roman" w:cs="Times New Roman"/>
                <w:b/>
                <w:bCs/>
                <w:spacing w:val="-2"/>
                <w:position w:val="17"/>
              </w:rPr>
              <w:t>23</w:t>
            </w:r>
            <w:r>
              <w:rPr>
                <w14:textOutline w14:w="4358" w14:cap="sq" w14:cmpd="sng">
                  <w14:solidFill>
                    <w14:srgbClr w14:val="000000"/>
                  </w14:solidFill>
                  <w14:prstDash w14:val="solid"/>
                  <w14:bevel/>
                </w14:textOutline>
                <w:spacing w:val="-2"/>
                <w:position w:val="17"/>
              </w:rPr>
              <w:t>）和《危险</w:t>
            </w:r>
          </w:p>
          <w:p>
            <w:pPr>
              <w:pStyle w:val="TableText"/>
              <w:ind w:left="1381"/>
              <w:spacing w:line="220" w:lineRule="auto"/>
              <w:rPr/>
            </w:pPr>
            <w:r>
              <w:rPr>
                <w14:textOutline w14:w="4358" w14:cap="sq" w14:cmpd="sng">
                  <w14:solidFill>
                    <w14:srgbClr w14:val="000000"/>
                  </w14:solidFill>
                  <w14:prstDash w14:val="solid"/>
                  <w14:bevel/>
                </w14:textOutline>
                <w:spacing w:val="-3"/>
              </w:rPr>
              <w:t>废物收集、贮存、运输技术规范》（</w:t>
            </w:r>
            <w:r>
              <w:rPr>
                <w:rFonts w:ascii="Times New Roman" w:hAnsi="Times New Roman" w:eastAsia="Times New Roman" w:cs="Times New Roman"/>
                <w:b/>
                <w:bCs/>
                <w:spacing w:val="-3"/>
              </w:rPr>
              <w:t>HJ2025-20</w:t>
            </w:r>
            <w:r>
              <w:rPr>
                <w:rFonts w:ascii="Times New Roman" w:hAnsi="Times New Roman" w:eastAsia="Times New Roman" w:cs="Times New Roman"/>
                <w:b/>
                <w:bCs/>
                <w:spacing w:val="-4"/>
              </w:rPr>
              <w:t>12</w:t>
            </w:r>
            <w:r>
              <w:rPr>
                <w14:textOutline w14:w="4358" w14:cap="sq" w14:cmpd="sng">
                  <w14:solidFill>
                    <w14:srgbClr w14:val="000000"/>
                  </w14:solidFill>
                  <w14:prstDash w14:val="solid"/>
                  <w14:bevel/>
                </w14:textOutline>
                <w:spacing w:val="-4"/>
              </w:rPr>
              <w:t>）的符合性分析</w:t>
            </w:r>
          </w:p>
          <w:p>
            <w:pPr>
              <w:pStyle w:val="TableText"/>
              <w:ind w:left="1863"/>
              <w:spacing w:before="182" w:line="466" w:lineRule="exact"/>
              <w:rPr/>
            </w:pPr>
            <w:r>
              <w:rPr>
                <w:spacing w:val="-4"/>
                <w:position w:val="17"/>
              </w:rPr>
              <w:t>本项目与《危险废物贮存污染控制标准》（</w:t>
            </w:r>
            <w:r>
              <w:rPr>
                <w:rFonts w:ascii="Times New Roman" w:hAnsi="Times New Roman" w:eastAsia="Times New Roman" w:cs="Times New Roman"/>
                <w:spacing w:val="-4"/>
                <w:position w:val="17"/>
              </w:rPr>
              <w:t>GB18597-2023</w:t>
            </w:r>
            <w:r>
              <w:rPr>
                <w:spacing w:val="-4"/>
                <w:position w:val="17"/>
              </w:rPr>
              <w:t>）和《危</w:t>
            </w:r>
          </w:p>
          <w:p>
            <w:pPr>
              <w:pStyle w:val="TableText"/>
              <w:ind w:left="1395"/>
              <w:spacing w:line="220" w:lineRule="auto"/>
              <w:rPr/>
            </w:pPr>
            <w:r>
              <w:rPr>
                <w:spacing w:val="-4"/>
              </w:rPr>
              <w:t>险废物收集、贮存、运输技术规范》（</w:t>
            </w:r>
            <w:r>
              <w:rPr>
                <w:rFonts w:ascii="Times New Roman" w:hAnsi="Times New Roman" w:eastAsia="Times New Roman" w:cs="Times New Roman"/>
                <w:spacing w:val="-4"/>
              </w:rPr>
              <w:t>HJ2025-2012</w:t>
            </w:r>
            <w:r>
              <w:rPr>
                <w:spacing w:val="-4"/>
              </w:rPr>
              <w:t>）的</w:t>
            </w:r>
            <w:r>
              <w:rPr>
                <w:spacing w:val="-5"/>
              </w:rPr>
              <w:t>符合性分析</w:t>
            </w:r>
          </w:p>
          <w:p>
            <w:pPr>
              <w:pStyle w:val="TableText"/>
              <w:ind w:left="2541"/>
              <w:spacing w:before="182" w:line="212" w:lineRule="auto"/>
              <w:rPr/>
            </w:pPr>
            <w:r>
              <w:rPr>
                <w14:textOutline w14:w="4358" w14:cap="sq" w14:cmpd="sng">
                  <w14:solidFill>
                    <w14:srgbClr w14:val="000000"/>
                  </w14:solidFill>
                  <w14:prstDash w14:val="solid"/>
                  <w14:bevel/>
                </w14:textOutline>
                <w:spacing w:val="-1"/>
              </w:rPr>
              <w:t>表</w:t>
            </w:r>
            <w:r>
              <w:rPr>
                <w:spacing w:val="-42"/>
              </w:rPr>
              <w:t xml:space="preserve"> </w:t>
            </w:r>
            <w:r>
              <w:rPr>
                <w:rFonts w:ascii="Times New Roman" w:hAnsi="Times New Roman" w:eastAsia="Times New Roman" w:cs="Times New Roman"/>
                <w:b/>
                <w:bCs/>
                <w:spacing w:val="-1"/>
              </w:rPr>
              <w:t>1-11    </w:t>
            </w:r>
            <w:r>
              <w:rPr>
                <w14:textOutline w14:w="4358" w14:cap="sq" w14:cmpd="sng">
                  <w14:solidFill>
                    <w14:srgbClr w14:val="000000"/>
                  </w14:solidFill>
                  <w14:prstDash w14:val="solid"/>
                  <w14:bevel/>
                </w14:textOutline>
                <w:spacing w:val="-1"/>
              </w:rPr>
              <w:t>本项目与相关标准、规范的符合性分析</w:t>
            </w:r>
          </w:p>
          <w:tbl>
            <w:tblPr>
              <w:tblStyle w:val="TableNormal"/>
              <w:tblW w:w="7462" w:type="dxa"/>
              <w:tblInd w:w="13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17"/>
              <w:gridCol w:w="3770"/>
              <w:gridCol w:w="1823"/>
              <w:gridCol w:w="752"/>
            </w:tblGrid>
            <w:tr>
              <w:trPr>
                <w:trHeight w:val="793" w:hRule="atLeast"/>
              </w:trPr>
              <w:tc>
                <w:tcPr>
                  <w:tcW w:w="1117" w:type="dxa"/>
                  <w:vAlign w:val="top"/>
                </w:tcPr>
                <w:p>
                  <w:pPr>
                    <w:pStyle w:val="TableText"/>
                    <w:ind w:left="463" w:right="139" w:hanging="320"/>
                    <w:spacing w:before="276" w:line="234" w:lineRule="auto"/>
                    <w:rPr>
                      <w:sz w:val="20"/>
                      <w:szCs w:val="20"/>
                    </w:rPr>
                  </w:pPr>
                  <w:r>
                    <w:rPr>
                      <w:sz w:val="20"/>
                      <w:szCs w:val="20"/>
                      <w:spacing w:val="7"/>
                    </w:rPr>
                    <w:t>标准、规</w:t>
                  </w:r>
                  <w:r>
                    <w:rPr>
                      <w:sz w:val="20"/>
                      <w:szCs w:val="20"/>
                    </w:rPr>
                    <w:t xml:space="preserve"> </w:t>
                  </w:r>
                  <w:r>
                    <w:rPr>
                      <w:sz w:val="20"/>
                      <w:szCs w:val="20"/>
                    </w:rPr>
                    <w:t>范</w:t>
                  </w:r>
                </w:p>
              </w:tc>
              <w:tc>
                <w:tcPr>
                  <w:tcW w:w="3770" w:type="dxa"/>
                  <w:vAlign w:val="top"/>
                </w:tcPr>
                <w:p>
                  <w:pPr>
                    <w:pStyle w:val="TableText"/>
                    <w:ind w:left="1261"/>
                    <w:spacing w:before="290" w:line="229" w:lineRule="auto"/>
                    <w:rPr>
                      <w:sz w:val="20"/>
                      <w:szCs w:val="20"/>
                    </w:rPr>
                  </w:pPr>
                  <w:r>
                    <w:rPr>
                      <w:sz w:val="20"/>
                      <w:szCs w:val="20"/>
                      <w:spacing w:val="8"/>
                    </w:rPr>
                    <w:t>标准规范要求</w:t>
                  </w:r>
                </w:p>
              </w:tc>
              <w:tc>
                <w:tcPr>
                  <w:tcW w:w="1823" w:type="dxa"/>
                  <w:vAlign w:val="top"/>
                </w:tcPr>
                <w:p>
                  <w:pPr>
                    <w:pStyle w:val="TableText"/>
                    <w:ind w:left="395"/>
                    <w:spacing w:before="290" w:line="228" w:lineRule="auto"/>
                    <w:rPr>
                      <w:sz w:val="20"/>
                      <w:szCs w:val="20"/>
                    </w:rPr>
                  </w:pPr>
                  <w:r>
                    <w:rPr>
                      <w:sz w:val="20"/>
                      <w:szCs w:val="20"/>
                      <w:spacing w:val="7"/>
                    </w:rPr>
                    <w:t>本项目情况</w:t>
                  </w:r>
                </w:p>
              </w:tc>
              <w:tc>
                <w:tcPr>
                  <w:tcW w:w="752" w:type="dxa"/>
                  <w:vAlign w:val="top"/>
                </w:tcPr>
                <w:p>
                  <w:pPr>
                    <w:pStyle w:val="TableText"/>
                    <w:ind w:left="173"/>
                    <w:spacing w:before="156" w:line="271" w:lineRule="exact"/>
                    <w:rPr>
                      <w:sz w:val="20"/>
                      <w:szCs w:val="20"/>
                    </w:rPr>
                  </w:pPr>
                  <w:r>
                    <w:rPr>
                      <w:sz w:val="20"/>
                      <w:szCs w:val="20"/>
                      <w:spacing w:val="3"/>
                      <w:position w:val="4"/>
                    </w:rPr>
                    <w:t>符合</w:t>
                  </w:r>
                </w:p>
                <w:p>
                  <w:pPr>
                    <w:pStyle w:val="TableText"/>
                    <w:ind w:left="277"/>
                    <w:spacing w:line="229" w:lineRule="auto"/>
                    <w:rPr>
                      <w:sz w:val="20"/>
                      <w:szCs w:val="20"/>
                    </w:rPr>
                  </w:pPr>
                  <w:r>
                    <w:rPr>
                      <w:sz w:val="20"/>
                      <w:szCs w:val="20"/>
                    </w:rPr>
                    <w:t>性</w:t>
                  </w:r>
                </w:p>
              </w:tc>
            </w:tr>
          </w:tbl>
          <w:p>
            <w:pPr>
              <w:spacing w:line="46" w:lineRule="auto"/>
              <w:rPr>
                <w:rFonts w:ascii="Arial"/>
                <w:sz w:val="2"/>
              </w:rPr>
            </w:pPr>
            <w:r/>
          </w:p>
        </w:tc>
      </w:tr>
    </w:tbl>
    <w:p>
      <w:pPr>
        <w:pStyle w:val="BodyText"/>
        <w:rPr/>
      </w:pPr>
      <w:r/>
    </w:p>
    <w:p>
      <w:pPr>
        <w:sectPr>
          <w:footerReference w:type="default" r:id="rId29"/>
          <w:pgSz w:w="11906" w:h="16839"/>
          <w:pgMar w:top="1431" w:right="1508" w:bottom="1235" w:left="1508" w:header="0" w:footer="1073" w:gutter="0"/>
        </w:sectPr>
        <w:rPr/>
      </w:pPr>
    </w:p>
    <w:p>
      <w:pPr>
        <w:spacing w:before="28"/>
        <w:rPr/>
      </w:pPr>
      <w:r>
        <w:pict>
          <v:rect id="_x0000_s58" style="position:absolute;margin-left:517.71pt;margin-top:86.05pt;mso-position-vertical-relative:page;mso-position-horizontal-relative:page;width:0.5pt;height:666.1pt;z-index:251785216;" o:allowincell="f" fillcolor="#000000" filled="true" stroked="false"/>
        </w:pict>
      </w:r>
      <w:r>
        <w:pict>
          <v:rect id="_x0000_s60" style="position:absolute;margin-left:144.81pt;margin-top:752.15pt;mso-position-vertical-relative:page;mso-position-horizontal-relative:page;width:373.4pt;height:0.5pt;z-index:251784192;" o:allowincell="f" fillcolor="#000000" filled="true" stroked="false"/>
        </w:pict>
      </w: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0"/>
        <w:gridCol w:w="1111"/>
        <w:gridCol w:w="3767"/>
        <w:gridCol w:w="1821"/>
        <w:gridCol w:w="785"/>
      </w:tblGrid>
      <w:tr>
        <w:trPr>
          <w:trHeight w:val="9499" w:hRule="atLeast"/>
        </w:trPr>
        <w:tc>
          <w:tcPr>
            <w:tcW w:w="1390" w:type="dxa"/>
            <w:vAlign w:val="top"/>
            <w:vMerge w:val="restart"/>
            <w:tcBorders>
              <w:left w:val="single" w:color="000000" w:sz="6" w:space="0"/>
              <w:bottom w:val="nil"/>
              <w:top w:val="single" w:color="000000" w:sz="6" w:space="0"/>
            </w:tcBorders>
          </w:tcPr>
          <w:p>
            <w:pPr>
              <w:rPr>
                <w:rFonts w:ascii="Arial"/>
                <w:sz w:val="21"/>
              </w:rPr>
            </w:pPr>
            <w:r>
              <w:pict>
                <v:rect id="_x0000_s62" style="position:absolute;margin-left:-6.01001pt;margin-top:0.210022pt;mso-position-vertical-relative:top-margin-area;mso-position-horizontal-relative:right-margin-area;width:0.5pt;height:667.55pt;z-index:251786240;" fillcolor="#000000" filled="true" stroked="false"/>
              </w:pict>
            </w:r>
            <w:r/>
          </w:p>
        </w:tc>
        <w:tc>
          <w:tcPr>
            <w:tcW w:w="1111"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09" w:right="167" w:firstLine="5"/>
              <w:spacing w:before="65" w:line="246" w:lineRule="auto"/>
              <w:rPr>
                <w:sz w:val="20"/>
                <w:szCs w:val="20"/>
              </w:rPr>
            </w:pPr>
            <w:r>
              <w:rPr>
                <w:sz w:val="20"/>
                <w:szCs w:val="20"/>
                <w:spacing w:val="6"/>
              </w:rPr>
              <w:t>《危险废</w:t>
            </w:r>
            <w:r>
              <w:rPr>
                <w:sz w:val="20"/>
                <w:szCs w:val="20"/>
              </w:rPr>
              <w:t xml:space="preserve"> </w:t>
            </w:r>
            <w:r>
              <w:rPr>
                <w:sz w:val="20"/>
                <w:szCs w:val="20"/>
                <w:spacing w:val="7"/>
              </w:rPr>
              <w:t>物贮存污</w:t>
            </w:r>
            <w:r>
              <w:rPr>
                <w:sz w:val="20"/>
                <w:szCs w:val="20"/>
              </w:rPr>
              <w:t xml:space="preserve"> </w:t>
            </w:r>
            <w:r>
              <w:rPr>
                <w:sz w:val="20"/>
                <w:szCs w:val="20"/>
                <w:spacing w:val="7"/>
              </w:rPr>
              <w:t>染控制标</w:t>
            </w:r>
            <w:r>
              <w:rPr>
                <w:sz w:val="20"/>
                <w:szCs w:val="20"/>
              </w:rPr>
              <w:t xml:space="preserve"> </w:t>
            </w:r>
            <w:r>
              <w:rPr>
                <w:sz w:val="20"/>
                <w:szCs w:val="20"/>
              </w:rPr>
              <w:t>准》</w:t>
            </w:r>
          </w:p>
          <w:p>
            <w:pPr>
              <w:pStyle w:val="TableText"/>
              <w:ind w:left="109" w:right="115" w:firstLine="9"/>
              <w:spacing w:before="21" w:line="247" w:lineRule="auto"/>
              <w:rPr>
                <w:sz w:val="20"/>
                <w:szCs w:val="20"/>
              </w:rPr>
            </w:pPr>
            <w:r>
              <w:rPr>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185</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1"/>
              </w:rPr>
              <w:t>97-2023</w:t>
            </w:r>
            <w:r>
              <w:rPr>
                <w:sz w:val="20"/>
                <w:szCs w:val="20"/>
                <w:spacing w:val="1"/>
              </w:rPr>
              <w:t>）</w:t>
            </w:r>
          </w:p>
        </w:tc>
        <w:tc>
          <w:tcPr>
            <w:tcW w:w="3767" w:type="dxa"/>
            <w:vAlign w:val="top"/>
          </w:tcPr>
          <w:p>
            <w:pPr>
              <w:pStyle w:val="TableText"/>
              <w:ind w:left="111" w:right="194" w:firstLine="8"/>
              <w:spacing w:before="275" w:line="241" w:lineRule="auto"/>
              <w:rPr>
                <w:sz w:val="20"/>
                <w:szCs w:val="20"/>
              </w:rPr>
            </w:pPr>
            <w:r>
              <w:rPr>
                <w:sz w:val="20"/>
                <w:szCs w:val="20"/>
                <w:spacing w:val="6"/>
              </w:rPr>
              <w:t>（</w:t>
            </w:r>
            <w:r>
              <w:rPr>
                <w:rFonts w:ascii="Times New Roman" w:hAnsi="Times New Roman" w:eastAsia="Times New Roman" w:cs="Times New Roman"/>
                <w:sz w:val="20"/>
                <w:szCs w:val="20"/>
                <w:spacing w:val="6"/>
              </w:rPr>
              <w:t>2</w:t>
            </w:r>
            <w:r>
              <w:rPr>
                <w:sz w:val="20"/>
                <w:szCs w:val="20"/>
                <w:spacing w:val="6"/>
              </w:rPr>
              <w:t>）贮存设施污染控制要求（</w:t>
            </w:r>
            <w:r>
              <w:rPr>
                <w:sz w:val="20"/>
                <w:szCs w:val="20"/>
                <w:spacing w:val="-56"/>
              </w:rPr>
              <w:t xml:space="preserve"> </w:t>
            </w:r>
            <w:r>
              <w:rPr>
                <w:sz w:val="20"/>
                <w:szCs w:val="20"/>
                <w:spacing w:val="6"/>
              </w:rPr>
              <w:t>一般要</w:t>
            </w:r>
            <w:r>
              <w:rPr>
                <w:sz w:val="20"/>
                <w:szCs w:val="20"/>
              </w:rPr>
              <w:t xml:space="preserve"> </w:t>
            </w:r>
            <w:r>
              <w:rPr>
                <w:sz w:val="20"/>
                <w:szCs w:val="20"/>
                <w:spacing w:val="-1"/>
              </w:rPr>
              <w:t>求）</w:t>
            </w:r>
          </w:p>
          <w:p>
            <w:pPr>
              <w:pStyle w:val="TableText"/>
              <w:ind w:left="108"/>
              <w:spacing w:before="22" w:line="226" w:lineRule="auto"/>
              <w:rPr>
                <w:sz w:val="20"/>
                <w:szCs w:val="20"/>
              </w:rPr>
            </w:pPr>
            <w:r>
              <w:rPr>
                <w:sz w:val="20"/>
                <w:szCs w:val="20"/>
                <w:spacing w:val="8"/>
              </w:rPr>
              <w:t>① 贮存设施应根据危险废物的形态、</w:t>
            </w:r>
          </w:p>
          <w:p>
            <w:pPr>
              <w:pStyle w:val="TableText"/>
              <w:ind w:left="109" w:right="103"/>
              <w:spacing w:before="26" w:line="246" w:lineRule="auto"/>
              <w:rPr>
                <w:sz w:val="20"/>
                <w:szCs w:val="20"/>
              </w:rPr>
            </w:pPr>
            <w:r>
              <w:rPr>
                <w:sz w:val="20"/>
                <w:szCs w:val="20"/>
                <w:spacing w:val="8"/>
              </w:rPr>
              <w:t>物理化学性质、包装形式和污染物迁移</w:t>
            </w:r>
            <w:r>
              <w:rPr>
                <w:sz w:val="20"/>
                <w:szCs w:val="20"/>
                <w:spacing w:val="11"/>
              </w:rPr>
              <w:t xml:space="preserve"> </w:t>
            </w:r>
            <w:r>
              <w:rPr>
                <w:sz w:val="20"/>
                <w:szCs w:val="20"/>
                <w:spacing w:val="8"/>
              </w:rPr>
              <w:t>途径，采取必要的防风、防晒、防雨、</w:t>
            </w:r>
            <w:r>
              <w:rPr>
                <w:sz w:val="20"/>
                <w:szCs w:val="20"/>
                <w:spacing w:val="11"/>
              </w:rPr>
              <w:t xml:space="preserve"> </w:t>
            </w:r>
            <w:r>
              <w:rPr>
                <w:sz w:val="20"/>
                <w:szCs w:val="20"/>
                <w:spacing w:val="8"/>
              </w:rPr>
              <w:t>防漏、防渗、防腐以及其他环境污染防</w:t>
            </w:r>
            <w:r>
              <w:rPr>
                <w:sz w:val="20"/>
                <w:szCs w:val="20"/>
                <w:spacing w:val="11"/>
              </w:rPr>
              <w:t xml:space="preserve"> </w:t>
            </w:r>
            <w:r>
              <w:rPr>
                <w:sz w:val="20"/>
                <w:szCs w:val="20"/>
                <w:spacing w:val="8"/>
              </w:rPr>
              <w:t>治措施，不应露天堆放危险废物。</w:t>
            </w:r>
          </w:p>
          <w:p>
            <w:pPr>
              <w:pStyle w:val="TableText"/>
              <w:ind w:left="108" w:right="103" w:hanging="1"/>
              <w:spacing w:before="23" w:line="246" w:lineRule="auto"/>
              <w:rPr>
                <w:sz w:val="20"/>
                <w:szCs w:val="20"/>
              </w:rPr>
            </w:pPr>
            <w:r>
              <w:rPr>
                <w:sz w:val="20"/>
                <w:szCs w:val="20"/>
                <w:spacing w:val="8"/>
              </w:rPr>
              <w:t>②贮存设施应根据危险废物的类别、数</w:t>
            </w:r>
            <w:r>
              <w:rPr>
                <w:sz w:val="20"/>
                <w:szCs w:val="20"/>
                <w:spacing w:val="13"/>
              </w:rPr>
              <w:t xml:space="preserve"> </w:t>
            </w:r>
            <w:r>
              <w:rPr>
                <w:sz w:val="20"/>
                <w:szCs w:val="20"/>
                <w:spacing w:val="8"/>
              </w:rPr>
              <w:t>量、形态、物理化学性质和污染防治等</w:t>
            </w:r>
            <w:r>
              <w:rPr>
                <w:sz w:val="20"/>
                <w:szCs w:val="20"/>
                <w:spacing w:val="11"/>
              </w:rPr>
              <w:t xml:space="preserve"> </w:t>
            </w:r>
            <w:r>
              <w:rPr>
                <w:sz w:val="20"/>
                <w:szCs w:val="20"/>
                <w:spacing w:val="8"/>
              </w:rPr>
              <w:t>要求设置必要的贮存分区，避免不相容</w:t>
            </w:r>
            <w:r>
              <w:rPr>
                <w:sz w:val="20"/>
                <w:szCs w:val="20"/>
                <w:spacing w:val="11"/>
              </w:rPr>
              <w:t xml:space="preserve"> </w:t>
            </w:r>
            <w:r>
              <w:rPr>
                <w:sz w:val="20"/>
                <w:szCs w:val="20"/>
                <w:spacing w:val="8"/>
              </w:rPr>
              <w:t>的危险废物接触、混合。</w:t>
            </w:r>
          </w:p>
          <w:p>
            <w:pPr>
              <w:pStyle w:val="TableText"/>
              <w:ind w:left="108" w:right="103" w:hanging="1"/>
              <w:spacing w:before="24" w:line="244" w:lineRule="auto"/>
              <w:rPr>
                <w:sz w:val="20"/>
                <w:szCs w:val="20"/>
              </w:rPr>
            </w:pPr>
            <w:r>
              <w:rPr>
                <w:sz w:val="20"/>
                <w:szCs w:val="20"/>
                <w:spacing w:val="9"/>
              </w:rPr>
              <w:t>③ 贮存设施或贮存分区内地面、墙面</w:t>
            </w:r>
            <w:r>
              <w:rPr>
                <w:sz w:val="20"/>
                <w:szCs w:val="20"/>
                <w:spacing w:val="2"/>
              </w:rPr>
              <w:t xml:space="preserve">  </w:t>
            </w:r>
            <w:r>
              <w:rPr>
                <w:sz w:val="20"/>
                <w:szCs w:val="20"/>
                <w:spacing w:val="8"/>
              </w:rPr>
              <w:t>裙脚、堵截泄漏的围堰、接触危险废物</w:t>
            </w:r>
            <w:r>
              <w:rPr>
                <w:sz w:val="20"/>
                <w:szCs w:val="20"/>
                <w:spacing w:val="11"/>
              </w:rPr>
              <w:t xml:space="preserve"> </w:t>
            </w:r>
            <w:r>
              <w:rPr>
                <w:sz w:val="20"/>
                <w:szCs w:val="20"/>
                <w:spacing w:val="9"/>
              </w:rPr>
              <w:t>的隔板和墙体等应采用坚固的材料建</w:t>
            </w:r>
          </w:p>
          <w:p>
            <w:pPr>
              <w:pStyle w:val="TableText"/>
              <w:ind w:left="108"/>
              <w:spacing w:before="24" w:line="229" w:lineRule="auto"/>
              <w:rPr>
                <w:sz w:val="20"/>
                <w:szCs w:val="20"/>
              </w:rPr>
            </w:pPr>
            <w:r>
              <w:rPr>
                <w:sz w:val="20"/>
                <w:szCs w:val="20"/>
                <w:spacing w:val="7"/>
              </w:rPr>
              <w:t>造，表面无裂缝。</w:t>
            </w:r>
          </w:p>
          <w:p>
            <w:pPr>
              <w:pStyle w:val="TableText"/>
              <w:ind w:left="107" w:right="103"/>
              <w:spacing w:before="27" w:line="249" w:lineRule="auto"/>
              <w:rPr>
                <w:sz w:val="20"/>
                <w:szCs w:val="20"/>
              </w:rPr>
            </w:pPr>
            <w:r>
              <w:rPr>
                <w:sz w:val="20"/>
                <w:szCs w:val="20"/>
                <w:spacing w:val="9"/>
              </w:rPr>
              <w:t>④ 贮存设施地面与裙脚应采取表面防</w:t>
            </w:r>
            <w:r>
              <w:rPr>
                <w:sz w:val="20"/>
                <w:szCs w:val="20"/>
                <w:spacing w:val="2"/>
              </w:rPr>
              <w:t xml:space="preserve">  </w:t>
            </w:r>
            <w:r>
              <w:rPr>
                <w:sz w:val="20"/>
                <w:szCs w:val="20"/>
                <w:spacing w:val="8"/>
              </w:rPr>
              <w:t>渗措施；表面防渗材料应与所接触的物</w:t>
            </w:r>
            <w:r>
              <w:rPr>
                <w:sz w:val="20"/>
                <w:szCs w:val="20"/>
                <w:spacing w:val="12"/>
              </w:rPr>
              <w:t xml:space="preserve"> </w:t>
            </w:r>
            <w:r>
              <w:rPr>
                <w:sz w:val="20"/>
                <w:szCs w:val="20"/>
                <w:spacing w:val="8"/>
              </w:rPr>
              <w:t>料或污染物相容，可采用抗渗混凝土、</w:t>
            </w:r>
            <w:r>
              <w:rPr>
                <w:sz w:val="20"/>
                <w:szCs w:val="20"/>
                <w:spacing w:val="12"/>
              </w:rPr>
              <w:t xml:space="preserve"> </w:t>
            </w:r>
            <w:r>
              <w:rPr>
                <w:sz w:val="20"/>
                <w:szCs w:val="20"/>
                <w:spacing w:val="8"/>
              </w:rPr>
              <w:t>高密度聚乙烯膜、钠基膨润石防水毯或</w:t>
            </w:r>
            <w:r>
              <w:rPr>
                <w:sz w:val="20"/>
                <w:szCs w:val="20"/>
                <w:spacing w:val="12"/>
              </w:rPr>
              <w:t xml:space="preserve"> </w:t>
            </w:r>
            <w:r>
              <w:rPr>
                <w:sz w:val="20"/>
                <w:szCs w:val="20"/>
                <w:spacing w:val="8"/>
              </w:rPr>
              <w:t>其他防渗性能等效的材料。贮存的危险</w:t>
            </w:r>
            <w:r>
              <w:rPr>
                <w:sz w:val="20"/>
                <w:szCs w:val="20"/>
                <w:spacing w:val="12"/>
              </w:rPr>
              <w:t xml:space="preserve"> </w:t>
            </w:r>
            <w:r>
              <w:rPr>
                <w:sz w:val="20"/>
                <w:szCs w:val="20"/>
                <w:spacing w:val="8"/>
              </w:rPr>
              <w:t>废物直接接触地面的，还应进行基础防</w:t>
            </w:r>
            <w:r>
              <w:rPr>
                <w:sz w:val="20"/>
                <w:szCs w:val="20"/>
                <w:spacing w:val="12"/>
              </w:rPr>
              <w:t xml:space="preserve"> </w:t>
            </w:r>
            <w:r>
              <w:rPr>
                <w:sz w:val="20"/>
                <w:szCs w:val="20"/>
                <w:spacing w:val="6"/>
              </w:rPr>
              <w:t>渗，防渗层为至少</w:t>
            </w:r>
            <w:r>
              <w:rPr>
                <w:sz w:val="20"/>
                <w:szCs w:val="20"/>
                <w:spacing w:val="-12"/>
              </w:rPr>
              <w:t xml:space="preserve"> </w:t>
            </w:r>
            <w:r>
              <w:rPr>
                <w:rFonts w:ascii="Times New Roman" w:hAnsi="Times New Roman" w:eastAsia="Times New Roman" w:cs="Times New Roman"/>
                <w:sz w:val="20"/>
                <w:szCs w:val="20"/>
                <w:spacing w:val="6"/>
              </w:rPr>
              <w:t>1m</w:t>
            </w:r>
            <w:r>
              <w:rPr>
                <w:rFonts w:ascii="Times New Roman" w:hAnsi="Times New Roman" w:eastAsia="Times New Roman" w:cs="Times New Roman"/>
                <w:sz w:val="20"/>
                <w:szCs w:val="20"/>
                <w:spacing w:val="17"/>
              </w:rPr>
              <w:t xml:space="preserve"> </w:t>
            </w:r>
            <w:r>
              <w:rPr>
                <w:sz w:val="20"/>
                <w:szCs w:val="20"/>
                <w:spacing w:val="6"/>
              </w:rPr>
              <w:t>厚黏土层（渗透</w:t>
            </w:r>
            <w:r>
              <w:rPr>
                <w:sz w:val="20"/>
                <w:szCs w:val="20"/>
              </w:rPr>
              <w:t xml:space="preserve"> </w:t>
            </w:r>
            <w:r>
              <w:rPr>
                <w:sz w:val="20"/>
                <w:szCs w:val="20"/>
                <w:spacing w:val="5"/>
              </w:rPr>
              <w:t>系数不大于</w:t>
            </w:r>
            <w:r>
              <w:rPr>
                <w:sz w:val="20"/>
                <w:szCs w:val="20"/>
                <w:spacing w:val="-20"/>
              </w:rPr>
              <w:t xml:space="preserve"> </w:t>
            </w:r>
            <w:r>
              <w:rPr>
                <w:rFonts w:ascii="Times New Roman" w:hAnsi="Times New Roman" w:eastAsia="Times New Roman" w:cs="Times New Roman"/>
                <w:sz w:val="20"/>
                <w:szCs w:val="20"/>
                <w:spacing w:val="5"/>
              </w:rPr>
              <w:t>10</w:t>
            </w:r>
            <w:r>
              <w:rPr>
                <w:rFonts w:ascii="Times New Roman" w:hAnsi="Times New Roman" w:eastAsia="Times New Roman" w:cs="Times New Roman"/>
                <w:sz w:val="13"/>
                <w:szCs w:val="13"/>
                <w:spacing w:val="5"/>
                <w:position w:val="6"/>
              </w:rPr>
              <w:t>-7</w:t>
            </w:r>
            <w:r>
              <w:rPr>
                <w:rFonts w:ascii="Times New Roman" w:hAnsi="Times New Roman" w:eastAsia="Times New Roman" w:cs="Times New Roman"/>
                <w:sz w:val="20"/>
                <w:szCs w:val="20"/>
              </w:rPr>
              <w:t>cm</w:t>
            </w:r>
            <w:r>
              <w:rPr>
                <w:rFonts w:ascii="Times New Roman" w:hAnsi="Times New Roman" w:eastAsia="Times New Roman" w:cs="Times New Roman"/>
                <w:sz w:val="20"/>
                <w:szCs w:val="20"/>
                <w:spacing w:val="5"/>
              </w:rPr>
              <w:t>/s</w:t>
            </w:r>
            <w:r>
              <w:rPr>
                <w:sz w:val="20"/>
                <w:szCs w:val="20"/>
                <w:spacing w:val="-38"/>
              </w:rPr>
              <w:t>），</w:t>
            </w:r>
            <w:r>
              <w:rPr>
                <w:sz w:val="20"/>
                <w:szCs w:val="20"/>
                <w:spacing w:val="5"/>
              </w:rPr>
              <w:t>或至少</w:t>
            </w:r>
            <w:r>
              <w:rPr>
                <w:sz w:val="20"/>
                <w:szCs w:val="20"/>
                <w:spacing w:val="-43"/>
              </w:rPr>
              <w:t xml:space="preserve"> </w:t>
            </w: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5"/>
              </w:rPr>
              <w:t xml:space="preserve">  </w:t>
            </w:r>
            <w:r>
              <w:rPr>
                <w:sz w:val="20"/>
                <w:szCs w:val="20"/>
                <w:spacing w:val="5"/>
              </w:rPr>
              <w:t>厚</w:t>
            </w:r>
            <w:r>
              <w:rPr>
                <w:sz w:val="20"/>
                <w:szCs w:val="20"/>
              </w:rPr>
              <w:t xml:space="preserve"> </w:t>
            </w:r>
            <w:r>
              <w:rPr>
                <w:sz w:val="20"/>
                <w:szCs w:val="20"/>
                <w:spacing w:val="8"/>
              </w:rPr>
              <w:t>高密度聚乙烯膜等人工防渗材料（渗透</w:t>
            </w:r>
            <w:r>
              <w:rPr>
                <w:sz w:val="20"/>
                <w:szCs w:val="20"/>
                <w:spacing w:val="12"/>
              </w:rPr>
              <w:t xml:space="preserve"> </w:t>
            </w:r>
            <w:r>
              <w:rPr>
                <w:sz w:val="20"/>
                <w:szCs w:val="20"/>
                <w:spacing w:val="5"/>
              </w:rPr>
              <w:t>系数不大于</w:t>
            </w:r>
            <w:r>
              <w:rPr>
                <w:sz w:val="20"/>
                <w:szCs w:val="20"/>
                <w:spacing w:val="-20"/>
              </w:rPr>
              <w:t xml:space="preserve"> </w:t>
            </w:r>
            <w:r>
              <w:rPr>
                <w:rFonts w:ascii="Times New Roman" w:hAnsi="Times New Roman" w:eastAsia="Times New Roman" w:cs="Times New Roman"/>
                <w:sz w:val="20"/>
                <w:szCs w:val="20"/>
                <w:spacing w:val="5"/>
              </w:rPr>
              <w:t>10</w:t>
            </w:r>
            <w:r>
              <w:rPr>
                <w:rFonts w:ascii="Times New Roman" w:hAnsi="Times New Roman" w:eastAsia="Times New Roman" w:cs="Times New Roman"/>
                <w:sz w:val="13"/>
                <w:szCs w:val="13"/>
                <w:spacing w:val="5"/>
                <w:position w:val="6"/>
              </w:rPr>
              <w:t>-10</w:t>
            </w:r>
            <w:r>
              <w:rPr>
                <w:rFonts w:ascii="Times New Roman" w:hAnsi="Times New Roman" w:eastAsia="Times New Roman" w:cs="Times New Roman"/>
                <w:sz w:val="20"/>
                <w:szCs w:val="20"/>
              </w:rPr>
              <w:t>cm</w:t>
            </w:r>
            <w:r>
              <w:rPr>
                <w:rFonts w:ascii="Times New Roman" w:hAnsi="Times New Roman" w:eastAsia="Times New Roman" w:cs="Times New Roman"/>
                <w:sz w:val="20"/>
                <w:szCs w:val="20"/>
                <w:spacing w:val="5"/>
              </w:rPr>
              <w:t>/s</w:t>
            </w:r>
            <w:r>
              <w:rPr>
                <w:rFonts w:ascii="Times New Roman" w:hAnsi="Times New Roman" w:eastAsia="Times New Roman" w:cs="Times New Roman"/>
                <w:sz w:val="20"/>
                <w:szCs w:val="20"/>
                <w:spacing w:val="-17"/>
              </w:rPr>
              <w:t xml:space="preserve"> </w:t>
            </w:r>
            <w:r>
              <w:rPr>
                <w:sz w:val="20"/>
                <w:szCs w:val="20"/>
                <w:spacing w:val="-3"/>
              </w:rPr>
              <w:t>），</w:t>
            </w:r>
            <w:r>
              <w:rPr>
                <w:sz w:val="20"/>
                <w:szCs w:val="20"/>
                <w:spacing w:val="5"/>
              </w:rPr>
              <w:t>或其他防渗性</w:t>
            </w:r>
            <w:r>
              <w:rPr>
                <w:sz w:val="20"/>
                <w:szCs w:val="20"/>
              </w:rPr>
              <w:t xml:space="preserve"> </w:t>
            </w:r>
            <w:r>
              <w:rPr>
                <w:sz w:val="20"/>
                <w:szCs w:val="20"/>
                <w:spacing w:val="7"/>
              </w:rPr>
              <w:t>能等效的材料。</w:t>
            </w:r>
          </w:p>
          <w:p>
            <w:pPr>
              <w:pStyle w:val="TableText"/>
              <w:ind w:left="107" w:right="35"/>
              <w:spacing w:before="29" w:line="247" w:lineRule="auto"/>
              <w:rPr>
                <w:sz w:val="20"/>
                <w:szCs w:val="20"/>
              </w:rPr>
            </w:pPr>
            <w:r>
              <w:rPr>
                <w:sz w:val="20"/>
                <w:szCs w:val="20"/>
                <w:spacing w:val="7"/>
              </w:rPr>
              <w:t>⑤同一贮存设施宜采用相同的防渗、防 </w:t>
            </w:r>
            <w:r>
              <w:rPr>
                <w:sz w:val="20"/>
                <w:szCs w:val="20"/>
                <w:spacing w:val="5"/>
              </w:rPr>
              <w:t>腐工艺（包括防渗、防腐结构或材料</w:t>
            </w:r>
            <w:r>
              <w:rPr>
                <w:sz w:val="20"/>
                <w:szCs w:val="20"/>
                <w:spacing w:val="-32"/>
              </w:rPr>
              <w:t>），</w:t>
            </w:r>
            <w:r>
              <w:rPr>
                <w:sz w:val="20"/>
                <w:szCs w:val="20"/>
              </w:rPr>
              <w:t xml:space="preserve"> </w:t>
            </w:r>
            <w:r>
              <w:rPr>
                <w:sz w:val="20"/>
                <w:szCs w:val="20"/>
                <w:spacing w:val="7"/>
              </w:rPr>
              <w:t>防渗、防腐材料应覆盖所有可能与废物 </w:t>
            </w:r>
            <w:r>
              <w:rPr>
                <w:sz w:val="20"/>
                <w:szCs w:val="20"/>
                <w:spacing w:val="7"/>
              </w:rPr>
              <w:t>及其渗滤液、渗漏液等接触的构筑物表 </w:t>
            </w:r>
            <w:r>
              <w:rPr>
                <w:sz w:val="20"/>
                <w:szCs w:val="20"/>
                <w:spacing w:val="7"/>
              </w:rPr>
              <w:t>面；采用不同防渗、防腐工艺应分别建 </w:t>
            </w:r>
            <w:r>
              <w:rPr>
                <w:sz w:val="20"/>
                <w:szCs w:val="20"/>
                <w:spacing w:val="6"/>
              </w:rPr>
              <w:t>设贮存分区。</w:t>
            </w:r>
          </w:p>
          <w:p>
            <w:pPr>
              <w:pStyle w:val="TableText"/>
              <w:ind w:left="109" w:right="194" w:hanging="2"/>
              <w:spacing w:before="23" w:line="231" w:lineRule="auto"/>
              <w:rPr>
                <w:sz w:val="20"/>
                <w:szCs w:val="20"/>
              </w:rPr>
            </w:pPr>
            <w:r>
              <w:rPr>
                <w:sz w:val="20"/>
                <w:szCs w:val="20"/>
                <w:spacing w:val="9"/>
              </w:rPr>
              <w:t>⑥ 贮存设施应采取技术和管理措施防</w:t>
            </w:r>
            <w:r>
              <w:rPr>
                <w:sz w:val="20"/>
                <w:szCs w:val="20"/>
                <w:spacing w:val="5"/>
              </w:rPr>
              <w:t xml:space="preserve"> </w:t>
            </w:r>
            <w:r>
              <w:rPr>
                <w:sz w:val="20"/>
                <w:szCs w:val="20"/>
                <w:spacing w:val="7"/>
              </w:rPr>
              <w:t>止无关人员进入。</w:t>
            </w:r>
          </w:p>
        </w:tc>
        <w:tc>
          <w:tcPr>
            <w:tcW w:w="182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9" w:right="100" w:hanging="1"/>
              <w:spacing w:before="65" w:line="239" w:lineRule="auto"/>
              <w:rPr>
                <w:sz w:val="20"/>
                <w:szCs w:val="20"/>
              </w:rPr>
            </w:pPr>
            <w:r>
              <w:rPr>
                <w:sz w:val="20"/>
                <w:szCs w:val="20"/>
                <w:spacing w:val="8"/>
              </w:rPr>
              <w:t>本项目依托现有</w:t>
            </w:r>
            <w:r>
              <w:rPr>
                <w:sz w:val="20"/>
                <w:szCs w:val="20"/>
                <w:spacing w:val="1"/>
              </w:rPr>
              <w:t xml:space="preserve">  </w:t>
            </w:r>
            <w:r>
              <w:rPr>
                <w:sz w:val="20"/>
                <w:szCs w:val="20"/>
                <w:spacing w:val="-1"/>
              </w:rPr>
              <w:t>危废暂存间，采取</w:t>
            </w:r>
          </w:p>
          <w:p>
            <w:pPr>
              <w:pStyle w:val="TableText"/>
              <w:ind w:left="118" w:right="63" w:firstLine="17"/>
              <w:spacing w:before="24" w:line="246" w:lineRule="auto"/>
              <w:jc w:val="both"/>
              <w:rPr>
                <w:sz w:val="20"/>
                <w:szCs w:val="20"/>
              </w:rPr>
            </w:pPr>
            <w:r>
              <w:rPr>
                <w:sz w:val="20"/>
                <w:szCs w:val="20"/>
                <w:spacing w:val="-3"/>
              </w:rPr>
              <w:t>了防风、防晒、防</w:t>
            </w:r>
            <w:r>
              <w:rPr>
                <w:sz w:val="20"/>
                <w:szCs w:val="20"/>
                <w:spacing w:val="1"/>
              </w:rPr>
              <w:t xml:space="preserve"> </w:t>
            </w:r>
            <w:r>
              <w:rPr>
                <w:sz w:val="20"/>
                <w:szCs w:val="20"/>
                <w:spacing w:val="4"/>
              </w:rPr>
              <w:t>雨、防漏、防渗、</w:t>
            </w:r>
            <w:r>
              <w:rPr>
                <w:sz w:val="20"/>
                <w:szCs w:val="20"/>
                <w:spacing w:val="1"/>
              </w:rPr>
              <w:t xml:space="preserve"> </w:t>
            </w:r>
            <w:r>
              <w:rPr>
                <w:sz w:val="20"/>
                <w:szCs w:val="20"/>
                <w:spacing w:val="-1"/>
              </w:rPr>
              <w:t>防腐。采取了分区</w:t>
            </w:r>
            <w:r>
              <w:rPr>
                <w:sz w:val="20"/>
                <w:szCs w:val="20"/>
                <w:spacing w:val="3"/>
              </w:rPr>
              <w:t xml:space="preserve"> </w:t>
            </w:r>
            <w:r>
              <w:rPr>
                <w:sz w:val="20"/>
                <w:szCs w:val="20"/>
                <w:spacing w:val="4"/>
              </w:rPr>
              <w:t>贮存</w:t>
            </w:r>
          </w:p>
        </w:tc>
        <w:tc>
          <w:tcPr>
            <w:tcW w:w="785" w:type="dxa"/>
            <w:vAlign w:val="top"/>
            <w:tcBorders>
              <w:right w:val="single" w:color="000000" w:sz="6" w:space="0"/>
              <w:top w:val="single" w:color="000000" w:sz="6" w:space="0"/>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22"/>
              <w:spacing w:before="65" w:line="228" w:lineRule="auto"/>
              <w:rPr>
                <w:sz w:val="20"/>
                <w:szCs w:val="20"/>
              </w:rPr>
            </w:pPr>
            <w:r>
              <w:rPr>
                <w:sz w:val="20"/>
                <w:szCs w:val="20"/>
                <w:spacing w:val="3"/>
              </w:rPr>
              <w:t>符合</w:t>
            </w:r>
          </w:p>
        </w:tc>
      </w:tr>
      <w:tr>
        <w:trPr>
          <w:trHeight w:val="3855" w:hRule="atLeast"/>
        </w:trPr>
        <w:tc>
          <w:tcPr>
            <w:tcW w:w="1390" w:type="dxa"/>
            <w:vAlign w:val="top"/>
            <w:vMerge w:val="continue"/>
            <w:tcBorders>
              <w:left w:val="single" w:color="000000" w:sz="6" w:space="0"/>
              <w:bottom w:val="single" w:color="000000" w:sz="6" w:space="0"/>
              <w:top w:val="nil"/>
            </w:tcBorders>
          </w:tcPr>
          <w:p>
            <w:pPr>
              <w:rPr>
                <w:rFonts w:ascii="Arial"/>
                <w:sz w:val="21"/>
              </w:rPr>
            </w:pPr>
            <w:r/>
          </w:p>
        </w:tc>
        <w:tc>
          <w:tcPr>
            <w:tcW w:w="1111" w:type="dxa"/>
            <w:vAlign w:val="top"/>
            <w:tcBorders>
              <w:bottom w:val="single" w:color="000000" w:sz="6" w:space="0"/>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08" w:right="167" w:firstLine="6"/>
              <w:spacing w:before="65" w:line="248" w:lineRule="auto"/>
              <w:rPr>
                <w:sz w:val="20"/>
                <w:szCs w:val="20"/>
              </w:rPr>
            </w:pPr>
            <w:r>
              <w:rPr>
                <w:sz w:val="20"/>
                <w:szCs w:val="20"/>
                <w:spacing w:val="6"/>
              </w:rPr>
              <w:t>《危险废</w:t>
            </w:r>
            <w:r>
              <w:rPr>
                <w:sz w:val="20"/>
                <w:szCs w:val="20"/>
              </w:rPr>
              <w:t xml:space="preserve"> </w:t>
            </w:r>
            <w:r>
              <w:rPr>
                <w:sz w:val="20"/>
                <w:szCs w:val="20"/>
                <w:spacing w:val="7"/>
              </w:rPr>
              <w:t>物收集、</w:t>
            </w:r>
            <w:r>
              <w:rPr>
                <w:sz w:val="20"/>
                <w:szCs w:val="20"/>
                <w:spacing w:val="1"/>
              </w:rPr>
              <w:t xml:space="preserve"> </w:t>
            </w:r>
            <w:r>
              <w:rPr>
                <w:sz w:val="20"/>
                <w:szCs w:val="20"/>
                <w:spacing w:val="7"/>
              </w:rPr>
              <w:t>贮存、运</w:t>
            </w:r>
            <w:r>
              <w:rPr>
                <w:sz w:val="20"/>
                <w:szCs w:val="20"/>
                <w:spacing w:val="1"/>
              </w:rPr>
              <w:t xml:space="preserve"> </w:t>
            </w:r>
            <w:r>
              <w:rPr>
                <w:sz w:val="20"/>
                <w:szCs w:val="20"/>
                <w:spacing w:val="7"/>
              </w:rPr>
              <w:t>输技术规</w:t>
            </w:r>
            <w:r>
              <w:rPr>
                <w:sz w:val="20"/>
                <w:szCs w:val="20"/>
                <w:spacing w:val="1"/>
              </w:rPr>
              <w:t xml:space="preserve"> </w:t>
            </w:r>
            <w:r>
              <w:rPr>
                <w:sz w:val="20"/>
                <w:szCs w:val="20"/>
              </w:rPr>
              <w:t>范》</w:t>
            </w:r>
          </w:p>
          <w:p>
            <w:pPr>
              <w:pStyle w:val="TableText"/>
              <w:ind w:left="109" w:right="141" w:firstLine="9"/>
              <w:spacing w:before="18" w:line="247" w:lineRule="auto"/>
              <w:rPr>
                <w:sz w:val="20"/>
                <w:szCs w:val="20"/>
              </w:rPr>
            </w:pPr>
            <w:r>
              <w:rPr>
                <w:sz w:val="20"/>
                <w:szCs w:val="20"/>
                <w:spacing w:val="4"/>
              </w:rPr>
              <w:t>（</w:t>
            </w:r>
            <w:r>
              <w:rPr>
                <w:rFonts w:ascii="Times New Roman" w:hAnsi="Times New Roman" w:eastAsia="Times New Roman" w:cs="Times New Roman"/>
                <w:sz w:val="20"/>
                <w:szCs w:val="20"/>
              </w:rPr>
              <w:t>HJ</w:t>
            </w:r>
            <w:r>
              <w:rPr>
                <w:rFonts w:ascii="Times New Roman" w:hAnsi="Times New Roman" w:eastAsia="Times New Roman" w:cs="Times New Roman"/>
                <w:sz w:val="20"/>
                <w:szCs w:val="20"/>
                <w:spacing w:val="4"/>
              </w:rPr>
              <w:t>2025</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2"/>
              </w:rPr>
              <w:t>-2012</w:t>
            </w:r>
            <w:r>
              <w:rPr>
                <w:sz w:val="20"/>
                <w:szCs w:val="20"/>
                <w:spacing w:val="2"/>
              </w:rPr>
              <w:t>）</w:t>
            </w:r>
          </w:p>
        </w:tc>
        <w:tc>
          <w:tcPr>
            <w:tcW w:w="3767" w:type="dxa"/>
            <w:vAlign w:val="top"/>
            <w:tcBorders>
              <w:bottom w:val="single" w:color="000000" w:sz="6" w:space="0"/>
            </w:tcBorders>
          </w:tcPr>
          <w:p>
            <w:pPr>
              <w:pStyle w:val="TableText"/>
              <w:ind w:left="108" w:right="32"/>
              <w:spacing w:before="43" w:line="243" w:lineRule="auto"/>
              <w:jc w:val="both"/>
              <w:rPr>
                <w:sz w:val="20"/>
                <w:szCs w:val="20"/>
              </w:rPr>
            </w:pPr>
            <w:r>
              <w:rPr>
                <w:sz w:val="20"/>
                <w:szCs w:val="20"/>
                <w:spacing w:val="7"/>
              </w:rPr>
              <w:t>①危险废物贮存设施的选址、设计、建 </w:t>
            </w:r>
            <w:r>
              <w:rPr>
                <w:sz w:val="20"/>
                <w:szCs w:val="20"/>
                <w:spacing w:val="3"/>
              </w:rPr>
              <w:t>设、运营管理应满足</w:t>
            </w:r>
            <w:r>
              <w:rPr>
                <w:sz w:val="20"/>
                <w:szCs w:val="20"/>
                <w:spacing w:val="-31"/>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18597</w:t>
            </w:r>
            <w:r>
              <w:rPr>
                <w:rFonts w:ascii="Times New Roman" w:hAnsi="Times New Roman" w:eastAsia="Times New Roman" w:cs="Times New Roman"/>
                <w:sz w:val="20"/>
                <w:szCs w:val="20"/>
                <w:spacing w:val="-29"/>
              </w:rPr>
              <w:t xml:space="preserve"> </w:t>
            </w:r>
            <w:r>
              <w:rPr>
                <w:sz w:val="20"/>
                <w:szCs w:val="20"/>
                <w:spacing w:val="3"/>
              </w:rPr>
              <w:t>、</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3"/>
              </w:rPr>
              <w:t>1</w:t>
            </w:r>
            <w:r>
              <w:rPr>
                <w:sz w:val="20"/>
                <w:szCs w:val="20"/>
                <w:spacing w:val="3"/>
              </w:rPr>
              <w:t>、</w:t>
            </w:r>
            <w:r>
              <w:rPr>
                <w:sz w:val="20"/>
                <w:szCs w:val="20"/>
              </w:rPr>
              <w:t xml:space="preserve"> </w:t>
            </w:r>
            <w:r>
              <w:rPr>
                <w:rFonts w:ascii="Times New Roman" w:hAnsi="Times New Roman" w:eastAsia="Times New Roman" w:cs="Times New Roman"/>
                <w:sz w:val="20"/>
                <w:szCs w:val="20"/>
              </w:rPr>
              <w:t>GBZ</w:t>
            </w: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34"/>
              </w:rPr>
              <w:t xml:space="preserve"> </w:t>
            </w:r>
            <w:r>
              <w:rPr>
                <w:sz w:val="20"/>
                <w:szCs w:val="20"/>
                <w:spacing w:val="5"/>
              </w:rPr>
              <w:t>的有关要求。</w:t>
            </w:r>
          </w:p>
          <w:p>
            <w:pPr>
              <w:pStyle w:val="TableText"/>
              <w:ind w:left="109" w:right="126" w:hanging="2"/>
              <w:spacing w:before="26" w:line="239" w:lineRule="auto"/>
              <w:rPr>
                <w:sz w:val="20"/>
                <w:szCs w:val="20"/>
              </w:rPr>
            </w:pPr>
            <w:r>
              <w:rPr>
                <w:sz w:val="20"/>
                <w:szCs w:val="20"/>
                <w:spacing w:val="7"/>
              </w:rPr>
              <w:t>②危险废物贮存设施应配备通讯设备、 </w:t>
            </w:r>
            <w:r>
              <w:rPr>
                <w:sz w:val="20"/>
                <w:szCs w:val="20"/>
                <w:spacing w:val="7"/>
              </w:rPr>
              <w:t>照明设备和消防设施。</w:t>
            </w:r>
          </w:p>
          <w:p>
            <w:pPr>
              <w:pStyle w:val="TableText"/>
              <w:ind w:left="107"/>
              <w:spacing w:before="26" w:line="226" w:lineRule="auto"/>
              <w:rPr>
                <w:sz w:val="20"/>
                <w:szCs w:val="20"/>
              </w:rPr>
            </w:pPr>
            <w:r>
              <w:rPr>
                <w:sz w:val="20"/>
                <w:szCs w:val="20"/>
                <w:spacing w:val="9"/>
              </w:rPr>
              <w:t>③贮存危险废物时应按照危险废物的</w:t>
            </w:r>
          </w:p>
          <w:p>
            <w:pPr>
              <w:pStyle w:val="TableText"/>
              <w:ind w:left="109" w:right="103"/>
              <w:spacing w:before="27"/>
              <w:rPr>
                <w:sz w:val="20"/>
                <w:szCs w:val="20"/>
              </w:rPr>
            </w:pPr>
            <w:r>
              <w:rPr>
                <w:sz w:val="20"/>
                <w:szCs w:val="20"/>
                <w:spacing w:val="8"/>
              </w:rPr>
              <w:t>种类和特性进行分区贮存，每个贮存区</w:t>
            </w:r>
            <w:r>
              <w:rPr>
                <w:sz w:val="20"/>
                <w:szCs w:val="20"/>
                <w:spacing w:val="11"/>
              </w:rPr>
              <w:t xml:space="preserve"> </w:t>
            </w:r>
            <w:r>
              <w:rPr>
                <w:sz w:val="20"/>
                <w:szCs w:val="20"/>
                <w:spacing w:val="9"/>
              </w:rPr>
              <w:t>域之间宜设置挡墙间隔，并应设置防</w:t>
            </w:r>
          </w:p>
          <w:p>
            <w:pPr>
              <w:pStyle w:val="TableText"/>
              <w:ind w:left="117"/>
              <w:spacing w:before="24" w:line="228" w:lineRule="auto"/>
              <w:rPr>
                <w:sz w:val="20"/>
                <w:szCs w:val="20"/>
              </w:rPr>
            </w:pPr>
            <w:r>
              <w:rPr>
                <w:sz w:val="20"/>
                <w:szCs w:val="20"/>
                <w:spacing w:val="8"/>
              </w:rPr>
              <w:t>雨、防火、防雷、防扬尘装置。</w:t>
            </w:r>
          </w:p>
          <w:p>
            <w:pPr>
              <w:pStyle w:val="TableText"/>
              <w:ind w:left="107"/>
              <w:spacing w:before="26" w:line="226" w:lineRule="auto"/>
              <w:rPr>
                <w:sz w:val="20"/>
                <w:szCs w:val="20"/>
              </w:rPr>
            </w:pPr>
            <w:r>
              <w:rPr>
                <w:sz w:val="20"/>
                <w:szCs w:val="20"/>
                <w:spacing w:val="9"/>
              </w:rPr>
              <w:t>④危险废物运输应由持有危险废物经</w:t>
            </w:r>
          </w:p>
          <w:p>
            <w:pPr>
              <w:pStyle w:val="TableText"/>
              <w:ind w:left="116"/>
              <w:spacing w:before="26" w:line="228" w:lineRule="auto"/>
              <w:rPr>
                <w:sz w:val="20"/>
                <w:szCs w:val="20"/>
              </w:rPr>
            </w:pPr>
            <w:r>
              <w:rPr>
                <w:sz w:val="20"/>
                <w:szCs w:val="20"/>
                <w:spacing w:val="8"/>
              </w:rPr>
              <w:t>营许可证的单位按照其许可证的经营</w:t>
            </w:r>
          </w:p>
          <w:p>
            <w:pPr>
              <w:pStyle w:val="TableText"/>
              <w:ind w:left="109" w:right="103" w:firstLine="5"/>
              <w:spacing w:before="26" w:line="239" w:lineRule="auto"/>
              <w:rPr>
                <w:sz w:val="20"/>
                <w:szCs w:val="20"/>
              </w:rPr>
            </w:pPr>
            <w:r>
              <w:rPr>
                <w:sz w:val="20"/>
                <w:szCs w:val="20"/>
                <w:spacing w:val="8"/>
              </w:rPr>
              <w:t>范围组织实施，承担危险废物运输的单</w:t>
            </w:r>
            <w:r>
              <w:rPr>
                <w:sz w:val="20"/>
                <w:szCs w:val="20"/>
                <w:spacing w:val="6"/>
              </w:rPr>
              <w:t xml:space="preserve"> </w:t>
            </w:r>
            <w:r>
              <w:rPr>
                <w:sz w:val="20"/>
                <w:szCs w:val="20"/>
                <w:spacing w:val="9"/>
              </w:rPr>
              <w:t>位应获得交通运输部门颁发的危险货</w:t>
            </w:r>
          </w:p>
          <w:p>
            <w:pPr>
              <w:pStyle w:val="TableText"/>
              <w:ind w:left="109"/>
              <w:spacing w:before="27" w:line="228" w:lineRule="auto"/>
              <w:rPr>
                <w:sz w:val="20"/>
                <w:szCs w:val="20"/>
              </w:rPr>
            </w:pPr>
            <w:r>
              <w:rPr>
                <w:sz w:val="20"/>
                <w:szCs w:val="20"/>
                <w:spacing w:val="6"/>
              </w:rPr>
              <w:t>物运输资质。</w:t>
            </w:r>
          </w:p>
        </w:tc>
        <w:tc>
          <w:tcPr>
            <w:tcW w:w="1821" w:type="dxa"/>
            <w:vAlign w:val="top"/>
            <w:tcBorders>
              <w:bottom w:val="single" w:color="000000" w:sz="6" w:space="0"/>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6" w:right="100" w:firstLine="3"/>
              <w:spacing w:before="65" w:line="247" w:lineRule="auto"/>
              <w:jc w:val="both"/>
              <w:rPr>
                <w:sz w:val="20"/>
                <w:szCs w:val="20"/>
              </w:rPr>
            </w:pPr>
            <w:r>
              <w:rPr>
                <w:sz w:val="20"/>
                <w:szCs w:val="20"/>
                <w:spacing w:val="27"/>
              </w:rPr>
              <w:t>危废间配置有照</w:t>
            </w:r>
            <w:r>
              <w:rPr>
                <w:sz w:val="20"/>
                <w:szCs w:val="20"/>
                <w:spacing w:val="5"/>
              </w:rPr>
              <w:t xml:space="preserve"> </w:t>
            </w:r>
            <w:r>
              <w:rPr>
                <w:sz w:val="20"/>
                <w:szCs w:val="20"/>
                <w:spacing w:val="28"/>
              </w:rPr>
              <w:t>明设备和消防设</w:t>
            </w:r>
            <w:r>
              <w:rPr>
                <w:sz w:val="20"/>
                <w:szCs w:val="20"/>
                <w:spacing w:val="1"/>
              </w:rPr>
              <w:t xml:space="preserve"> </w:t>
            </w:r>
            <w:r>
              <w:rPr>
                <w:sz w:val="20"/>
                <w:szCs w:val="20"/>
                <w:spacing w:val="-1"/>
              </w:rPr>
              <w:t>施等；做到了分区</w:t>
            </w:r>
            <w:r>
              <w:rPr>
                <w:sz w:val="20"/>
                <w:szCs w:val="20"/>
                <w:spacing w:val="5"/>
              </w:rPr>
              <w:t xml:space="preserve"> </w:t>
            </w:r>
            <w:r>
              <w:rPr>
                <w:sz w:val="20"/>
                <w:szCs w:val="20"/>
                <w:spacing w:val="-1"/>
              </w:rPr>
              <w:t>贮存；本项目危废</w:t>
            </w:r>
            <w:r>
              <w:rPr>
                <w:sz w:val="20"/>
                <w:szCs w:val="20"/>
                <w:spacing w:val="5"/>
              </w:rPr>
              <w:t xml:space="preserve"> </w:t>
            </w:r>
            <w:r>
              <w:rPr>
                <w:sz w:val="20"/>
                <w:szCs w:val="20"/>
                <w:spacing w:val="28"/>
              </w:rPr>
              <w:t>转运由危废单位</w:t>
            </w:r>
            <w:r>
              <w:rPr>
                <w:sz w:val="20"/>
                <w:szCs w:val="20"/>
                <w:spacing w:val="1"/>
              </w:rPr>
              <w:t xml:space="preserve"> </w:t>
            </w:r>
            <w:r>
              <w:rPr>
                <w:sz w:val="20"/>
                <w:szCs w:val="20"/>
                <w:spacing w:val="3"/>
              </w:rPr>
              <w:t>负责。</w:t>
            </w:r>
          </w:p>
        </w:tc>
        <w:tc>
          <w:tcPr>
            <w:tcW w:w="785" w:type="dxa"/>
            <w:vAlign w:val="top"/>
            <w:tcBorders>
              <w:bottom w:val="single" w:color="000000" w:sz="6" w:space="0"/>
              <w:right w:val="single" w:color="000000" w:sz="6" w:space="0"/>
            </w:tcBorders>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77"/>
              <w:spacing w:before="65" w:line="228" w:lineRule="auto"/>
              <w:rPr>
                <w:sz w:val="20"/>
                <w:szCs w:val="20"/>
              </w:rPr>
            </w:pPr>
            <w:r>
              <w:rPr>
                <w:sz w:val="20"/>
                <w:szCs w:val="20"/>
                <w:spacing w:val="3"/>
              </w:rPr>
              <w:t>符合</w:t>
            </w:r>
          </w:p>
        </w:tc>
      </w:tr>
    </w:tbl>
    <w:p>
      <w:pPr>
        <w:pStyle w:val="BodyText"/>
        <w:rPr/>
      </w:pPr>
      <w:r/>
    </w:p>
    <w:p>
      <w:pPr>
        <w:sectPr>
          <w:footerReference w:type="default" r:id="rId30"/>
          <w:pgSz w:w="11906" w:h="16839"/>
          <w:pgMar w:top="1431" w:right="1508" w:bottom="1235" w:left="1508" w:header="0" w:footer="1073" w:gutter="0"/>
        </w:sectPr>
        <w:rPr/>
      </w:pPr>
    </w:p>
    <w:p>
      <w:pPr>
        <w:spacing w:before="28"/>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77"/>
        <w:gridCol w:w="7597"/>
      </w:tblGrid>
      <w:tr>
        <w:trPr>
          <w:trHeight w:val="11256" w:hRule="atLeast"/>
        </w:trPr>
        <w:tc>
          <w:tcPr>
            <w:tcW w:w="1277" w:type="dxa"/>
            <w:vAlign w:val="top"/>
            <w:tcBorders>
              <w:right w:val="single" w:color="000000" w:sz="2" w:space="0"/>
            </w:tcBorders>
          </w:tcPr>
          <w:p>
            <w:pPr>
              <w:rPr>
                <w:rFonts w:ascii="Arial"/>
                <w:sz w:val="21"/>
              </w:rPr>
            </w:pPr>
            <w:r/>
          </w:p>
        </w:tc>
        <w:tc>
          <w:tcPr>
            <w:tcW w:w="7597" w:type="dxa"/>
            <w:vAlign w:val="top"/>
            <w:tcBorders>
              <w:left w:val="single" w:color="000000" w:sz="2" w:space="0"/>
            </w:tcBorders>
          </w:tcPr>
          <w:p>
            <w:pPr>
              <w:pStyle w:val="TableText"/>
              <w:ind w:left="122" w:firstLine="468"/>
              <w:spacing w:before="39" w:line="359" w:lineRule="auto"/>
              <w:jc w:val="both"/>
              <w:rPr/>
            </w:pPr>
            <w:r>
              <w:rPr>
                <w:spacing w:val="19"/>
              </w:rPr>
              <w:t>根据上述分析</w:t>
            </w:r>
            <w:r>
              <w:rPr>
                <w:spacing w:val="-63"/>
              </w:rPr>
              <w:t xml:space="preserve"> </w:t>
            </w:r>
            <w:r>
              <w:rPr>
                <w:spacing w:val="19"/>
              </w:rPr>
              <w:t>，本项</w:t>
            </w:r>
            <w:r>
              <w:rPr>
                <w:spacing w:val="-34"/>
              </w:rPr>
              <w:t xml:space="preserve"> </w:t>
            </w:r>
            <w:r>
              <w:rPr>
                <w:spacing w:val="19"/>
              </w:rPr>
              <w:t>目符合《</w:t>
            </w:r>
            <w:r>
              <w:rPr>
                <w:spacing w:val="-53"/>
              </w:rPr>
              <w:t xml:space="preserve"> </w:t>
            </w:r>
            <w:r>
              <w:rPr>
                <w:spacing w:val="19"/>
              </w:rPr>
              <w:t>危</w:t>
            </w:r>
            <w:r>
              <w:rPr>
                <w:spacing w:val="-66"/>
              </w:rPr>
              <w:t xml:space="preserve"> </w:t>
            </w:r>
            <w:r>
              <w:rPr>
                <w:spacing w:val="19"/>
              </w:rPr>
              <w:t>险废物贮存污染控制</w:t>
            </w:r>
            <w:r>
              <w:rPr>
                <w:spacing w:val="18"/>
              </w:rPr>
              <w:t>标准》</w:t>
            </w:r>
            <w:r>
              <w:rPr/>
              <w:t xml:space="preserve"> </w:t>
            </w:r>
            <w:r>
              <w:rPr>
                <w:spacing w:val="-6"/>
              </w:rPr>
              <w:t>（</w:t>
            </w:r>
            <w:r>
              <w:rPr>
                <w:rFonts w:ascii="Times New Roman" w:hAnsi="Times New Roman" w:eastAsia="Times New Roman" w:cs="Times New Roman"/>
                <w:spacing w:val="-6"/>
              </w:rPr>
              <w:t>GB18597-2023</w:t>
            </w:r>
            <w:r>
              <w:rPr>
                <w:rFonts w:ascii="Times New Roman" w:hAnsi="Times New Roman" w:eastAsia="Times New Roman" w:cs="Times New Roman"/>
                <w:spacing w:val="34"/>
                <w:w w:val="101"/>
              </w:rPr>
              <w:t xml:space="preserve"> </w:t>
            </w:r>
            <w:r>
              <w:rPr>
                <w:spacing w:val="-6"/>
              </w:rPr>
              <w:t>）</w:t>
            </w:r>
            <w:r>
              <w:rPr>
                <w:spacing w:val="-65"/>
              </w:rPr>
              <w:t xml:space="preserve"> </w:t>
            </w:r>
            <w:r>
              <w:rPr>
                <w:spacing w:val="-6"/>
              </w:rPr>
              <w:t>和《</w:t>
            </w:r>
            <w:r>
              <w:rPr>
                <w:spacing w:val="-38"/>
              </w:rPr>
              <w:t xml:space="preserve"> </w:t>
            </w:r>
            <w:r>
              <w:rPr>
                <w:spacing w:val="-6"/>
              </w:rPr>
              <w:t>危</w:t>
            </w:r>
            <w:r>
              <w:rPr>
                <w:spacing w:val="-52"/>
              </w:rPr>
              <w:t xml:space="preserve"> </w:t>
            </w:r>
            <w:r>
              <w:rPr>
                <w:spacing w:val="-6"/>
              </w:rPr>
              <w:t>险</w:t>
            </w:r>
            <w:r>
              <w:rPr>
                <w:spacing w:val="-66"/>
              </w:rPr>
              <w:t xml:space="preserve"> </w:t>
            </w:r>
            <w:r>
              <w:rPr>
                <w:spacing w:val="-6"/>
              </w:rPr>
              <w:t>废</w:t>
            </w:r>
            <w:r>
              <w:rPr>
                <w:spacing w:val="-63"/>
              </w:rPr>
              <w:t xml:space="preserve"> </w:t>
            </w:r>
            <w:r>
              <w:rPr>
                <w:spacing w:val="-6"/>
              </w:rPr>
              <w:t>物</w:t>
            </w:r>
            <w:r>
              <w:rPr>
                <w:spacing w:val="-57"/>
              </w:rPr>
              <w:t xml:space="preserve"> </w:t>
            </w:r>
            <w:r>
              <w:rPr>
                <w:spacing w:val="-6"/>
              </w:rPr>
              <w:t>收</w:t>
            </w:r>
            <w:r>
              <w:rPr>
                <w:spacing w:val="-65"/>
              </w:rPr>
              <w:t xml:space="preserve"> </w:t>
            </w:r>
            <w:r>
              <w:rPr>
                <w:spacing w:val="-6"/>
              </w:rPr>
              <w:t>集</w:t>
            </w:r>
            <w:r>
              <w:rPr>
                <w:spacing w:val="-48"/>
              </w:rPr>
              <w:t xml:space="preserve"> </w:t>
            </w:r>
            <w:r>
              <w:rPr>
                <w:spacing w:val="-6"/>
              </w:rPr>
              <w:t>、</w:t>
            </w:r>
            <w:r>
              <w:rPr>
                <w:spacing w:val="-61"/>
              </w:rPr>
              <w:t xml:space="preserve"> </w:t>
            </w:r>
            <w:r>
              <w:rPr>
                <w:spacing w:val="-6"/>
              </w:rPr>
              <w:t>贮</w:t>
            </w:r>
            <w:r>
              <w:rPr>
                <w:spacing w:val="-67"/>
              </w:rPr>
              <w:t xml:space="preserve"> </w:t>
            </w:r>
            <w:r>
              <w:rPr>
                <w:spacing w:val="-6"/>
              </w:rPr>
              <w:t>存</w:t>
            </w:r>
            <w:r>
              <w:rPr>
                <w:spacing w:val="-48"/>
              </w:rPr>
              <w:t xml:space="preserve"> </w:t>
            </w:r>
            <w:r>
              <w:rPr>
                <w:spacing w:val="-6"/>
              </w:rPr>
              <w:t>、</w:t>
            </w:r>
            <w:r>
              <w:rPr>
                <w:spacing w:val="-65"/>
              </w:rPr>
              <w:t xml:space="preserve"> </w:t>
            </w:r>
            <w:r>
              <w:rPr>
                <w:spacing w:val="-6"/>
              </w:rPr>
              <w:t>运</w:t>
            </w:r>
            <w:r>
              <w:rPr>
                <w:spacing w:val="-63"/>
              </w:rPr>
              <w:t xml:space="preserve"> </w:t>
            </w:r>
            <w:r>
              <w:rPr>
                <w:spacing w:val="-6"/>
              </w:rPr>
              <w:t>输</w:t>
            </w:r>
            <w:r>
              <w:rPr>
                <w:spacing w:val="-65"/>
              </w:rPr>
              <w:t xml:space="preserve"> </w:t>
            </w:r>
            <w:r>
              <w:rPr>
                <w:spacing w:val="-6"/>
              </w:rPr>
              <w:t>技</w:t>
            </w:r>
            <w:r>
              <w:rPr>
                <w:spacing w:val="-63"/>
              </w:rPr>
              <w:t xml:space="preserve"> </w:t>
            </w:r>
            <w:r>
              <w:rPr>
                <w:spacing w:val="-6"/>
              </w:rPr>
              <w:t>术</w:t>
            </w:r>
            <w:r>
              <w:rPr>
                <w:spacing w:val="-61"/>
              </w:rPr>
              <w:t xml:space="preserve"> </w:t>
            </w:r>
            <w:r>
              <w:rPr>
                <w:spacing w:val="-6"/>
              </w:rPr>
              <w:t>规</w:t>
            </w:r>
            <w:r>
              <w:rPr>
                <w:spacing w:val="-60"/>
              </w:rPr>
              <w:t xml:space="preserve"> </w:t>
            </w:r>
            <w:r>
              <w:rPr>
                <w:spacing w:val="-6"/>
              </w:rPr>
              <w:t>范》</w:t>
            </w:r>
          </w:p>
          <w:p>
            <w:pPr>
              <w:pStyle w:val="TableText"/>
              <w:ind w:left="122"/>
              <w:spacing w:before="1" w:line="220" w:lineRule="auto"/>
              <w:rPr/>
            </w:pPr>
            <w:r>
              <w:rPr>
                <w:spacing w:val="-1"/>
              </w:rPr>
              <w:t>（</w:t>
            </w:r>
            <w:r>
              <w:rPr>
                <w:rFonts w:ascii="Times New Roman" w:hAnsi="Times New Roman" w:eastAsia="Times New Roman" w:cs="Times New Roman"/>
                <w:spacing w:val="-1"/>
              </w:rPr>
              <w:t>HJ2025-2012</w:t>
            </w:r>
            <w:r>
              <w:rPr>
                <w:spacing w:val="-1"/>
              </w:rPr>
              <w:t>）相关标准、规范的要求。</w:t>
            </w:r>
          </w:p>
        </w:tc>
      </w:tr>
    </w:tbl>
    <w:p>
      <w:pPr>
        <w:pStyle w:val="BodyText"/>
        <w:rPr/>
      </w:pPr>
      <w:r/>
    </w:p>
    <w:p>
      <w:pPr>
        <w:sectPr>
          <w:footerReference w:type="default" r:id="rId31"/>
          <w:pgSz w:w="11906" w:h="16839"/>
          <w:pgMar w:top="1431" w:right="1508" w:bottom="1235" w:left="1508" w:header="0" w:footer="1073" w:gutter="0"/>
        </w:sectPr>
        <w:rPr/>
      </w:pPr>
    </w:p>
    <w:p>
      <w:pPr>
        <w:pStyle w:val="BodyText"/>
        <w:spacing w:line="246" w:lineRule="auto"/>
        <w:rPr/>
      </w:pPr>
      <w:r/>
    </w:p>
    <w:p>
      <w:pPr>
        <w:pStyle w:val="BodyText"/>
        <w:spacing w:line="247" w:lineRule="auto"/>
        <w:rPr/>
      </w:pPr>
      <w:r/>
    </w:p>
    <w:p>
      <w:pPr>
        <w:ind w:left="3016"/>
        <w:spacing w:before="97" w:line="222" w:lineRule="auto"/>
        <w:outlineLvl w:val="0"/>
        <w:rPr>
          <w:rFonts w:ascii="SimHei" w:hAnsi="SimHei" w:eastAsia="SimHei" w:cs="SimHei"/>
          <w:sz w:val="30"/>
          <w:szCs w:val="30"/>
        </w:rPr>
      </w:pPr>
      <w:r>
        <w:rPr>
          <w:rFonts w:ascii="SimHei" w:hAnsi="SimHei" w:eastAsia="SimHei" w:cs="SimHei"/>
          <w:sz w:val="30"/>
          <w:szCs w:val="30"/>
          <w:spacing w:val="-2"/>
        </w:rPr>
        <w:t>二、建设项目工程分析</w:t>
      </w:r>
    </w:p>
    <w:p>
      <w:pPr>
        <w:spacing w:before="23"/>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31"/>
        <w:gridCol w:w="8157"/>
      </w:tblGrid>
      <w:tr>
        <w:trPr>
          <w:trHeight w:val="12166" w:hRule="atLeast"/>
        </w:trPr>
        <w:tc>
          <w:tcPr>
            <w:tcW w:w="831" w:type="dxa"/>
            <w:vAlign w:val="top"/>
            <w:tcBorders>
              <w:right w:val="single" w:color="000000" w:sz="2"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76"/>
              <w:spacing w:before="78"/>
              <w:rPr/>
            </w:pPr>
            <w:r>
              <w:rPr>
                <w:spacing w:val="-7"/>
              </w:rPr>
              <w:t>建设</w:t>
            </w:r>
          </w:p>
          <w:p>
            <w:pPr>
              <w:pStyle w:val="TableText"/>
              <w:ind w:left="203"/>
              <w:spacing w:line="220" w:lineRule="auto"/>
              <w:rPr/>
            </w:pPr>
            <w:r>
              <w:rPr>
                <w:spacing w:val="-20"/>
              </w:rPr>
              <w:t>内容</w:t>
            </w:r>
          </w:p>
        </w:tc>
        <w:tc>
          <w:tcPr>
            <w:tcW w:w="8157" w:type="dxa"/>
            <w:vAlign w:val="top"/>
            <w:tcBorders>
              <w:left w:val="single" w:color="000000" w:sz="2" w:space="0"/>
            </w:tcBorders>
          </w:tcPr>
          <w:p>
            <w:pPr>
              <w:pStyle w:val="TableText"/>
              <w:ind w:left="585"/>
              <w:spacing w:before="40" w:line="220" w:lineRule="auto"/>
              <w:rPr/>
            </w:pPr>
            <w:r>
              <w:rPr>
                <w:rFonts w:ascii="Times New Roman" w:hAnsi="Times New Roman" w:eastAsia="Times New Roman" w:cs="Times New Roman"/>
                <w:b/>
                <w:bCs/>
                <w:spacing w:val="-3"/>
              </w:rPr>
              <w:t>2.1</w:t>
            </w:r>
            <w:r>
              <w:rPr>
                <w:rFonts w:ascii="Times New Roman" w:hAnsi="Times New Roman" w:eastAsia="Times New Roman" w:cs="Times New Roman"/>
                <w:b/>
                <w:bCs/>
                <w:spacing w:val="16"/>
                <w:w w:val="101"/>
              </w:rPr>
              <w:t xml:space="preserve"> </w:t>
            </w:r>
            <w:r>
              <w:rPr>
                <w14:textOutline w14:w="4358" w14:cap="sq" w14:cmpd="sng">
                  <w14:solidFill>
                    <w14:srgbClr w14:val="000000"/>
                  </w14:solidFill>
                  <w14:prstDash w14:val="solid"/>
                  <w14:bevel/>
                </w14:textOutline>
                <w:spacing w:val="-3"/>
              </w:rPr>
              <w:t>项目由来</w:t>
            </w:r>
          </w:p>
          <w:p>
            <w:pPr>
              <w:pStyle w:val="TableText"/>
              <w:ind w:left="108" w:right="103" w:firstLine="480"/>
              <w:spacing w:before="182" w:line="359" w:lineRule="auto"/>
              <w:rPr/>
            </w:pPr>
            <w:r>
              <w:rPr/>
              <w:t>重庆奥博铝材制造有限公司成立于</w:t>
            </w:r>
            <w:r>
              <w:rPr>
                <w:spacing w:val="-50"/>
              </w:rPr>
              <w:t xml:space="preserve"> </w:t>
            </w:r>
            <w:r>
              <w:rPr>
                <w:rFonts w:ascii="Times New Roman" w:hAnsi="Times New Roman" w:eastAsia="Times New Roman" w:cs="Times New Roman"/>
              </w:rPr>
              <w:t>2006 </w:t>
            </w:r>
            <w:r>
              <w:rPr/>
              <w:t>年</w:t>
            </w:r>
            <w:r>
              <w:rPr>
                <w:spacing w:val="-54"/>
              </w:rPr>
              <w:t xml:space="preserve"> </w:t>
            </w:r>
            <w:r>
              <w:rPr>
                <w:rFonts w:ascii="Times New Roman" w:hAnsi="Times New Roman" w:eastAsia="Times New Roman" w:cs="Times New Roman"/>
              </w:rPr>
              <w:t>4</w:t>
            </w:r>
            <w:r>
              <w:rPr>
                <w:rFonts w:ascii="Times New Roman" w:hAnsi="Times New Roman" w:eastAsia="Times New Roman" w:cs="Times New Roman"/>
                <w:spacing w:val="18"/>
              </w:rPr>
              <w:t xml:space="preserve"> </w:t>
            </w:r>
            <w:r>
              <w:rPr/>
              <w:t>月，</w:t>
            </w:r>
            <w:r>
              <w:rPr>
                <w:rFonts w:ascii="Times New Roman" w:hAnsi="Times New Roman" w:eastAsia="Times New Roman" w:cs="Times New Roman"/>
              </w:rPr>
              <w:t>2006</w:t>
            </w:r>
            <w:r>
              <w:rPr>
                <w:rFonts w:ascii="Times New Roman" w:hAnsi="Times New Roman" w:eastAsia="Times New Roman" w:cs="Times New Roman"/>
                <w:spacing w:val="15"/>
              </w:rPr>
              <w:t xml:space="preserve"> </w:t>
            </w:r>
            <w:r>
              <w:rPr>
                <w:spacing w:val="-1"/>
              </w:rPr>
              <w:t>年</w:t>
            </w:r>
            <w:r>
              <w:rPr>
                <w:spacing w:val="-47"/>
              </w:rPr>
              <w:t xml:space="preserve"> </w:t>
            </w:r>
            <w:r>
              <w:rPr>
                <w:rFonts w:ascii="Times New Roman" w:hAnsi="Times New Roman" w:eastAsia="Times New Roman" w:cs="Times New Roman"/>
                <w:spacing w:val="-1"/>
              </w:rPr>
              <w:t>6</w:t>
            </w:r>
            <w:r>
              <w:rPr>
                <w:rFonts w:ascii="Times New Roman" w:hAnsi="Times New Roman" w:eastAsia="Times New Roman" w:cs="Times New Roman"/>
                <w:spacing w:val="17"/>
                <w:w w:val="101"/>
              </w:rPr>
              <w:t xml:space="preserve"> </w:t>
            </w:r>
            <w:r>
              <w:rPr>
                <w:spacing w:val="-1"/>
              </w:rPr>
              <w:t>月企业选址</w:t>
            </w:r>
            <w:r>
              <w:rPr/>
              <w:t xml:space="preserve"> </w:t>
            </w:r>
            <w:r>
              <w:rPr>
                <w:spacing w:val="-4"/>
              </w:rPr>
              <w:t>重庆市铜梁区金龙工业园区机械园</w:t>
            </w:r>
            <w:r>
              <w:rPr>
                <w:spacing w:val="-48"/>
              </w:rPr>
              <w:t xml:space="preserve"> </w:t>
            </w:r>
            <w:r>
              <w:rPr>
                <w:rFonts w:ascii="Times New Roman" w:hAnsi="Times New Roman" w:eastAsia="Times New Roman" w:cs="Times New Roman"/>
                <w:spacing w:val="-4"/>
              </w:rPr>
              <w:t>6</w:t>
            </w:r>
            <w:r>
              <w:rPr>
                <w:rFonts w:ascii="Times New Roman" w:hAnsi="Times New Roman" w:eastAsia="Times New Roman" w:cs="Times New Roman"/>
                <w:spacing w:val="15"/>
                <w:w w:val="101"/>
              </w:rPr>
              <w:t xml:space="preserve"> </w:t>
            </w:r>
            <w:r>
              <w:rPr>
                <w:spacing w:val="-4"/>
              </w:rPr>
              <w:t>号新建</w:t>
            </w:r>
            <w:r>
              <w:rPr>
                <w:rFonts w:ascii="Times New Roman" w:hAnsi="Times New Roman" w:eastAsia="Times New Roman" w:cs="Times New Roman"/>
                <w:spacing w:val="-4"/>
              </w:rPr>
              <w:t>“</w:t>
            </w:r>
            <w:r>
              <w:rPr>
                <w:rFonts w:ascii="Times New Roman" w:hAnsi="Times New Roman" w:eastAsia="Times New Roman" w:cs="Times New Roman"/>
                <w:spacing w:val="-45"/>
              </w:rPr>
              <w:t xml:space="preserve"> </w:t>
            </w:r>
            <w:r>
              <w:rPr>
                <w:spacing w:val="-4"/>
              </w:rPr>
              <w:t>高品质铝合金板、带材、镁合金</w:t>
            </w:r>
            <w:r>
              <w:rPr/>
              <w:t xml:space="preserve"> </w:t>
            </w:r>
            <w:r>
              <w:rPr>
                <w:spacing w:val="-2"/>
              </w:rPr>
              <w:t>板材技术改造项目</w:t>
            </w:r>
            <w:r>
              <w:rPr>
                <w:rFonts w:ascii="Times New Roman" w:hAnsi="Times New Roman" w:eastAsia="Times New Roman" w:cs="Times New Roman"/>
                <w:spacing w:val="-2"/>
              </w:rPr>
              <w:t>”</w:t>
            </w:r>
            <w:r>
              <w:rPr>
                <w:rFonts w:ascii="Times New Roman" w:hAnsi="Times New Roman" w:eastAsia="Times New Roman" w:cs="Times New Roman"/>
                <w:spacing w:val="-26"/>
              </w:rPr>
              <w:t xml:space="preserve"> </w:t>
            </w:r>
            <w:r>
              <w:rPr>
                <w:spacing w:val="-2"/>
              </w:rPr>
              <w:t>，项目总投资</w:t>
            </w:r>
            <w:r>
              <w:rPr>
                <w:spacing w:val="-29"/>
              </w:rPr>
              <w:t xml:space="preserve"> </w:t>
            </w:r>
            <w:r>
              <w:rPr>
                <w:rFonts w:ascii="Times New Roman" w:hAnsi="Times New Roman" w:eastAsia="Times New Roman" w:cs="Times New Roman"/>
                <w:spacing w:val="-2"/>
              </w:rPr>
              <w:t>14000</w:t>
            </w:r>
            <w:r>
              <w:rPr>
                <w:rFonts w:ascii="Times New Roman" w:hAnsi="Times New Roman" w:eastAsia="Times New Roman" w:cs="Times New Roman"/>
                <w:spacing w:val="20"/>
              </w:rPr>
              <w:t xml:space="preserve"> </w:t>
            </w:r>
            <w:r>
              <w:rPr>
                <w:spacing w:val="-2"/>
              </w:rPr>
              <w:t>万元，</w:t>
            </w:r>
            <w:r>
              <w:rPr>
                <w:spacing w:val="-71"/>
              </w:rPr>
              <w:t xml:space="preserve"> </w:t>
            </w:r>
            <w:r>
              <w:rPr>
                <w:spacing w:val="-2"/>
              </w:rPr>
              <w:t>占地面积</w:t>
            </w:r>
            <w:r>
              <w:rPr>
                <w:spacing w:val="-29"/>
              </w:rPr>
              <w:t xml:space="preserve"> </w:t>
            </w:r>
            <w:r>
              <w:rPr>
                <w:rFonts w:ascii="Times New Roman" w:hAnsi="Times New Roman" w:eastAsia="Times New Roman" w:cs="Times New Roman"/>
                <w:spacing w:val="-2"/>
              </w:rPr>
              <w:t>166.94 </w:t>
            </w:r>
            <w:r>
              <w:rPr>
                <w:spacing w:val="-2"/>
              </w:rPr>
              <w:t>亩，新建生</w:t>
            </w:r>
            <w:r>
              <w:rPr/>
              <w:t xml:space="preserve"> </w:t>
            </w:r>
            <w:r>
              <w:rPr/>
              <w:t>产车间、库房、综合办公楼以及配套生活辅助设施，总建筑面积</w:t>
            </w:r>
            <w:r>
              <w:rPr>
                <w:spacing w:val="-36"/>
              </w:rPr>
              <w:t xml:space="preserve"> </w:t>
            </w:r>
            <w:r>
              <w:rPr>
                <w:rFonts w:ascii="Times New Roman" w:hAnsi="Times New Roman" w:eastAsia="Times New Roman" w:cs="Times New Roman"/>
              </w:rPr>
              <w:t>54365m</w:t>
            </w:r>
            <w:r>
              <w:rPr>
                <w:rFonts w:ascii="Times New Roman" w:hAnsi="Times New Roman" w:eastAsia="Times New Roman" w:cs="Times New Roman"/>
                <w:sz w:val="15"/>
                <w:szCs w:val="15"/>
                <w:position w:val="8"/>
              </w:rPr>
              <w:t>2</w:t>
            </w:r>
            <w:r>
              <w:rPr>
                <w:rFonts w:ascii="Times New Roman" w:hAnsi="Times New Roman" w:eastAsia="Times New Roman" w:cs="Times New Roman"/>
                <w:sz w:val="15"/>
                <w:szCs w:val="15"/>
                <w:spacing w:val="-10"/>
                <w:position w:val="8"/>
              </w:rPr>
              <w:t xml:space="preserve"> </w:t>
            </w:r>
            <w:r>
              <w:rPr/>
              <w:t>， </w:t>
            </w:r>
            <w:r>
              <w:rPr>
                <w:spacing w:val="-3"/>
              </w:rPr>
              <w:t>布置</w:t>
            </w:r>
            <w:r>
              <w:rPr>
                <w:spacing w:val="-55"/>
              </w:rPr>
              <w:t xml:space="preserve"> </w:t>
            </w:r>
            <w:r>
              <w:rPr>
                <w:rFonts w:ascii="Times New Roman" w:hAnsi="Times New Roman" w:eastAsia="Times New Roman" w:cs="Times New Roman"/>
                <w:spacing w:val="-3"/>
              </w:rPr>
              <w:t>2 </w:t>
            </w:r>
            <w:r>
              <w:rPr>
                <w:spacing w:val="-3"/>
              </w:rPr>
              <w:t>套熔炼炉设备、</w:t>
            </w:r>
            <w:r>
              <w:rPr>
                <w:rFonts w:ascii="Times New Roman" w:hAnsi="Times New Roman" w:eastAsia="Times New Roman" w:cs="Times New Roman"/>
                <w:spacing w:val="-3"/>
              </w:rPr>
              <w:t>2</w:t>
            </w:r>
            <w:r>
              <w:rPr>
                <w:rFonts w:ascii="Times New Roman" w:hAnsi="Times New Roman" w:eastAsia="Times New Roman" w:cs="Times New Roman"/>
                <w:spacing w:val="29"/>
              </w:rPr>
              <w:t xml:space="preserve"> </w:t>
            </w:r>
            <w:r>
              <w:rPr>
                <w:spacing w:val="-3"/>
              </w:rPr>
              <w:t>台冷轧机、</w:t>
            </w:r>
            <w:r>
              <w:rPr>
                <w:rFonts w:ascii="Times New Roman" w:hAnsi="Times New Roman" w:eastAsia="Times New Roman" w:cs="Times New Roman"/>
                <w:spacing w:val="-3"/>
              </w:rPr>
              <w:t>1</w:t>
            </w:r>
            <w:r>
              <w:rPr>
                <w:rFonts w:ascii="Times New Roman" w:hAnsi="Times New Roman" w:eastAsia="Times New Roman" w:cs="Times New Roman"/>
                <w:spacing w:val="28"/>
              </w:rPr>
              <w:t xml:space="preserve"> </w:t>
            </w:r>
            <w:r>
              <w:rPr>
                <w:spacing w:val="-3"/>
              </w:rPr>
              <w:t>台热</w:t>
            </w:r>
            <w:r>
              <w:rPr>
                <w:spacing w:val="-4"/>
              </w:rPr>
              <w:t>轧机及其他配套设备，形成年产</w:t>
            </w:r>
            <w:r>
              <w:rPr>
                <w:spacing w:val="-49"/>
              </w:rPr>
              <w:t xml:space="preserve"> </w:t>
            </w:r>
            <w:r>
              <w:rPr>
                <w:rFonts w:ascii="Times New Roman" w:hAnsi="Times New Roman" w:eastAsia="Times New Roman" w:cs="Times New Roman"/>
                <w:spacing w:val="-4"/>
              </w:rPr>
              <w:t>5</w:t>
            </w:r>
            <w:r>
              <w:rPr>
                <w:rFonts w:ascii="Times New Roman" w:hAnsi="Times New Roman" w:eastAsia="Times New Roman" w:cs="Times New Roman"/>
              </w:rPr>
              <w:t xml:space="preserve"> </w:t>
            </w:r>
            <w:r>
              <w:rPr>
                <w:spacing w:val="-3"/>
              </w:rPr>
              <w:t>万吨铝合金板、带材、镁合金板材生产规模。企业于</w:t>
            </w:r>
            <w:r>
              <w:rPr>
                <w:spacing w:val="-55"/>
              </w:rPr>
              <w:t xml:space="preserve"> </w:t>
            </w:r>
            <w:r>
              <w:rPr>
                <w:rFonts w:ascii="Times New Roman" w:hAnsi="Times New Roman" w:eastAsia="Times New Roman" w:cs="Times New Roman"/>
                <w:spacing w:val="-3"/>
              </w:rPr>
              <w:t>2006 </w:t>
            </w:r>
            <w:r>
              <w:rPr>
                <w:spacing w:val="-3"/>
              </w:rPr>
              <w:t>年委托铜</w:t>
            </w:r>
            <w:r>
              <w:rPr>
                <w:spacing w:val="-4"/>
              </w:rPr>
              <w:t>梁县净源</w:t>
            </w:r>
            <w:r>
              <w:rPr/>
              <w:t xml:space="preserve"> </w:t>
            </w:r>
            <w:r>
              <w:rPr>
                <w:spacing w:val="8"/>
              </w:rPr>
              <w:t>环保科技开发有限公司对该项目进行了环境影响评价并取得批复（</w:t>
            </w:r>
            <w:r>
              <w:rPr>
                <w:spacing w:val="7"/>
              </w:rPr>
              <w:t>铜环准</w:t>
            </w:r>
            <w:r>
              <w:rPr/>
              <w:t xml:space="preserve"> </w:t>
            </w:r>
            <w:r>
              <w:rPr>
                <w:spacing w:val="-2"/>
              </w:rPr>
              <w:t>〔</w:t>
            </w:r>
            <w:r>
              <w:rPr>
                <w:rFonts w:ascii="Times New Roman" w:hAnsi="Times New Roman" w:eastAsia="Times New Roman" w:cs="Times New Roman"/>
                <w:spacing w:val="-2"/>
              </w:rPr>
              <w:t>2006</w:t>
            </w:r>
            <w:r>
              <w:rPr>
                <w:spacing w:val="-2"/>
              </w:rPr>
              <w:t>〕</w:t>
            </w:r>
            <w:r>
              <w:rPr>
                <w:rFonts w:ascii="Times New Roman" w:hAnsi="Times New Roman" w:eastAsia="Times New Roman" w:cs="Times New Roman"/>
                <w:spacing w:val="-2"/>
              </w:rPr>
              <w:t>122</w:t>
            </w:r>
            <w:r>
              <w:rPr>
                <w:rFonts w:ascii="Times New Roman" w:hAnsi="Times New Roman" w:eastAsia="Times New Roman" w:cs="Times New Roman"/>
                <w:spacing w:val="16"/>
              </w:rPr>
              <w:t xml:space="preserve"> </w:t>
            </w:r>
            <w:r>
              <w:rPr>
                <w:spacing w:val="-2"/>
              </w:rPr>
              <w:t>号</w:t>
            </w:r>
            <w:r>
              <w:rPr>
                <w:spacing w:val="3"/>
              </w:rPr>
              <w:t>），</w:t>
            </w:r>
            <w:r>
              <w:rPr>
                <w:spacing w:val="-2"/>
              </w:rPr>
              <w:t>并于</w:t>
            </w:r>
            <w:r>
              <w:rPr>
                <w:spacing w:val="-55"/>
              </w:rPr>
              <w:t xml:space="preserve"> </w:t>
            </w:r>
            <w:r>
              <w:rPr>
                <w:rFonts w:ascii="Times New Roman" w:hAnsi="Times New Roman" w:eastAsia="Times New Roman" w:cs="Times New Roman"/>
                <w:spacing w:val="-2"/>
              </w:rPr>
              <w:t>2011 </w:t>
            </w:r>
            <w:r>
              <w:rPr>
                <w:spacing w:val="-2"/>
              </w:rPr>
              <w:t>年完成环保竣工验收并取得批复（渝（铜）环</w:t>
            </w:r>
          </w:p>
          <w:p>
            <w:pPr>
              <w:pStyle w:val="TableText"/>
              <w:ind w:left="107"/>
              <w:spacing w:line="221" w:lineRule="auto"/>
              <w:rPr/>
            </w:pPr>
            <w:r>
              <w:rPr>
                <w:spacing w:val="-3"/>
              </w:rPr>
              <w:t>验〔</w:t>
            </w:r>
            <w:r>
              <w:rPr>
                <w:rFonts w:ascii="Times New Roman" w:hAnsi="Times New Roman" w:eastAsia="Times New Roman" w:cs="Times New Roman"/>
                <w:spacing w:val="-3"/>
              </w:rPr>
              <w:t>2011</w:t>
            </w:r>
            <w:r>
              <w:rPr>
                <w:spacing w:val="-3"/>
              </w:rPr>
              <w:t>〕</w:t>
            </w:r>
            <w:r>
              <w:rPr>
                <w:rFonts w:ascii="Times New Roman" w:hAnsi="Times New Roman" w:eastAsia="Times New Roman" w:cs="Times New Roman"/>
                <w:spacing w:val="-3"/>
              </w:rPr>
              <w:t>16</w:t>
            </w:r>
            <w:r>
              <w:rPr>
                <w:rFonts w:ascii="Times New Roman" w:hAnsi="Times New Roman" w:eastAsia="Times New Roman" w:cs="Times New Roman"/>
                <w:spacing w:val="16"/>
                <w:w w:val="101"/>
              </w:rPr>
              <w:t xml:space="preserve"> </w:t>
            </w:r>
            <w:r>
              <w:rPr>
                <w:spacing w:val="-3"/>
              </w:rPr>
              <w:t>号）。</w:t>
            </w:r>
          </w:p>
          <w:p>
            <w:pPr>
              <w:pStyle w:val="TableText"/>
              <w:ind w:left="108" w:right="50" w:firstLine="475"/>
              <w:spacing w:before="175" w:line="360" w:lineRule="auto"/>
              <w:rPr/>
            </w:pPr>
            <w:r>
              <w:rPr>
                <w:rFonts w:ascii="Times New Roman" w:hAnsi="Times New Roman" w:eastAsia="Times New Roman" w:cs="Times New Roman"/>
                <w:spacing w:val="1"/>
              </w:rPr>
              <w:t>2009 </w:t>
            </w:r>
            <w:r>
              <w:rPr>
                <w:spacing w:val="1"/>
              </w:rPr>
              <w:t>年</w:t>
            </w:r>
            <w:r>
              <w:rPr>
                <w:spacing w:val="-41"/>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8"/>
              </w:rPr>
              <w:t xml:space="preserve"> </w:t>
            </w:r>
            <w:r>
              <w:rPr>
                <w:spacing w:val="1"/>
              </w:rPr>
              <w:t>月，重庆奥博铝材制造有限公司计划在现有厂区内扩建</w:t>
            </w:r>
            <w:r>
              <w:rPr>
                <w:rFonts w:ascii="Times New Roman" w:hAnsi="Times New Roman" w:eastAsia="Times New Roman" w:cs="Times New Roman"/>
                <w:spacing w:val="1"/>
              </w:rPr>
              <w:t>“</w:t>
            </w:r>
            <w:r>
              <w:rPr>
                <w:rFonts w:ascii="Times New Roman" w:hAnsi="Times New Roman" w:eastAsia="Times New Roman" w:cs="Times New Roman"/>
                <w:spacing w:val="-40"/>
              </w:rPr>
              <w:t xml:space="preserve"> </w:t>
            </w:r>
            <w:r>
              <w:rPr>
                <w:spacing w:val="1"/>
              </w:rPr>
              <w:t>高品</w:t>
            </w:r>
            <w:r>
              <w:rPr/>
              <w:t xml:space="preserve"> </w:t>
            </w:r>
            <w:r>
              <w:rPr>
                <w:spacing w:val="-1"/>
              </w:rPr>
              <w:t>质铝合金板、带材生产线</w:t>
            </w:r>
            <w:r>
              <w:rPr>
                <w:rFonts w:ascii="Times New Roman" w:hAnsi="Times New Roman" w:eastAsia="Times New Roman" w:cs="Times New Roman"/>
                <w:spacing w:val="-1"/>
              </w:rPr>
              <w:t>”</w:t>
            </w:r>
            <w:r>
              <w:rPr>
                <w:spacing w:val="-1"/>
              </w:rPr>
              <w:t>一条，实施</w:t>
            </w:r>
            <w:r>
              <w:rPr>
                <w:rFonts w:ascii="Times New Roman" w:hAnsi="Times New Roman" w:eastAsia="Times New Roman" w:cs="Times New Roman"/>
                <w:spacing w:val="-1"/>
              </w:rPr>
              <w:t>“</w:t>
            </w:r>
            <w:r>
              <w:rPr>
                <w:spacing w:val="-1"/>
              </w:rPr>
              <w:t>铝合金板、带</w:t>
            </w:r>
            <w:r>
              <w:rPr>
                <w:spacing w:val="-2"/>
              </w:rPr>
              <w:t>材生产线（</w:t>
            </w:r>
            <w:r>
              <w:rPr>
                <w:rFonts w:ascii="Times New Roman" w:hAnsi="Times New Roman" w:eastAsia="Times New Roman" w:cs="Times New Roman"/>
                <w:spacing w:val="-2"/>
              </w:rPr>
              <w:t>10</w:t>
            </w:r>
            <w:r>
              <w:rPr>
                <w:rFonts w:ascii="Times New Roman" w:hAnsi="Times New Roman" w:eastAsia="Times New Roman" w:cs="Times New Roman"/>
                <w:spacing w:val="15"/>
              </w:rPr>
              <w:t xml:space="preserve"> </w:t>
            </w:r>
            <w:r>
              <w:rPr>
                <w:spacing w:val="-2"/>
              </w:rPr>
              <w:t>万吨</w:t>
            </w:r>
            <w:r>
              <w:rPr>
                <w:rFonts w:ascii="Times New Roman" w:hAnsi="Times New Roman" w:eastAsia="Times New Roman" w:cs="Times New Roman"/>
                <w:spacing w:val="-2"/>
              </w:rPr>
              <w:t>/</w:t>
            </w:r>
            <w:r>
              <w:rPr>
                <w:spacing w:val="-2"/>
              </w:rPr>
              <w:t>年）</w:t>
            </w:r>
            <w:r>
              <w:rPr/>
              <w:t xml:space="preserve"> </w:t>
            </w:r>
            <w:r>
              <w:rPr>
                <w:spacing w:val="-1"/>
              </w:rPr>
              <w:t>扩建项目</w:t>
            </w:r>
            <w:r>
              <w:rPr>
                <w:rFonts w:ascii="Times New Roman" w:hAnsi="Times New Roman" w:eastAsia="Times New Roman" w:cs="Times New Roman"/>
                <w:spacing w:val="-1"/>
              </w:rPr>
              <w:t>”</w:t>
            </w:r>
            <w:r>
              <w:rPr>
                <w:rFonts w:ascii="Times New Roman" w:hAnsi="Times New Roman" w:eastAsia="Times New Roman" w:cs="Times New Roman"/>
                <w:spacing w:val="-32"/>
              </w:rPr>
              <w:t xml:space="preserve"> </w:t>
            </w:r>
            <w:r>
              <w:rPr>
                <w:spacing w:val="-1"/>
              </w:rPr>
              <w:t>，扩建后形成全厂年产铝合金板、带</w:t>
            </w:r>
            <w:r>
              <w:rPr>
                <w:spacing w:val="-2"/>
              </w:rPr>
              <w:t>材</w:t>
            </w:r>
            <w:r>
              <w:rPr>
                <w:spacing w:val="-32"/>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15"/>
                <w:w w:val="101"/>
              </w:rPr>
              <w:t xml:space="preserve"> </w:t>
            </w:r>
            <w:r>
              <w:rPr>
                <w:spacing w:val="-2"/>
              </w:rPr>
              <w:t>万吨的生产规模。铜梁</w:t>
            </w:r>
            <w:r>
              <w:rPr/>
              <w:t xml:space="preserve"> </w:t>
            </w:r>
            <w:r>
              <w:rPr/>
              <w:t>县净源环保科技开发有限公司受企业委托对该项目进行了环境影响评价并取</w:t>
            </w:r>
          </w:p>
          <w:p>
            <w:pPr>
              <w:pStyle w:val="TableText"/>
              <w:ind w:left="109"/>
              <w:spacing w:line="220" w:lineRule="auto"/>
              <w:rPr/>
            </w:pPr>
            <w:r>
              <w:rPr>
                <w:spacing w:val="-2"/>
              </w:rPr>
              <w:t>得批复（渝（市）环准〔</w:t>
            </w:r>
            <w:r>
              <w:rPr>
                <w:rFonts w:ascii="Times New Roman" w:hAnsi="Times New Roman" w:eastAsia="Times New Roman" w:cs="Times New Roman"/>
                <w:spacing w:val="-2"/>
              </w:rPr>
              <w:t>2009</w:t>
            </w:r>
            <w:r>
              <w:rPr>
                <w:spacing w:val="-2"/>
              </w:rPr>
              <w:t>〕</w:t>
            </w:r>
            <w:r>
              <w:rPr>
                <w:rFonts w:ascii="Times New Roman" w:hAnsi="Times New Roman" w:eastAsia="Times New Roman" w:cs="Times New Roman"/>
                <w:spacing w:val="-2"/>
              </w:rPr>
              <w:t>157</w:t>
            </w:r>
            <w:r>
              <w:rPr>
                <w:rFonts w:ascii="Times New Roman" w:hAnsi="Times New Roman" w:eastAsia="Times New Roman" w:cs="Times New Roman"/>
                <w:spacing w:val="16"/>
                <w:w w:val="101"/>
              </w:rPr>
              <w:t xml:space="preserve"> </w:t>
            </w:r>
            <w:r>
              <w:rPr>
                <w:spacing w:val="-2"/>
              </w:rPr>
              <w:t>号</w:t>
            </w:r>
            <w:r>
              <w:rPr>
                <w:spacing w:val="20"/>
              </w:rPr>
              <w:t>），</w:t>
            </w:r>
            <w:r>
              <w:rPr>
                <w:spacing w:val="-2"/>
              </w:rPr>
              <w:t>由于市场原因，该项目未建设。</w:t>
            </w:r>
          </w:p>
          <w:p>
            <w:pPr>
              <w:pStyle w:val="TableText"/>
              <w:ind w:left="107" w:right="40" w:firstLine="483"/>
              <w:spacing w:before="180" w:line="359" w:lineRule="auto"/>
              <w:rPr/>
            </w:pPr>
            <w:r>
              <w:rPr>
                <w:spacing w:val="-4"/>
              </w:rPr>
              <w:t>为满足企业发展需要，企业计划投资</w:t>
            </w:r>
            <w:r>
              <w:rPr>
                <w:spacing w:val="-22"/>
              </w:rPr>
              <w:t xml:space="preserve"> </w:t>
            </w:r>
            <w:r>
              <w:rPr>
                <w:rFonts w:ascii="Times New Roman" w:hAnsi="Times New Roman" w:eastAsia="Times New Roman" w:cs="Times New Roman"/>
                <w:spacing w:val="-4"/>
              </w:rPr>
              <w:t>1500</w:t>
            </w:r>
            <w:r>
              <w:rPr>
                <w:rFonts w:ascii="Times New Roman" w:hAnsi="Times New Roman" w:eastAsia="Times New Roman" w:cs="Times New Roman"/>
                <w:spacing w:val="15"/>
                <w:w w:val="101"/>
              </w:rPr>
              <w:t xml:space="preserve"> </w:t>
            </w:r>
            <w:r>
              <w:rPr>
                <w:spacing w:val="-4"/>
              </w:rPr>
              <w:t>万元实施</w:t>
            </w:r>
            <w:r>
              <w:rPr>
                <w:rFonts w:ascii="Times New Roman" w:hAnsi="Times New Roman" w:eastAsia="Times New Roman" w:cs="Times New Roman"/>
                <w:spacing w:val="-4"/>
              </w:rPr>
              <w:t>“</w:t>
            </w:r>
            <w:r>
              <w:rPr>
                <w:spacing w:val="-4"/>
              </w:rPr>
              <w:t>环保改造项目</w:t>
            </w:r>
            <w:r>
              <w:rPr>
                <w:rFonts w:ascii="Times New Roman" w:hAnsi="Times New Roman" w:eastAsia="Times New Roman" w:cs="Times New Roman"/>
                <w:spacing w:val="-4"/>
              </w:rPr>
              <w:t>”</w:t>
            </w:r>
            <w:r>
              <w:rPr>
                <w:spacing w:val="-4"/>
              </w:rPr>
              <w:t>，拟</w:t>
            </w:r>
            <w:r>
              <w:rPr/>
              <w:t xml:space="preserve"> </w:t>
            </w:r>
            <w:r>
              <w:rPr/>
              <w:t>对现有熔炼车间的熔炼设备进行升级改造，新增铝灰渣回收利用设备，轧机</w:t>
            </w:r>
            <w:r>
              <w:rPr>
                <w:spacing w:val="16"/>
              </w:rPr>
              <w:t xml:space="preserve"> </w:t>
            </w:r>
            <w:r>
              <w:rPr>
                <w:spacing w:val="1"/>
              </w:rPr>
              <w:t>车间不变。主要建设内容为：在现有生产线的基础上，拆除</w:t>
            </w:r>
            <w:r>
              <w:rPr>
                <w:spacing w:val="-51"/>
              </w:rPr>
              <w:t xml:space="preserve"> </w:t>
            </w:r>
            <w:r>
              <w:rPr>
                <w:rFonts w:ascii="Times New Roman" w:hAnsi="Times New Roman" w:eastAsia="Times New Roman" w:cs="Times New Roman"/>
                <w:spacing w:val="1"/>
              </w:rPr>
              <w:t>2 </w:t>
            </w:r>
            <w:r>
              <w:rPr>
                <w:spacing w:val="1"/>
              </w:rPr>
              <w:t>套熔炼设备，</w:t>
            </w:r>
            <w:r>
              <w:rPr/>
              <w:t xml:space="preserve"> </w:t>
            </w:r>
            <w:r>
              <w:rPr>
                <w:spacing w:val="-4"/>
              </w:rPr>
              <w:t>更换为</w:t>
            </w:r>
            <w:r>
              <w:rPr>
                <w:spacing w:val="-48"/>
              </w:rPr>
              <w:t xml:space="preserve"> </w:t>
            </w:r>
            <w:r>
              <w:rPr>
                <w:rFonts w:ascii="Times New Roman" w:hAnsi="Times New Roman" w:eastAsia="Times New Roman" w:cs="Times New Roman"/>
                <w:spacing w:val="-4"/>
              </w:rPr>
              <w:t>50t</w:t>
            </w:r>
            <w:r>
              <w:rPr>
                <w:rFonts w:ascii="Times New Roman" w:hAnsi="Times New Roman" w:eastAsia="Times New Roman" w:cs="Times New Roman"/>
                <w:spacing w:val="14"/>
              </w:rPr>
              <w:t xml:space="preserve"> </w:t>
            </w:r>
            <w:r>
              <w:rPr>
                <w:spacing w:val="-4"/>
              </w:rPr>
              <w:t>天然气节能矩形熔铝炉</w:t>
            </w:r>
            <w:r>
              <w:rPr>
                <w:spacing w:val="-32"/>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w w:val="101"/>
              </w:rPr>
              <w:t xml:space="preserve"> </w:t>
            </w:r>
            <w:r>
              <w:rPr>
                <w:spacing w:val="-4"/>
              </w:rPr>
              <w:t>台，配套新增</w:t>
            </w:r>
            <w:r>
              <w:rPr>
                <w:spacing w:val="-49"/>
              </w:rPr>
              <w:t xml:space="preserve"> </w:t>
            </w:r>
            <w:r>
              <w:rPr>
                <w:rFonts w:ascii="Times New Roman" w:hAnsi="Times New Roman" w:eastAsia="Times New Roman" w:cs="Times New Roman"/>
                <w:spacing w:val="-4"/>
              </w:rPr>
              <w:t>50t</w:t>
            </w:r>
            <w:r>
              <w:rPr>
                <w:spacing w:val="-4"/>
              </w:rPr>
              <w:t>天</w:t>
            </w:r>
            <w:r>
              <w:rPr>
                <w:spacing w:val="-5"/>
              </w:rPr>
              <w:t>然气节能矩形保温炉</w:t>
            </w:r>
            <w:r>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3"/>
              </w:rPr>
              <w:t xml:space="preserve"> </w:t>
            </w:r>
            <w:r>
              <w:rPr>
                <w:spacing w:val="-1"/>
              </w:rPr>
              <w:t>台、外导式液压铸造机</w:t>
            </w:r>
            <w:r>
              <w:rPr>
                <w:spacing w:val="-52"/>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30"/>
              </w:rPr>
              <w:t xml:space="preserve"> </w:t>
            </w:r>
            <w:r>
              <w:rPr>
                <w:spacing w:val="-1"/>
              </w:rPr>
              <w:t>台、双转子除气箱设备</w:t>
            </w:r>
            <w:r>
              <w:rPr>
                <w:spacing w:val="-52"/>
              </w:rPr>
              <w:t xml:space="preserve"> </w:t>
            </w:r>
            <w:r>
              <w:rPr>
                <w:rFonts w:ascii="Times New Roman" w:hAnsi="Times New Roman" w:eastAsia="Times New Roman" w:cs="Times New Roman"/>
                <w:spacing w:val="-1"/>
              </w:rPr>
              <w:t>2 </w:t>
            </w:r>
            <w:r>
              <w:rPr>
                <w:spacing w:val="-1"/>
              </w:rPr>
              <w:t>套，拆除现有</w:t>
            </w:r>
            <w:r>
              <w:rPr>
                <w:spacing w:val="-30"/>
              </w:rPr>
              <w:t xml:space="preserve"> </w:t>
            </w:r>
            <w:r>
              <w:rPr>
                <w:rFonts w:ascii="Times New Roman" w:hAnsi="Times New Roman" w:eastAsia="Times New Roman" w:cs="Times New Roman"/>
                <w:spacing w:val="-1"/>
              </w:rPr>
              <w:t>1 </w:t>
            </w:r>
            <w:r>
              <w:rPr>
                <w:spacing w:val="-1"/>
              </w:rPr>
              <w:t>套熔炼</w:t>
            </w:r>
            <w:r>
              <w:rPr/>
              <w:t xml:space="preserve"> </w:t>
            </w:r>
            <w:r>
              <w:rPr>
                <w:spacing w:val="-8"/>
              </w:rPr>
              <w:t>废气治理设施（水膜除尘</w:t>
            </w:r>
            <w:r>
              <w:rPr>
                <w:spacing w:val="-50"/>
                <w:w w:val="79"/>
              </w:rPr>
              <w:t>），</w:t>
            </w:r>
            <w:r>
              <w:rPr>
                <w:spacing w:val="-8"/>
              </w:rPr>
              <w:t>更换为</w:t>
            </w:r>
            <w:r>
              <w:rPr>
                <w:spacing w:val="-25"/>
              </w:rPr>
              <w:t xml:space="preserve"> </w:t>
            </w:r>
            <w:r>
              <w:rPr>
                <w:rFonts w:ascii="Times New Roman" w:hAnsi="Times New Roman" w:eastAsia="Times New Roman" w:cs="Times New Roman"/>
                <w:spacing w:val="-8"/>
              </w:rPr>
              <w:t>1 </w:t>
            </w:r>
            <w:r>
              <w:rPr>
                <w:spacing w:val="-8"/>
              </w:rPr>
              <w:t>套熔炼炉高</w:t>
            </w:r>
            <w:r>
              <w:rPr>
                <w:spacing w:val="-9"/>
              </w:rPr>
              <w:t>温烟气治理设施（布袋除尘</w:t>
            </w:r>
            <w:r>
              <w:rPr>
                <w:spacing w:val="-50"/>
                <w:w w:val="79"/>
              </w:rPr>
              <w:t>），</w:t>
            </w:r>
            <w:r>
              <w:rPr/>
              <w:t xml:space="preserve"> </w:t>
            </w:r>
            <w:r>
              <w:rPr/>
              <w:t>新增全自动铝灰渣处理设备</w:t>
            </w:r>
            <w:r>
              <w:rPr>
                <w:spacing w:val="-20"/>
              </w:rPr>
              <w:t xml:space="preserve"> </w:t>
            </w:r>
            <w:r>
              <w:rPr>
                <w:rFonts w:ascii="Times New Roman" w:hAnsi="Times New Roman" w:eastAsia="Times New Roman" w:cs="Times New Roman"/>
              </w:rPr>
              <w:t>1 </w:t>
            </w:r>
            <w:r>
              <w:rPr/>
              <w:t>套，本次改建项目实施后可提升铝的回用率， </w:t>
            </w:r>
            <w:r>
              <w:rPr/>
              <w:t>减少铝灰渣产生量，提高全厂清洁生产水平，生产能</w:t>
            </w:r>
            <w:r>
              <w:rPr>
                <w:spacing w:val="-1"/>
              </w:rPr>
              <w:t>力维持合金卷带材年产</w:t>
            </w:r>
          </w:p>
          <w:p>
            <w:pPr>
              <w:pStyle w:val="TableText"/>
              <w:ind w:left="110"/>
              <w:spacing w:line="220" w:lineRule="auto"/>
              <w:rPr/>
            </w:pPr>
            <w:r>
              <w:rPr>
                <w:rFonts w:ascii="Times New Roman" w:hAnsi="Times New Roman" w:eastAsia="Times New Roman" w:cs="Times New Roman"/>
                <w:spacing w:val="-2"/>
              </w:rPr>
              <w:t>5</w:t>
            </w:r>
            <w:r>
              <w:rPr>
                <w:rFonts w:ascii="Times New Roman" w:hAnsi="Times New Roman" w:eastAsia="Times New Roman" w:cs="Times New Roman"/>
                <w:spacing w:val="15"/>
                <w:w w:val="101"/>
              </w:rPr>
              <w:t xml:space="preserve"> </w:t>
            </w:r>
            <w:r>
              <w:rPr>
                <w:spacing w:val="-2"/>
              </w:rPr>
              <w:t>万吨不变，新增年回收利用铝灰渣</w:t>
            </w:r>
            <w:r>
              <w:rPr>
                <w:spacing w:val="-55"/>
              </w:rPr>
              <w:t xml:space="preserve"> </w:t>
            </w:r>
            <w:r>
              <w:rPr>
                <w:rFonts w:ascii="Times New Roman" w:hAnsi="Times New Roman" w:eastAsia="Times New Roman" w:cs="Times New Roman"/>
                <w:spacing w:val="-2"/>
              </w:rPr>
              <w:t>200</w:t>
            </w:r>
            <w:r>
              <w:rPr>
                <w:rFonts w:ascii="Times New Roman" w:hAnsi="Times New Roman" w:eastAsia="Times New Roman" w:cs="Times New Roman"/>
                <w:spacing w:val="-3"/>
              </w:rPr>
              <w:t>0t</w:t>
            </w:r>
            <w:r>
              <w:rPr>
                <w:rFonts w:ascii="Times New Roman" w:hAnsi="Times New Roman" w:eastAsia="Times New Roman" w:cs="Times New Roman"/>
                <w:spacing w:val="29"/>
              </w:rPr>
              <w:t xml:space="preserve"> </w:t>
            </w:r>
            <w:r>
              <w:rPr>
                <w:spacing w:val="-3"/>
              </w:rPr>
              <w:t>的处置规模。</w:t>
            </w:r>
          </w:p>
          <w:p>
            <w:pPr>
              <w:pStyle w:val="TableText"/>
              <w:ind w:left="589"/>
              <w:spacing w:before="182" w:line="465" w:lineRule="exact"/>
              <w:rPr/>
            </w:pPr>
            <w:r>
              <w:rPr>
                <w:spacing w:val="8"/>
                <w:position w:val="17"/>
              </w:rPr>
              <w:t>本项目已取得由重庆市铜梁区发展和改革委员会下发的建设项目备案</w:t>
            </w:r>
          </w:p>
          <w:p>
            <w:pPr>
              <w:pStyle w:val="TableText"/>
              <w:ind w:left="108"/>
              <w:spacing w:before="1" w:line="220" w:lineRule="auto"/>
              <w:rPr/>
            </w:pPr>
            <w:r>
              <w:rPr/>
              <w:t>证，备案号为：</w:t>
            </w:r>
            <w:r>
              <w:rPr>
                <w:rFonts w:ascii="Times New Roman" w:hAnsi="Times New Roman" w:eastAsia="Times New Roman" w:cs="Times New Roman"/>
              </w:rPr>
              <w:t>2307-500151-04</w:t>
            </w:r>
            <w:r>
              <w:rPr>
                <w:rFonts w:ascii="Times New Roman" w:hAnsi="Times New Roman" w:eastAsia="Times New Roman" w:cs="Times New Roman"/>
                <w:spacing w:val="-1"/>
              </w:rPr>
              <w:t>-02-230422</w:t>
            </w:r>
            <w:r>
              <w:rPr>
                <w:spacing w:val="-1"/>
              </w:rPr>
              <w:t>。</w:t>
            </w:r>
          </w:p>
        </w:tc>
      </w:tr>
    </w:tbl>
    <w:p>
      <w:pPr>
        <w:pStyle w:val="BodyText"/>
        <w:rPr/>
      </w:pPr>
      <w:r/>
    </w:p>
    <w:p>
      <w:pPr>
        <w:sectPr>
          <w:footerReference w:type="default" r:id="rId32"/>
          <w:pgSz w:w="11907" w:h="16840"/>
          <w:pgMar w:top="1431" w:right="1451" w:bottom="1009" w:left="1452" w:header="0" w:footer="847"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31"/>
        <w:gridCol w:w="8157"/>
      </w:tblGrid>
      <w:tr>
        <w:trPr>
          <w:trHeight w:val="12633" w:hRule="atLeast"/>
        </w:trPr>
        <w:tc>
          <w:tcPr>
            <w:tcW w:w="831" w:type="dxa"/>
            <w:vAlign w:val="top"/>
            <w:tcBorders>
              <w:right w:val="single" w:color="000000" w:sz="2" w:space="0"/>
            </w:tcBorders>
          </w:tcPr>
          <w:p>
            <w:pPr>
              <w:rPr>
                <w:rFonts w:ascii="Arial"/>
                <w:sz w:val="21"/>
              </w:rPr>
            </w:pPr>
            <w:r/>
          </w:p>
        </w:tc>
        <w:tc>
          <w:tcPr>
            <w:tcW w:w="8157" w:type="dxa"/>
            <w:vAlign w:val="top"/>
            <w:tcBorders>
              <w:left w:val="single" w:color="000000" w:sz="2" w:space="0"/>
            </w:tcBorders>
          </w:tcPr>
          <w:p>
            <w:pPr>
              <w:pStyle w:val="TableText"/>
              <w:spacing w:before="39" w:line="219" w:lineRule="auto"/>
              <w:outlineLvl w:val="1"/>
              <w:jc w:val="right"/>
              <w:rPr/>
            </w:pPr>
            <w:r>
              <w:rPr>
                <w:spacing w:val="-4"/>
              </w:rPr>
              <w:t>根据《中华人民共和国环境保护法》《中华人民共和国环境影响评价法》</w:t>
            </w:r>
          </w:p>
          <w:p>
            <w:pPr>
              <w:pStyle w:val="TableText"/>
              <w:ind w:left="111" w:firstLine="3"/>
              <w:spacing w:before="185" w:line="359" w:lineRule="auto"/>
              <w:rPr/>
            </w:pPr>
            <w:r>
              <w:rPr>
                <w:spacing w:val="-7"/>
              </w:rPr>
              <w:t>《建设项目环境保护管理条例》（国务院令第</w:t>
            </w:r>
            <w:r>
              <w:rPr>
                <w:spacing w:val="-50"/>
              </w:rPr>
              <w:t xml:space="preserve"> </w:t>
            </w:r>
            <w:r>
              <w:rPr>
                <w:rFonts w:ascii="Times New Roman" w:hAnsi="Times New Roman" w:eastAsia="Times New Roman" w:cs="Times New Roman"/>
                <w:spacing w:val="-8"/>
              </w:rPr>
              <w:t>682</w:t>
            </w:r>
            <w:r>
              <w:rPr>
                <w:rFonts w:ascii="Times New Roman" w:hAnsi="Times New Roman" w:eastAsia="Times New Roman" w:cs="Times New Roman"/>
                <w:spacing w:val="15"/>
                <w:w w:val="101"/>
              </w:rPr>
              <w:t xml:space="preserve"> </w:t>
            </w:r>
            <w:r>
              <w:rPr>
                <w:spacing w:val="-8"/>
              </w:rPr>
              <w:t>号）等相关法律的要求，该</w:t>
            </w:r>
            <w:r>
              <w:rPr/>
              <w:t xml:space="preserve">  </w:t>
            </w:r>
            <w:r>
              <w:rPr>
                <w:spacing w:val="3"/>
              </w:rPr>
              <w:t>项目应该进行环境影响评价。对照《建设项目环境影响评价分类管理名录》</w:t>
            </w:r>
            <w:r>
              <w:rPr>
                <w:spacing w:val="15"/>
              </w:rPr>
              <w:t xml:space="preserve"> </w:t>
            </w:r>
            <w:r>
              <w:rPr>
                <w:spacing w:val="-2"/>
              </w:rPr>
              <w:t>（</w:t>
            </w:r>
            <w:r>
              <w:rPr>
                <w:rFonts w:ascii="Times New Roman" w:hAnsi="Times New Roman" w:eastAsia="Times New Roman" w:cs="Times New Roman"/>
                <w:spacing w:val="-2"/>
              </w:rPr>
              <w:t>2021 </w:t>
            </w:r>
            <w:r>
              <w:rPr>
                <w:spacing w:val="-2"/>
              </w:rPr>
              <w:t>年版</w:t>
            </w:r>
            <w:r>
              <w:rPr>
                <w:spacing w:val="-64"/>
                <w:w w:val="93"/>
              </w:rPr>
              <w:t>）（</w:t>
            </w:r>
            <w:r>
              <w:rPr>
                <w:spacing w:val="-2"/>
              </w:rPr>
              <w:t>部令第</w:t>
            </w:r>
            <w:r>
              <w:rPr>
                <w:spacing w:val="-30"/>
              </w:rPr>
              <w:t xml:space="preserve"> </w:t>
            </w:r>
            <w:r>
              <w:rPr>
                <w:rFonts w:ascii="Times New Roman" w:hAnsi="Times New Roman" w:eastAsia="Times New Roman" w:cs="Times New Roman"/>
                <w:spacing w:val="-2"/>
              </w:rPr>
              <w:t>16</w:t>
            </w:r>
            <w:r>
              <w:rPr>
                <w:rFonts w:ascii="Times New Roman" w:hAnsi="Times New Roman" w:eastAsia="Times New Roman" w:cs="Times New Roman"/>
                <w:spacing w:val="15"/>
              </w:rPr>
              <w:t xml:space="preserve"> </w:t>
            </w:r>
            <w:r>
              <w:rPr>
                <w:spacing w:val="-2"/>
              </w:rPr>
              <w:t>号）可知，本项目属于</w:t>
            </w:r>
            <w:r>
              <w:rPr>
                <w:rFonts w:ascii="Times New Roman" w:hAnsi="Times New Roman" w:eastAsia="Times New Roman" w:cs="Times New Roman"/>
                <w:spacing w:val="-2"/>
              </w:rPr>
              <w:t>“</w:t>
            </w:r>
            <w:r>
              <w:rPr>
                <w:rFonts w:ascii="Times New Roman" w:hAnsi="Times New Roman" w:eastAsia="Times New Roman" w:cs="Times New Roman"/>
                <w:spacing w:val="-27"/>
              </w:rPr>
              <w:t xml:space="preserve"> </w:t>
            </w:r>
            <w:r>
              <w:rPr>
                <w:spacing w:val="-2"/>
              </w:rPr>
              <w:t>四十七、 生态保护</w:t>
            </w:r>
            <w:r>
              <w:rPr>
                <w:spacing w:val="-3"/>
              </w:rPr>
              <w:t>和环境</w:t>
            </w:r>
            <w:r>
              <w:rPr/>
              <w:t xml:space="preserve">  </w:t>
            </w:r>
            <w:r>
              <w:rPr>
                <w:spacing w:val="-2"/>
              </w:rPr>
              <w:t>治理业</w:t>
            </w:r>
            <w:r>
              <w:rPr>
                <w:spacing w:val="43"/>
              </w:rPr>
              <w:t xml:space="preserve"> </w:t>
            </w:r>
            <w:r>
              <w:rPr>
                <w:rFonts w:ascii="Times New Roman" w:hAnsi="Times New Roman" w:eastAsia="Times New Roman" w:cs="Times New Roman"/>
                <w:spacing w:val="-2"/>
              </w:rPr>
              <w:t>101 </w:t>
            </w:r>
            <w:r>
              <w:rPr>
                <w:spacing w:val="-2"/>
              </w:rPr>
              <w:t>危险废物（不含医疗废物）利用及处置</w:t>
            </w:r>
            <w:r>
              <w:rPr>
                <w:rFonts w:ascii="Times New Roman" w:hAnsi="Times New Roman" w:eastAsia="Times New Roman" w:cs="Times New Roman"/>
                <w:spacing w:val="-2"/>
              </w:rPr>
              <w:t>”</w:t>
            </w:r>
            <w:r>
              <w:rPr>
                <w:rFonts w:ascii="Times New Roman" w:hAnsi="Times New Roman" w:eastAsia="Times New Roman" w:cs="Times New Roman"/>
                <w:spacing w:val="-27"/>
              </w:rPr>
              <w:t xml:space="preserve"> </w:t>
            </w:r>
            <w:r>
              <w:rPr>
                <w:spacing w:val="-2"/>
              </w:rPr>
              <w:t>中</w:t>
            </w:r>
            <w:r>
              <w:rPr>
                <w:rFonts w:ascii="Times New Roman" w:hAnsi="Times New Roman" w:eastAsia="Times New Roman" w:cs="Times New Roman"/>
                <w:spacing w:val="-2"/>
              </w:rPr>
              <w:t>“</w:t>
            </w:r>
            <w:r>
              <w:rPr>
                <w:spacing w:val="-2"/>
              </w:rPr>
              <w:t>其他</w:t>
            </w:r>
            <w:r>
              <w:rPr>
                <w:rFonts w:ascii="Times New Roman" w:hAnsi="Times New Roman" w:eastAsia="Times New Roman" w:cs="Times New Roman"/>
                <w:spacing w:val="-2"/>
              </w:rPr>
              <w:t>”</w:t>
            </w:r>
            <w:r>
              <w:rPr>
                <w:spacing w:val="-2"/>
              </w:rPr>
              <w:t>和</w:t>
            </w:r>
            <w:r>
              <w:rPr>
                <w:rFonts w:ascii="Times New Roman" w:hAnsi="Times New Roman" w:eastAsia="Times New Roman" w:cs="Times New Roman"/>
                <w:spacing w:val="-2"/>
              </w:rPr>
              <w:t>“</w:t>
            </w:r>
            <w:r>
              <w:rPr>
                <w:spacing w:val="-2"/>
              </w:rPr>
              <w:t>二十九、有</w:t>
            </w:r>
            <w:r>
              <w:rPr/>
              <w:t xml:space="preserve">  </w:t>
            </w:r>
            <w:r>
              <w:rPr>
                <w:spacing w:val="-1"/>
              </w:rPr>
              <w:t>色金属冶炼和压延加工业</w:t>
            </w:r>
            <w:r>
              <w:rPr>
                <w:spacing w:val="-36"/>
              </w:rPr>
              <w:t xml:space="preserve"> </w:t>
            </w:r>
            <w:r>
              <w:rPr>
                <w:rFonts w:ascii="Times New Roman" w:hAnsi="Times New Roman" w:eastAsia="Times New Roman" w:cs="Times New Roman"/>
                <w:spacing w:val="-1"/>
              </w:rPr>
              <w:t>32    65 </w:t>
            </w:r>
            <w:r>
              <w:rPr>
                <w:spacing w:val="-1"/>
              </w:rPr>
              <w:t>有色金属压延加工 </w:t>
            </w:r>
            <w:r>
              <w:rPr>
                <w:rFonts w:ascii="Times New Roman" w:hAnsi="Times New Roman" w:eastAsia="Times New Roman" w:cs="Times New Roman"/>
                <w:spacing w:val="-1"/>
              </w:rPr>
              <w:t>325”</w:t>
            </w:r>
            <w:r>
              <w:rPr>
                <w:rFonts w:ascii="Times New Roman" w:hAnsi="Times New Roman" w:eastAsia="Times New Roman" w:cs="Times New Roman"/>
                <w:spacing w:val="-24"/>
              </w:rPr>
              <w:t xml:space="preserve"> </w:t>
            </w:r>
            <w:r>
              <w:rPr>
                <w:spacing w:val="-1"/>
              </w:rPr>
              <w:t>中</w:t>
            </w:r>
            <w:r>
              <w:rPr>
                <w:rFonts w:ascii="Times New Roman" w:hAnsi="Times New Roman" w:eastAsia="Times New Roman" w:cs="Times New Roman"/>
                <w:spacing w:val="-1"/>
              </w:rPr>
              <w:t>“</w:t>
            </w:r>
            <w:r>
              <w:rPr>
                <w:spacing w:val="-1"/>
              </w:rPr>
              <w:t>全部</w:t>
            </w:r>
            <w:r>
              <w:rPr>
                <w:rFonts w:ascii="Times New Roman" w:hAnsi="Times New Roman" w:eastAsia="Times New Roman" w:cs="Times New Roman"/>
                <w:spacing w:val="-1"/>
              </w:rPr>
              <w:t>”</w:t>
            </w:r>
            <w:r>
              <w:rPr>
                <w:rFonts w:ascii="Times New Roman" w:hAnsi="Times New Roman" w:eastAsia="Times New Roman" w:cs="Times New Roman"/>
                <w:spacing w:val="-29"/>
              </w:rPr>
              <w:t xml:space="preserve"> </w:t>
            </w:r>
            <w:r>
              <w:rPr>
                <w:spacing w:val="-1"/>
              </w:rPr>
              <w:t>，因此，</w:t>
            </w:r>
          </w:p>
          <w:p>
            <w:pPr>
              <w:pStyle w:val="TableText"/>
              <w:ind w:left="108"/>
              <w:spacing w:line="218" w:lineRule="auto"/>
              <w:rPr/>
            </w:pPr>
            <w:r>
              <w:rPr>
                <w:spacing w:val="-1"/>
              </w:rPr>
              <w:t>应编制环境影响报告表。</w:t>
            </w:r>
          </w:p>
          <w:p>
            <w:pPr>
              <w:pStyle w:val="TableText"/>
              <w:ind w:left="585"/>
              <w:spacing w:before="181" w:line="219" w:lineRule="auto"/>
              <w:rPr/>
            </w:pPr>
            <w:r>
              <w:rPr>
                <w:rFonts w:ascii="Times New Roman" w:hAnsi="Times New Roman" w:eastAsia="Times New Roman" w:cs="Times New Roman"/>
                <w:b/>
                <w:bCs/>
                <w:spacing w:val="-1"/>
              </w:rPr>
              <w:t>2.2  </w:t>
            </w:r>
            <w:r>
              <w:rPr>
                <w14:textOutline w14:w="4358" w14:cap="sq" w14:cmpd="sng">
                  <w14:solidFill>
                    <w14:srgbClr w14:val="000000"/>
                  </w14:solidFill>
                  <w14:prstDash w14:val="solid"/>
                  <w14:bevel/>
                </w14:textOutline>
                <w:spacing w:val="-1"/>
              </w:rPr>
              <w:t>项目基本情况</w:t>
            </w:r>
          </w:p>
          <w:p>
            <w:pPr>
              <w:pStyle w:val="TableText"/>
              <w:ind w:left="592"/>
              <w:spacing w:before="183" w:line="220" w:lineRule="auto"/>
              <w:rPr/>
            </w:pPr>
            <w:r>
              <w:rPr>
                <w14:textOutline w14:w="4358" w14:cap="sq" w14:cmpd="sng">
                  <w14:solidFill>
                    <w14:srgbClr w14:val="000000"/>
                  </w14:solidFill>
                  <w14:prstDash w14:val="solid"/>
                  <w14:bevel/>
                </w14:textOutline>
                <w:spacing w:val="-1"/>
              </w:rPr>
              <w:t>项目名称：</w:t>
            </w:r>
            <w:r>
              <w:rPr>
                <w:spacing w:val="-1"/>
              </w:rPr>
              <w:t>环保改造项目；</w:t>
            </w:r>
          </w:p>
          <w:p>
            <w:pPr>
              <w:pStyle w:val="TableText"/>
              <w:ind w:left="591"/>
              <w:spacing w:before="179" w:line="219" w:lineRule="auto"/>
              <w:rPr/>
            </w:pPr>
            <w:r>
              <w:rPr>
                <w14:textOutline w14:w="4358" w14:cap="sq" w14:cmpd="sng">
                  <w14:solidFill>
                    <w14:srgbClr w14:val="000000"/>
                  </w14:solidFill>
                  <w14:prstDash w14:val="solid"/>
                  <w14:bevel/>
                </w14:textOutline>
                <w:spacing w:val="-1"/>
              </w:rPr>
              <w:t>建设单位：</w:t>
            </w:r>
            <w:r>
              <w:rPr>
                <w:spacing w:val="-1"/>
              </w:rPr>
              <w:t>重庆奥博铝材制造有限公司；</w:t>
            </w:r>
          </w:p>
          <w:p>
            <w:pPr>
              <w:pStyle w:val="TableText"/>
              <w:ind w:left="591"/>
              <w:spacing w:before="181" w:line="220" w:lineRule="auto"/>
              <w:rPr/>
            </w:pPr>
            <w:r>
              <w:rPr>
                <w14:textOutline w14:w="4358" w14:cap="sq" w14:cmpd="sng">
                  <w14:solidFill>
                    <w14:srgbClr w14:val="000000"/>
                  </w14:solidFill>
                  <w14:prstDash w14:val="solid"/>
                  <w14:bevel/>
                </w14:textOutline>
                <w:spacing w:val="-1"/>
              </w:rPr>
              <w:t>建设性质：</w:t>
            </w:r>
            <w:r>
              <w:rPr>
                <w:spacing w:val="-1"/>
              </w:rPr>
              <w:t>改建；</w:t>
            </w:r>
          </w:p>
          <w:p>
            <w:pPr>
              <w:pStyle w:val="TableText"/>
              <w:ind w:left="612"/>
              <w:spacing w:before="182" w:line="220" w:lineRule="auto"/>
              <w:rPr/>
            </w:pPr>
            <w:r>
              <w:rPr>
                <w14:textOutline w14:w="4358" w14:cap="sq" w14:cmpd="sng">
                  <w14:solidFill>
                    <w14:srgbClr w14:val="000000"/>
                  </w14:solidFill>
                  <w14:prstDash w14:val="solid"/>
                  <w14:bevel/>
                </w14:textOutline>
                <w:spacing w:val="-1"/>
              </w:rPr>
              <w:t>国民经济行业类别：</w:t>
            </w:r>
            <w:r>
              <w:rPr>
                <w:rFonts w:ascii="Times New Roman" w:hAnsi="Times New Roman" w:eastAsia="Times New Roman" w:cs="Times New Roman"/>
                <w:spacing w:val="-1"/>
              </w:rPr>
              <w:t>C3252 </w:t>
            </w:r>
            <w:r>
              <w:rPr>
                <w:spacing w:val="-1"/>
              </w:rPr>
              <w:t>铝压延加工、</w:t>
            </w:r>
            <w:r>
              <w:rPr>
                <w:rFonts w:ascii="Times New Roman" w:hAnsi="Times New Roman" w:eastAsia="Times New Roman" w:cs="Times New Roman"/>
                <w:spacing w:val="-1"/>
              </w:rPr>
              <w:t>N7724  </w:t>
            </w:r>
            <w:r>
              <w:rPr>
                <w:spacing w:val="-1"/>
              </w:rPr>
              <w:t>危险废物治理；</w:t>
            </w:r>
          </w:p>
          <w:p>
            <w:pPr>
              <w:pStyle w:val="TableText"/>
              <w:ind w:left="108" w:right="103" w:firstLine="482"/>
              <w:spacing w:before="182" w:line="359" w:lineRule="auto"/>
              <w:rPr/>
            </w:pPr>
            <w:r>
              <w:rPr>
                <w14:textOutline w14:w="4358" w14:cap="sq" w14:cmpd="sng">
                  <w14:solidFill>
                    <w14:srgbClr w14:val="000000"/>
                  </w14:solidFill>
                  <w14:prstDash w14:val="solid"/>
                  <w14:bevel/>
                </w14:textOutline>
                <w:spacing w:val="-5"/>
              </w:rPr>
              <w:t>建设项目行业类别：</w:t>
            </w:r>
            <w:r>
              <w:rPr>
                <w:spacing w:val="-5"/>
              </w:rPr>
              <w:t>四十七、</w:t>
            </w:r>
            <w:r>
              <w:rPr>
                <w:spacing w:val="-33"/>
              </w:rPr>
              <w:t xml:space="preserve"> </w:t>
            </w:r>
            <w:r>
              <w:rPr>
                <w:spacing w:val="-5"/>
              </w:rPr>
              <w:t>生态保护和环境治理业</w:t>
            </w:r>
            <w:r>
              <w:rPr>
                <w:spacing w:val="28"/>
              </w:rPr>
              <w:t xml:space="preserve"> </w:t>
            </w:r>
            <w:r>
              <w:rPr>
                <w:rFonts w:ascii="Times New Roman" w:hAnsi="Times New Roman" w:eastAsia="Times New Roman" w:cs="Times New Roman"/>
                <w:spacing w:val="-5"/>
              </w:rPr>
              <w:t>101 </w:t>
            </w:r>
            <w:r>
              <w:rPr>
                <w:spacing w:val="-5"/>
              </w:rPr>
              <w:t>危险废物（不</w:t>
            </w:r>
            <w:r>
              <w:rPr/>
              <w:t xml:space="preserve"> </w:t>
            </w:r>
            <w:r>
              <w:rPr>
                <w:spacing w:val="2"/>
              </w:rPr>
              <w:t>含医疗废物）利用及处置、二十九、有色金属冶炼和压延加工业 </w:t>
            </w:r>
            <w:r>
              <w:rPr>
                <w:rFonts w:ascii="Times New Roman" w:hAnsi="Times New Roman" w:eastAsia="Times New Roman" w:cs="Times New Roman"/>
                <w:spacing w:val="2"/>
              </w:rPr>
              <w:t>32 </w:t>
            </w:r>
            <w:r>
              <w:rPr>
                <w:spacing w:val="2"/>
              </w:rPr>
              <w:t>有色金</w:t>
            </w:r>
          </w:p>
          <w:p>
            <w:pPr>
              <w:pStyle w:val="TableText"/>
              <w:ind w:left="110"/>
              <w:spacing w:before="1" w:line="221" w:lineRule="auto"/>
              <w:rPr/>
            </w:pPr>
            <w:r>
              <w:rPr>
                <w:spacing w:val="-2"/>
              </w:rPr>
              <w:t>属压延加工 </w:t>
            </w:r>
            <w:r>
              <w:rPr>
                <w:rFonts w:ascii="Times New Roman" w:hAnsi="Times New Roman" w:eastAsia="Times New Roman" w:cs="Times New Roman"/>
                <w:spacing w:val="-2"/>
              </w:rPr>
              <w:t>325</w:t>
            </w:r>
            <w:r>
              <w:rPr>
                <w:spacing w:val="-2"/>
              </w:rPr>
              <w:t>；</w:t>
            </w:r>
          </w:p>
          <w:p>
            <w:pPr>
              <w:pStyle w:val="TableText"/>
              <w:ind w:left="591"/>
              <w:spacing w:before="178" w:line="468" w:lineRule="exact"/>
              <w:rPr/>
            </w:pPr>
            <w:r>
              <w:rPr>
                <w14:textOutline w14:w="4358" w14:cap="sq" w14:cmpd="sng">
                  <w14:solidFill>
                    <w14:srgbClr w14:val="000000"/>
                  </w14:solidFill>
                  <w14:prstDash w14:val="solid"/>
                  <w14:bevel/>
                </w14:textOutline>
                <w:spacing w:val="-1"/>
                <w:position w:val="17"/>
              </w:rPr>
              <w:t>建设地点：</w:t>
            </w:r>
            <w:r>
              <w:rPr>
                <w:spacing w:val="-1"/>
                <w:position w:val="17"/>
              </w:rPr>
              <w:t>重庆市铜梁区金龙工业园区机械园</w:t>
            </w:r>
            <w:r>
              <w:rPr>
                <w:spacing w:val="-34"/>
                <w:position w:val="17"/>
              </w:rPr>
              <w:t xml:space="preserve"> </w:t>
            </w:r>
            <w:r>
              <w:rPr>
                <w:rFonts w:ascii="Times New Roman" w:hAnsi="Times New Roman" w:eastAsia="Times New Roman" w:cs="Times New Roman"/>
                <w:spacing w:val="-1"/>
                <w:position w:val="17"/>
              </w:rPr>
              <w:t>6</w:t>
            </w:r>
            <w:r>
              <w:rPr>
                <w:rFonts w:ascii="Times New Roman" w:hAnsi="Times New Roman" w:eastAsia="Times New Roman" w:cs="Times New Roman"/>
                <w:spacing w:val="15"/>
                <w:w w:val="101"/>
                <w:position w:val="17"/>
              </w:rPr>
              <w:t xml:space="preserve"> </w:t>
            </w:r>
            <w:r>
              <w:rPr>
                <w:spacing w:val="-1"/>
                <w:position w:val="17"/>
              </w:rPr>
              <w:t>号，铜梁高新区姜家岩</w:t>
            </w:r>
          </w:p>
          <w:p>
            <w:pPr>
              <w:pStyle w:val="TableText"/>
              <w:ind w:left="114"/>
              <w:spacing w:line="212" w:lineRule="auto"/>
              <w:rPr/>
            </w:pPr>
            <w:r>
              <w:rPr>
                <w:spacing w:val="-2"/>
              </w:rPr>
              <w:t>片区，中心经纬度为</w:t>
            </w:r>
            <w:r>
              <w:rPr>
                <w:spacing w:val="-32"/>
              </w:rPr>
              <w:t xml:space="preserve"> </w:t>
            </w:r>
            <w:r>
              <w:rPr>
                <w:rFonts w:ascii="Times New Roman" w:hAnsi="Times New Roman" w:eastAsia="Times New Roman" w:cs="Times New Roman"/>
                <w:spacing w:val="-2"/>
              </w:rPr>
              <w:t>106°5</w:t>
            </w:r>
            <w:r>
              <w:rPr>
                <w:rFonts w:ascii="Times New Roman" w:hAnsi="Times New Roman" w:eastAsia="Times New Roman" w:cs="Times New Roman"/>
                <w:spacing w:val="-44"/>
              </w:rPr>
              <w:t xml:space="preserve"> </w:t>
            </w:r>
            <w:r>
              <w:rPr>
                <w:rFonts w:ascii="Times New Roman" w:hAnsi="Times New Roman" w:eastAsia="Times New Roman" w:cs="Times New Roman"/>
                <w:spacing w:val="-2"/>
              </w:rPr>
              <w:t>′42.29″E, 29°</w:t>
            </w:r>
            <w:r>
              <w:rPr>
                <w:rFonts w:ascii="Times New Roman" w:hAnsi="Times New Roman" w:eastAsia="Times New Roman" w:cs="Times New Roman"/>
                <w:spacing w:val="-3"/>
              </w:rPr>
              <w:t>51′</w:t>
            </w:r>
            <w:r>
              <w:rPr>
                <w:rFonts w:ascii="Times New Roman" w:hAnsi="Times New Roman" w:eastAsia="Times New Roman" w:cs="Times New Roman"/>
                <w:spacing w:val="-34"/>
              </w:rPr>
              <w:t xml:space="preserve"> </w:t>
            </w:r>
            <w:r>
              <w:rPr>
                <w:rFonts w:ascii="Times New Roman" w:hAnsi="Times New Roman" w:eastAsia="Times New Roman" w:cs="Times New Roman"/>
                <w:spacing w:val="-3"/>
              </w:rPr>
              <w:t>12.89″N</w:t>
            </w:r>
            <w:r>
              <w:rPr>
                <w:spacing w:val="-3"/>
              </w:rPr>
              <w:t>；</w:t>
            </w:r>
          </w:p>
          <w:p>
            <w:pPr>
              <w:pStyle w:val="TableText"/>
              <w:ind w:left="592"/>
              <w:spacing w:before="154" w:line="362" w:lineRule="exact"/>
              <w:rPr/>
            </w:pPr>
            <w:r>
              <w:rPr>
                <w14:textOutline w14:w="4358" w14:cap="sq" w14:cmpd="sng">
                  <w14:solidFill>
                    <w14:srgbClr w14:val="000000"/>
                  </w14:solidFill>
                  <w14:prstDash w14:val="solid"/>
                  <w14:bevel/>
                </w14:textOutline>
                <w:spacing w:val="-2"/>
                <w:position w:val="2"/>
              </w:rPr>
              <w:t>项目总投资：</w:t>
            </w:r>
            <w:r>
              <w:rPr>
                <w:rFonts w:ascii="Times New Roman" w:hAnsi="Times New Roman" w:eastAsia="Times New Roman" w:cs="Times New Roman"/>
                <w:spacing w:val="-2"/>
                <w:position w:val="2"/>
              </w:rPr>
              <w:t>1500</w:t>
            </w:r>
            <w:r>
              <w:rPr>
                <w:rFonts w:ascii="Times New Roman" w:hAnsi="Times New Roman" w:eastAsia="Times New Roman" w:cs="Times New Roman"/>
                <w:spacing w:val="28"/>
                <w:position w:val="2"/>
              </w:rPr>
              <w:t xml:space="preserve"> </w:t>
            </w:r>
            <w:r>
              <w:rPr>
                <w:spacing w:val="-2"/>
                <w:position w:val="2"/>
              </w:rPr>
              <w:t>万元，其中环保投资</w:t>
            </w:r>
            <w:r>
              <w:rPr>
                <w:spacing w:val="-50"/>
                <w:position w:val="2"/>
              </w:rPr>
              <w:t xml:space="preserve"> </w:t>
            </w:r>
            <w:r>
              <w:rPr>
                <w:rFonts w:ascii="Times New Roman" w:hAnsi="Times New Roman" w:eastAsia="Times New Roman" w:cs="Times New Roman"/>
                <w:spacing w:val="-2"/>
                <w:position w:val="2"/>
              </w:rPr>
              <w:t>300</w:t>
            </w:r>
            <w:r>
              <w:rPr>
                <w:rFonts w:ascii="Times New Roman" w:hAnsi="Times New Roman" w:eastAsia="Times New Roman" w:cs="Times New Roman"/>
                <w:spacing w:val="15"/>
                <w:position w:val="2"/>
              </w:rPr>
              <w:t xml:space="preserve"> </w:t>
            </w:r>
            <w:r>
              <w:rPr>
                <w:spacing w:val="-2"/>
                <w:position w:val="2"/>
              </w:rPr>
              <w:t>万元，占总投资的</w:t>
            </w:r>
            <w:r>
              <w:rPr>
                <w:spacing w:val="-55"/>
                <w:position w:val="2"/>
              </w:rPr>
              <w:t xml:space="preserve"> </w:t>
            </w:r>
            <w:r>
              <w:rPr>
                <w:rFonts w:ascii="Times New Roman" w:hAnsi="Times New Roman" w:eastAsia="Times New Roman" w:cs="Times New Roman"/>
                <w:spacing w:val="-2"/>
                <w:position w:val="2"/>
              </w:rPr>
              <w:t>20%</w:t>
            </w:r>
            <w:r>
              <w:rPr>
                <w:spacing w:val="-2"/>
                <w:position w:val="2"/>
              </w:rPr>
              <w:t>；</w:t>
            </w:r>
          </w:p>
          <w:p>
            <w:pPr>
              <w:pStyle w:val="TableText"/>
              <w:ind w:left="590"/>
              <w:spacing w:before="142" w:line="220" w:lineRule="auto"/>
              <w:rPr/>
            </w:pPr>
            <w:r>
              <w:rPr>
                <w14:textOutline w14:w="4358" w14:cap="sq" w14:cmpd="sng">
                  <w14:solidFill>
                    <w14:srgbClr w14:val="000000"/>
                  </w14:solidFill>
                  <w14:prstDash w14:val="solid"/>
                  <w14:bevel/>
                </w14:textOutline>
                <w:spacing w:val="-2"/>
              </w:rPr>
              <w:t>生产规模：</w:t>
            </w:r>
            <w:r>
              <w:rPr>
                <w:spacing w:val="-2"/>
              </w:rPr>
              <w:t>新增年回收利用铝灰渣</w:t>
            </w:r>
            <w:r>
              <w:rPr>
                <w:spacing w:val="-45"/>
              </w:rPr>
              <w:t xml:space="preserve"> </w:t>
            </w:r>
            <w:r>
              <w:rPr>
                <w:rFonts w:ascii="Times New Roman" w:hAnsi="Times New Roman" w:eastAsia="Times New Roman" w:cs="Times New Roman"/>
                <w:spacing w:val="-2"/>
              </w:rPr>
              <w:t>2000t</w:t>
            </w:r>
            <w:r>
              <w:rPr>
                <w:rFonts w:ascii="Times New Roman" w:hAnsi="Times New Roman" w:eastAsia="Times New Roman" w:cs="Times New Roman"/>
                <w:spacing w:val="30"/>
              </w:rPr>
              <w:t xml:space="preserve"> </w:t>
            </w:r>
            <w:r>
              <w:rPr>
                <w:spacing w:val="-2"/>
              </w:rPr>
              <w:t>的处置规模；</w:t>
            </w:r>
          </w:p>
          <w:p>
            <w:pPr>
              <w:pStyle w:val="TableText"/>
              <w:ind w:left="107" w:right="40" w:firstLine="483"/>
              <w:spacing w:before="181" w:line="359" w:lineRule="auto"/>
              <w:rPr/>
            </w:pPr>
            <w:r>
              <w:rPr>
                <w14:textOutline w14:w="4358" w14:cap="sq" w14:cmpd="sng">
                  <w14:solidFill>
                    <w14:srgbClr w14:val="000000"/>
                  </w14:solidFill>
                  <w14:prstDash w14:val="solid"/>
                  <w14:bevel/>
                </w14:textOutline>
              </w:rPr>
              <w:t>建设内容：</w:t>
            </w:r>
            <w:r>
              <w:rPr/>
              <w:t>拟对现有熔炼车间的熔炼设备进行升级改造，新增铝灰渣回</w:t>
            </w:r>
            <w:r>
              <w:rPr>
                <w:spacing w:val="10"/>
              </w:rPr>
              <w:t xml:space="preserve"> </w:t>
            </w:r>
            <w:r>
              <w:rPr>
                <w:spacing w:val="1"/>
              </w:rPr>
              <w:t>收利用设备，轧机车间不变。在现有生产线的基础上，拆除</w:t>
            </w:r>
            <w:r>
              <w:rPr>
                <w:spacing w:val="-51"/>
              </w:rPr>
              <w:t xml:space="preserve"> </w:t>
            </w:r>
            <w:r>
              <w:rPr>
                <w:rFonts w:ascii="Times New Roman" w:hAnsi="Times New Roman" w:eastAsia="Times New Roman" w:cs="Times New Roman"/>
                <w:spacing w:val="1"/>
              </w:rPr>
              <w:t>2 </w:t>
            </w:r>
            <w:r>
              <w:rPr>
                <w:spacing w:val="1"/>
              </w:rPr>
              <w:t>套熔炼设备，</w:t>
            </w:r>
            <w:r>
              <w:rPr/>
              <w:t xml:space="preserve"> </w:t>
            </w:r>
            <w:r>
              <w:rPr>
                <w:spacing w:val="-4"/>
              </w:rPr>
              <w:t>更换为</w:t>
            </w:r>
            <w:r>
              <w:rPr>
                <w:spacing w:val="-48"/>
              </w:rPr>
              <w:t xml:space="preserve"> </w:t>
            </w:r>
            <w:r>
              <w:rPr>
                <w:rFonts w:ascii="Times New Roman" w:hAnsi="Times New Roman" w:eastAsia="Times New Roman" w:cs="Times New Roman"/>
                <w:spacing w:val="-4"/>
              </w:rPr>
              <w:t>50t</w:t>
            </w:r>
            <w:r>
              <w:rPr>
                <w:rFonts w:ascii="Times New Roman" w:hAnsi="Times New Roman" w:eastAsia="Times New Roman" w:cs="Times New Roman"/>
                <w:spacing w:val="14"/>
              </w:rPr>
              <w:t xml:space="preserve"> </w:t>
            </w:r>
            <w:r>
              <w:rPr>
                <w:spacing w:val="-4"/>
              </w:rPr>
              <w:t>天然气节能矩形熔铝炉</w:t>
            </w:r>
            <w:r>
              <w:rPr>
                <w:spacing w:val="-32"/>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w w:val="101"/>
              </w:rPr>
              <w:t xml:space="preserve"> </w:t>
            </w:r>
            <w:r>
              <w:rPr>
                <w:spacing w:val="-4"/>
              </w:rPr>
              <w:t>台，配套新增</w:t>
            </w:r>
            <w:r>
              <w:rPr>
                <w:spacing w:val="-49"/>
              </w:rPr>
              <w:t xml:space="preserve"> </w:t>
            </w:r>
            <w:r>
              <w:rPr>
                <w:rFonts w:ascii="Times New Roman" w:hAnsi="Times New Roman" w:eastAsia="Times New Roman" w:cs="Times New Roman"/>
                <w:spacing w:val="-4"/>
              </w:rPr>
              <w:t>50t</w:t>
            </w:r>
            <w:r>
              <w:rPr>
                <w:spacing w:val="-4"/>
              </w:rPr>
              <w:t>天</w:t>
            </w:r>
            <w:r>
              <w:rPr>
                <w:spacing w:val="-5"/>
              </w:rPr>
              <w:t>然气节能矩形保温炉</w:t>
            </w:r>
            <w:r>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3"/>
              </w:rPr>
              <w:t xml:space="preserve"> </w:t>
            </w:r>
            <w:r>
              <w:rPr>
                <w:spacing w:val="-1"/>
              </w:rPr>
              <w:t>台、外导式液压铸造机</w:t>
            </w:r>
            <w:r>
              <w:rPr>
                <w:spacing w:val="-52"/>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30"/>
              </w:rPr>
              <w:t xml:space="preserve"> </w:t>
            </w:r>
            <w:r>
              <w:rPr>
                <w:spacing w:val="-1"/>
              </w:rPr>
              <w:t>台、双转子除气箱设备</w:t>
            </w:r>
            <w:r>
              <w:rPr>
                <w:spacing w:val="-52"/>
              </w:rPr>
              <w:t xml:space="preserve"> </w:t>
            </w:r>
            <w:r>
              <w:rPr>
                <w:rFonts w:ascii="Times New Roman" w:hAnsi="Times New Roman" w:eastAsia="Times New Roman" w:cs="Times New Roman"/>
                <w:spacing w:val="-1"/>
              </w:rPr>
              <w:t>2 </w:t>
            </w:r>
            <w:r>
              <w:rPr>
                <w:spacing w:val="-1"/>
              </w:rPr>
              <w:t>套，拆除现有</w:t>
            </w:r>
            <w:r>
              <w:rPr>
                <w:spacing w:val="-30"/>
              </w:rPr>
              <w:t xml:space="preserve"> </w:t>
            </w:r>
            <w:r>
              <w:rPr>
                <w:rFonts w:ascii="Times New Roman" w:hAnsi="Times New Roman" w:eastAsia="Times New Roman" w:cs="Times New Roman"/>
                <w:spacing w:val="-1"/>
              </w:rPr>
              <w:t>1 </w:t>
            </w:r>
            <w:r>
              <w:rPr>
                <w:spacing w:val="-1"/>
              </w:rPr>
              <w:t>套熔炼</w:t>
            </w:r>
            <w:r>
              <w:rPr/>
              <w:t xml:space="preserve"> </w:t>
            </w:r>
            <w:r>
              <w:rPr>
                <w:spacing w:val="-8"/>
              </w:rPr>
              <w:t>废气治理设施（水膜除尘</w:t>
            </w:r>
            <w:r>
              <w:rPr>
                <w:spacing w:val="-50"/>
                <w:w w:val="79"/>
              </w:rPr>
              <w:t>），</w:t>
            </w:r>
            <w:r>
              <w:rPr>
                <w:spacing w:val="-8"/>
              </w:rPr>
              <w:t>更换为</w:t>
            </w:r>
            <w:r>
              <w:rPr>
                <w:spacing w:val="-25"/>
              </w:rPr>
              <w:t xml:space="preserve"> </w:t>
            </w:r>
            <w:r>
              <w:rPr>
                <w:rFonts w:ascii="Times New Roman" w:hAnsi="Times New Roman" w:eastAsia="Times New Roman" w:cs="Times New Roman"/>
                <w:spacing w:val="-8"/>
              </w:rPr>
              <w:t>1 </w:t>
            </w:r>
            <w:r>
              <w:rPr>
                <w:spacing w:val="-8"/>
              </w:rPr>
              <w:t>套熔炼炉高</w:t>
            </w:r>
            <w:r>
              <w:rPr>
                <w:spacing w:val="-9"/>
              </w:rPr>
              <w:t>温烟气治理设施（布袋除尘</w:t>
            </w:r>
            <w:r>
              <w:rPr>
                <w:spacing w:val="-50"/>
                <w:w w:val="79"/>
              </w:rPr>
              <w:t>），</w:t>
            </w:r>
            <w:r>
              <w:rPr/>
              <w:t xml:space="preserve"> </w:t>
            </w:r>
            <w:r>
              <w:rPr/>
              <w:t>新增全自动铝灰渣处理设备</w:t>
            </w:r>
            <w:r>
              <w:rPr>
                <w:spacing w:val="-20"/>
              </w:rPr>
              <w:t xml:space="preserve"> </w:t>
            </w:r>
            <w:r>
              <w:rPr>
                <w:rFonts w:ascii="Times New Roman" w:hAnsi="Times New Roman" w:eastAsia="Times New Roman" w:cs="Times New Roman"/>
              </w:rPr>
              <w:t>1 </w:t>
            </w:r>
            <w:r>
              <w:rPr/>
              <w:t>套，本次改建项目实施后可提升铝的回用率， </w:t>
            </w:r>
            <w:r>
              <w:rPr/>
              <w:t>减少铝灰渣产生量，提高全厂清洁生产水平，生产能</w:t>
            </w:r>
            <w:r>
              <w:rPr>
                <w:spacing w:val="-1"/>
              </w:rPr>
              <w:t>力维持合金卷带材年产</w:t>
            </w:r>
          </w:p>
          <w:p>
            <w:pPr>
              <w:pStyle w:val="TableText"/>
              <w:ind w:left="110"/>
              <w:spacing w:line="220" w:lineRule="auto"/>
              <w:rPr/>
            </w:pPr>
            <w:r>
              <w:rPr>
                <w:rFonts w:ascii="Times New Roman" w:hAnsi="Times New Roman" w:eastAsia="Times New Roman" w:cs="Times New Roman"/>
                <w:spacing w:val="-2"/>
              </w:rPr>
              <w:t>5</w:t>
            </w:r>
            <w:r>
              <w:rPr>
                <w:rFonts w:ascii="Times New Roman" w:hAnsi="Times New Roman" w:eastAsia="Times New Roman" w:cs="Times New Roman"/>
                <w:spacing w:val="15"/>
                <w:w w:val="101"/>
              </w:rPr>
              <w:t xml:space="preserve"> </w:t>
            </w:r>
            <w:r>
              <w:rPr>
                <w:spacing w:val="-2"/>
              </w:rPr>
              <w:t>万吨不变，新增年回收利用铝灰渣</w:t>
            </w:r>
            <w:r>
              <w:rPr>
                <w:spacing w:val="-55"/>
              </w:rPr>
              <w:t xml:space="preserve"> </w:t>
            </w:r>
            <w:r>
              <w:rPr>
                <w:rFonts w:ascii="Times New Roman" w:hAnsi="Times New Roman" w:eastAsia="Times New Roman" w:cs="Times New Roman"/>
                <w:spacing w:val="-2"/>
              </w:rPr>
              <w:t>200</w:t>
            </w:r>
            <w:r>
              <w:rPr>
                <w:rFonts w:ascii="Times New Roman" w:hAnsi="Times New Roman" w:eastAsia="Times New Roman" w:cs="Times New Roman"/>
                <w:spacing w:val="-3"/>
              </w:rPr>
              <w:t>0t</w:t>
            </w:r>
            <w:r>
              <w:rPr>
                <w:rFonts w:ascii="Times New Roman" w:hAnsi="Times New Roman" w:eastAsia="Times New Roman" w:cs="Times New Roman"/>
                <w:spacing w:val="29"/>
              </w:rPr>
              <w:t xml:space="preserve"> </w:t>
            </w:r>
            <w:r>
              <w:rPr>
                <w:spacing w:val="-3"/>
              </w:rPr>
              <w:t>的处置规模。</w:t>
            </w:r>
          </w:p>
        </w:tc>
      </w:tr>
    </w:tbl>
    <w:p>
      <w:pPr>
        <w:pStyle w:val="BodyText"/>
        <w:rPr/>
      </w:pPr>
      <w:r/>
    </w:p>
    <w:p>
      <w:pPr>
        <w:sectPr>
          <w:footerReference w:type="default" r:id="rId33"/>
          <w:pgSz w:w="11907" w:h="16840"/>
          <w:pgMar w:top="1431" w:right="1451" w:bottom="1009" w:left="1452" w:header="0" w:footer="847" w:gutter="0"/>
        </w:sectPr>
        <w:rPr/>
      </w:pPr>
    </w:p>
    <w:p>
      <w:pPr>
        <w:spacing w:before="28"/>
        <w:rPr/>
      </w:pPr>
      <w:r>
        <w:pict>
          <v:rect id="_x0000_s64" style="position:absolute;margin-left:519.96pt;margin-top:223.23pt;mso-position-vertical-relative:page;mso-position-horizontal-relative:page;width:0.5pt;height:510.9pt;z-index:251813888;" o:allowincell="f" fillcolor="#000000" filled="true" stroked="false"/>
        </w:pict>
      </w:r>
      <w:r>
        <w:pict>
          <v:rect id="_x0000_s66" style="position:absolute;margin-left:116.06pt;margin-top:733.6pt;mso-position-vertical-relative:page;mso-position-horizontal-relative:page;width:404.4pt;height:0.5pt;z-index:251812864;" o:allowincell="f" fillcolor="#000000" filled="true" stroked="false"/>
        </w:pict>
      </w:r>
      <w:r>
        <w:pict>
          <v:rect id="_x0000_s68" style="position:absolute;margin-left:116.06pt;margin-top:222.75pt;mso-position-vertical-relative:page;mso-position-horizontal-relative:page;width:0.5pt;height:511.35pt;z-index:251814912;" o:allowincell="f" fillcolor="#000000" filled="true" stroked="false"/>
        </w:pict>
      </w:r>
      <w:r/>
    </w:p>
    <w:tbl>
      <w:tblPr>
        <w:tblStyle w:val="TableNormal"/>
        <w:tblW w:w="8988"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1"/>
        <w:gridCol w:w="429"/>
        <w:gridCol w:w="1139"/>
        <w:gridCol w:w="5139"/>
        <w:gridCol w:w="700"/>
        <w:gridCol w:w="750"/>
      </w:tblGrid>
      <w:tr>
        <w:trPr>
          <w:trHeight w:val="2740" w:hRule="atLeast"/>
        </w:trPr>
        <w:tc>
          <w:tcPr>
            <w:tcW w:w="831" w:type="dxa"/>
            <w:vAlign w:val="top"/>
            <w:vMerge w:val="restart"/>
            <w:tcBorders>
              <w:left w:val="single" w:color="000000" w:sz="6" w:space="0"/>
              <w:bottom w:val="nil"/>
              <w:top w:val="single" w:color="000000" w:sz="6" w:space="0"/>
            </w:tcBorders>
          </w:tcPr>
          <w:p>
            <w:pPr>
              <w:rPr>
                <w:rFonts w:ascii="Arial"/>
                <w:sz w:val="21"/>
              </w:rPr>
            </w:pPr>
            <w:r/>
          </w:p>
        </w:tc>
        <w:tc>
          <w:tcPr>
            <w:tcW w:w="8157" w:type="dxa"/>
            <w:vAlign w:val="top"/>
            <w:gridSpan w:val="5"/>
            <w:tcBorders>
              <w:right w:val="single" w:color="000000" w:sz="6" w:space="0"/>
              <w:top w:val="single" w:color="000000" w:sz="6" w:space="0"/>
            </w:tcBorders>
          </w:tcPr>
          <w:p>
            <w:pPr>
              <w:pStyle w:val="TableText"/>
              <w:ind w:left="591"/>
              <w:spacing w:before="4" w:line="503" w:lineRule="exact"/>
              <w:rPr/>
            </w:pPr>
            <w:r>
              <w:rPr>
                <w14:textOutline w14:w="4358" w14:cap="sq" w14:cmpd="sng">
                  <w14:solidFill>
                    <w14:srgbClr w14:val="000000"/>
                  </w14:solidFill>
                  <w14:prstDash w14:val="solid"/>
                  <w14:bevel/>
                </w14:textOutline>
                <w:spacing w:val="-1"/>
                <w:position w:val="16"/>
              </w:rPr>
              <w:t>工作制度及劳动定员：</w:t>
            </w:r>
            <w:r>
              <w:rPr>
                <w:spacing w:val="-1"/>
                <w:position w:val="16"/>
              </w:rPr>
              <w:t>无新增劳动定员。</w:t>
            </w:r>
            <w:r>
              <w:rPr>
                <w:rFonts w:ascii="Times New Roman" w:hAnsi="Times New Roman" w:eastAsia="Times New Roman" w:cs="Times New Roman"/>
                <w:spacing w:val="-1"/>
                <w:position w:val="16"/>
              </w:rPr>
              <w:t>3 </w:t>
            </w:r>
            <w:r>
              <w:rPr>
                <w:spacing w:val="-1"/>
                <w:position w:val="16"/>
              </w:rPr>
              <w:t>班</w:t>
            </w:r>
            <w:r>
              <w:rPr>
                <w:spacing w:val="-2"/>
                <w:position w:val="16"/>
              </w:rPr>
              <w:t>制，每班工作</w:t>
            </w:r>
            <w:r>
              <w:rPr>
                <w:spacing w:val="-45"/>
                <w:position w:val="16"/>
              </w:rPr>
              <w:t xml:space="preserve"> </w:t>
            </w:r>
            <w:r>
              <w:rPr>
                <w:rFonts w:ascii="Times New Roman" w:hAnsi="Times New Roman" w:eastAsia="Times New Roman" w:cs="Times New Roman"/>
                <w:spacing w:val="-2"/>
                <w:position w:val="16"/>
              </w:rPr>
              <w:t>8h</w:t>
            </w:r>
            <w:r>
              <w:rPr>
                <w:rFonts w:ascii="Times New Roman" w:hAnsi="Times New Roman" w:eastAsia="Times New Roman" w:cs="Times New Roman"/>
                <w:spacing w:val="-34"/>
                <w:position w:val="16"/>
              </w:rPr>
              <w:t xml:space="preserve"> </w:t>
            </w:r>
            <w:r>
              <w:rPr>
                <w:spacing w:val="-2"/>
                <w:position w:val="16"/>
              </w:rPr>
              <w:t>，年工作</w:t>
            </w:r>
          </w:p>
          <w:p>
            <w:pPr>
              <w:pStyle w:val="TableText"/>
              <w:ind w:left="109"/>
              <w:spacing w:before="1" w:line="220" w:lineRule="auto"/>
              <w:rPr/>
            </w:pPr>
            <w:r>
              <w:rPr>
                <w:rFonts w:ascii="Times New Roman" w:hAnsi="Times New Roman" w:eastAsia="Times New Roman" w:cs="Times New Roman"/>
                <w:spacing w:val="-5"/>
              </w:rPr>
              <w:t>300</w:t>
            </w:r>
            <w:r>
              <w:rPr>
                <w:rFonts w:ascii="Times New Roman" w:hAnsi="Times New Roman" w:eastAsia="Times New Roman" w:cs="Times New Roman"/>
                <w:spacing w:val="14"/>
              </w:rPr>
              <w:t xml:space="preserve"> </w:t>
            </w:r>
            <w:r>
              <w:rPr>
                <w:spacing w:val="-5"/>
              </w:rPr>
              <w:t>天。</w:t>
            </w:r>
          </w:p>
          <w:p>
            <w:pPr>
              <w:pStyle w:val="TableText"/>
              <w:ind w:left="585"/>
              <w:spacing w:before="178" w:line="220" w:lineRule="auto"/>
              <w:outlineLvl w:val="1"/>
              <w:rPr/>
            </w:pPr>
            <w:r>
              <w:rPr>
                <w:rFonts w:ascii="Times New Roman" w:hAnsi="Times New Roman" w:eastAsia="Times New Roman" w:cs="Times New Roman"/>
                <w:b/>
                <w:bCs/>
                <w:spacing w:val="-3"/>
              </w:rPr>
              <w:t>2.3</w:t>
            </w:r>
            <w:r>
              <w:rPr>
                <w:rFonts w:ascii="Times New Roman" w:hAnsi="Times New Roman" w:eastAsia="Times New Roman" w:cs="Times New Roman"/>
                <w:b/>
                <w:bCs/>
                <w:spacing w:val="16"/>
                <w:w w:val="101"/>
              </w:rPr>
              <w:t xml:space="preserve"> </w:t>
            </w:r>
            <w:r>
              <w:rPr>
                <w14:textOutline w14:w="4358" w14:cap="sq" w14:cmpd="sng">
                  <w14:solidFill>
                    <w14:srgbClr w14:val="000000"/>
                  </w14:solidFill>
                  <w14:prstDash w14:val="solid"/>
                  <w14:bevel/>
                </w14:textOutline>
                <w:spacing w:val="-3"/>
              </w:rPr>
              <w:t>工程内容</w:t>
            </w:r>
          </w:p>
          <w:p>
            <w:pPr>
              <w:pStyle w:val="TableText"/>
              <w:ind w:left="597"/>
              <w:spacing w:before="181" w:line="466" w:lineRule="exact"/>
              <w:rPr/>
            </w:pPr>
            <w:r>
              <w:rPr>
                <w:spacing w:val="-1"/>
                <w:position w:val="17"/>
              </w:rPr>
              <w:t>改建项目由主体工程、辅助及公用设施、储运工程、环保工程等组成。</w:t>
            </w:r>
          </w:p>
          <w:p>
            <w:pPr>
              <w:pStyle w:val="TableText"/>
              <w:ind w:left="109"/>
              <w:spacing w:line="219" w:lineRule="auto"/>
              <w:rPr/>
            </w:pPr>
            <w:r>
              <w:rPr>
                <w:spacing w:val="-2"/>
              </w:rPr>
              <w:t>本次改建仅涉及熔炼车间，轧机车间不变。项目详细组成见表</w:t>
            </w:r>
            <w:r>
              <w:rPr>
                <w:spacing w:val="-38"/>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33"/>
              </w:rPr>
              <w:t xml:space="preserve"> </w:t>
            </w:r>
            <w:r>
              <w:rPr>
                <w:rFonts w:ascii="Times New Roman" w:hAnsi="Times New Roman" w:eastAsia="Times New Roman" w:cs="Times New Roman"/>
                <w:spacing w:val="-2"/>
              </w:rPr>
              <w:t>1</w:t>
            </w:r>
            <w:r>
              <w:rPr>
                <w:spacing w:val="-2"/>
              </w:rPr>
              <w:t>。</w:t>
            </w:r>
          </w:p>
          <w:p>
            <w:pPr>
              <w:pStyle w:val="TableText"/>
              <w:ind w:left="3107"/>
              <w:spacing w:before="262" w:line="212" w:lineRule="auto"/>
              <w:outlineLvl w:val="1"/>
              <w:rPr/>
            </w:pPr>
            <w:r>
              <w:rPr>
                <w14:textOutline w14:w="4358" w14:cap="sq" w14:cmpd="sng">
                  <w14:solidFill>
                    <w14:srgbClr w14:val="000000"/>
                  </w14:solidFill>
                  <w14:prstDash w14:val="solid"/>
                  <w14:bevel/>
                </w14:textOutline>
                <w:spacing w:val="-1"/>
              </w:rPr>
              <w:t>表</w:t>
            </w:r>
            <w:r>
              <w:rPr>
                <w:spacing w:val="-53"/>
              </w:rPr>
              <w:t xml:space="preserve"> </w:t>
            </w:r>
            <w:r>
              <w:rPr>
                <w:rFonts w:ascii="Times New Roman" w:hAnsi="Times New Roman" w:eastAsia="Times New Roman" w:cs="Times New Roman"/>
                <w:b/>
                <w:bCs/>
                <w:spacing w:val="-1"/>
              </w:rPr>
              <w:t>2-1  </w:t>
            </w:r>
            <w:r>
              <w:rPr>
                <w14:textOutline w14:w="4358" w14:cap="sq" w14:cmpd="sng">
                  <w14:solidFill>
                    <w14:srgbClr w14:val="000000"/>
                  </w14:solidFill>
                  <w14:prstDash w14:val="solid"/>
                  <w14:bevel/>
                </w14:textOutline>
                <w:spacing w:val="-1"/>
              </w:rPr>
              <w:t>项目组成一览表</w:t>
            </w:r>
          </w:p>
        </w:tc>
      </w:tr>
      <w:tr>
        <w:trPr>
          <w:trHeight w:val="562"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extDirection w:val="tbRlV"/>
          </w:tcPr>
          <w:p>
            <w:pPr>
              <w:pStyle w:val="TableText"/>
              <w:ind w:left="40"/>
              <w:spacing w:before="74" w:line="218" w:lineRule="auto"/>
              <w:rPr>
                <w:sz w:val="20"/>
                <w:szCs w:val="20"/>
              </w:rPr>
            </w:pPr>
            <w:r>
              <w:rPr>
                <w:sz w:val="20"/>
                <w:szCs w:val="20"/>
                <w:spacing w:val="9"/>
              </w:rPr>
              <w:t>序</w:t>
            </w:r>
            <w:r>
              <w:rPr>
                <w:sz w:val="20"/>
                <w:szCs w:val="20"/>
                <w:spacing w:val="-36"/>
              </w:rPr>
              <w:t xml:space="preserve"> </w:t>
            </w:r>
            <w:r>
              <w:rPr>
                <w:sz w:val="20"/>
                <w:szCs w:val="20"/>
                <w:spacing w:val="9"/>
              </w:rPr>
              <w:t>号</w:t>
            </w:r>
          </w:p>
        </w:tc>
        <w:tc>
          <w:tcPr>
            <w:tcW w:w="1139" w:type="dxa"/>
            <w:vAlign w:val="top"/>
          </w:tcPr>
          <w:p>
            <w:pPr>
              <w:pStyle w:val="TableText"/>
              <w:ind w:left="154"/>
              <w:spacing w:before="177" w:line="228" w:lineRule="auto"/>
              <w:rPr>
                <w:sz w:val="20"/>
                <w:szCs w:val="20"/>
              </w:rPr>
            </w:pPr>
            <w:r>
              <w:rPr>
                <w:sz w:val="20"/>
                <w:szCs w:val="20"/>
                <w:spacing w:val="6"/>
              </w:rPr>
              <w:t>项目名称</w:t>
            </w:r>
          </w:p>
        </w:tc>
        <w:tc>
          <w:tcPr>
            <w:tcW w:w="5139" w:type="dxa"/>
            <w:vAlign w:val="top"/>
          </w:tcPr>
          <w:p>
            <w:pPr>
              <w:pStyle w:val="TableText"/>
              <w:ind w:left="1946"/>
              <w:spacing w:before="177" w:line="228" w:lineRule="auto"/>
              <w:rPr>
                <w:sz w:val="20"/>
                <w:szCs w:val="20"/>
              </w:rPr>
            </w:pPr>
            <w:r>
              <w:rPr>
                <w:sz w:val="20"/>
                <w:szCs w:val="20"/>
                <w:spacing w:val="7"/>
              </w:rPr>
              <w:t>主要建设内容</w:t>
            </w:r>
          </w:p>
        </w:tc>
        <w:tc>
          <w:tcPr>
            <w:tcW w:w="700" w:type="dxa"/>
            <w:vAlign w:val="top"/>
          </w:tcPr>
          <w:p>
            <w:pPr>
              <w:pStyle w:val="TableText"/>
              <w:ind w:left="151"/>
              <w:spacing w:before="177" w:line="230" w:lineRule="auto"/>
              <w:rPr>
                <w:sz w:val="20"/>
                <w:szCs w:val="20"/>
              </w:rPr>
            </w:pPr>
            <w:r>
              <w:rPr>
                <w:sz w:val="20"/>
                <w:szCs w:val="20"/>
                <w:spacing w:val="4"/>
              </w:rPr>
              <w:t>位置</w:t>
            </w:r>
          </w:p>
        </w:tc>
        <w:tc>
          <w:tcPr>
            <w:tcW w:w="750" w:type="dxa"/>
            <w:vAlign w:val="top"/>
            <w:tcBorders>
              <w:right w:val="single" w:color="000000" w:sz="6" w:space="0"/>
            </w:tcBorders>
          </w:tcPr>
          <w:p>
            <w:pPr>
              <w:pStyle w:val="TableText"/>
              <w:ind w:left="155"/>
              <w:spacing w:before="177" w:line="230" w:lineRule="auto"/>
              <w:rPr>
                <w:sz w:val="20"/>
                <w:szCs w:val="20"/>
              </w:rPr>
            </w:pPr>
            <w:r>
              <w:rPr>
                <w:sz w:val="20"/>
                <w:szCs w:val="20"/>
                <w:spacing w:val="3"/>
              </w:rPr>
              <w:t>备注</w:t>
            </w:r>
          </w:p>
        </w:tc>
      </w:tr>
      <w:tr>
        <w:trPr>
          <w:trHeight w:val="278" w:hRule="atLeast"/>
        </w:trPr>
        <w:tc>
          <w:tcPr>
            <w:tcW w:w="831" w:type="dxa"/>
            <w:vAlign w:val="top"/>
            <w:vMerge w:val="continue"/>
            <w:tcBorders>
              <w:left w:val="single" w:color="000000" w:sz="6" w:space="0"/>
              <w:bottom w:val="nil"/>
              <w:top w:val="nil"/>
            </w:tcBorders>
          </w:tcPr>
          <w:p>
            <w:pPr>
              <w:rPr>
                <w:rFonts w:ascii="Arial"/>
                <w:sz w:val="21"/>
              </w:rPr>
            </w:pPr>
            <w:r/>
          </w:p>
        </w:tc>
        <w:tc>
          <w:tcPr>
            <w:tcW w:w="8157" w:type="dxa"/>
            <w:vAlign w:val="top"/>
            <w:gridSpan w:val="5"/>
            <w:tcBorders>
              <w:right w:val="single" w:color="000000" w:sz="6" w:space="0"/>
            </w:tcBorders>
          </w:tcPr>
          <w:p>
            <w:pPr>
              <w:pStyle w:val="TableText"/>
              <w:ind w:left="3454"/>
              <w:spacing w:before="37" w:line="213" w:lineRule="auto"/>
              <w:rPr>
                <w:sz w:val="20"/>
                <w:szCs w:val="20"/>
              </w:rPr>
            </w:pPr>
            <w:r>
              <w:rPr>
                <w:sz w:val="20"/>
                <w:szCs w:val="20"/>
                <w:spacing w:val="7"/>
              </w:rPr>
              <w:t>一、主体工程</w:t>
            </w:r>
          </w:p>
        </w:tc>
      </w:tr>
      <w:tr>
        <w:trPr>
          <w:trHeight w:val="1364"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cPr>
          <w:p>
            <w:pPr>
              <w:spacing w:line="277" w:lineRule="auto"/>
              <w:rPr>
                <w:rFonts w:ascii="Arial"/>
                <w:sz w:val="21"/>
              </w:rPr>
            </w:pPr>
            <w:r/>
          </w:p>
          <w:p>
            <w:pPr>
              <w:spacing w:line="278" w:lineRule="auto"/>
              <w:rPr>
                <w:rFonts w:ascii="Arial"/>
                <w:sz w:val="21"/>
              </w:rPr>
            </w:pPr>
            <w:r/>
          </w:p>
          <w:p>
            <w:pPr>
              <w:ind w:left="19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spacing w:line="256" w:lineRule="auto"/>
              <w:rPr>
                <w:rFonts w:ascii="Arial"/>
                <w:sz w:val="21"/>
              </w:rPr>
            </w:pPr>
            <w:r/>
          </w:p>
          <w:p>
            <w:pPr>
              <w:spacing w:line="256" w:lineRule="auto"/>
              <w:rPr>
                <w:rFonts w:ascii="Arial"/>
                <w:sz w:val="21"/>
              </w:rPr>
            </w:pPr>
            <w:r/>
          </w:p>
          <w:p>
            <w:pPr>
              <w:pStyle w:val="TableText"/>
              <w:ind w:left="152"/>
              <w:spacing w:before="65" w:line="228" w:lineRule="auto"/>
              <w:rPr>
                <w:sz w:val="20"/>
                <w:szCs w:val="20"/>
              </w:rPr>
            </w:pPr>
            <w:r>
              <w:rPr>
                <w:sz w:val="20"/>
                <w:szCs w:val="20"/>
                <w:spacing w:val="7"/>
              </w:rPr>
              <w:t>熔炼车间</w:t>
            </w:r>
          </w:p>
        </w:tc>
        <w:tc>
          <w:tcPr>
            <w:tcW w:w="5139" w:type="dxa"/>
            <w:vAlign w:val="top"/>
          </w:tcPr>
          <w:p>
            <w:pPr>
              <w:pStyle w:val="TableText"/>
              <w:ind w:left="110" w:right="100"/>
              <w:spacing w:before="37" w:line="243" w:lineRule="auto"/>
              <w:jc w:val="both"/>
              <w:rPr>
                <w:sz w:val="20"/>
                <w:szCs w:val="20"/>
              </w:rPr>
            </w:pPr>
            <w:r>
              <w:rPr>
                <w:sz w:val="20"/>
                <w:szCs w:val="20"/>
                <w:spacing w:val="5"/>
              </w:rPr>
              <w:t>拆除</w:t>
            </w:r>
            <w:r>
              <w:rPr>
                <w:sz w:val="20"/>
                <w:szCs w:val="20"/>
                <w:spacing w:val="-33"/>
              </w:rPr>
              <w:t xml:space="preserve"> </w:t>
            </w:r>
            <w:r>
              <w:rPr>
                <w:rFonts w:ascii="Times New Roman" w:hAnsi="Times New Roman" w:eastAsia="Times New Roman" w:cs="Times New Roman"/>
                <w:sz w:val="20"/>
                <w:szCs w:val="20"/>
                <w:spacing w:val="5"/>
              </w:rPr>
              <w:t>2 </w:t>
            </w:r>
            <w:r>
              <w:rPr>
                <w:sz w:val="20"/>
                <w:szCs w:val="20"/>
                <w:spacing w:val="5"/>
              </w:rPr>
              <w:t>套熔炼设备，更换为</w:t>
            </w:r>
            <w:r>
              <w:rPr>
                <w:sz w:val="20"/>
                <w:szCs w:val="20"/>
                <w:spacing w:val="-37"/>
              </w:rPr>
              <w:t xml:space="preserve"> </w:t>
            </w:r>
            <w:r>
              <w:rPr>
                <w:rFonts w:ascii="Times New Roman" w:hAnsi="Times New Roman" w:eastAsia="Times New Roman" w:cs="Times New Roman"/>
                <w:sz w:val="20"/>
                <w:szCs w:val="20"/>
                <w:spacing w:val="5"/>
              </w:rPr>
              <w:t>50t </w:t>
            </w:r>
            <w:r>
              <w:rPr>
                <w:sz w:val="20"/>
                <w:szCs w:val="20"/>
                <w:spacing w:val="5"/>
              </w:rPr>
              <w:t>天然气节能矩形熔铝炉</w:t>
            </w:r>
            <w:r>
              <w:rPr>
                <w:sz w:val="20"/>
                <w:szCs w:val="20"/>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40"/>
                <w:w w:val="101"/>
              </w:rPr>
              <w:t xml:space="preserve"> </w:t>
            </w:r>
            <w:r>
              <w:rPr>
                <w:sz w:val="20"/>
                <w:szCs w:val="20"/>
                <w:spacing w:val="6"/>
              </w:rPr>
              <w:t>台，配套新增</w:t>
            </w:r>
            <w:r>
              <w:rPr>
                <w:sz w:val="20"/>
                <w:szCs w:val="20"/>
                <w:spacing w:val="-35"/>
              </w:rPr>
              <w:t xml:space="preserve"> </w:t>
            </w:r>
            <w:r>
              <w:rPr>
                <w:rFonts w:ascii="Times New Roman" w:hAnsi="Times New Roman" w:eastAsia="Times New Roman" w:cs="Times New Roman"/>
                <w:sz w:val="20"/>
                <w:szCs w:val="20"/>
                <w:spacing w:val="6"/>
              </w:rPr>
              <w:t>50t</w:t>
            </w:r>
            <w:r>
              <w:rPr>
                <w:sz w:val="20"/>
                <w:szCs w:val="20"/>
                <w:spacing w:val="6"/>
              </w:rPr>
              <w:t>天然气节能矩形保温炉</w:t>
            </w:r>
            <w:r>
              <w:rPr>
                <w:sz w:val="20"/>
                <w:szCs w:val="20"/>
                <w:spacing w:val="-21"/>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29"/>
              </w:rPr>
              <w:t xml:space="preserve"> </w:t>
            </w:r>
            <w:r>
              <w:rPr>
                <w:sz w:val="20"/>
                <w:szCs w:val="20"/>
                <w:spacing w:val="6"/>
              </w:rPr>
              <w:t>台、外导</w:t>
            </w:r>
            <w:r>
              <w:rPr>
                <w:sz w:val="20"/>
                <w:szCs w:val="20"/>
              </w:rPr>
              <w:t xml:space="preserve"> </w:t>
            </w:r>
            <w:r>
              <w:rPr>
                <w:sz w:val="20"/>
                <w:szCs w:val="20"/>
                <w:spacing w:val="7"/>
              </w:rPr>
              <w:t>式液压铸造机</w:t>
            </w:r>
            <w:r>
              <w:rPr>
                <w:sz w:val="20"/>
                <w:szCs w:val="20"/>
                <w:spacing w:val="-33"/>
              </w:rPr>
              <w:t xml:space="preserve"> </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28"/>
                <w:w w:val="101"/>
              </w:rPr>
              <w:t xml:space="preserve"> </w:t>
            </w:r>
            <w:r>
              <w:rPr>
                <w:sz w:val="20"/>
                <w:szCs w:val="20"/>
                <w:spacing w:val="7"/>
              </w:rPr>
              <w:t>台、双转子除气箱设备</w:t>
            </w:r>
            <w:r>
              <w:rPr>
                <w:sz w:val="20"/>
                <w:szCs w:val="20"/>
                <w:spacing w:val="-43"/>
              </w:rPr>
              <w:t xml:space="preserve"> </w:t>
            </w:r>
            <w:r>
              <w:rPr>
                <w:rFonts w:ascii="Times New Roman" w:hAnsi="Times New Roman" w:eastAsia="Times New Roman" w:cs="Times New Roman"/>
                <w:sz w:val="20"/>
                <w:szCs w:val="20"/>
                <w:spacing w:val="7"/>
              </w:rPr>
              <w:t>2 </w:t>
            </w:r>
            <w:r>
              <w:rPr>
                <w:sz w:val="20"/>
                <w:szCs w:val="20"/>
                <w:spacing w:val="7"/>
              </w:rPr>
              <w:t>套，拆除现</w:t>
            </w:r>
            <w:r>
              <w:rPr>
                <w:sz w:val="20"/>
                <w:szCs w:val="20"/>
              </w:rPr>
              <w:t xml:space="preserve">  </w:t>
            </w:r>
            <w:r>
              <w:rPr>
                <w:sz w:val="20"/>
                <w:szCs w:val="20"/>
                <w:spacing w:val="6"/>
              </w:rPr>
              <w:t>有</w:t>
            </w:r>
            <w:r>
              <w:rPr>
                <w:sz w:val="20"/>
                <w:szCs w:val="20"/>
                <w:spacing w:val="-22"/>
              </w:rPr>
              <w:t xml:space="preserve"> </w:t>
            </w:r>
            <w:r>
              <w:rPr>
                <w:rFonts w:ascii="Times New Roman" w:hAnsi="Times New Roman" w:eastAsia="Times New Roman" w:cs="Times New Roman"/>
                <w:sz w:val="20"/>
                <w:szCs w:val="20"/>
                <w:spacing w:val="6"/>
              </w:rPr>
              <w:t>1 </w:t>
            </w:r>
            <w:r>
              <w:rPr>
                <w:sz w:val="20"/>
                <w:szCs w:val="20"/>
                <w:spacing w:val="6"/>
              </w:rPr>
              <w:t>套熔炼废气治理设施（水膜除尘</w:t>
            </w:r>
            <w:r>
              <w:rPr>
                <w:sz w:val="20"/>
                <w:szCs w:val="20"/>
                <w:spacing w:val="-38"/>
              </w:rPr>
              <w:t>），</w:t>
            </w:r>
            <w:r>
              <w:rPr>
                <w:sz w:val="20"/>
                <w:szCs w:val="20"/>
                <w:spacing w:val="6"/>
              </w:rPr>
              <w:t>更换为</w:t>
            </w:r>
            <w:r>
              <w:rPr>
                <w:sz w:val="20"/>
                <w:szCs w:val="20"/>
                <w:spacing w:val="-23"/>
              </w:rPr>
              <w:t xml:space="preserve"> </w:t>
            </w:r>
            <w:r>
              <w:rPr>
                <w:rFonts w:ascii="Times New Roman" w:hAnsi="Times New Roman" w:eastAsia="Times New Roman" w:cs="Times New Roman"/>
                <w:sz w:val="20"/>
                <w:szCs w:val="20"/>
                <w:spacing w:val="5"/>
              </w:rPr>
              <w:t>1 </w:t>
            </w:r>
            <w:r>
              <w:rPr>
                <w:sz w:val="20"/>
                <w:szCs w:val="20"/>
                <w:spacing w:val="5"/>
              </w:rPr>
              <w:t>套熔</w:t>
            </w:r>
            <w:r>
              <w:rPr>
                <w:sz w:val="20"/>
                <w:szCs w:val="20"/>
              </w:rPr>
              <w:t xml:space="preserve"> </w:t>
            </w:r>
            <w:r>
              <w:rPr>
                <w:sz w:val="20"/>
                <w:szCs w:val="20"/>
                <w:spacing w:val="8"/>
              </w:rPr>
              <w:t>炼炉高温烟气治理设施（布袋除尘）</w:t>
            </w:r>
          </w:p>
        </w:tc>
        <w:tc>
          <w:tcPr>
            <w:tcW w:w="700" w:type="dxa"/>
            <w:vAlign w:val="top"/>
          </w:tcPr>
          <w:p>
            <w:pPr>
              <w:spacing w:line="376" w:lineRule="auto"/>
              <w:rPr>
                <w:rFonts w:ascii="Arial"/>
                <w:sz w:val="21"/>
              </w:rPr>
            </w:pPr>
            <w:r/>
          </w:p>
          <w:p>
            <w:pPr>
              <w:pStyle w:val="TableText"/>
              <w:ind w:left="156" w:right="133" w:hanging="2"/>
              <w:spacing w:before="65" w:line="239" w:lineRule="auto"/>
              <w:rPr>
                <w:sz w:val="20"/>
                <w:szCs w:val="20"/>
              </w:rPr>
            </w:pPr>
            <w:r>
              <w:rPr>
                <w:sz w:val="20"/>
                <w:szCs w:val="20"/>
                <w:spacing w:val="3"/>
              </w:rPr>
              <w:t>厂区</w:t>
            </w:r>
            <w:r>
              <w:rPr>
                <w:sz w:val="20"/>
                <w:szCs w:val="20"/>
              </w:rPr>
              <w:t xml:space="preserve"> </w:t>
            </w:r>
            <w:r>
              <w:rPr>
                <w:sz w:val="20"/>
                <w:szCs w:val="20"/>
                <w:spacing w:val="2"/>
              </w:rPr>
              <w:t>西侧</w:t>
            </w:r>
          </w:p>
        </w:tc>
        <w:tc>
          <w:tcPr>
            <w:tcW w:w="750" w:type="dxa"/>
            <w:vAlign w:val="top"/>
            <w:tcBorders>
              <w:right w:val="single" w:color="000000" w:sz="6" w:space="0"/>
            </w:tcBorders>
          </w:tcPr>
          <w:p>
            <w:pPr>
              <w:spacing w:line="256" w:lineRule="auto"/>
              <w:rPr>
                <w:rFonts w:ascii="Arial"/>
                <w:sz w:val="21"/>
              </w:rPr>
            </w:pPr>
            <w:r/>
          </w:p>
          <w:p>
            <w:pPr>
              <w:spacing w:line="256" w:lineRule="auto"/>
              <w:rPr>
                <w:rFonts w:ascii="Arial"/>
                <w:sz w:val="21"/>
              </w:rPr>
            </w:pPr>
            <w:r/>
          </w:p>
          <w:p>
            <w:pPr>
              <w:pStyle w:val="TableText"/>
              <w:ind w:left="153"/>
              <w:spacing w:before="65" w:line="228" w:lineRule="auto"/>
              <w:rPr>
                <w:sz w:val="20"/>
                <w:szCs w:val="20"/>
              </w:rPr>
            </w:pPr>
            <w:r>
              <w:rPr>
                <w:sz w:val="20"/>
                <w:szCs w:val="20"/>
                <w:spacing w:val="4"/>
              </w:rPr>
              <w:t>技改</w:t>
            </w:r>
          </w:p>
        </w:tc>
      </w:tr>
      <w:tr>
        <w:trPr>
          <w:trHeight w:val="831"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cPr>
          <w:p>
            <w:pPr>
              <w:spacing w:line="291" w:lineRule="auto"/>
              <w:rPr>
                <w:rFonts w:ascii="Arial"/>
                <w:sz w:val="21"/>
              </w:rPr>
            </w:pPr>
            <w:r/>
          </w:p>
          <w:p>
            <w:pPr>
              <w:ind w:left="17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39" w:type="dxa"/>
            <w:vAlign w:val="top"/>
          </w:tcPr>
          <w:p>
            <w:pPr>
              <w:pStyle w:val="TableText"/>
              <w:ind w:left="158" w:right="152" w:hanging="6"/>
              <w:spacing w:before="179"/>
              <w:rPr>
                <w:sz w:val="20"/>
                <w:szCs w:val="20"/>
              </w:rPr>
            </w:pPr>
            <w:r>
              <w:rPr>
                <w:sz w:val="20"/>
                <w:szCs w:val="20"/>
                <w:spacing w:val="7"/>
              </w:rPr>
              <w:t>铝灰渣回</w:t>
            </w:r>
            <w:r>
              <w:rPr>
                <w:sz w:val="20"/>
                <w:szCs w:val="20"/>
              </w:rPr>
              <w:t xml:space="preserve"> </w:t>
            </w:r>
            <w:r>
              <w:rPr>
                <w:sz w:val="20"/>
                <w:szCs w:val="20"/>
                <w:spacing w:val="5"/>
              </w:rPr>
              <w:t>收处理区</w:t>
            </w:r>
          </w:p>
        </w:tc>
        <w:tc>
          <w:tcPr>
            <w:tcW w:w="5139" w:type="dxa"/>
            <w:vAlign w:val="top"/>
          </w:tcPr>
          <w:p>
            <w:pPr>
              <w:pStyle w:val="TableText"/>
              <w:ind w:left="112" w:right="177"/>
              <w:spacing w:before="40"/>
              <w:jc w:val="both"/>
              <w:rPr>
                <w:sz w:val="20"/>
                <w:szCs w:val="20"/>
              </w:rPr>
            </w:pPr>
            <w:r>
              <w:rPr>
                <w:sz w:val="20"/>
                <w:szCs w:val="20"/>
                <w:spacing w:val="7"/>
              </w:rPr>
              <w:t>熔炼车间外西侧新建铝灰渣处理区，布置</w:t>
            </w:r>
            <w:r>
              <w:rPr>
                <w:sz w:val="20"/>
                <w:szCs w:val="20"/>
                <w:spacing w:val="-23"/>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28"/>
                <w:w w:val="101"/>
              </w:rPr>
              <w:t xml:space="preserve"> </w:t>
            </w:r>
            <w:r>
              <w:rPr>
                <w:sz w:val="20"/>
                <w:szCs w:val="20"/>
                <w:spacing w:val="7"/>
              </w:rPr>
              <w:t>台全自动</w:t>
            </w:r>
            <w:r>
              <w:rPr>
                <w:sz w:val="20"/>
                <w:szCs w:val="20"/>
              </w:rPr>
              <w:t xml:space="preserve"> </w:t>
            </w:r>
            <w:r>
              <w:rPr>
                <w:sz w:val="20"/>
                <w:szCs w:val="20"/>
                <w:spacing w:val="9"/>
              </w:rPr>
              <w:t>铝灰渣处理设备，用于本企业熔炼过程产生铝灰渣的</w:t>
            </w:r>
            <w:r>
              <w:rPr>
                <w:sz w:val="20"/>
                <w:szCs w:val="20"/>
                <w:spacing w:val="11"/>
              </w:rPr>
              <w:t xml:space="preserve"> </w:t>
            </w:r>
            <w:r>
              <w:rPr>
                <w:sz w:val="20"/>
                <w:szCs w:val="20"/>
                <w:spacing w:val="5"/>
              </w:rPr>
              <w:t>回收利用。年运行时间约</w:t>
            </w:r>
            <w:r>
              <w:rPr>
                <w:sz w:val="20"/>
                <w:szCs w:val="20"/>
                <w:spacing w:val="-37"/>
              </w:rPr>
              <w:t xml:space="preserve"> </w:t>
            </w:r>
            <w:r>
              <w:rPr>
                <w:rFonts w:ascii="Times New Roman" w:hAnsi="Times New Roman" w:eastAsia="Times New Roman" w:cs="Times New Roman"/>
                <w:sz w:val="20"/>
                <w:szCs w:val="20"/>
                <w:spacing w:val="5"/>
              </w:rPr>
              <w:t>5000h</w:t>
            </w:r>
            <w:r>
              <w:rPr>
                <w:rFonts w:ascii="Times New Roman" w:hAnsi="Times New Roman" w:eastAsia="Times New Roman" w:cs="Times New Roman"/>
                <w:sz w:val="20"/>
                <w:szCs w:val="20"/>
                <w:spacing w:val="-26"/>
              </w:rPr>
              <w:t xml:space="preserve"> </w:t>
            </w:r>
            <w:r>
              <w:rPr>
                <w:sz w:val="20"/>
                <w:szCs w:val="20"/>
                <w:spacing w:val="5"/>
              </w:rPr>
              <w:t>，年处理量约</w:t>
            </w:r>
            <w:r>
              <w:rPr>
                <w:sz w:val="20"/>
                <w:szCs w:val="20"/>
                <w:spacing w:val="-40"/>
              </w:rPr>
              <w:t xml:space="preserve"> </w:t>
            </w:r>
            <w:r>
              <w:rPr>
                <w:rFonts w:ascii="Times New Roman" w:hAnsi="Times New Roman" w:eastAsia="Times New Roman" w:cs="Times New Roman"/>
                <w:sz w:val="20"/>
                <w:szCs w:val="20"/>
                <w:spacing w:val="5"/>
              </w:rPr>
              <w:t>2000t</w:t>
            </w:r>
            <w:r>
              <w:rPr>
                <w:sz w:val="20"/>
                <w:szCs w:val="20"/>
                <w:spacing w:val="5"/>
              </w:rPr>
              <w:t>。</w:t>
            </w:r>
          </w:p>
        </w:tc>
        <w:tc>
          <w:tcPr>
            <w:tcW w:w="700" w:type="dxa"/>
            <w:vAlign w:val="top"/>
          </w:tcPr>
          <w:p>
            <w:pPr>
              <w:pStyle w:val="TableText"/>
              <w:ind w:left="152" w:right="133"/>
              <w:spacing w:before="40"/>
              <w:jc w:val="both"/>
              <w:rPr>
                <w:sz w:val="20"/>
                <w:szCs w:val="20"/>
              </w:rPr>
            </w:pPr>
            <w:r>
              <w:rPr>
                <w:sz w:val="20"/>
                <w:szCs w:val="20"/>
                <w:spacing w:val="4"/>
              </w:rPr>
              <w:t>熔炼</w:t>
            </w:r>
            <w:r>
              <w:rPr>
                <w:sz w:val="20"/>
                <w:szCs w:val="20"/>
              </w:rPr>
              <w:t xml:space="preserve"> </w:t>
            </w:r>
            <w:r>
              <w:rPr>
                <w:sz w:val="20"/>
                <w:szCs w:val="20"/>
                <w:spacing w:val="3"/>
              </w:rPr>
              <w:t>车间</w:t>
            </w:r>
            <w:r>
              <w:rPr>
                <w:sz w:val="20"/>
                <w:szCs w:val="20"/>
              </w:rPr>
              <w:t xml:space="preserve"> </w:t>
            </w:r>
            <w:r>
              <w:rPr>
                <w:sz w:val="20"/>
                <w:szCs w:val="20"/>
                <w:spacing w:val="3"/>
              </w:rPr>
              <w:t>西侧</w:t>
            </w:r>
          </w:p>
        </w:tc>
        <w:tc>
          <w:tcPr>
            <w:tcW w:w="750" w:type="dxa"/>
            <w:vAlign w:val="top"/>
            <w:tcBorders>
              <w:right w:val="single" w:color="000000" w:sz="6" w:space="0"/>
            </w:tcBorders>
          </w:tcPr>
          <w:p>
            <w:pPr>
              <w:spacing w:line="248" w:lineRule="auto"/>
              <w:rPr>
                <w:rFonts w:ascii="Arial"/>
                <w:sz w:val="21"/>
              </w:rPr>
            </w:pPr>
            <w:r/>
          </w:p>
          <w:p>
            <w:pPr>
              <w:pStyle w:val="TableText"/>
              <w:ind w:left="153"/>
              <w:spacing w:before="65" w:line="229" w:lineRule="auto"/>
              <w:rPr>
                <w:sz w:val="20"/>
                <w:szCs w:val="20"/>
              </w:rPr>
            </w:pPr>
            <w:r>
              <w:rPr>
                <w:sz w:val="20"/>
                <w:szCs w:val="20"/>
                <w:spacing w:val="4"/>
              </w:rPr>
              <w:t>新建</w:t>
            </w:r>
          </w:p>
        </w:tc>
      </w:tr>
      <w:tr>
        <w:trPr>
          <w:trHeight w:val="298" w:hRule="atLeast"/>
        </w:trPr>
        <w:tc>
          <w:tcPr>
            <w:tcW w:w="831" w:type="dxa"/>
            <w:vAlign w:val="top"/>
            <w:vMerge w:val="continue"/>
            <w:tcBorders>
              <w:left w:val="single" w:color="000000" w:sz="6" w:space="0"/>
              <w:bottom w:val="nil"/>
              <w:top w:val="nil"/>
            </w:tcBorders>
          </w:tcPr>
          <w:p>
            <w:pPr>
              <w:rPr>
                <w:rFonts w:ascii="Arial"/>
                <w:sz w:val="21"/>
              </w:rPr>
            </w:pPr>
            <w:r/>
          </w:p>
        </w:tc>
        <w:tc>
          <w:tcPr>
            <w:tcW w:w="8157" w:type="dxa"/>
            <w:vAlign w:val="top"/>
            <w:gridSpan w:val="5"/>
            <w:tcBorders>
              <w:right w:val="single" w:color="000000" w:sz="6" w:space="0"/>
            </w:tcBorders>
          </w:tcPr>
          <w:p>
            <w:pPr>
              <w:pStyle w:val="TableText"/>
              <w:ind w:left="3454"/>
              <w:spacing w:before="50" w:line="219" w:lineRule="auto"/>
              <w:rPr>
                <w:sz w:val="20"/>
                <w:szCs w:val="20"/>
              </w:rPr>
            </w:pPr>
            <w:r>
              <w:rPr>
                <w:sz w:val="20"/>
                <w:szCs w:val="20"/>
                <w:spacing w:val="7"/>
              </w:rPr>
              <w:t>二、辅助工程</w:t>
            </w:r>
          </w:p>
        </w:tc>
      </w:tr>
      <w:tr>
        <w:trPr>
          <w:trHeight w:val="1094"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cPr>
          <w:p>
            <w:pPr>
              <w:spacing w:line="423" w:lineRule="auto"/>
              <w:rPr>
                <w:rFonts w:ascii="Arial"/>
                <w:sz w:val="21"/>
              </w:rPr>
            </w:pPr>
            <w:r/>
          </w:p>
          <w:p>
            <w:pPr>
              <w:ind w:left="19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pStyle w:val="TableText"/>
              <w:ind w:left="151"/>
              <w:spacing w:before="40" w:line="229" w:lineRule="auto"/>
              <w:rPr>
                <w:sz w:val="20"/>
                <w:szCs w:val="20"/>
              </w:rPr>
            </w:pPr>
            <w:r>
              <w:rPr>
                <w:sz w:val="20"/>
                <w:szCs w:val="20"/>
                <w:spacing w:val="7"/>
              </w:rPr>
              <w:t>全自动铝</w:t>
            </w:r>
          </w:p>
          <w:p>
            <w:pPr>
              <w:pStyle w:val="TableText"/>
              <w:ind w:left="153"/>
              <w:spacing w:before="23" w:line="228" w:lineRule="auto"/>
              <w:rPr>
                <w:sz w:val="20"/>
                <w:szCs w:val="20"/>
              </w:rPr>
            </w:pPr>
            <w:r>
              <w:rPr>
                <w:sz w:val="20"/>
                <w:szCs w:val="20"/>
                <w:spacing w:val="6"/>
              </w:rPr>
              <w:t>灰渣处理</w:t>
            </w:r>
          </w:p>
          <w:p>
            <w:pPr>
              <w:pStyle w:val="TableText"/>
              <w:ind w:left="154"/>
              <w:spacing w:before="24" w:line="226" w:lineRule="auto"/>
              <w:rPr>
                <w:sz w:val="20"/>
                <w:szCs w:val="20"/>
              </w:rPr>
            </w:pPr>
            <w:r>
              <w:rPr>
                <w:sz w:val="20"/>
                <w:szCs w:val="20"/>
                <w:spacing w:val="6"/>
              </w:rPr>
              <w:t>设备水喷</w:t>
            </w:r>
          </w:p>
          <w:p>
            <w:pPr>
              <w:pStyle w:val="TableText"/>
              <w:ind w:left="256"/>
              <w:spacing w:before="28" w:line="210" w:lineRule="auto"/>
              <w:rPr>
                <w:sz w:val="20"/>
                <w:szCs w:val="20"/>
              </w:rPr>
            </w:pPr>
            <w:r>
              <w:rPr>
                <w:sz w:val="20"/>
                <w:szCs w:val="20"/>
                <w:spacing w:val="6"/>
              </w:rPr>
              <w:t>淋系统</w:t>
            </w:r>
          </w:p>
        </w:tc>
        <w:tc>
          <w:tcPr>
            <w:tcW w:w="5139" w:type="dxa"/>
            <w:vAlign w:val="top"/>
          </w:tcPr>
          <w:p>
            <w:pPr>
              <w:pStyle w:val="TableText"/>
              <w:ind w:left="113" w:right="122" w:hanging="2"/>
              <w:spacing w:before="39" w:line="241" w:lineRule="auto"/>
              <w:jc w:val="both"/>
              <w:rPr>
                <w:sz w:val="20"/>
                <w:szCs w:val="20"/>
              </w:rPr>
            </w:pPr>
            <w:r>
              <w:rPr>
                <w:sz w:val="20"/>
                <w:szCs w:val="20"/>
                <w:spacing w:val="7"/>
              </w:rPr>
              <w:t>全自动铝灰渣处理设备配套新增</w:t>
            </w:r>
            <w:r>
              <w:rPr>
                <w:sz w:val="20"/>
                <w:szCs w:val="20"/>
                <w:spacing w:val="-7"/>
              </w:rPr>
              <w:t xml:space="preserve"> </w:t>
            </w:r>
            <w:r>
              <w:rPr>
                <w:rFonts w:ascii="Times New Roman" w:hAnsi="Times New Roman" w:eastAsia="Times New Roman" w:cs="Times New Roman"/>
                <w:sz w:val="20"/>
                <w:szCs w:val="20"/>
                <w:spacing w:val="7"/>
              </w:rPr>
              <w:t>1 </w:t>
            </w:r>
            <w:r>
              <w:rPr>
                <w:sz w:val="20"/>
                <w:szCs w:val="20"/>
                <w:spacing w:val="7"/>
              </w:rPr>
              <w:t>套水喷淋系统，用 </w:t>
            </w:r>
            <w:r>
              <w:rPr>
                <w:sz w:val="20"/>
                <w:szCs w:val="20"/>
                <w:spacing w:val="9"/>
              </w:rPr>
              <w:t>于铝灰渣回收处理过程铝灰渣的喷淋冷却，喷淋能力 </w:t>
            </w:r>
            <w:r>
              <w:rPr>
                <w:sz w:val="20"/>
                <w:szCs w:val="20"/>
                <w:spacing w:val="6"/>
              </w:rPr>
              <w:t>为</w:t>
            </w:r>
            <w:r>
              <w:rPr>
                <w:sz w:val="20"/>
                <w:szCs w:val="20"/>
                <w:spacing w:val="-22"/>
              </w:rPr>
              <w:t xml:space="preserve"> </w:t>
            </w:r>
            <w:r>
              <w:rPr>
                <w:rFonts w:ascii="Times New Roman" w:hAnsi="Times New Roman" w:eastAsia="Times New Roman" w:cs="Times New Roman"/>
                <w:sz w:val="20"/>
                <w:szCs w:val="20"/>
                <w:spacing w:val="6"/>
              </w:rPr>
              <w:t>0.5m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20"/>
                <w:szCs w:val="20"/>
                <w:spacing w:val="6"/>
              </w:rPr>
              <w:t>/h</w:t>
            </w:r>
            <w:r>
              <w:rPr>
                <w:rFonts w:ascii="Times New Roman" w:hAnsi="Times New Roman" w:eastAsia="Times New Roman" w:cs="Times New Roman"/>
                <w:sz w:val="20"/>
                <w:szCs w:val="20"/>
                <w:spacing w:val="-20"/>
              </w:rPr>
              <w:t xml:space="preserve"> </w:t>
            </w:r>
            <w:r>
              <w:rPr>
                <w:sz w:val="20"/>
                <w:szCs w:val="20"/>
                <w:spacing w:val="6"/>
              </w:rPr>
              <w:t>。喷淋水高温下气化为水蒸气随铝灰废气排</w:t>
            </w:r>
            <w:r>
              <w:rPr>
                <w:sz w:val="20"/>
                <w:szCs w:val="20"/>
              </w:rPr>
              <w:t xml:space="preserve"> </w:t>
            </w:r>
            <w:r>
              <w:rPr>
                <w:sz w:val="20"/>
                <w:szCs w:val="20"/>
                <w:spacing w:val="-1"/>
              </w:rPr>
              <w:t>出。</w:t>
            </w:r>
          </w:p>
        </w:tc>
        <w:tc>
          <w:tcPr>
            <w:tcW w:w="700" w:type="dxa"/>
            <w:vAlign w:val="top"/>
          </w:tcPr>
          <w:p>
            <w:pPr>
              <w:pStyle w:val="TableText"/>
              <w:ind w:left="152" w:right="133"/>
              <w:spacing w:before="173" w:line="244" w:lineRule="auto"/>
              <w:jc w:val="both"/>
              <w:rPr>
                <w:sz w:val="20"/>
                <w:szCs w:val="20"/>
              </w:rPr>
            </w:pPr>
            <w:r>
              <w:rPr>
                <w:sz w:val="20"/>
                <w:szCs w:val="20"/>
                <w:spacing w:val="4"/>
              </w:rPr>
              <w:t>熔炼</w:t>
            </w:r>
            <w:r>
              <w:rPr>
                <w:sz w:val="20"/>
                <w:szCs w:val="20"/>
              </w:rPr>
              <w:t xml:space="preserve"> </w:t>
            </w:r>
            <w:r>
              <w:rPr>
                <w:sz w:val="20"/>
                <w:szCs w:val="20"/>
                <w:spacing w:val="3"/>
              </w:rPr>
              <w:t>车间</w:t>
            </w:r>
            <w:r>
              <w:rPr>
                <w:sz w:val="20"/>
                <w:szCs w:val="20"/>
              </w:rPr>
              <w:t xml:space="preserve"> </w:t>
            </w:r>
            <w:r>
              <w:rPr>
                <w:sz w:val="20"/>
                <w:szCs w:val="20"/>
                <w:spacing w:val="3"/>
              </w:rPr>
              <w:t>西侧</w:t>
            </w:r>
          </w:p>
        </w:tc>
        <w:tc>
          <w:tcPr>
            <w:tcW w:w="750" w:type="dxa"/>
            <w:vAlign w:val="top"/>
            <w:tcBorders>
              <w:right w:val="single" w:color="000000" w:sz="6" w:space="0"/>
            </w:tcBorders>
          </w:tcPr>
          <w:p>
            <w:pPr>
              <w:spacing w:line="380" w:lineRule="auto"/>
              <w:rPr>
                <w:rFonts w:ascii="Arial"/>
                <w:sz w:val="21"/>
              </w:rPr>
            </w:pPr>
            <w:r/>
          </w:p>
          <w:p>
            <w:pPr>
              <w:pStyle w:val="TableText"/>
              <w:ind w:left="153"/>
              <w:spacing w:before="65" w:line="229" w:lineRule="auto"/>
              <w:rPr>
                <w:sz w:val="20"/>
                <w:szCs w:val="20"/>
              </w:rPr>
            </w:pPr>
            <w:r>
              <w:rPr>
                <w:sz w:val="20"/>
                <w:szCs w:val="20"/>
                <w:spacing w:val="4"/>
              </w:rPr>
              <w:t>新建</w:t>
            </w:r>
          </w:p>
        </w:tc>
      </w:tr>
      <w:tr>
        <w:trPr>
          <w:trHeight w:val="828"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cPr>
          <w:p>
            <w:pPr>
              <w:spacing w:line="292" w:lineRule="auto"/>
              <w:rPr>
                <w:rFonts w:ascii="Arial"/>
                <w:sz w:val="21"/>
              </w:rPr>
            </w:pPr>
            <w:r/>
          </w:p>
          <w:p>
            <w:pPr>
              <w:ind w:left="17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39" w:type="dxa"/>
            <w:vAlign w:val="top"/>
          </w:tcPr>
          <w:p>
            <w:pPr>
              <w:spacing w:line="246" w:lineRule="auto"/>
              <w:rPr>
                <w:rFonts w:ascii="Arial"/>
                <w:sz w:val="21"/>
              </w:rPr>
            </w:pPr>
            <w:r/>
          </w:p>
          <w:p>
            <w:pPr>
              <w:pStyle w:val="TableText"/>
              <w:ind w:left="258"/>
              <w:spacing w:before="65" w:line="226" w:lineRule="auto"/>
              <w:rPr>
                <w:sz w:val="20"/>
                <w:szCs w:val="20"/>
              </w:rPr>
            </w:pPr>
            <w:r>
              <w:rPr>
                <w:sz w:val="20"/>
                <w:szCs w:val="20"/>
                <w:spacing w:val="5"/>
              </w:rPr>
              <w:t>办公楼</w:t>
            </w:r>
          </w:p>
        </w:tc>
        <w:tc>
          <w:tcPr>
            <w:tcW w:w="5139" w:type="dxa"/>
            <w:vAlign w:val="top"/>
          </w:tcPr>
          <w:p>
            <w:pPr>
              <w:spacing w:line="246" w:lineRule="auto"/>
              <w:rPr>
                <w:rFonts w:ascii="Arial"/>
                <w:sz w:val="21"/>
              </w:rPr>
            </w:pPr>
            <w:r/>
          </w:p>
          <w:p>
            <w:pPr>
              <w:pStyle w:val="TableText"/>
              <w:ind w:left="115"/>
              <w:spacing w:before="65" w:line="226" w:lineRule="auto"/>
              <w:rPr>
                <w:sz w:val="20"/>
                <w:szCs w:val="20"/>
              </w:rPr>
            </w:pPr>
            <w:r>
              <w:rPr>
                <w:sz w:val="20"/>
                <w:szCs w:val="20"/>
                <w:spacing w:val="5"/>
              </w:rPr>
              <w:t>办公楼建筑面积约为</w:t>
            </w:r>
            <w:r>
              <w:rPr>
                <w:sz w:val="20"/>
                <w:szCs w:val="20"/>
                <w:spacing w:val="-21"/>
              </w:rPr>
              <w:t xml:space="preserve"> </w:t>
            </w:r>
            <w:r>
              <w:rPr>
                <w:rFonts w:ascii="Times New Roman" w:hAnsi="Times New Roman" w:eastAsia="Times New Roman" w:cs="Times New Roman"/>
                <w:sz w:val="20"/>
                <w:szCs w:val="20"/>
                <w:spacing w:val="5"/>
              </w:rPr>
              <w:t>3952m</w:t>
            </w:r>
            <w:r>
              <w:rPr>
                <w:rFonts w:ascii="Times New Roman" w:hAnsi="Times New Roman" w:eastAsia="Times New Roman" w:cs="Times New Roman"/>
                <w:sz w:val="13"/>
                <w:szCs w:val="13"/>
                <w:spacing w:val="5"/>
                <w:position w:val="6"/>
              </w:rPr>
              <w:t>2</w:t>
            </w:r>
            <w:r>
              <w:rPr>
                <w:rFonts w:ascii="Times New Roman" w:hAnsi="Times New Roman" w:eastAsia="Times New Roman" w:cs="Times New Roman"/>
                <w:sz w:val="13"/>
                <w:szCs w:val="13"/>
                <w:spacing w:val="-11"/>
                <w:position w:val="6"/>
              </w:rPr>
              <w:t xml:space="preserve"> </w:t>
            </w:r>
            <w:r>
              <w:rPr>
                <w:sz w:val="20"/>
                <w:szCs w:val="20"/>
                <w:spacing w:val="5"/>
              </w:rPr>
              <w:t>，</w:t>
            </w:r>
            <w:r>
              <w:rPr>
                <w:rFonts w:ascii="Times New Roman" w:hAnsi="Times New Roman" w:eastAsia="Times New Roman" w:cs="Times New Roman"/>
                <w:sz w:val="20"/>
                <w:szCs w:val="20"/>
                <w:spacing w:val="5"/>
              </w:rPr>
              <w:t>2F</w:t>
            </w:r>
            <w:r>
              <w:rPr>
                <w:rFonts w:ascii="Times New Roman" w:hAnsi="Times New Roman" w:eastAsia="Times New Roman" w:cs="Times New Roman"/>
                <w:sz w:val="20"/>
                <w:szCs w:val="20"/>
                <w:spacing w:val="-28"/>
              </w:rPr>
              <w:t xml:space="preserve"> </w:t>
            </w:r>
            <w:r>
              <w:rPr>
                <w:sz w:val="20"/>
                <w:szCs w:val="20"/>
                <w:spacing w:val="5"/>
              </w:rPr>
              <w:t>，用于企业办公</w:t>
            </w:r>
          </w:p>
        </w:tc>
        <w:tc>
          <w:tcPr>
            <w:tcW w:w="700" w:type="dxa"/>
            <w:vAlign w:val="top"/>
          </w:tcPr>
          <w:p>
            <w:pPr>
              <w:pStyle w:val="TableText"/>
              <w:ind w:left="158" w:right="133" w:hanging="4"/>
              <w:spacing w:before="41" w:line="239" w:lineRule="auto"/>
              <w:jc w:val="both"/>
              <w:rPr>
                <w:sz w:val="20"/>
                <w:szCs w:val="20"/>
              </w:rPr>
            </w:pPr>
            <w:r>
              <w:rPr>
                <w:sz w:val="20"/>
                <w:szCs w:val="20"/>
                <w:spacing w:val="3"/>
              </w:rPr>
              <w:t>厂区</w:t>
            </w:r>
            <w:r>
              <w:rPr>
                <w:sz w:val="20"/>
                <w:szCs w:val="20"/>
              </w:rPr>
              <w:t xml:space="preserve"> </w:t>
            </w:r>
            <w:r>
              <w:rPr>
                <w:sz w:val="20"/>
                <w:szCs w:val="20"/>
                <w:spacing w:val="1"/>
              </w:rPr>
              <w:t>东南</w:t>
            </w:r>
            <w:r>
              <w:rPr>
                <w:sz w:val="20"/>
                <w:szCs w:val="20"/>
              </w:rPr>
              <w:t xml:space="preserve"> </w:t>
            </w:r>
            <w:r>
              <w:rPr>
                <w:sz w:val="20"/>
                <w:szCs w:val="20"/>
                <w:spacing w:val="24"/>
                <w:w w:val="136"/>
              </w:rPr>
              <w:t>侧</w:t>
            </w:r>
          </w:p>
        </w:tc>
        <w:tc>
          <w:tcPr>
            <w:tcW w:w="750" w:type="dxa"/>
            <w:vAlign w:val="top"/>
            <w:tcBorders>
              <w:right w:val="single" w:color="000000" w:sz="6" w:space="0"/>
            </w:tcBorders>
          </w:tcPr>
          <w:p>
            <w:pPr>
              <w:spacing w:line="246" w:lineRule="auto"/>
              <w:rPr>
                <w:rFonts w:ascii="Arial"/>
                <w:sz w:val="21"/>
              </w:rPr>
            </w:pPr>
            <w:r/>
          </w:p>
          <w:p>
            <w:pPr>
              <w:pStyle w:val="TableText"/>
              <w:ind w:left="154"/>
              <w:spacing w:before="65" w:line="228" w:lineRule="auto"/>
              <w:rPr>
                <w:sz w:val="20"/>
                <w:szCs w:val="20"/>
              </w:rPr>
            </w:pPr>
            <w:r>
              <w:rPr>
                <w:sz w:val="20"/>
                <w:szCs w:val="20"/>
                <w:spacing w:val="3"/>
              </w:rPr>
              <w:t>依托</w:t>
            </w:r>
          </w:p>
        </w:tc>
      </w:tr>
      <w:tr>
        <w:trPr>
          <w:trHeight w:val="821"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cPr>
          <w:p>
            <w:pPr>
              <w:spacing w:line="287" w:lineRule="auto"/>
              <w:rPr>
                <w:rFonts w:ascii="Arial"/>
                <w:sz w:val="21"/>
              </w:rPr>
            </w:pPr>
            <w:r/>
          </w:p>
          <w:p>
            <w:pPr>
              <w:ind w:left="18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spacing w:line="244" w:lineRule="auto"/>
              <w:rPr>
                <w:rFonts w:ascii="Arial"/>
                <w:sz w:val="21"/>
              </w:rPr>
            </w:pPr>
            <w:r/>
          </w:p>
          <w:p>
            <w:pPr>
              <w:pStyle w:val="TableText"/>
              <w:ind w:left="153"/>
              <w:spacing w:before="65" w:line="229" w:lineRule="auto"/>
              <w:rPr>
                <w:sz w:val="20"/>
                <w:szCs w:val="20"/>
              </w:rPr>
            </w:pPr>
            <w:r>
              <w:rPr>
                <w:sz w:val="20"/>
                <w:szCs w:val="20"/>
                <w:spacing w:val="6"/>
              </w:rPr>
              <w:t>生活用房</w:t>
            </w:r>
          </w:p>
        </w:tc>
        <w:tc>
          <w:tcPr>
            <w:tcW w:w="5139" w:type="dxa"/>
            <w:vAlign w:val="top"/>
          </w:tcPr>
          <w:p>
            <w:pPr>
              <w:pStyle w:val="TableText"/>
              <w:ind w:left="110" w:right="117" w:firstLine="2"/>
              <w:spacing w:before="177" w:line="239" w:lineRule="auto"/>
              <w:rPr>
                <w:sz w:val="20"/>
                <w:szCs w:val="20"/>
              </w:rPr>
            </w:pPr>
            <w:r>
              <w:rPr>
                <w:sz w:val="20"/>
                <w:szCs w:val="20"/>
                <w:spacing w:val="6"/>
              </w:rPr>
              <w:t>生活用房建筑面积约</w:t>
            </w:r>
            <w:r>
              <w:rPr>
                <w:sz w:val="20"/>
                <w:szCs w:val="20"/>
                <w:spacing w:val="-35"/>
              </w:rPr>
              <w:t xml:space="preserve"> </w:t>
            </w:r>
            <w:r>
              <w:rPr>
                <w:rFonts w:ascii="Times New Roman" w:hAnsi="Times New Roman" w:eastAsia="Times New Roman" w:cs="Times New Roman"/>
                <w:sz w:val="20"/>
                <w:szCs w:val="20"/>
                <w:spacing w:val="6"/>
              </w:rPr>
              <w:t>4166m</w:t>
            </w:r>
            <w:r>
              <w:rPr>
                <w:rFonts w:ascii="Times New Roman" w:hAnsi="Times New Roman" w:eastAsia="Times New Roman" w:cs="Times New Roman"/>
                <w:sz w:val="13"/>
                <w:szCs w:val="13"/>
                <w:spacing w:val="6"/>
                <w:position w:val="6"/>
              </w:rPr>
              <w:t>2</w:t>
            </w:r>
            <w:r>
              <w:rPr>
                <w:rFonts w:ascii="Times New Roman" w:hAnsi="Times New Roman" w:eastAsia="Times New Roman" w:cs="Times New Roman"/>
                <w:sz w:val="13"/>
                <w:szCs w:val="13"/>
                <w:spacing w:val="-11"/>
                <w:position w:val="6"/>
              </w:rPr>
              <w:t xml:space="preserve"> </w:t>
            </w:r>
            <w:r>
              <w:rPr>
                <w:sz w:val="20"/>
                <w:szCs w:val="20"/>
                <w:spacing w:val="6"/>
              </w:rPr>
              <w:t>，</w:t>
            </w:r>
            <w:r>
              <w:rPr>
                <w:rFonts w:ascii="Times New Roman" w:hAnsi="Times New Roman" w:eastAsia="Times New Roman" w:cs="Times New Roman"/>
                <w:sz w:val="20"/>
                <w:szCs w:val="20"/>
                <w:spacing w:val="6"/>
              </w:rPr>
              <w:t>3F</w:t>
            </w:r>
            <w:r>
              <w:rPr>
                <w:rFonts w:ascii="Times New Roman" w:hAnsi="Times New Roman" w:eastAsia="Times New Roman" w:cs="Times New Roman"/>
                <w:sz w:val="20"/>
                <w:szCs w:val="20"/>
                <w:spacing w:val="-29"/>
              </w:rPr>
              <w:t xml:space="preserve"> </w:t>
            </w:r>
            <w:r>
              <w:rPr>
                <w:sz w:val="20"/>
                <w:szCs w:val="20"/>
                <w:spacing w:val="6"/>
              </w:rPr>
              <w:t>，用于员工就餐和倒</w:t>
            </w:r>
            <w:r>
              <w:rPr>
                <w:sz w:val="20"/>
                <w:szCs w:val="20"/>
              </w:rPr>
              <w:t xml:space="preserve"> </w:t>
            </w:r>
            <w:r>
              <w:rPr>
                <w:sz w:val="20"/>
                <w:szCs w:val="20"/>
                <w:spacing w:val="7"/>
              </w:rPr>
              <w:t>班住宿</w:t>
            </w:r>
          </w:p>
        </w:tc>
        <w:tc>
          <w:tcPr>
            <w:tcW w:w="700" w:type="dxa"/>
            <w:vAlign w:val="top"/>
          </w:tcPr>
          <w:p>
            <w:pPr>
              <w:pStyle w:val="TableText"/>
              <w:ind w:left="158" w:right="133" w:hanging="4"/>
              <w:spacing w:before="40" w:line="237" w:lineRule="auto"/>
              <w:jc w:val="both"/>
              <w:rPr>
                <w:sz w:val="20"/>
                <w:szCs w:val="20"/>
              </w:rPr>
            </w:pPr>
            <w:r>
              <w:rPr>
                <w:sz w:val="20"/>
                <w:szCs w:val="20"/>
                <w:spacing w:val="3"/>
              </w:rPr>
              <w:t>厂区</w:t>
            </w:r>
            <w:r>
              <w:rPr>
                <w:sz w:val="20"/>
                <w:szCs w:val="20"/>
              </w:rPr>
              <w:t xml:space="preserve"> </w:t>
            </w:r>
            <w:r>
              <w:rPr>
                <w:sz w:val="20"/>
                <w:szCs w:val="20"/>
                <w:spacing w:val="1"/>
              </w:rPr>
              <w:t>东南</w:t>
            </w:r>
            <w:r>
              <w:rPr>
                <w:sz w:val="20"/>
                <w:szCs w:val="20"/>
              </w:rPr>
              <w:t xml:space="preserve"> </w:t>
            </w:r>
            <w:r>
              <w:rPr>
                <w:sz w:val="20"/>
                <w:szCs w:val="20"/>
                <w:spacing w:val="24"/>
                <w:w w:val="136"/>
              </w:rPr>
              <w:t>侧</w:t>
            </w:r>
          </w:p>
        </w:tc>
        <w:tc>
          <w:tcPr>
            <w:tcW w:w="750" w:type="dxa"/>
            <w:vAlign w:val="top"/>
            <w:tcBorders>
              <w:right w:val="single" w:color="000000" w:sz="6" w:space="0"/>
            </w:tcBorders>
          </w:tcPr>
          <w:p>
            <w:pPr>
              <w:spacing w:line="244" w:lineRule="auto"/>
              <w:rPr>
                <w:rFonts w:ascii="Arial"/>
                <w:sz w:val="21"/>
              </w:rPr>
            </w:pPr>
            <w:r/>
          </w:p>
          <w:p>
            <w:pPr>
              <w:pStyle w:val="TableText"/>
              <w:ind w:left="154"/>
              <w:spacing w:before="65" w:line="228" w:lineRule="auto"/>
              <w:rPr>
                <w:sz w:val="20"/>
                <w:szCs w:val="20"/>
              </w:rPr>
            </w:pPr>
            <w:r>
              <w:rPr>
                <w:sz w:val="20"/>
                <w:szCs w:val="20"/>
                <w:spacing w:val="3"/>
              </w:rPr>
              <w:t>依托</w:t>
            </w:r>
          </w:p>
        </w:tc>
      </w:tr>
      <w:tr>
        <w:trPr>
          <w:trHeight w:val="277" w:hRule="atLeast"/>
        </w:trPr>
        <w:tc>
          <w:tcPr>
            <w:tcW w:w="831" w:type="dxa"/>
            <w:vAlign w:val="top"/>
            <w:vMerge w:val="continue"/>
            <w:tcBorders>
              <w:left w:val="single" w:color="000000" w:sz="6" w:space="0"/>
              <w:bottom w:val="nil"/>
              <w:top w:val="nil"/>
            </w:tcBorders>
          </w:tcPr>
          <w:p>
            <w:pPr>
              <w:rPr>
                <w:rFonts w:ascii="Arial"/>
                <w:sz w:val="21"/>
              </w:rPr>
            </w:pPr>
            <w:r/>
          </w:p>
        </w:tc>
        <w:tc>
          <w:tcPr>
            <w:tcW w:w="8157" w:type="dxa"/>
            <w:vAlign w:val="top"/>
            <w:gridSpan w:val="5"/>
            <w:tcBorders>
              <w:right w:val="single" w:color="000000" w:sz="6" w:space="0"/>
            </w:tcBorders>
          </w:tcPr>
          <w:p>
            <w:pPr>
              <w:pStyle w:val="TableText"/>
              <w:ind w:left="3450"/>
              <w:spacing w:before="41" w:line="208" w:lineRule="auto"/>
              <w:rPr>
                <w:sz w:val="20"/>
                <w:szCs w:val="20"/>
              </w:rPr>
            </w:pPr>
            <w:r>
              <w:rPr>
                <w:sz w:val="20"/>
                <w:szCs w:val="20"/>
                <w:spacing w:val="8"/>
              </w:rPr>
              <w:t>三、公用工程</w:t>
            </w:r>
          </w:p>
        </w:tc>
      </w:tr>
      <w:tr>
        <w:trPr>
          <w:trHeight w:val="278"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cPr>
          <w:p>
            <w:pPr>
              <w:ind w:left="198"/>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pStyle w:val="TableText"/>
              <w:ind w:left="360"/>
              <w:spacing w:before="43" w:line="207" w:lineRule="auto"/>
              <w:outlineLvl w:val="0"/>
              <w:rPr>
                <w:sz w:val="20"/>
                <w:szCs w:val="20"/>
              </w:rPr>
            </w:pPr>
            <w:r>
              <w:rPr>
                <w:sz w:val="20"/>
                <w:szCs w:val="20"/>
                <w:spacing w:val="4"/>
              </w:rPr>
              <w:t>供水</w:t>
            </w:r>
          </w:p>
        </w:tc>
        <w:tc>
          <w:tcPr>
            <w:tcW w:w="5139" w:type="dxa"/>
            <w:vAlign w:val="top"/>
          </w:tcPr>
          <w:p>
            <w:pPr>
              <w:pStyle w:val="TableText"/>
              <w:ind w:left="136"/>
              <w:spacing w:before="43" w:line="207" w:lineRule="auto"/>
              <w:rPr>
                <w:sz w:val="20"/>
                <w:szCs w:val="20"/>
              </w:rPr>
            </w:pPr>
            <w:r>
              <w:rPr>
                <w:sz w:val="20"/>
                <w:szCs w:val="20"/>
                <w:spacing w:val="6"/>
              </w:rPr>
              <w:t>由市政供水系统统一供水</w:t>
            </w:r>
          </w:p>
        </w:tc>
        <w:tc>
          <w:tcPr>
            <w:tcW w:w="700" w:type="dxa"/>
            <w:vAlign w:val="top"/>
          </w:tcPr>
          <w:p>
            <w:pPr>
              <w:ind w:left="323"/>
              <w:spacing w:before="12" w:line="25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750" w:type="dxa"/>
            <w:vAlign w:val="top"/>
            <w:tcBorders>
              <w:right w:val="single" w:color="000000" w:sz="6" w:space="0"/>
            </w:tcBorders>
          </w:tcPr>
          <w:p>
            <w:pPr>
              <w:pStyle w:val="TableText"/>
              <w:ind w:left="154"/>
              <w:spacing w:before="43" w:line="207" w:lineRule="auto"/>
              <w:rPr>
                <w:sz w:val="20"/>
                <w:szCs w:val="20"/>
              </w:rPr>
            </w:pPr>
            <w:r>
              <w:rPr>
                <w:sz w:val="20"/>
                <w:szCs w:val="20"/>
                <w:spacing w:val="3"/>
              </w:rPr>
              <w:t>依托</w:t>
            </w:r>
          </w:p>
        </w:tc>
      </w:tr>
      <w:tr>
        <w:trPr>
          <w:trHeight w:val="821"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cPr>
          <w:p>
            <w:pPr>
              <w:spacing w:line="288" w:lineRule="auto"/>
              <w:rPr>
                <w:rFonts w:ascii="Arial"/>
                <w:sz w:val="21"/>
              </w:rPr>
            </w:pPr>
            <w:r/>
          </w:p>
          <w:p>
            <w:pPr>
              <w:ind w:left="17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39" w:type="dxa"/>
            <w:vAlign w:val="top"/>
          </w:tcPr>
          <w:p>
            <w:pPr>
              <w:spacing w:line="246" w:lineRule="auto"/>
              <w:rPr>
                <w:rFonts w:ascii="Arial"/>
                <w:sz w:val="21"/>
              </w:rPr>
            </w:pPr>
            <w:r/>
          </w:p>
          <w:p>
            <w:pPr>
              <w:pStyle w:val="TableText"/>
              <w:ind w:left="360"/>
              <w:spacing w:before="65" w:line="228" w:lineRule="auto"/>
              <w:outlineLvl w:val="0"/>
              <w:rPr>
                <w:sz w:val="20"/>
                <w:szCs w:val="20"/>
              </w:rPr>
            </w:pPr>
            <w:r>
              <w:rPr>
                <w:sz w:val="20"/>
                <w:szCs w:val="20"/>
                <w:spacing w:val="4"/>
              </w:rPr>
              <w:t>排水</w:t>
            </w:r>
          </w:p>
        </w:tc>
        <w:tc>
          <w:tcPr>
            <w:tcW w:w="5139" w:type="dxa"/>
            <w:vAlign w:val="top"/>
          </w:tcPr>
          <w:p>
            <w:pPr>
              <w:pStyle w:val="TableText"/>
              <w:ind w:left="113" w:right="47" w:firstLine="6"/>
              <w:spacing w:before="40" w:line="237" w:lineRule="auto"/>
              <w:jc w:val="both"/>
              <w:rPr>
                <w:sz w:val="20"/>
                <w:szCs w:val="20"/>
              </w:rPr>
            </w:pPr>
            <w:r>
              <w:rPr>
                <w:sz w:val="20"/>
                <w:szCs w:val="20"/>
                <w:spacing w:val="7"/>
              </w:rPr>
              <w:t>雨污分流，雨水经雨水管网收集后排入市政雨水管</w:t>
            </w:r>
            <w:r>
              <w:rPr>
                <w:sz w:val="20"/>
                <w:szCs w:val="20"/>
                <w:spacing w:val="6"/>
              </w:rPr>
              <w:t>网，</w:t>
            </w:r>
            <w:r>
              <w:rPr>
                <w:sz w:val="20"/>
                <w:szCs w:val="20"/>
              </w:rPr>
              <w:t xml:space="preserve"> </w:t>
            </w:r>
            <w:r>
              <w:rPr>
                <w:sz w:val="20"/>
                <w:szCs w:val="20"/>
                <w:spacing w:val="7"/>
              </w:rPr>
              <w:t>污水经生化池处理达标后排入市政管网，经园区污水  </w:t>
            </w:r>
            <w:r>
              <w:rPr>
                <w:sz w:val="20"/>
                <w:szCs w:val="20"/>
                <w:spacing w:val="8"/>
              </w:rPr>
              <w:t>处理厂进一步处理后达标排放。</w:t>
            </w:r>
          </w:p>
        </w:tc>
        <w:tc>
          <w:tcPr>
            <w:tcW w:w="700" w:type="dxa"/>
            <w:vAlign w:val="top"/>
          </w:tcPr>
          <w:p>
            <w:pPr>
              <w:ind w:left="323"/>
              <w:spacing w:before="281"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750" w:type="dxa"/>
            <w:vAlign w:val="top"/>
            <w:tcBorders>
              <w:right w:val="single" w:color="000000" w:sz="6" w:space="0"/>
            </w:tcBorders>
          </w:tcPr>
          <w:p>
            <w:pPr>
              <w:spacing w:line="245" w:lineRule="auto"/>
              <w:rPr>
                <w:rFonts w:ascii="Arial"/>
                <w:sz w:val="21"/>
              </w:rPr>
            </w:pPr>
            <w:r/>
          </w:p>
          <w:p>
            <w:pPr>
              <w:pStyle w:val="TableText"/>
              <w:ind w:left="154"/>
              <w:spacing w:before="65" w:line="228" w:lineRule="auto"/>
              <w:rPr>
                <w:sz w:val="20"/>
                <w:szCs w:val="20"/>
              </w:rPr>
            </w:pPr>
            <w:r>
              <w:rPr>
                <w:sz w:val="20"/>
                <w:szCs w:val="20"/>
                <w:spacing w:val="3"/>
              </w:rPr>
              <w:t>依托</w:t>
            </w:r>
          </w:p>
        </w:tc>
      </w:tr>
      <w:tr>
        <w:trPr>
          <w:trHeight w:val="364"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cPr>
          <w:p>
            <w:pPr>
              <w:ind w:left="182"/>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39" w:type="dxa"/>
            <w:vAlign w:val="top"/>
          </w:tcPr>
          <w:p>
            <w:pPr>
              <w:pStyle w:val="TableText"/>
              <w:ind w:left="360"/>
              <w:spacing w:before="119" w:line="216" w:lineRule="auto"/>
              <w:rPr>
                <w:sz w:val="20"/>
                <w:szCs w:val="20"/>
              </w:rPr>
            </w:pPr>
            <w:r>
              <w:rPr>
                <w:sz w:val="20"/>
                <w:szCs w:val="20"/>
                <w:spacing w:val="4"/>
              </w:rPr>
              <w:t>供电</w:t>
            </w:r>
          </w:p>
        </w:tc>
        <w:tc>
          <w:tcPr>
            <w:tcW w:w="5139" w:type="dxa"/>
            <w:vAlign w:val="top"/>
          </w:tcPr>
          <w:p>
            <w:pPr>
              <w:pStyle w:val="TableText"/>
              <w:ind w:left="136"/>
              <w:spacing w:before="64" w:line="228" w:lineRule="auto"/>
              <w:rPr>
                <w:sz w:val="20"/>
                <w:szCs w:val="20"/>
              </w:rPr>
            </w:pPr>
            <w:r>
              <w:rPr>
                <w:sz w:val="20"/>
                <w:szCs w:val="20"/>
                <w:spacing w:val="6"/>
              </w:rPr>
              <w:t>由市政供电系统统一供电。</w:t>
            </w:r>
          </w:p>
        </w:tc>
        <w:tc>
          <w:tcPr>
            <w:tcW w:w="700" w:type="dxa"/>
            <w:vAlign w:val="top"/>
          </w:tcPr>
          <w:p>
            <w:pPr>
              <w:ind w:left="323"/>
              <w:spacing w:before="55"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750" w:type="dxa"/>
            <w:vAlign w:val="top"/>
            <w:tcBorders>
              <w:right w:val="single" w:color="000000" w:sz="6" w:space="0"/>
            </w:tcBorders>
          </w:tcPr>
          <w:p>
            <w:pPr>
              <w:pStyle w:val="TableText"/>
              <w:ind w:left="154"/>
              <w:spacing w:before="85" w:line="228" w:lineRule="auto"/>
              <w:rPr>
                <w:sz w:val="20"/>
                <w:szCs w:val="20"/>
              </w:rPr>
            </w:pPr>
            <w:r>
              <w:rPr>
                <w:sz w:val="20"/>
                <w:szCs w:val="20"/>
                <w:spacing w:val="3"/>
              </w:rPr>
              <w:t>依托</w:t>
            </w:r>
          </w:p>
        </w:tc>
      </w:tr>
      <w:tr>
        <w:trPr>
          <w:trHeight w:val="630"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cPr>
          <w:p>
            <w:pPr>
              <w:ind w:left="177"/>
              <w:spacing w:before="2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39" w:type="dxa"/>
            <w:vAlign w:val="top"/>
          </w:tcPr>
          <w:p>
            <w:pPr>
              <w:pStyle w:val="TableText"/>
              <w:ind w:left="360"/>
              <w:spacing w:before="252" w:line="228" w:lineRule="auto"/>
              <w:rPr>
                <w:sz w:val="20"/>
                <w:szCs w:val="20"/>
              </w:rPr>
            </w:pPr>
            <w:r>
              <w:rPr>
                <w:sz w:val="20"/>
                <w:szCs w:val="20"/>
                <w:spacing w:val="4"/>
              </w:rPr>
              <w:t>供气</w:t>
            </w:r>
          </w:p>
        </w:tc>
        <w:tc>
          <w:tcPr>
            <w:tcW w:w="5139" w:type="dxa"/>
            <w:vAlign w:val="top"/>
          </w:tcPr>
          <w:p>
            <w:pPr>
              <w:pStyle w:val="TableText"/>
              <w:ind w:left="114" w:right="201" w:firstLine="22"/>
              <w:spacing w:before="42" w:line="259" w:lineRule="auto"/>
              <w:rPr>
                <w:sz w:val="20"/>
                <w:szCs w:val="20"/>
              </w:rPr>
            </w:pPr>
            <w:r>
              <w:rPr>
                <w:sz w:val="20"/>
                <w:szCs w:val="20"/>
                <w:spacing w:val="8"/>
              </w:rPr>
              <w:t>由市政天然气系统提供，用于熔炼炉、保温炉和加热</w:t>
            </w:r>
            <w:r>
              <w:rPr>
                <w:sz w:val="20"/>
                <w:szCs w:val="20"/>
                <w:spacing w:val="10"/>
              </w:rPr>
              <w:t xml:space="preserve"> </w:t>
            </w:r>
            <w:r>
              <w:rPr>
                <w:sz w:val="20"/>
                <w:szCs w:val="20"/>
                <w:spacing w:val="-1"/>
              </w:rPr>
              <w:t>炉。</w:t>
            </w:r>
          </w:p>
        </w:tc>
        <w:tc>
          <w:tcPr>
            <w:tcW w:w="700" w:type="dxa"/>
            <w:vAlign w:val="top"/>
          </w:tcPr>
          <w:p>
            <w:pPr>
              <w:ind w:left="323"/>
              <w:spacing w:before="190"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750" w:type="dxa"/>
            <w:vAlign w:val="top"/>
            <w:tcBorders>
              <w:right w:val="single" w:color="000000" w:sz="6" w:space="0"/>
            </w:tcBorders>
          </w:tcPr>
          <w:p>
            <w:pPr>
              <w:pStyle w:val="TableText"/>
              <w:ind w:left="154"/>
              <w:spacing w:before="218" w:line="228" w:lineRule="auto"/>
              <w:rPr>
                <w:sz w:val="20"/>
                <w:szCs w:val="20"/>
              </w:rPr>
            </w:pPr>
            <w:r>
              <w:rPr>
                <w:sz w:val="20"/>
                <w:szCs w:val="20"/>
                <w:spacing w:val="3"/>
              </w:rPr>
              <w:t>依托</w:t>
            </w:r>
          </w:p>
        </w:tc>
      </w:tr>
      <w:tr>
        <w:trPr>
          <w:trHeight w:val="298" w:hRule="atLeast"/>
        </w:trPr>
        <w:tc>
          <w:tcPr>
            <w:tcW w:w="831" w:type="dxa"/>
            <w:vAlign w:val="top"/>
            <w:vMerge w:val="continue"/>
            <w:tcBorders>
              <w:left w:val="single" w:color="000000" w:sz="6" w:space="0"/>
              <w:bottom w:val="nil"/>
              <w:top w:val="nil"/>
            </w:tcBorders>
          </w:tcPr>
          <w:p>
            <w:pPr>
              <w:rPr>
                <w:rFonts w:ascii="Arial"/>
                <w:sz w:val="21"/>
              </w:rPr>
            </w:pPr>
            <w:r/>
          </w:p>
        </w:tc>
        <w:tc>
          <w:tcPr>
            <w:tcW w:w="8157" w:type="dxa"/>
            <w:vAlign w:val="top"/>
            <w:gridSpan w:val="5"/>
            <w:tcBorders>
              <w:right w:val="single" w:color="000000" w:sz="6" w:space="0"/>
            </w:tcBorders>
          </w:tcPr>
          <w:p>
            <w:pPr>
              <w:pStyle w:val="TableText"/>
              <w:ind w:left="3470"/>
              <w:spacing w:before="53" w:line="216" w:lineRule="auto"/>
              <w:rPr>
                <w:sz w:val="20"/>
                <w:szCs w:val="20"/>
              </w:rPr>
            </w:pPr>
            <w:r>
              <w:rPr>
                <w:sz w:val="20"/>
                <w:szCs w:val="20"/>
                <w:spacing w:val="4"/>
              </w:rPr>
              <w:t>四、储运工程</w:t>
            </w:r>
          </w:p>
        </w:tc>
      </w:tr>
      <w:tr>
        <w:trPr>
          <w:trHeight w:val="821" w:hRule="atLeast"/>
        </w:trPr>
        <w:tc>
          <w:tcPr>
            <w:tcW w:w="831" w:type="dxa"/>
            <w:vAlign w:val="top"/>
            <w:vMerge w:val="continue"/>
            <w:tcBorders>
              <w:left w:val="single" w:color="000000" w:sz="6" w:space="0"/>
              <w:bottom w:val="nil"/>
              <w:top w:val="nil"/>
            </w:tcBorders>
          </w:tcPr>
          <w:p>
            <w:pPr>
              <w:rPr>
                <w:rFonts w:ascii="Arial"/>
                <w:sz w:val="21"/>
              </w:rPr>
            </w:pPr>
            <w:r/>
          </w:p>
        </w:tc>
        <w:tc>
          <w:tcPr>
            <w:tcW w:w="429" w:type="dxa"/>
            <w:vAlign w:val="top"/>
          </w:tcPr>
          <w:p>
            <w:pPr>
              <w:spacing w:line="291" w:lineRule="auto"/>
              <w:rPr>
                <w:rFonts w:ascii="Arial"/>
                <w:sz w:val="21"/>
              </w:rPr>
            </w:pPr>
            <w:r/>
          </w:p>
          <w:p>
            <w:pPr>
              <w:ind w:left="19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39" w:type="dxa"/>
            <w:vAlign w:val="top"/>
          </w:tcPr>
          <w:p>
            <w:pPr>
              <w:spacing w:line="249" w:lineRule="auto"/>
              <w:rPr>
                <w:rFonts w:ascii="Arial"/>
                <w:sz w:val="21"/>
              </w:rPr>
            </w:pPr>
            <w:r/>
          </w:p>
          <w:p>
            <w:pPr>
              <w:pStyle w:val="TableText"/>
              <w:ind w:left="259"/>
              <w:spacing w:before="65" w:line="228" w:lineRule="auto"/>
              <w:rPr>
                <w:sz w:val="20"/>
                <w:szCs w:val="20"/>
              </w:rPr>
            </w:pPr>
            <w:r>
              <w:rPr>
                <w:sz w:val="20"/>
                <w:szCs w:val="20"/>
                <w:spacing w:val="5"/>
              </w:rPr>
              <w:t>原料库</w:t>
            </w:r>
          </w:p>
        </w:tc>
        <w:tc>
          <w:tcPr>
            <w:tcW w:w="5139" w:type="dxa"/>
            <w:vAlign w:val="top"/>
          </w:tcPr>
          <w:p>
            <w:pPr>
              <w:pStyle w:val="TableText"/>
              <w:ind w:left="112" w:right="129"/>
              <w:spacing w:before="180" w:line="239" w:lineRule="auto"/>
              <w:rPr>
                <w:sz w:val="20"/>
                <w:szCs w:val="20"/>
              </w:rPr>
            </w:pPr>
            <w:r>
              <w:rPr>
                <w:sz w:val="20"/>
                <w:szCs w:val="20"/>
                <w:spacing w:val="6"/>
              </w:rPr>
              <w:t>面积约</w:t>
            </w:r>
            <w:r>
              <w:rPr>
                <w:sz w:val="20"/>
                <w:szCs w:val="20"/>
                <w:spacing w:val="-8"/>
              </w:rPr>
              <w:t xml:space="preserve"> </w:t>
            </w:r>
            <w:r>
              <w:rPr>
                <w:rFonts w:ascii="Times New Roman" w:hAnsi="Times New Roman" w:eastAsia="Times New Roman" w:cs="Times New Roman"/>
                <w:sz w:val="20"/>
                <w:szCs w:val="20"/>
                <w:spacing w:val="6"/>
              </w:rPr>
              <w:t>1000m</w:t>
            </w:r>
            <w:r>
              <w:rPr>
                <w:rFonts w:ascii="Times New Roman" w:hAnsi="Times New Roman" w:eastAsia="Times New Roman" w:cs="Times New Roman"/>
                <w:sz w:val="13"/>
                <w:szCs w:val="13"/>
                <w:spacing w:val="6"/>
                <w:position w:val="6"/>
              </w:rPr>
              <w:t>2</w:t>
            </w:r>
            <w:r>
              <w:rPr>
                <w:rFonts w:ascii="Times New Roman" w:hAnsi="Times New Roman" w:eastAsia="Times New Roman" w:cs="Times New Roman"/>
                <w:sz w:val="13"/>
                <w:szCs w:val="13"/>
                <w:spacing w:val="-11"/>
                <w:position w:val="6"/>
              </w:rPr>
              <w:t xml:space="preserve"> </w:t>
            </w:r>
            <w:r>
              <w:rPr>
                <w:sz w:val="20"/>
                <w:szCs w:val="20"/>
                <w:spacing w:val="6"/>
              </w:rPr>
              <w:t>，储存铝锭、铝硅合金、铝铜合金、铁</w:t>
            </w:r>
            <w:r>
              <w:rPr>
                <w:sz w:val="20"/>
                <w:szCs w:val="20"/>
              </w:rPr>
              <w:t xml:space="preserve"> </w:t>
            </w:r>
            <w:r>
              <w:rPr>
                <w:sz w:val="20"/>
                <w:szCs w:val="20"/>
                <w:spacing w:val="8"/>
              </w:rPr>
              <w:t>剂、铝钛硼丝、锰剂等原料。</w:t>
            </w:r>
          </w:p>
        </w:tc>
        <w:tc>
          <w:tcPr>
            <w:tcW w:w="700" w:type="dxa"/>
            <w:vAlign w:val="top"/>
          </w:tcPr>
          <w:p>
            <w:pPr>
              <w:pStyle w:val="TableText"/>
              <w:ind w:left="156" w:right="133" w:hanging="3"/>
              <w:spacing w:before="44" w:line="236" w:lineRule="auto"/>
              <w:jc w:val="both"/>
              <w:rPr>
                <w:sz w:val="20"/>
                <w:szCs w:val="20"/>
              </w:rPr>
            </w:pPr>
            <w:r>
              <w:rPr>
                <w:sz w:val="20"/>
                <w:szCs w:val="20"/>
                <w:spacing w:val="3"/>
              </w:rPr>
              <w:t>车间</w:t>
            </w:r>
            <w:r>
              <w:rPr>
                <w:sz w:val="20"/>
                <w:szCs w:val="20"/>
              </w:rPr>
              <w:t xml:space="preserve"> </w:t>
            </w:r>
            <w:r>
              <w:rPr>
                <w:sz w:val="20"/>
                <w:szCs w:val="20"/>
                <w:spacing w:val="2"/>
              </w:rPr>
              <w:t>西北</w:t>
            </w:r>
            <w:r>
              <w:rPr>
                <w:sz w:val="20"/>
                <w:szCs w:val="20"/>
              </w:rPr>
              <w:t xml:space="preserve"> </w:t>
            </w:r>
            <w:r>
              <w:rPr>
                <w:sz w:val="20"/>
                <w:szCs w:val="20"/>
                <w:spacing w:val="25"/>
                <w:w w:val="137"/>
              </w:rPr>
              <w:t>侧</w:t>
            </w:r>
          </w:p>
        </w:tc>
        <w:tc>
          <w:tcPr>
            <w:tcW w:w="750" w:type="dxa"/>
            <w:vAlign w:val="top"/>
            <w:tcBorders>
              <w:right w:val="single" w:color="000000" w:sz="6" w:space="0"/>
            </w:tcBorders>
          </w:tcPr>
          <w:p>
            <w:pPr>
              <w:spacing w:line="248" w:lineRule="auto"/>
              <w:rPr>
                <w:rFonts w:ascii="Arial"/>
                <w:sz w:val="21"/>
              </w:rPr>
            </w:pPr>
            <w:r/>
          </w:p>
          <w:p>
            <w:pPr>
              <w:pStyle w:val="TableText"/>
              <w:ind w:left="154"/>
              <w:spacing w:before="65" w:line="228" w:lineRule="auto"/>
              <w:rPr>
                <w:sz w:val="20"/>
                <w:szCs w:val="20"/>
              </w:rPr>
            </w:pPr>
            <w:r>
              <w:rPr>
                <w:sz w:val="20"/>
                <w:szCs w:val="20"/>
                <w:spacing w:val="3"/>
              </w:rPr>
              <w:t>依托</w:t>
            </w:r>
          </w:p>
        </w:tc>
      </w:tr>
      <w:tr>
        <w:trPr>
          <w:trHeight w:val="595" w:hRule="atLeast"/>
        </w:trPr>
        <w:tc>
          <w:tcPr>
            <w:tcW w:w="831" w:type="dxa"/>
            <w:vAlign w:val="top"/>
            <w:vMerge w:val="continue"/>
            <w:tcBorders>
              <w:left w:val="single" w:color="000000" w:sz="6" w:space="0"/>
              <w:bottom w:val="single" w:color="000000" w:sz="6" w:space="0"/>
              <w:top w:val="nil"/>
            </w:tcBorders>
          </w:tcPr>
          <w:p>
            <w:pPr>
              <w:rPr>
                <w:rFonts w:ascii="Arial"/>
                <w:sz w:val="21"/>
              </w:rPr>
            </w:pPr>
            <w:r/>
          </w:p>
        </w:tc>
        <w:tc>
          <w:tcPr>
            <w:tcW w:w="429" w:type="dxa"/>
            <w:vAlign w:val="top"/>
            <w:tcBorders>
              <w:bottom w:val="single" w:color="000000" w:sz="6" w:space="0"/>
            </w:tcBorders>
          </w:tcPr>
          <w:p>
            <w:pPr>
              <w:ind w:left="178"/>
              <w:spacing w:before="2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39" w:type="dxa"/>
            <w:vAlign w:val="top"/>
            <w:tcBorders>
              <w:bottom w:val="single" w:color="000000" w:sz="6" w:space="0"/>
            </w:tcBorders>
          </w:tcPr>
          <w:p>
            <w:pPr>
              <w:pStyle w:val="TableText"/>
              <w:ind w:left="256"/>
              <w:spacing w:before="188" w:line="228" w:lineRule="auto"/>
              <w:rPr>
                <w:sz w:val="20"/>
                <w:szCs w:val="20"/>
              </w:rPr>
            </w:pPr>
            <w:r>
              <w:rPr>
                <w:sz w:val="20"/>
                <w:szCs w:val="20"/>
                <w:spacing w:val="6"/>
              </w:rPr>
              <w:t>成品库</w:t>
            </w:r>
          </w:p>
        </w:tc>
        <w:tc>
          <w:tcPr>
            <w:tcW w:w="5139" w:type="dxa"/>
            <w:vAlign w:val="top"/>
            <w:tcBorders>
              <w:bottom w:val="single" w:color="000000" w:sz="6" w:space="0"/>
            </w:tcBorders>
          </w:tcPr>
          <w:p>
            <w:pPr>
              <w:pStyle w:val="TableText"/>
              <w:ind w:left="112"/>
              <w:spacing w:before="188" w:line="228" w:lineRule="auto"/>
              <w:rPr>
                <w:sz w:val="20"/>
                <w:szCs w:val="20"/>
              </w:rPr>
            </w:pPr>
            <w:r>
              <w:rPr>
                <w:sz w:val="20"/>
                <w:szCs w:val="20"/>
                <w:spacing w:val="4"/>
              </w:rPr>
              <w:t>面积约</w:t>
            </w:r>
            <w:r>
              <w:rPr>
                <w:sz w:val="20"/>
                <w:szCs w:val="20"/>
                <w:spacing w:val="-32"/>
              </w:rPr>
              <w:t xml:space="preserve"> </w:t>
            </w:r>
            <w:r>
              <w:rPr>
                <w:rFonts w:ascii="Times New Roman" w:hAnsi="Times New Roman" w:eastAsia="Times New Roman" w:cs="Times New Roman"/>
                <w:sz w:val="20"/>
                <w:szCs w:val="20"/>
                <w:spacing w:val="4"/>
              </w:rPr>
              <w:t>2200m</w:t>
            </w:r>
            <w:r>
              <w:rPr>
                <w:rFonts w:ascii="Times New Roman" w:hAnsi="Times New Roman" w:eastAsia="Times New Roman" w:cs="Times New Roman"/>
                <w:sz w:val="13"/>
                <w:szCs w:val="13"/>
                <w:spacing w:val="4"/>
                <w:position w:val="6"/>
              </w:rPr>
              <w:t>2</w:t>
            </w:r>
            <w:r>
              <w:rPr>
                <w:rFonts w:ascii="Times New Roman" w:hAnsi="Times New Roman" w:eastAsia="Times New Roman" w:cs="Times New Roman"/>
                <w:sz w:val="13"/>
                <w:szCs w:val="13"/>
                <w:spacing w:val="-11"/>
                <w:position w:val="6"/>
              </w:rPr>
              <w:t xml:space="preserve"> </w:t>
            </w:r>
            <w:r>
              <w:rPr>
                <w:sz w:val="20"/>
                <w:szCs w:val="20"/>
                <w:spacing w:val="4"/>
              </w:rPr>
              <w:t>，储存产品。</w:t>
            </w:r>
          </w:p>
        </w:tc>
        <w:tc>
          <w:tcPr>
            <w:tcW w:w="700" w:type="dxa"/>
            <w:vAlign w:val="top"/>
            <w:tcBorders>
              <w:bottom w:val="single" w:color="000000" w:sz="6" w:space="0"/>
            </w:tcBorders>
          </w:tcPr>
          <w:p>
            <w:pPr>
              <w:pStyle w:val="TableText"/>
              <w:ind w:left="158" w:right="133" w:hanging="5"/>
              <w:spacing w:before="51"/>
              <w:rPr>
                <w:sz w:val="20"/>
                <w:szCs w:val="20"/>
              </w:rPr>
            </w:pPr>
            <w:r>
              <w:rPr>
                <w:sz w:val="20"/>
                <w:szCs w:val="20"/>
                <w:spacing w:val="3"/>
              </w:rPr>
              <w:t>车间</w:t>
            </w:r>
            <w:r>
              <w:rPr>
                <w:sz w:val="20"/>
                <w:szCs w:val="20"/>
              </w:rPr>
              <w:t xml:space="preserve"> </w:t>
            </w:r>
            <w:r>
              <w:rPr>
                <w:sz w:val="20"/>
                <w:szCs w:val="20"/>
                <w:spacing w:val="1"/>
              </w:rPr>
              <w:t>东南</w:t>
            </w:r>
          </w:p>
        </w:tc>
        <w:tc>
          <w:tcPr>
            <w:tcW w:w="750" w:type="dxa"/>
            <w:vAlign w:val="top"/>
            <w:tcBorders>
              <w:bottom w:val="single" w:color="000000" w:sz="6" w:space="0"/>
              <w:right w:val="single" w:color="000000" w:sz="6" w:space="0"/>
            </w:tcBorders>
          </w:tcPr>
          <w:p>
            <w:pPr>
              <w:pStyle w:val="TableText"/>
              <w:ind w:left="154"/>
              <w:spacing w:before="187" w:line="228" w:lineRule="auto"/>
              <w:rPr>
                <w:sz w:val="20"/>
                <w:szCs w:val="20"/>
              </w:rPr>
            </w:pPr>
            <w:r>
              <w:rPr>
                <w:sz w:val="20"/>
                <w:szCs w:val="20"/>
                <w:spacing w:val="3"/>
              </w:rPr>
              <w:t>依托</w:t>
            </w:r>
          </w:p>
        </w:tc>
      </w:tr>
    </w:tbl>
    <w:p>
      <w:pPr>
        <w:pStyle w:val="BodyText"/>
        <w:rPr/>
      </w:pPr>
      <w:r/>
    </w:p>
    <w:p>
      <w:pPr>
        <w:sectPr>
          <w:footerReference w:type="default" r:id="rId34"/>
          <w:pgSz w:w="11907" w:h="16840"/>
          <w:pgMar w:top="1431" w:right="1451" w:bottom="1009" w:left="1452" w:header="0" w:footer="847" w:gutter="0"/>
        </w:sectPr>
        <w:rPr/>
      </w:pPr>
    </w:p>
    <w:p>
      <w:pPr>
        <w:spacing w:before="28"/>
        <w:rPr/>
      </w:pPr>
      <w:r>
        <w:pict>
          <v:rect id="_x0000_s70" style="position:absolute;margin-left:122.06pt;margin-top:708.9pt;mso-position-vertical-relative:page;mso-position-horizontal-relative:page;width:392.4pt;height:0.5pt;z-index:251820032;" o:allowincell="f" fillcolor="#000000" filled="true" stroked="false"/>
        </w:pict>
      </w:r>
      <w:r>
        <w:pict>
          <v:rect id="_x0000_s72" style="position:absolute;margin-left:516.46pt;margin-top:552.5pt;mso-position-vertical-relative:page;mso-position-horizontal-relative:page;width:0.5pt;height:100.5pt;z-index:251821056;" o:allowincell="f" fillcolor="#000000" filled="true" stroked="false"/>
        </w:pict>
      </w:r>
      <w:r>
        <w:pict>
          <v:rect id="_x0000_s74" style="position:absolute;margin-left:119.61pt;margin-top:552.5pt;mso-position-vertical-relative:page;mso-position-horizontal-relative:page;width:0.5pt;height:100.5pt;z-index:251823104;" o:allowincell="f" fillcolor="#000000" filled="true" stroked="false"/>
        </w:pict>
      </w:r>
      <w:r>
        <w:pict>
          <v:rect id="_x0000_s76" style="position:absolute;margin-left:116.06pt;margin-top:86.05pt;mso-position-vertical-relative:page;mso-position-horizontal-relative:page;width:0.5pt;height:195.85pt;z-index:251822080;" o:allowincell="f" fillcolor="#000000" filled="true" stroked="false"/>
        </w:pict>
      </w:r>
      <w:r/>
    </w:p>
    <w:tbl>
      <w:tblPr>
        <w:tblStyle w:val="TableNormal"/>
        <w:tblW w:w="8988"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2"/>
        <w:gridCol w:w="161"/>
        <w:gridCol w:w="269"/>
        <w:gridCol w:w="555"/>
        <w:gridCol w:w="77"/>
        <w:gridCol w:w="533"/>
        <w:gridCol w:w="93"/>
        <w:gridCol w:w="1097"/>
        <w:gridCol w:w="598"/>
        <w:gridCol w:w="466"/>
        <w:gridCol w:w="170"/>
        <w:gridCol w:w="958"/>
        <w:gridCol w:w="894"/>
        <w:gridCol w:w="841"/>
        <w:gridCol w:w="701"/>
        <w:gridCol w:w="580"/>
        <w:gridCol w:w="163"/>
      </w:tblGrid>
      <w:tr>
        <w:trPr>
          <w:trHeight w:val="577" w:hRule="atLeast"/>
        </w:trPr>
        <w:tc>
          <w:tcPr>
            <w:tcW w:w="832" w:type="dxa"/>
            <w:vAlign w:val="top"/>
            <w:vMerge w:val="restart"/>
            <w:tcBorders>
              <w:left w:val="single" w:color="000000" w:sz="6" w:space="0"/>
              <w:bottom w:val="nil"/>
              <w:top w:val="single" w:color="000000" w:sz="6" w:space="0"/>
            </w:tcBorders>
          </w:tcPr>
          <w:p>
            <w:pPr>
              <w:rPr>
                <w:rFonts w:ascii="Arial"/>
                <w:sz w:val="21"/>
              </w:rPr>
            </w:pPr>
            <w:r/>
          </w:p>
        </w:tc>
        <w:tc>
          <w:tcPr>
            <w:tcW w:w="430" w:type="dxa"/>
            <w:vAlign w:val="top"/>
            <w:gridSpan w:val="2"/>
            <w:tcBorders>
              <w:top w:val="single" w:color="000000" w:sz="6" w:space="0"/>
            </w:tcBorders>
          </w:tcPr>
          <w:p>
            <w:pPr>
              <w:rPr>
                <w:rFonts w:ascii="Arial"/>
                <w:sz w:val="21"/>
              </w:rPr>
            </w:pPr>
            <w:r/>
          </w:p>
        </w:tc>
        <w:tc>
          <w:tcPr>
            <w:tcW w:w="1165" w:type="dxa"/>
            <w:vAlign w:val="top"/>
            <w:gridSpan w:val="3"/>
            <w:tcBorders>
              <w:top w:val="single" w:color="000000" w:sz="6" w:space="0"/>
            </w:tcBorders>
          </w:tcPr>
          <w:p>
            <w:pPr>
              <w:rPr>
                <w:rFonts w:ascii="Arial"/>
                <w:sz w:val="21"/>
              </w:rPr>
            </w:pPr>
            <w:r/>
          </w:p>
        </w:tc>
        <w:tc>
          <w:tcPr>
            <w:tcW w:w="5117" w:type="dxa"/>
            <w:vAlign w:val="top"/>
            <w:gridSpan w:val="8"/>
            <w:tcBorders>
              <w:top w:val="single" w:color="000000" w:sz="6" w:space="0"/>
            </w:tcBorders>
          </w:tcPr>
          <w:p>
            <w:pPr>
              <w:rPr>
                <w:rFonts w:ascii="Arial"/>
                <w:sz w:val="21"/>
              </w:rPr>
            </w:pPr>
            <w:r/>
          </w:p>
        </w:tc>
        <w:tc>
          <w:tcPr>
            <w:tcW w:w="701" w:type="dxa"/>
            <w:vAlign w:val="top"/>
            <w:tcBorders>
              <w:top w:val="single" w:color="000000" w:sz="6" w:space="0"/>
            </w:tcBorders>
          </w:tcPr>
          <w:p>
            <w:pPr>
              <w:pStyle w:val="TableText"/>
              <w:ind w:left="247"/>
              <w:spacing w:before="47" w:line="228" w:lineRule="auto"/>
              <w:rPr>
                <w:sz w:val="20"/>
                <w:szCs w:val="20"/>
              </w:rPr>
            </w:pPr>
            <w:r>
              <w:rPr>
                <w:sz w:val="20"/>
                <w:szCs w:val="20"/>
                <w:spacing w:val="2"/>
              </w:rPr>
              <w:t>侧</w:t>
            </w:r>
          </w:p>
        </w:tc>
        <w:tc>
          <w:tcPr>
            <w:tcW w:w="743" w:type="dxa"/>
            <w:vAlign w:val="top"/>
            <w:gridSpan w:val="2"/>
            <w:tcBorders>
              <w:right w:val="single" w:color="000000" w:sz="6" w:space="0"/>
              <w:top w:val="single" w:color="000000" w:sz="6" w:space="0"/>
            </w:tcBorders>
          </w:tcPr>
          <w:p>
            <w:pPr>
              <w:rPr>
                <w:rFonts w:ascii="Arial"/>
                <w:sz w:val="21"/>
              </w:rPr>
            </w:pPr>
            <w:r/>
          </w:p>
        </w:tc>
      </w:tr>
      <w:tr>
        <w:trPr>
          <w:trHeight w:val="297" w:hRule="atLeast"/>
        </w:trPr>
        <w:tc>
          <w:tcPr>
            <w:tcW w:w="832" w:type="dxa"/>
            <w:vAlign w:val="top"/>
            <w:vMerge w:val="continue"/>
            <w:tcBorders>
              <w:left w:val="single" w:color="000000" w:sz="6" w:space="0"/>
              <w:bottom w:val="nil"/>
              <w:top w:val="nil"/>
            </w:tcBorders>
          </w:tcPr>
          <w:p>
            <w:pPr>
              <w:rPr>
                <w:rFonts w:ascii="Arial"/>
                <w:sz w:val="21"/>
              </w:rPr>
            </w:pPr>
            <w:r/>
          </w:p>
        </w:tc>
        <w:tc>
          <w:tcPr>
            <w:tcW w:w="7413" w:type="dxa"/>
            <w:vAlign w:val="top"/>
            <w:gridSpan w:val="14"/>
          </w:tcPr>
          <w:p>
            <w:pPr>
              <w:pStyle w:val="TableText"/>
              <w:ind w:left="3102"/>
              <w:spacing w:before="43" w:line="225" w:lineRule="auto"/>
              <w:rPr>
                <w:sz w:val="20"/>
                <w:szCs w:val="20"/>
              </w:rPr>
            </w:pPr>
            <w:r>
              <w:rPr>
                <w:sz w:val="20"/>
                <w:szCs w:val="20"/>
                <w:spacing w:val="7"/>
              </w:rPr>
              <w:t>五、环保工程</w:t>
            </w:r>
          </w:p>
        </w:tc>
        <w:tc>
          <w:tcPr>
            <w:tcW w:w="743" w:type="dxa"/>
            <w:vAlign w:val="top"/>
            <w:gridSpan w:val="2"/>
            <w:tcBorders>
              <w:right w:val="single" w:color="000000" w:sz="6" w:space="0"/>
            </w:tcBorders>
          </w:tcPr>
          <w:p>
            <w:pPr>
              <w:rPr>
                <w:rFonts w:ascii="Arial"/>
                <w:sz w:val="21"/>
              </w:rPr>
            </w:pPr>
            <w:r/>
          </w:p>
        </w:tc>
      </w:tr>
      <w:tr>
        <w:trPr>
          <w:trHeight w:val="1093" w:hRule="atLeast"/>
        </w:trPr>
        <w:tc>
          <w:tcPr>
            <w:tcW w:w="832" w:type="dxa"/>
            <w:vAlign w:val="top"/>
            <w:vMerge w:val="continue"/>
            <w:tcBorders>
              <w:left w:val="single" w:color="000000" w:sz="6" w:space="0"/>
              <w:bottom w:val="nil"/>
              <w:top w:val="nil"/>
            </w:tcBorders>
          </w:tcPr>
          <w:p>
            <w:pPr>
              <w:rPr>
                <w:rFonts w:ascii="Arial"/>
                <w:sz w:val="21"/>
              </w:rPr>
            </w:pPr>
            <w:r/>
          </w:p>
        </w:tc>
        <w:tc>
          <w:tcPr>
            <w:tcW w:w="430" w:type="dxa"/>
            <w:vAlign w:val="top"/>
            <w:gridSpan w:val="2"/>
            <w:vMerge w:val="restart"/>
            <w:tcBorders>
              <w:bottom w:val="nil"/>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19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65" w:type="dxa"/>
            <w:vAlign w:val="top"/>
            <w:gridSpan w:val="3"/>
            <w:vMerge w:val="restart"/>
            <w:tcBorders>
              <w:bottom w:val="nil"/>
            </w:tcBorders>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74"/>
              <w:spacing w:before="65" w:line="229" w:lineRule="auto"/>
              <w:rPr>
                <w:sz w:val="20"/>
                <w:szCs w:val="20"/>
              </w:rPr>
            </w:pPr>
            <w:r>
              <w:rPr>
                <w:sz w:val="20"/>
                <w:szCs w:val="20"/>
                <w:spacing w:val="5"/>
              </w:rPr>
              <w:t>废气</w:t>
            </w:r>
          </w:p>
        </w:tc>
        <w:tc>
          <w:tcPr>
            <w:tcW w:w="5117" w:type="dxa"/>
            <w:vAlign w:val="top"/>
            <w:gridSpan w:val="8"/>
          </w:tcPr>
          <w:p>
            <w:pPr>
              <w:pStyle w:val="TableText"/>
              <w:ind w:left="113" w:right="133" w:firstLine="2"/>
              <w:spacing w:before="34" w:line="242" w:lineRule="auto"/>
              <w:jc w:val="both"/>
              <w:rPr>
                <w:sz w:val="20"/>
                <w:szCs w:val="20"/>
              </w:rPr>
            </w:pPr>
            <w:r>
              <w:rPr>
                <w:sz w:val="20"/>
                <w:szCs w:val="20"/>
                <w:spacing w:val="9"/>
              </w:rPr>
              <w:t>熔炼废气：拆除原水幕除尘机组，新增熔炼炉高温烟</w:t>
            </w:r>
            <w:r>
              <w:rPr>
                <w:sz w:val="20"/>
                <w:szCs w:val="20"/>
                <w:spacing w:val="11"/>
              </w:rPr>
              <w:t xml:space="preserve"> </w:t>
            </w:r>
            <w:r>
              <w:rPr>
                <w:sz w:val="20"/>
                <w:szCs w:val="20"/>
                <w:spacing w:val="9"/>
              </w:rPr>
              <w:t>气治理工程一套，即脉冲布袋除尘器一套；熔炼废气</w:t>
            </w:r>
            <w:r>
              <w:rPr>
                <w:sz w:val="20"/>
                <w:szCs w:val="20"/>
                <w:spacing w:val="14"/>
              </w:rPr>
              <w:t xml:space="preserve"> </w:t>
            </w:r>
            <w:r>
              <w:rPr>
                <w:sz w:val="20"/>
                <w:szCs w:val="20"/>
                <w:spacing w:val="10"/>
              </w:rPr>
              <w:t>进入布袋除尘设备处理后经</w:t>
            </w:r>
            <w:r>
              <w:rPr>
                <w:sz w:val="20"/>
                <w:szCs w:val="20"/>
                <w:spacing w:val="-20"/>
              </w:rPr>
              <w:t xml:space="preserve"> </w:t>
            </w:r>
            <w:r>
              <w:rPr>
                <w:rFonts w:ascii="Times New Roman" w:hAnsi="Times New Roman" w:eastAsia="Times New Roman" w:cs="Times New Roman"/>
                <w:sz w:val="20"/>
                <w:szCs w:val="20"/>
                <w:spacing w:val="10"/>
              </w:rPr>
              <w:t>15m</w:t>
            </w:r>
            <w:r>
              <w:rPr>
                <w:sz w:val="20"/>
                <w:szCs w:val="20"/>
                <w:spacing w:val="10"/>
              </w:rPr>
              <w:t>排气筒（</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0"/>
              </w:rPr>
              <w:t>001</w:t>
            </w:r>
            <w:r>
              <w:rPr>
                <w:sz w:val="20"/>
                <w:szCs w:val="20"/>
                <w:spacing w:val="10"/>
              </w:rPr>
              <w:t>）排</w:t>
            </w:r>
            <w:r>
              <w:rPr>
                <w:sz w:val="20"/>
                <w:szCs w:val="20"/>
              </w:rPr>
              <w:t xml:space="preserve"> </w:t>
            </w:r>
            <w:r>
              <w:rPr>
                <w:sz w:val="20"/>
                <w:szCs w:val="20"/>
                <w:spacing w:val="4"/>
              </w:rPr>
              <w:t>放，设计处理能力为</w:t>
            </w:r>
            <w:r>
              <w:rPr>
                <w:sz w:val="20"/>
                <w:szCs w:val="20"/>
                <w:spacing w:val="-11"/>
              </w:rPr>
              <w:t xml:space="preserve"> </w:t>
            </w:r>
            <w:r>
              <w:rPr>
                <w:rFonts w:ascii="Times New Roman" w:hAnsi="Times New Roman" w:eastAsia="Times New Roman" w:cs="Times New Roman"/>
                <w:sz w:val="20"/>
                <w:szCs w:val="20"/>
                <w:spacing w:val="4"/>
              </w:rPr>
              <w:t>14</w:t>
            </w:r>
            <w:r>
              <w:rPr>
                <w:rFonts w:ascii="Times New Roman" w:hAnsi="Times New Roman" w:eastAsia="Times New Roman" w:cs="Times New Roman"/>
                <w:sz w:val="20"/>
                <w:szCs w:val="20"/>
                <w:spacing w:val="14"/>
                <w:w w:val="101"/>
              </w:rPr>
              <w:t xml:space="preserve"> </w:t>
            </w:r>
            <w:r>
              <w:rPr>
                <w:sz w:val="20"/>
                <w:szCs w:val="20"/>
                <w:spacing w:val="4"/>
              </w:rPr>
              <w:t>万</w:t>
            </w:r>
            <w:r>
              <w:rPr>
                <w:sz w:val="20"/>
                <w:szCs w:val="20"/>
                <w:spacing w:val="-46"/>
              </w:rPr>
              <w:t xml:space="preserve"> </w:t>
            </w:r>
            <w:r>
              <w:rPr>
                <w:rFonts w:ascii="Times New Roman" w:hAnsi="Times New Roman" w:eastAsia="Times New Roman" w:cs="Times New Roman"/>
                <w:sz w:val="20"/>
                <w:szCs w:val="20"/>
                <w:spacing w:val="4"/>
              </w:rPr>
              <w:t>m</w:t>
            </w:r>
            <w:r>
              <w:rPr>
                <w:rFonts w:ascii="Times New Roman" w:hAnsi="Times New Roman" w:eastAsia="Times New Roman" w:cs="Times New Roman"/>
                <w:sz w:val="13"/>
                <w:szCs w:val="13"/>
                <w:spacing w:val="4"/>
                <w:position w:val="6"/>
              </w:rPr>
              <w:t>3</w:t>
            </w:r>
            <w:r>
              <w:rPr>
                <w:rFonts w:ascii="Times New Roman" w:hAnsi="Times New Roman" w:eastAsia="Times New Roman" w:cs="Times New Roman"/>
                <w:sz w:val="20"/>
                <w:szCs w:val="20"/>
                <w:spacing w:val="4"/>
              </w:rPr>
              <w:t>/h</w:t>
            </w:r>
            <w:r>
              <w:rPr>
                <w:sz w:val="20"/>
                <w:szCs w:val="20"/>
                <w:spacing w:val="4"/>
              </w:rPr>
              <w:t>。</w:t>
            </w:r>
          </w:p>
        </w:tc>
        <w:tc>
          <w:tcPr>
            <w:tcW w:w="701" w:type="dxa"/>
            <w:vAlign w:val="top"/>
          </w:tcPr>
          <w:p>
            <w:pPr>
              <w:pStyle w:val="TableText"/>
              <w:ind w:left="146"/>
              <w:spacing w:before="168" w:line="271" w:lineRule="exact"/>
              <w:rPr>
                <w:sz w:val="20"/>
                <w:szCs w:val="20"/>
              </w:rPr>
            </w:pPr>
            <w:r>
              <w:rPr>
                <w:sz w:val="20"/>
                <w:szCs w:val="20"/>
                <w:spacing w:val="4"/>
                <w:position w:val="4"/>
              </w:rPr>
              <w:t>熔炼</w:t>
            </w:r>
          </w:p>
          <w:p>
            <w:pPr>
              <w:pStyle w:val="TableText"/>
              <w:ind w:left="147"/>
              <w:spacing w:line="228" w:lineRule="auto"/>
              <w:rPr>
                <w:sz w:val="20"/>
                <w:szCs w:val="20"/>
              </w:rPr>
            </w:pPr>
            <w:r>
              <w:rPr>
                <w:sz w:val="20"/>
                <w:szCs w:val="20"/>
                <w:spacing w:val="3"/>
              </w:rPr>
              <w:t>车间</w:t>
            </w:r>
          </w:p>
          <w:p>
            <w:pPr>
              <w:pStyle w:val="TableText"/>
              <w:ind w:left="150"/>
              <w:spacing w:before="26" w:line="228" w:lineRule="auto"/>
              <w:rPr>
                <w:sz w:val="20"/>
                <w:szCs w:val="20"/>
              </w:rPr>
            </w:pPr>
            <w:r>
              <w:rPr>
                <w:sz w:val="20"/>
                <w:szCs w:val="20"/>
                <w:spacing w:val="2"/>
              </w:rPr>
              <w:t>西侧</w:t>
            </w:r>
          </w:p>
        </w:tc>
        <w:tc>
          <w:tcPr>
            <w:tcW w:w="743" w:type="dxa"/>
            <w:vAlign w:val="top"/>
            <w:gridSpan w:val="2"/>
            <w:tcBorders>
              <w:right w:val="single" w:color="000000" w:sz="6" w:space="0"/>
            </w:tcBorders>
          </w:tcPr>
          <w:p>
            <w:pPr>
              <w:pStyle w:val="TableText"/>
              <w:ind w:left="169"/>
              <w:spacing w:before="305" w:line="271" w:lineRule="exact"/>
              <w:rPr>
                <w:sz w:val="20"/>
                <w:szCs w:val="20"/>
              </w:rPr>
            </w:pPr>
            <w:r>
              <w:rPr>
                <w:sz w:val="20"/>
                <w:szCs w:val="20"/>
                <w:spacing w:val="-7"/>
                <w:position w:val="4"/>
              </w:rPr>
              <w:t>以新</w:t>
            </w:r>
          </w:p>
          <w:p>
            <w:pPr>
              <w:pStyle w:val="TableText"/>
              <w:ind w:left="148"/>
              <w:spacing w:line="228" w:lineRule="auto"/>
              <w:rPr>
                <w:sz w:val="20"/>
                <w:szCs w:val="20"/>
              </w:rPr>
            </w:pPr>
            <w:r>
              <w:rPr>
                <w:sz w:val="20"/>
                <w:szCs w:val="20"/>
                <w:spacing w:val="3"/>
              </w:rPr>
              <w:t>带老</w:t>
            </w:r>
          </w:p>
        </w:tc>
      </w:tr>
      <w:tr>
        <w:trPr>
          <w:trHeight w:val="821" w:hRule="atLeast"/>
        </w:trPr>
        <w:tc>
          <w:tcPr>
            <w:tcW w:w="832" w:type="dxa"/>
            <w:vAlign w:val="top"/>
            <w:vMerge w:val="continue"/>
            <w:tcBorders>
              <w:left w:val="single" w:color="000000" w:sz="6" w:space="0"/>
              <w:bottom w:val="nil"/>
              <w:top w:val="nil"/>
            </w:tcBorders>
          </w:tcPr>
          <w:p>
            <w:pPr>
              <w:rPr>
                <w:rFonts w:ascii="Arial"/>
                <w:sz w:val="21"/>
              </w:rPr>
            </w:pPr>
            <w:r/>
          </w:p>
        </w:tc>
        <w:tc>
          <w:tcPr>
            <w:tcW w:w="430" w:type="dxa"/>
            <w:vAlign w:val="top"/>
            <w:gridSpan w:val="2"/>
            <w:vMerge w:val="continue"/>
            <w:tcBorders>
              <w:top w:val="nil"/>
            </w:tcBorders>
          </w:tcPr>
          <w:p>
            <w:pPr>
              <w:rPr>
                <w:rFonts w:ascii="Arial"/>
                <w:sz w:val="21"/>
              </w:rPr>
            </w:pPr>
            <w:r/>
          </w:p>
        </w:tc>
        <w:tc>
          <w:tcPr>
            <w:tcW w:w="1165" w:type="dxa"/>
            <w:vAlign w:val="top"/>
            <w:gridSpan w:val="3"/>
            <w:vMerge w:val="continue"/>
            <w:tcBorders>
              <w:top w:val="nil"/>
            </w:tcBorders>
          </w:tcPr>
          <w:p>
            <w:pPr>
              <w:rPr>
                <w:rFonts w:ascii="Arial"/>
                <w:sz w:val="21"/>
              </w:rPr>
            </w:pPr>
            <w:r/>
          </w:p>
        </w:tc>
        <w:tc>
          <w:tcPr>
            <w:tcW w:w="5117" w:type="dxa"/>
            <w:vAlign w:val="top"/>
            <w:gridSpan w:val="8"/>
          </w:tcPr>
          <w:p>
            <w:pPr>
              <w:pStyle w:val="TableText"/>
              <w:ind w:left="130" w:right="37" w:hanging="15"/>
              <w:spacing w:before="170" w:line="256" w:lineRule="auto"/>
              <w:rPr>
                <w:sz w:val="20"/>
                <w:szCs w:val="20"/>
              </w:rPr>
            </w:pPr>
            <w:r>
              <w:rPr>
                <w:sz w:val="20"/>
                <w:szCs w:val="20"/>
                <w:spacing w:val="9"/>
              </w:rPr>
              <w:t>铝灰渣回收处理粉尘：进入一套布袋除尘器处理后经</w:t>
            </w:r>
            <w:r>
              <w:rPr>
                <w:sz w:val="20"/>
                <w:szCs w:val="20"/>
                <w:spacing w:val="6"/>
              </w:rPr>
              <w:t xml:space="preserve">  </w:t>
            </w:r>
            <w:r>
              <w:rPr>
                <w:rFonts w:ascii="Times New Roman" w:hAnsi="Times New Roman" w:eastAsia="Times New Roman" w:cs="Times New Roman"/>
                <w:sz w:val="20"/>
                <w:szCs w:val="20"/>
                <w:spacing w:val="-3"/>
              </w:rPr>
              <w:t>15m </w:t>
            </w:r>
            <w:r>
              <w:rPr>
                <w:sz w:val="20"/>
                <w:szCs w:val="20"/>
                <w:spacing w:val="-3"/>
              </w:rPr>
              <w:t>排气筒（</w:t>
            </w:r>
            <w:r>
              <w:rPr>
                <w:rFonts w:ascii="Times New Roman" w:hAnsi="Times New Roman" w:eastAsia="Times New Roman" w:cs="Times New Roman"/>
                <w:sz w:val="20"/>
                <w:szCs w:val="20"/>
                <w:spacing w:val="-3"/>
              </w:rPr>
              <w:t>DA007</w:t>
            </w:r>
            <w:r>
              <w:rPr>
                <w:sz w:val="20"/>
                <w:szCs w:val="20"/>
                <w:spacing w:val="-3"/>
              </w:rPr>
              <w:t>）排放，设计处理能力为</w:t>
            </w:r>
            <w:r>
              <w:rPr>
                <w:sz w:val="20"/>
                <w:szCs w:val="20"/>
                <w:spacing w:val="-30"/>
              </w:rPr>
              <w:t xml:space="preserve"> </w:t>
            </w:r>
            <w:r>
              <w:rPr>
                <w:rFonts w:ascii="Times New Roman" w:hAnsi="Times New Roman" w:eastAsia="Times New Roman" w:cs="Times New Roman"/>
                <w:sz w:val="20"/>
                <w:szCs w:val="20"/>
                <w:spacing w:val="-3"/>
              </w:rPr>
              <w:t>8000m</w:t>
            </w:r>
            <w:r>
              <w:rPr>
                <w:rFonts w:ascii="Times New Roman" w:hAnsi="Times New Roman" w:eastAsia="Times New Roman" w:cs="Times New Roman"/>
                <w:sz w:val="13"/>
                <w:szCs w:val="13"/>
                <w:spacing w:val="-3"/>
                <w:position w:val="6"/>
              </w:rPr>
              <w:t>3</w:t>
            </w:r>
            <w:r>
              <w:rPr>
                <w:rFonts w:ascii="Times New Roman" w:hAnsi="Times New Roman" w:eastAsia="Times New Roman" w:cs="Times New Roman"/>
                <w:sz w:val="20"/>
                <w:szCs w:val="20"/>
                <w:spacing w:val="-3"/>
              </w:rPr>
              <w:t>/h</w:t>
            </w:r>
            <w:r>
              <w:rPr>
                <w:sz w:val="20"/>
                <w:szCs w:val="20"/>
                <w:spacing w:val="-3"/>
              </w:rPr>
              <w:t>。</w:t>
            </w:r>
          </w:p>
        </w:tc>
        <w:tc>
          <w:tcPr>
            <w:tcW w:w="701" w:type="dxa"/>
            <w:vAlign w:val="top"/>
          </w:tcPr>
          <w:p>
            <w:pPr>
              <w:pStyle w:val="TableText"/>
              <w:ind w:left="146"/>
              <w:spacing w:before="35" w:line="271" w:lineRule="exact"/>
              <w:rPr>
                <w:sz w:val="20"/>
                <w:szCs w:val="20"/>
              </w:rPr>
            </w:pPr>
            <w:r>
              <w:rPr>
                <w:sz w:val="20"/>
                <w:szCs w:val="20"/>
                <w:spacing w:val="4"/>
                <w:position w:val="4"/>
              </w:rPr>
              <w:t>熔炼</w:t>
            </w:r>
          </w:p>
          <w:p>
            <w:pPr>
              <w:pStyle w:val="TableText"/>
              <w:ind w:left="147"/>
              <w:spacing w:line="228" w:lineRule="auto"/>
              <w:rPr>
                <w:sz w:val="20"/>
                <w:szCs w:val="20"/>
              </w:rPr>
            </w:pPr>
            <w:r>
              <w:rPr>
                <w:sz w:val="20"/>
                <w:szCs w:val="20"/>
                <w:spacing w:val="3"/>
              </w:rPr>
              <w:t>车间</w:t>
            </w:r>
          </w:p>
          <w:p>
            <w:pPr>
              <w:pStyle w:val="TableText"/>
              <w:ind w:left="150"/>
              <w:spacing w:before="23" w:line="215" w:lineRule="auto"/>
              <w:rPr>
                <w:sz w:val="20"/>
                <w:szCs w:val="20"/>
              </w:rPr>
            </w:pPr>
            <w:r>
              <w:rPr>
                <w:sz w:val="20"/>
                <w:szCs w:val="20"/>
                <w:spacing w:val="2"/>
              </w:rPr>
              <w:t>西侧</w:t>
            </w:r>
          </w:p>
        </w:tc>
        <w:tc>
          <w:tcPr>
            <w:tcW w:w="743" w:type="dxa"/>
            <w:vAlign w:val="top"/>
            <w:gridSpan w:val="2"/>
            <w:tcBorders>
              <w:right w:val="single" w:color="000000" w:sz="6" w:space="0"/>
            </w:tcBorders>
          </w:tcPr>
          <w:p>
            <w:pPr>
              <w:rPr>
                <w:rFonts w:ascii="Arial"/>
                <w:sz w:val="21"/>
              </w:rPr>
            </w:pPr>
            <w:r/>
          </w:p>
          <w:p>
            <w:pPr>
              <w:pStyle w:val="TableText"/>
              <w:ind w:left="146"/>
              <w:spacing w:before="65" w:line="229" w:lineRule="auto"/>
              <w:rPr>
                <w:sz w:val="20"/>
                <w:szCs w:val="20"/>
              </w:rPr>
            </w:pPr>
            <w:r>
              <w:rPr>
                <w:sz w:val="20"/>
                <w:szCs w:val="20"/>
                <w:spacing w:val="4"/>
              </w:rPr>
              <w:t>新增</w:t>
            </w:r>
          </w:p>
        </w:tc>
      </w:tr>
      <w:tr>
        <w:trPr>
          <w:trHeight w:val="278" w:hRule="atLeast"/>
        </w:trPr>
        <w:tc>
          <w:tcPr>
            <w:tcW w:w="832" w:type="dxa"/>
            <w:vAlign w:val="top"/>
            <w:vMerge w:val="continue"/>
            <w:tcBorders>
              <w:left w:val="single" w:color="000000" w:sz="6" w:space="0"/>
              <w:bottom w:val="nil"/>
              <w:top w:val="nil"/>
            </w:tcBorders>
          </w:tcPr>
          <w:p>
            <w:pPr>
              <w:rPr>
                <w:rFonts w:ascii="Arial"/>
                <w:sz w:val="21"/>
              </w:rPr>
            </w:pPr>
            <w:r/>
          </w:p>
        </w:tc>
        <w:tc>
          <w:tcPr>
            <w:tcW w:w="430" w:type="dxa"/>
            <w:vAlign w:val="top"/>
            <w:gridSpan w:val="2"/>
          </w:tcPr>
          <w:p>
            <w:pPr>
              <w:ind w:left="177"/>
              <w:spacing w:before="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65" w:type="dxa"/>
            <w:vAlign w:val="top"/>
            <w:gridSpan w:val="3"/>
          </w:tcPr>
          <w:p>
            <w:pPr>
              <w:pStyle w:val="TableText"/>
              <w:ind w:left="384"/>
              <w:spacing w:before="35" w:line="215" w:lineRule="auto"/>
              <w:rPr>
                <w:sz w:val="20"/>
                <w:szCs w:val="20"/>
              </w:rPr>
            </w:pPr>
            <w:r>
              <w:rPr>
                <w:sz w:val="20"/>
                <w:szCs w:val="20"/>
                <w:spacing w:val="-1"/>
              </w:rPr>
              <w:t>噪声</w:t>
            </w:r>
          </w:p>
        </w:tc>
        <w:tc>
          <w:tcPr>
            <w:tcW w:w="5117" w:type="dxa"/>
            <w:vAlign w:val="top"/>
            <w:gridSpan w:val="8"/>
          </w:tcPr>
          <w:p>
            <w:pPr>
              <w:pStyle w:val="TableText"/>
              <w:ind w:left="115"/>
              <w:spacing w:before="35" w:line="215" w:lineRule="auto"/>
              <w:rPr>
                <w:sz w:val="20"/>
                <w:szCs w:val="20"/>
              </w:rPr>
            </w:pPr>
            <w:r>
              <w:rPr>
                <w:sz w:val="20"/>
                <w:szCs w:val="20"/>
                <w:spacing w:val="8"/>
              </w:rPr>
              <w:t>合理布置、基础减振、建筑隔声。</w:t>
            </w:r>
          </w:p>
        </w:tc>
        <w:tc>
          <w:tcPr>
            <w:tcW w:w="701" w:type="dxa"/>
            <w:vAlign w:val="top"/>
          </w:tcPr>
          <w:p>
            <w:pPr>
              <w:ind w:left="317"/>
              <w:spacing w:before="4" w:line="26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743" w:type="dxa"/>
            <w:vAlign w:val="top"/>
            <w:gridSpan w:val="2"/>
            <w:tcBorders>
              <w:right w:val="single" w:color="000000" w:sz="6" w:space="0"/>
            </w:tcBorders>
          </w:tcPr>
          <w:p>
            <w:pPr>
              <w:pStyle w:val="TableText"/>
              <w:ind w:left="146"/>
              <w:spacing w:before="35" w:line="215" w:lineRule="auto"/>
              <w:rPr>
                <w:sz w:val="20"/>
                <w:szCs w:val="20"/>
              </w:rPr>
            </w:pPr>
            <w:r>
              <w:rPr>
                <w:sz w:val="20"/>
                <w:szCs w:val="20"/>
                <w:spacing w:val="4"/>
              </w:rPr>
              <w:t>新增</w:t>
            </w:r>
          </w:p>
        </w:tc>
      </w:tr>
      <w:tr>
        <w:trPr>
          <w:trHeight w:val="821" w:hRule="atLeast"/>
        </w:trPr>
        <w:tc>
          <w:tcPr>
            <w:tcW w:w="832" w:type="dxa"/>
            <w:vAlign w:val="top"/>
            <w:vMerge w:val="continue"/>
            <w:tcBorders>
              <w:left w:val="single" w:color="000000" w:sz="6" w:space="0"/>
              <w:bottom w:val="nil"/>
              <w:top w:val="nil"/>
            </w:tcBorders>
          </w:tcPr>
          <w:p>
            <w:pPr>
              <w:rPr>
                <w:rFonts w:ascii="Arial"/>
                <w:sz w:val="21"/>
              </w:rPr>
            </w:pPr>
            <w:r/>
          </w:p>
        </w:tc>
        <w:tc>
          <w:tcPr>
            <w:tcW w:w="430" w:type="dxa"/>
            <w:vAlign w:val="top"/>
            <w:gridSpan w:val="2"/>
          </w:tcPr>
          <w:p>
            <w:pPr>
              <w:spacing w:line="283" w:lineRule="auto"/>
              <w:rPr>
                <w:rFonts w:ascii="Arial"/>
                <w:sz w:val="21"/>
              </w:rPr>
            </w:pPr>
            <w:r/>
          </w:p>
          <w:p>
            <w:pPr>
              <w:ind w:left="18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65" w:type="dxa"/>
            <w:vAlign w:val="top"/>
            <w:gridSpan w:val="3"/>
          </w:tcPr>
          <w:p>
            <w:pPr>
              <w:rPr>
                <w:rFonts w:ascii="Arial"/>
                <w:sz w:val="21"/>
              </w:rPr>
            </w:pPr>
            <w:r/>
          </w:p>
          <w:p>
            <w:pPr>
              <w:pStyle w:val="TableText"/>
              <w:ind w:left="377"/>
              <w:spacing w:before="65" w:line="229" w:lineRule="auto"/>
              <w:rPr>
                <w:sz w:val="20"/>
                <w:szCs w:val="20"/>
              </w:rPr>
            </w:pPr>
            <w:r>
              <w:rPr>
                <w:sz w:val="20"/>
                <w:szCs w:val="20"/>
                <w:spacing w:val="3"/>
              </w:rPr>
              <w:t>危废</w:t>
            </w:r>
          </w:p>
        </w:tc>
        <w:tc>
          <w:tcPr>
            <w:tcW w:w="5117" w:type="dxa"/>
            <w:vAlign w:val="top"/>
            <w:gridSpan w:val="8"/>
          </w:tcPr>
          <w:p>
            <w:pPr>
              <w:pStyle w:val="TableText"/>
              <w:ind w:left="119" w:right="209" w:hanging="3"/>
              <w:spacing w:before="169"/>
              <w:rPr>
                <w:sz w:val="20"/>
                <w:szCs w:val="20"/>
              </w:rPr>
            </w:pPr>
            <w:r>
              <w:rPr>
                <w:sz w:val="20"/>
                <w:szCs w:val="20"/>
                <w:spacing w:val="6"/>
              </w:rPr>
              <w:t>现有危废暂存间面积约</w:t>
            </w:r>
            <w:r>
              <w:rPr>
                <w:sz w:val="20"/>
                <w:szCs w:val="20"/>
                <w:spacing w:val="-10"/>
              </w:rPr>
              <w:t xml:space="preserve"> </w:t>
            </w:r>
            <w:r>
              <w:rPr>
                <w:rFonts w:ascii="Times New Roman" w:hAnsi="Times New Roman" w:eastAsia="Times New Roman" w:cs="Times New Roman"/>
                <w:sz w:val="20"/>
                <w:szCs w:val="20"/>
                <w:spacing w:val="6"/>
              </w:rPr>
              <w:t>120m</w:t>
            </w:r>
            <w:r>
              <w:rPr>
                <w:rFonts w:ascii="Times New Roman" w:hAnsi="Times New Roman" w:eastAsia="Times New Roman" w:cs="Times New Roman"/>
                <w:sz w:val="13"/>
                <w:szCs w:val="13"/>
                <w:spacing w:val="6"/>
                <w:position w:val="6"/>
              </w:rPr>
              <w:t>2</w:t>
            </w:r>
            <w:r>
              <w:rPr>
                <w:rFonts w:ascii="Times New Roman" w:hAnsi="Times New Roman" w:eastAsia="Times New Roman" w:cs="Times New Roman"/>
                <w:sz w:val="13"/>
                <w:szCs w:val="13"/>
                <w:spacing w:val="-9"/>
                <w:position w:val="6"/>
              </w:rPr>
              <w:t xml:space="preserve"> </w:t>
            </w:r>
            <w:r>
              <w:rPr>
                <w:sz w:val="20"/>
                <w:szCs w:val="20"/>
                <w:spacing w:val="6"/>
              </w:rPr>
              <w:t>，位于厂区西北侧，本</w:t>
            </w:r>
            <w:r>
              <w:rPr>
                <w:sz w:val="20"/>
                <w:szCs w:val="20"/>
              </w:rPr>
              <w:t xml:space="preserve"> </w:t>
            </w:r>
            <w:r>
              <w:rPr>
                <w:sz w:val="20"/>
                <w:szCs w:val="20"/>
                <w:spacing w:val="8"/>
              </w:rPr>
              <w:t>次依托现有危废间，用于危险固废的暂存。</w:t>
            </w:r>
          </w:p>
        </w:tc>
        <w:tc>
          <w:tcPr>
            <w:tcW w:w="701" w:type="dxa"/>
            <w:vAlign w:val="top"/>
          </w:tcPr>
          <w:p>
            <w:pPr>
              <w:pStyle w:val="TableText"/>
              <w:ind w:left="148"/>
              <w:spacing w:before="35" w:line="271" w:lineRule="exact"/>
              <w:rPr>
                <w:sz w:val="20"/>
                <w:szCs w:val="20"/>
              </w:rPr>
            </w:pPr>
            <w:r>
              <w:rPr>
                <w:sz w:val="20"/>
                <w:szCs w:val="20"/>
                <w:spacing w:val="3"/>
                <w:position w:val="4"/>
              </w:rPr>
              <w:t>厂区</w:t>
            </w:r>
          </w:p>
          <w:p>
            <w:pPr>
              <w:pStyle w:val="TableText"/>
              <w:ind w:left="150"/>
              <w:spacing w:line="232" w:lineRule="auto"/>
              <w:rPr>
                <w:sz w:val="20"/>
                <w:szCs w:val="20"/>
              </w:rPr>
            </w:pPr>
            <w:r>
              <w:rPr>
                <w:sz w:val="20"/>
                <w:szCs w:val="20"/>
                <w:spacing w:val="2"/>
              </w:rPr>
              <w:t>西北</w:t>
            </w:r>
          </w:p>
          <w:p>
            <w:pPr>
              <w:pStyle w:val="TableText"/>
              <w:ind w:left="247"/>
              <w:spacing w:before="20" w:line="215" w:lineRule="auto"/>
              <w:rPr>
                <w:sz w:val="20"/>
                <w:szCs w:val="20"/>
              </w:rPr>
            </w:pPr>
            <w:r>
              <w:rPr>
                <w:sz w:val="20"/>
                <w:szCs w:val="20"/>
                <w:spacing w:val="2"/>
              </w:rPr>
              <w:t>侧</w:t>
            </w:r>
          </w:p>
        </w:tc>
        <w:tc>
          <w:tcPr>
            <w:tcW w:w="743" w:type="dxa"/>
            <w:vAlign w:val="top"/>
            <w:gridSpan w:val="2"/>
            <w:tcBorders>
              <w:right w:val="single" w:color="000000" w:sz="6" w:space="0"/>
            </w:tcBorders>
          </w:tcPr>
          <w:p>
            <w:pPr>
              <w:pStyle w:val="TableText"/>
              <w:ind w:left="147"/>
              <w:spacing w:before="306" w:line="228" w:lineRule="auto"/>
              <w:rPr>
                <w:sz w:val="20"/>
                <w:szCs w:val="20"/>
              </w:rPr>
            </w:pPr>
            <w:r>
              <w:rPr>
                <w:sz w:val="20"/>
                <w:szCs w:val="20"/>
                <w:spacing w:val="3"/>
              </w:rPr>
              <w:t>依托</w:t>
            </w:r>
          </w:p>
        </w:tc>
      </w:tr>
      <w:tr>
        <w:trPr>
          <w:trHeight w:val="804" w:hRule="atLeast"/>
        </w:trPr>
        <w:tc>
          <w:tcPr>
            <w:tcW w:w="832" w:type="dxa"/>
            <w:vAlign w:val="top"/>
            <w:vMerge w:val="continue"/>
            <w:tcBorders>
              <w:left w:val="single" w:color="000000" w:sz="6" w:space="0"/>
              <w:bottom w:val="nil"/>
              <w:top w:val="nil"/>
            </w:tcBorders>
          </w:tcPr>
          <w:p>
            <w:pPr>
              <w:rPr>
                <w:rFonts w:ascii="Arial"/>
                <w:sz w:val="21"/>
              </w:rPr>
            </w:pPr>
            <w:r/>
          </w:p>
        </w:tc>
        <w:tc>
          <w:tcPr>
            <w:tcW w:w="8156" w:type="dxa"/>
            <w:vAlign w:val="top"/>
            <w:gridSpan w:val="16"/>
            <w:tcBorders>
              <w:right w:val="single" w:color="000000" w:sz="6" w:space="0"/>
            </w:tcBorders>
          </w:tcPr>
          <w:p>
            <w:pPr>
              <w:spacing w:line="438" w:lineRule="auto"/>
              <w:rPr>
                <w:rFonts w:ascii="Arial"/>
                <w:sz w:val="21"/>
              </w:rPr>
            </w:pPr>
            <w:r/>
          </w:p>
          <w:p>
            <w:pPr>
              <w:pStyle w:val="TableText"/>
              <w:ind w:left="2321"/>
              <w:spacing w:before="79" w:line="211" w:lineRule="auto"/>
              <w:outlineLvl w:val="1"/>
              <w:rPr/>
            </w:pPr>
            <w:r>
              <w:rPr>
                <w14:textOutline w14:w="4358" w14:cap="sq" w14:cmpd="sng">
                  <w14:solidFill>
                    <w14:srgbClr w14:val="000000"/>
                  </w14:solidFill>
                  <w14:prstDash w14:val="solid"/>
                  <w14:bevel/>
                </w14:textOutline>
              </w:rPr>
              <w:t>表</w:t>
            </w:r>
            <w:r>
              <w:rPr>
                <w:spacing w:val="-55"/>
              </w:rPr>
              <w:t xml:space="preserve"> </w:t>
            </w:r>
            <w:r>
              <w:rPr>
                <w:rFonts w:ascii="Times New Roman" w:hAnsi="Times New Roman" w:eastAsia="Times New Roman" w:cs="Times New Roman"/>
                <w:b/>
                <w:bCs/>
              </w:rPr>
              <w:t>2-2        </w:t>
            </w:r>
            <w:r>
              <w:rPr>
                <w14:textOutline w14:w="4358" w14:cap="sq" w14:cmpd="sng">
                  <w14:solidFill>
                    <w14:srgbClr w14:val="000000"/>
                  </w14:solidFill>
                  <w14:prstDash w14:val="solid"/>
                  <w14:bevel/>
                </w14:textOutline>
              </w:rPr>
              <w:t>依托工程可行性分</w:t>
            </w:r>
            <w:r>
              <w:rPr>
                <w14:textOutline w14:w="4358" w14:cap="sq" w14:cmpd="sng">
                  <w14:solidFill>
                    <w14:srgbClr w14:val="000000"/>
                  </w14:solidFill>
                  <w14:prstDash w14:val="solid"/>
                  <w14:bevel/>
                </w14:textOutline>
                <w:spacing w:val="-1"/>
              </w:rPr>
              <w:t>析情况表</w:t>
            </w:r>
          </w:p>
        </w:tc>
      </w:tr>
      <w:tr>
        <w:trPr>
          <w:trHeight w:val="297" w:hRule="atLeast"/>
        </w:trPr>
        <w:tc>
          <w:tcPr>
            <w:tcW w:w="832" w:type="dxa"/>
            <w:vAlign w:val="top"/>
            <w:vMerge w:val="continue"/>
            <w:tcBorders>
              <w:left w:val="single" w:color="000000" w:sz="6" w:space="0"/>
              <w:bottom w:val="nil"/>
              <w:top w:val="nil"/>
            </w:tcBorders>
          </w:tcPr>
          <w:p>
            <w:pPr>
              <w:rPr>
                <w:rFonts w:ascii="Arial"/>
                <w:sz w:val="21"/>
              </w:rPr>
            </w:pPr>
            <w:r/>
          </w:p>
        </w:tc>
        <w:tc>
          <w:tcPr>
            <w:tcW w:w="1062" w:type="dxa"/>
            <w:vAlign w:val="top"/>
            <w:gridSpan w:val="4"/>
          </w:tcPr>
          <w:p>
            <w:pPr>
              <w:pStyle w:val="TableText"/>
              <w:ind w:left="141"/>
              <w:spacing w:before="44" w:line="224" w:lineRule="auto"/>
              <w:rPr>
                <w:sz w:val="20"/>
                <w:szCs w:val="20"/>
              </w:rPr>
            </w:pPr>
            <w:r>
              <w:rPr>
                <w:sz w:val="20"/>
                <w:szCs w:val="20"/>
                <w:spacing w:val="6"/>
              </w:rPr>
              <w:t>依托工程</w:t>
            </w:r>
          </w:p>
        </w:tc>
        <w:tc>
          <w:tcPr>
            <w:tcW w:w="2787" w:type="dxa"/>
            <w:vAlign w:val="top"/>
            <w:gridSpan w:val="5"/>
          </w:tcPr>
          <w:p>
            <w:pPr>
              <w:pStyle w:val="TableText"/>
              <w:ind w:left="795"/>
              <w:spacing w:before="44" w:line="224" w:lineRule="auto"/>
              <w:rPr>
                <w:sz w:val="20"/>
                <w:szCs w:val="20"/>
              </w:rPr>
            </w:pPr>
            <w:r>
              <w:rPr>
                <w:sz w:val="20"/>
                <w:szCs w:val="20"/>
                <w:spacing w:val="7"/>
              </w:rPr>
              <w:t>现有建设情况</w:t>
            </w:r>
          </w:p>
        </w:tc>
        <w:tc>
          <w:tcPr>
            <w:tcW w:w="4307" w:type="dxa"/>
            <w:vAlign w:val="top"/>
            <w:gridSpan w:val="7"/>
            <w:tcBorders>
              <w:right w:val="single" w:color="000000" w:sz="6" w:space="0"/>
            </w:tcBorders>
          </w:tcPr>
          <w:p>
            <w:pPr>
              <w:pStyle w:val="TableText"/>
              <w:ind w:left="1527"/>
              <w:spacing w:before="44" w:line="224" w:lineRule="auto"/>
              <w:rPr>
                <w:sz w:val="20"/>
                <w:szCs w:val="20"/>
              </w:rPr>
            </w:pPr>
            <w:r>
              <w:rPr>
                <w:sz w:val="20"/>
                <w:szCs w:val="20"/>
                <w:spacing w:val="7"/>
              </w:rPr>
              <w:t>可依托性分析</w:t>
            </w:r>
          </w:p>
        </w:tc>
      </w:tr>
      <w:tr>
        <w:trPr>
          <w:trHeight w:val="1093" w:hRule="atLeast"/>
        </w:trPr>
        <w:tc>
          <w:tcPr>
            <w:tcW w:w="832" w:type="dxa"/>
            <w:vAlign w:val="top"/>
            <w:vMerge w:val="continue"/>
            <w:tcBorders>
              <w:left w:val="single" w:color="000000" w:sz="6" w:space="0"/>
              <w:bottom w:val="nil"/>
              <w:top w:val="nil"/>
            </w:tcBorders>
          </w:tcPr>
          <w:p>
            <w:pPr>
              <w:rPr>
                <w:rFonts w:ascii="Arial"/>
                <w:sz w:val="21"/>
              </w:rPr>
            </w:pPr>
            <w:r/>
          </w:p>
        </w:tc>
        <w:tc>
          <w:tcPr>
            <w:tcW w:w="1062" w:type="dxa"/>
            <w:vAlign w:val="top"/>
            <w:gridSpan w:val="4"/>
          </w:tcPr>
          <w:p>
            <w:pPr>
              <w:spacing w:line="242" w:lineRule="auto"/>
              <w:rPr>
                <w:rFonts w:ascii="Arial"/>
                <w:sz w:val="21"/>
              </w:rPr>
            </w:pPr>
            <w:r/>
          </w:p>
          <w:p>
            <w:pPr>
              <w:pStyle w:val="TableText"/>
              <w:ind w:left="142"/>
              <w:spacing w:before="65" w:line="229" w:lineRule="auto"/>
              <w:rPr>
                <w:sz w:val="20"/>
                <w:szCs w:val="20"/>
              </w:rPr>
            </w:pPr>
            <w:r>
              <w:rPr>
                <w:sz w:val="20"/>
                <w:szCs w:val="20"/>
                <w:spacing w:val="6"/>
              </w:rPr>
              <w:t>危险废物</w:t>
            </w:r>
          </w:p>
          <w:p>
            <w:pPr>
              <w:pStyle w:val="TableText"/>
              <w:ind w:left="252"/>
              <w:spacing w:before="23" w:line="228" w:lineRule="auto"/>
              <w:rPr>
                <w:sz w:val="20"/>
                <w:szCs w:val="20"/>
              </w:rPr>
            </w:pPr>
            <w:r>
              <w:rPr>
                <w:sz w:val="20"/>
                <w:szCs w:val="20"/>
                <w:spacing w:val="4"/>
              </w:rPr>
              <w:t>暂存间</w:t>
            </w:r>
          </w:p>
        </w:tc>
        <w:tc>
          <w:tcPr>
            <w:tcW w:w="2787" w:type="dxa"/>
            <w:vAlign w:val="top"/>
            <w:gridSpan w:val="5"/>
          </w:tcPr>
          <w:p>
            <w:pPr>
              <w:pStyle w:val="TableText"/>
              <w:ind w:left="139" w:right="78" w:firstLine="1"/>
              <w:spacing w:before="49"/>
              <w:rPr>
                <w:sz w:val="19"/>
                <w:szCs w:val="19"/>
              </w:rPr>
            </w:pPr>
            <w:r>
              <w:rPr>
                <w:sz w:val="19"/>
                <w:szCs w:val="19"/>
                <w:spacing w:val="4"/>
              </w:rPr>
              <w:t>危废暂存间面积约</w:t>
            </w:r>
            <w:r>
              <w:rPr>
                <w:sz w:val="19"/>
                <w:szCs w:val="19"/>
                <w:spacing w:val="-13"/>
              </w:rPr>
              <w:t xml:space="preserve"> </w:t>
            </w:r>
            <w:r>
              <w:rPr>
                <w:rFonts w:ascii="Times New Roman" w:hAnsi="Times New Roman" w:eastAsia="Times New Roman" w:cs="Times New Roman"/>
                <w:sz w:val="19"/>
                <w:szCs w:val="19"/>
                <w:spacing w:val="4"/>
              </w:rPr>
              <w:t>120m</w:t>
            </w:r>
            <w:r>
              <w:rPr>
                <w:rFonts w:ascii="Times New Roman" w:hAnsi="Times New Roman" w:eastAsia="Times New Roman" w:cs="Times New Roman"/>
                <w:sz w:val="12"/>
                <w:szCs w:val="12"/>
                <w:spacing w:val="4"/>
                <w:position w:val="6"/>
              </w:rPr>
              <w:t>2</w:t>
            </w:r>
            <w:r>
              <w:rPr>
                <w:rFonts w:ascii="Times New Roman" w:hAnsi="Times New Roman" w:eastAsia="Times New Roman" w:cs="Times New Roman"/>
                <w:sz w:val="12"/>
                <w:szCs w:val="12"/>
                <w:spacing w:val="-9"/>
                <w:position w:val="6"/>
              </w:rPr>
              <w:t xml:space="preserve"> </w:t>
            </w:r>
            <w:r>
              <w:rPr>
                <w:sz w:val="19"/>
                <w:szCs w:val="19"/>
                <w:spacing w:val="4"/>
              </w:rPr>
              <w:t>，位</w:t>
            </w:r>
            <w:r>
              <w:rPr>
                <w:sz w:val="19"/>
                <w:szCs w:val="19"/>
              </w:rPr>
              <w:t xml:space="preserve"> </w:t>
            </w:r>
            <w:r>
              <w:rPr>
                <w:sz w:val="19"/>
                <w:szCs w:val="19"/>
                <w:spacing w:val="7"/>
              </w:rPr>
              <w:t>于用地西北侧，用于危险固废</w:t>
            </w:r>
          </w:p>
          <w:p>
            <w:pPr>
              <w:pStyle w:val="TableText"/>
              <w:ind w:left="377" w:right="128" w:hanging="177"/>
              <w:spacing w:before="21" w:line="239" w:lineRule="auto"/>
              <w:rPr>
                <w:sz w:val="20"/>
                <w:szCs w:val="20"/>
              </w:rPr>
            </w:pPr>
            <w:r>
              <w:rPr>
                <w:sz w:val="19"/>
                <w:szCs w:val="19"/>
                <w:spacing w:val="7"/>
              </w:rPr>
              <w:t>的暂存，</w:t>
            </w:r>
            <w:r>
              <w:rPr>
                <w:sz w:val="20"/>
                <w:szCs w:val="20"/>
                <w:spacing w:val="7"/>
              </w:rPr>
              <w:t>委托相应的有危废 </w:t>
            </w:r>
            <w:r>
              <w:rPr>
                <w:sz w:val="20"/>
                <w:szCs w:val="20"/>
                <w:spacing w:val="7"/>
              </w:rPr>
              <w:t>处理资质的单位处理。</w:t>
            </w:r>
          </w:p>
        </w:tc>
        <w:tc>
          <w:tcPr>
            <w:tcW w:w="4307" w:type="dxa"/>
            <w:vAlign w:val="top"/>
            <w:gridSpan w:val="7"/>
            <w:tcBorders>
              <w:right w:val="single" w:color="000000" w:sz="6" w:space="0"/>
            </w:tcBorders>
          </w:tcPr>
          <w:p>
            <w:pPr>
              <w:pStyle w:val="TableText"/>
              <w:ind w:left="159" w:right="156"/>
              <w:spacing w:before="38" w:line="239" w:lineRule="auto"/>
              <w:rPr>
                <w:sz w:val="20"/>
                <w:szCs w:val="20"/>
              </w:rPr>
            </w:pPr>
            <w:r>
              <w:rPr>
                <w:sz w:val="20"/>
                <w:szCs w:val="20"/>
                <w:spacing w:val="9"/>
              </w:rPr>
              <w:t>本次改建项目实施后将减少铝灰渣产生量，</w:t>
            </w:r>
            <w:r>
              <w:rPr>
                <w:sz w:val="20"/>
                <w:szCs w:val="20"/>
                <w:spacing w:val="7"/>
              </w:rPr>
              <w:t xml:space="preserve"> </w:t>
            </w:r>
            <w:r>
              <w:rPr>
                <w:sz w:val="20"/>
                <w:szCs w:val="20"/>
                <w:spacing w:val="9"/>
              </w:rPr>
              <w:t>全厂危废产生总量将随之减少，因此，现有</w:t>
            </w:r>
          </w:p>
          <w:p>
            <w:pPr>
              <w:pStyle w:val="TableText"/>
              <w:ind w:left="373" w:right="156" w:hanging="211"/>
              <w:spacing w:before="24" w:line="232" w:lineRule="auto"/>
              <w:rPr>
                <w:sz w:val="20"/>
                <w:szCs w:val="20"/>
              </w:rPr>
            </w:pPr>
            <w:r>
              <w:rPr>
                <w:sz w:val="20"/>
                <w:szCs w:val="20"/>
                <w:spacing w:val="9"/>
              </w:rPr>
              <w:t>危废间能够容纳全厂产生的危废，现有项目</w:t>
            </w:r>
            <w:r>
              <w:rPr>
                <w:sz w:val="20"/>
                <w:szCs w:val="20"/>
                <w:spacing w:val="6"/>
              </w:rPr>
              <w:t xml:space="preserve"> </w:t>
            </w:r>
            <w:r>
              <w:rPr>
                <w:sz w:val="20"/>
                <w:szCs w:val="20"/>
                <w:spacing w:val="8"/>
              </w:rPr>
              <w:t>危废间已通过了环保验收，依托可行。</w:t>
            </w:r>
          </w:p>
        </w:tc>
      </w:tr>
      <w:tr>
        <w:trPr>
          <w:trHeight w:val="3202" w:hRule="atLeast"/>
        </w:trPr>
        <w:tc>
          <w:tcPr>
            <w:tcW w:w="832" w:type="dxa"/>
            <w:vAlign w:val="top"/>
            <w:vMerge w:val="continue"/>
            <w:tcBorders>
              <w:left w:val="single" w:color="000000" w:sz="6" w:space="0"/>
              <w:bottom w:val="nil"/>
              <w:top w:val="nil"/>
            </w:tcBorders>
          </w:tcPr>
          <w:p>
            <w:pPr>
              <w:rPr>
                <w:rFonts w:ascii="Arial"/>
                <w:sz w:val="21"/>
              </w:rPr>
            </w:pPr>
            <w:r/>
          </w:p>
        </w:tc>
        <w:tc>
          <w:tcPr>
            <w:tcW w:w="8156" w:type="dxa"/>
            <w:vAlign w:val="top"/>
            <w:gridSpan w:val="16"/>
            <w:tcBorders>
              <w:right w:val="single" w:color="000000" w:sz="6" w:space="0"/>
            </w:tcBorders>
          </w:tcPr>
          <w:p>
            <w:pPr>
              <w:pStyle w:val="TableText"/>
              <w:ind w:left="584"/>
              <w:spacing w:before="43" w:line="220" w:lineRule="auto"/>
              <w:outlineLvl w:val="1"/>
              <w:rPr/>
            </w:pPr>
            <w:r>
              <w:rPr>
                <w:rFonts w:ascii="Times New Roman" w:hAnsi="Times New Roman" w:eastAsia="Times New Roman" w:cs="Times New Roman"/>
                <w:b/>
                <w:bCs/>
                <w:spacing w:val="-1"/>
              </w:rPr>
              <w:t>2.4 </w:t>
            </w:r>
            <w:r>
              <w:rPr>
                <w14:textOutline w14:w="4358" w14:cap="sq" w14:cmpd="sng">
                  <w14:solidFill>
                    <w14:srgbClr w14:val="000000"/>
                  </w14:solidFill>
                  <w14:prstDash w14:val="solid"/>
                  <w14:bevel/>
                </w14:textOutline>
                <w:spacing w:val="-1"/>
              </w:rPr>
              <w:t>项目产品及产能</w:t>
            </w:r>
          </w:p>
          <w:p>
            <w:pPr>
              <w:pStyle w:val="TableText"/>
              <w:ind w:left="588"/>
              <w:spacing w:before="179" w:line="219" w:lineRule="auto"/>
              <w:outlineLvl w:val="1"/>
              <w:rPr/>
            </w:pPr>
            <w:r>
              <w:rPr/>
              <w:t>本项目主要对熔铸设备进行节能升级改造，</w:t>
            </w:r>
            <w:r>
              <w:rPr>
                <w:spacing w:val="-1"/>
              </w:rPr>
              <w:t>并新增铝灰渣回收处理设备</w:t>
            </w:r>
          </w:p>
          <w:p>
            <w:pPr>
              <w:pStyle w:val="TableText"/>
              <w:ind w:left="103" w:right="103" w:firstLine="23"/>
              <w:spacing w:before="181" w:line="359" w:lineRule="auto"/>
              <w:jc w:val="both"/>
              <w:rPr/>
            </w:pPr>
            <w:r>
              <w:rPr>
                <w:rFonts w:ascii="Times New Roman" w:hAnsi="Times New Roman" w:eastAsia="Times New Roman" w:cs="Times New Roman"/>
              </w:rPr>
              <w:t>1 </w:t>
            </w:r>
            <w:r>
              <w:rPr/>
              <w:t>套，总产能维持原铝卷带材</w:t>
            </w:r>
            <w:r>
              <w:rPr>
                <w:spacing w:val="-46"/>
              </w:rPr>
              <w:t xml:space="preserve"> </w:t>
            </w:r>
            <w:r>
              <w:rPr>
                <w:rFonts w:ascii="Times New Roman" w:hAnsi="Times New Roman" w:eastAsia="Times New Roman" w:cs="Times New Roman"/>
              </w:rPr>
              <w:t>5</w:t>
            </w:r>
            <w:r>
              <w:rPr>
                <w:rFonts w:ascii="Times New Roman" w:hAnsi="Times New Roman" w:eastAsia="Times New Roman" w:cs="Times New Roman"/>
                <w:spacing w:val="18"/>
              </w:rPr>
              <w:t xml:space="preserve"> </w:t>
            </w:r>
            <w:r>
              <w:rPr/>
              <w:t>万吨不变，熔炼车间改建前后</w:t>
            </w:r>
            <w:r>
              <w:rPr>
                <w:spacing w:val="-1"/>
              </w:rPr>
              <w:t>年熔炼</w:t>
            </w:r>
            <w:r>
              <w:rPr>
                <w:spacing w:val="-49"/>
              </w:rPr>
              <w:t xml:space="preserve"> </w:t>
            </w:r>
            <w:r>
              <w:rPr>
                <w:rFonts w:ascii="Times New Roman" w:hAnsi="Times New Roman" w:eastAsia="Times New Roman" w:cs="Times New Roman"/>
                <w:spacing w:val="-1"/>
              </w:rPr>
              <w:t>7</w:t>
            </w:r>
            <w:r>
              <w:rPr>
                <w:rFonts w:ascii="Times New Roman" w:hAnsi="Times New Roman" w:eastAsia="Times New Roman" w:cs="Times New Roman"/>
                <w:spacing w:val="17"/>
                <w:w w:val="101"/>
              </w:rPr>
              <w:t xml:space="preserve"> </w:t>
            </w:r>
            <w:r>
              <w:rPr>
                <w:spacing w:val="-1"/>
              </w:rPr>
              <w:t>万吨</w:t>
            </w:r>
            <w:r>
              <w:rPr/>
              <w:t xml:space="preserve"> </w:t>
            </w:r>
            <w:r>
              <w:rPr>
                <w:spacing w:val="-2"/>
              </w:rPr>
              <w:t>铝（</w:t>
            </w:r>
            <w:r>
              <w:rPr>
                <w:rFonts w:ascii="Times New Roman" w:hAnsi="Times New Roman" w:eastAsia="Times New Roman" w:cs="Times New Roman"/>
                <w:spacing w:val="-2"/>
              </w:rPr>
              <w:t>5</w:t>
            </w:r>
            <w:r>
              <w:rPr>
                <w:rFonts w:ascii="Times New Roman" w:hAnsi="Times New Roman" w:eastAsia="Times New Roman" w:cs="Times New Roman"/>
                <w:spacing w:val="15"/>
                <w:w w:val="101"/>
              </w:rPr>
              <w:t xml:space="preserve"> </w:t>
            </w:r>
            <w:r>
              <w:rPr>
                <w:spacing w:val="-2"/>
              </w:rPr>
              <w:t>万</w:t>
            </w:r>
            <w:r>
              <w:rPr>
                <w:spacing w:val="-58"/>
              </w:rPr>
              <w:t xml:space="preserve"> </w:t>
            </w:r>
            <w:r>
              <w:rPr>
                <w:rFonts w:ascii="Times New Roman" w:hAnsi="Times New Roman" w:eastAsia="Times New Roman" w:cs="Times New Roman"/>
                <w:spacing w:val="-2"/>
              </w:rPr>
              <w:t>t </w:t>
            </w:r>
            <w:r>
              <w:rPr>
                <w:spacing w:val="-2"/>
              </w:rPr>
              <w:t>铝锭＋</w:t>
            </w:r>
            <w:r>
              <w:rPr>
                <w:rFonts w:ascii="Times New Roman" w:hAnsi="Times New Roman" w:eastAsia="Times New Roman" w:cs="Times New Roman"/>
                <w:spacing w:val="-2"/>
              </w:rPr>
              <w:t>2</w:t>
            </w:r>
            <w:r>
              <w:rPr>
                <w:rFonts w:ascii="Times New Roman" w:hAnsi="Times New Roman" w:eastAsia="Times New Roman" w:cs="Times New Roman"/>
                <w:spacing w:val="15"/>
                <w:w w:val="101"/>
              </w:rPr>
              <w:t xml:space="preserve"> </w:t>
            </w:r>
            <w:r>
              <w:rPr>
                <w:spacing w:val="-2"/>
              </w:rPr>
              <w:t>万</w:t>
            </w:r>
            <w:r>
              <w:rPr>
                <w:spacing w:val="-58"/>
              </w:rPr>
              <w:t xml:space="preserve"> </w:t>
            </w:r>
            <w:r>
              <w:rPr>
                <w:rFonts w:ascii="Times New Roman" w:hAnsi="Times New Roman" w:eastAsia="Times New Roman" w:cs="Times New Roman"/>
                <w:spacing w:val="-2"/>
              </w:rPr>
              <w:t>t</w:t>
            </w:r>
            <w:r>
              <w:rPr>
                <w:rFonts w:ascii="Times New Roman" w:hAnsi="Times New Roman" w:eastAsia="Times New Roman" w:cs="Times New Roman"/>
                <w:spacing w:val="31"/>
              </w:rPr>
              <w:t xml:space="preserve"> </w:t>
            </w:r>
            <w:r>
              <w:rPr>
                <w:spacing w:val="-2"/>
              </w:rPr>
              <w:t>回收铝屑）的生产规模不变，新增年回收利</w:t>
            </w:r>
            <w:r>
              <w:rPr>
                <w:spacing w:val="-3"/>
              </w:rPr>
              <w:t>用铝灰渣</w:t>
            </w:r>
            <w:r>
              <w:rPr/>
              <w:t xml:space="preserve"> </w:t>
            </w:r>
            <w:r>
              <w:rPr>
                <w:rFonts w:ascii="Times New Roman" w:hAnsi="Times New Roman" w:eastAsia="Times New Roman" w:cs="Times New Roman"/>
                <w:spacing w:val="-4"/>
              </w:rPr>
              <w:t>2000t</w:t>
            </w:r>
            <w:r>
              <w:rPr>
                <w:rFonts w:ascii="Times New Roman" w:hAnsi="Times New Roman" w:eastAsia="Times New Roman" w:cs="Times New Roman"/>
                <w:spacing w:val="35"/>
              </w:rPr>
              <w:t xml:space="preserve"> </w:t>
            </w:r>
            <w:r>
              <w:rPr>
                <w:spacing w:val="-4"/>
              </w:rPr>
              <w:t>的生产规模，仅回收利用本企业熔炼过程产生的铝灰渣，铝灰渣回收利</w:t>
            </w:r>
          </w:p>
          <w:p>
            <w:pPr>
              <w:pStyle w:val="TableText"/>
              <w:ind w:left="109"/>
              <w:spacing w:line="220" w:lineRule="auto"/>
              <w:rPr/>
            </w:pPr>
            <w:r>
              <w:rPr>
                <w:spacing w:val="-2"/>
              </w:rPr>
              <w:t>用方案见表</w:t>
            </w:r>
            <w:r>
              <w:rPr>
                <w:spacing w:val="-55"/>
              </w:rPr>
              <w:t xml:space="preserve"> </w:t>
            </w:r>
            <w:r>
              <w:rPr>
                <w:rFonts w:ascii="Times New Roman" w:hAnsi="Times New Roman" w:eastAsia="Times New Roman" w:cs="Times New Roman"/>
                <w:spacing w:val="-2"/>
              </w:rPr>
              <w:t>2-3</w:t>
            </w:r>
            <w:r>
              <w:rPr>
                <w:spacing w:val="-2"/>
              </w:rPr>
              <w:t>。</w:t>
            </w:r>
          </w:p>
          <w:p>
            <w:pPr>
              <w:pStyle w:val="TableText"/>
              <w:ind w:left="2141"/>
              <w:spacing w:before="261" w:line="207" w:lineRule="auto"/>
              <w:outlineLvl w:val="1"/>
              <w:rPr/>
            </w:pPr>
            <w:r>
              <w:rPr>
                <w14:textOutline w14:w="4358" w14:cap="sq" w14:cmpd="sng">
                  <w14:solidFill>
                    <w14:srgbClr w14:val="000000"/>
                  </w14:solidFill>
                  <w14:prstDash w14:val="solid"/>
                  <w14:bevel/>
                </w14:textOutline>
                <w:spacing w:val="-1"/>
              </w:rPr>
              <w:t>表</w:t>
            </w:r>
            <w:r>
              <w:rPr>
                <w:spacing w:val="-38"/>
              </w:rPr>
              <w:t xml:space="preserve"> </w:t>
            </w:r>
            <w:r>
              <w:rPr>
                <w:rFonts w:ascii="Times New Roman" w:hAnsi="Times New Roman" w:eastAsia="Times New Roman" w:cs="Times New Roman"/>
                <w:b/>
                <w:bCs/>
                <w:spacing w:val="-1"/>
              </w:rPr>
              <w:t>2-3  </w:t>
            </w:r>
            <w:r>
              <w:rPr>
                <w14:textOutline w14:w="4358" w14:cap="sq" w14:cmpd="sng">
                  <w14:solidFill>
                    <w14:srgbClr w14:val="000000"/>
                  </w14:solidFill>
                  <w14:prstDash w14:val="solid"/>
                  <w14:bevel/>
                </w14:textOutline>
                <w:spacing w:val="-1"/>
              </w:rPr>
              <w:t>本项目铝灰渣回收利用方案一览表</w:t>
            </w:r>
          </w:p>
        </w:tc>
      </w:tr>
      <w:tr>
        <w:trPr>
          <w:trHeight w:val="903" w:hRule="atLeast"/>
        </w:trPr>
        <w:tc>
          <w:tcPr>
            <w:tcW w:w="832" w:type="dxa"/>
            <w:vAlign w:val="top"/>
            <w:vMerge w:val="continue"/>
            <w:tcBorders>
              <w:left w:val="single" w:color="000000" w:sz="6" w:space="0"/>
              <w:bottom w:val="nil"/>
              <w:top w:val="nil"/>
            </w:tcBorders>
          </w:tcPr>
          <w:p>
            <w:pPr>
              <w:rPr>
                <w:rFonts w:ascii="Arial"/>
                <w:sz w:val="21"/>
              </w:rPr>
            </w:pPr>
            <w:r/>
          </w:p>
        </w:tc>
        <w:tc>
          <w:tcPr>
            <w:tcW w:w="1688" w:type="dxa"/>
            <w:vAlign w:val="top"/>
            <w:gridSpan w:val="6"/>
          </w:tcPr>
          <w:p>
            <w:pPr>
              <w:pStyle w:val="TableText"/>
              <w:ind w:left="692" w:right="163" w:hanging="402"/>
              <w:spacing w:before="221"/>
              <w:rPr>
                <w:sz w:val="20"/>
                <w:szCs w:val="20"/>
              </w:rPr>
            </w:pPr>
            <w:r>
              <w:rPr>
                <w:sz w:val="20"/>
                <w:szCs w:val="20"/>
                <w:spacing w:val="4"/>
              </w:rPr>
              <w:t>回收利用危废 </w:t>
            </w:r>
            <w:r>
              <w:rPr>
                <w:sz w:val="20"/>
                <w:szCs w:val="20"/>
                <w:spacing w:val="3"/>
              </w:rPr>
              <w:t>名称</w:t>
            </w:r>
          </w:p>
        </w:tc>
        <w:tc>
          <w:tcPr>
            <w:tcW w:w="1695" w:type="dxa"/>
            <w:vAlign w:val="top"/>
            <w:gridSpan w:val="2"/>
          </w:tcPr>
          <w:p>
            <w:pPr>
              <w:spacing w:line="288" w:lineRule="auto"/>
              <w:rPr>
                <w:rFonts w:ascii="Arial"/>
                <w:sz w:val="21"/>
              </w:rPr>
            </w:pPr>
            <w:r/>
          </w:p>
          <w:p>
            <w:pPr>
              <w:pStyle w:val="TableText"/>
              <w:ind w:left="221"/>
              <w:spacing w:before="65" w:line="228" w:lineRule="auto"/>
              <w:rPr>
                <w:sz w:val="20"/>
                <w:szCs w:val="20"/>
              </w:rPr>
            </w:pPr>
            <w:r>
              <w:rPr>
                <w:sz w:val="20"/>
                <w:szCs w:val="20"/>
                <w:spacing w:val="7"/>
              </w:rPr>
              <w:t>危险废物类别</w:t>
            </w:r>
          </w:p>
        </w:tc>
        <w:tc>
          <w:tcPr>
            <w:tcW w:w="1594" w:type="dxa"/>
            <w:vAlign w:val="top"/>
            <w:gridSpan w:val="3"/>
          </w:tcPr>
          <w:p>
            <w:pPr>
              <w:pStyle w:val="TableText"/>
              <w:ind w:left="168"/>
              <w:spacing w:before="220" w:line="228" w:lineRule="auto"/>
              <w:rPr>
                <w:sz w:val="20"/>
                <w:szCs w:val="20"/>
              </w:rPr>
            </w:pPr>
            <w:r>
              <w:rPr>
                <w:sz w:val="20"/>
                <w:szCs w:val="20"/>
                <w:spacing w:val="8"/>
              </w:rPr>
              <w:t>年回收利用量</w:t>
            </w:r>
          </w:p>
          <w:p>
            <w:pPr>
              <w:pStyle w:val="TableText"/>
              <w:ind w:left="568"/>
              <w:spacing w:before="23" w:line="241" w:lineRule="auto"/>
              <w:rPr>
                <w:sz w:val="20"/>
                <w:szCs w:val="20"/>
              </w:rPr>
            </w:pPr>
            <w:r>
              <w:rPr>
                <w:sz w:val="20"/>
                <w:szCs w:val="20"/>
                <w:spacing w:val="-3"/>
              </w:rPr>
              <w:t>（</w:t>
            </w:r>
            <w:r>
              <w:rPr>
                <w:rFonts w:ascii="Times New Roman" w:hAnsi="Times New Roman" w:eastAsia="Times New Roman" w:cs="Times New Roman"/>
                <w:sz w:val="20"/>
                <w:szCs w:val="20"/>
                <w:spacing w:val="-3"/>
              </w:rPr>
              <w:t>t</w:t>
            </w:r>
            <w:r>
              <w:rPr>
                <w:sz w:val="20"/>
                <w:szCs w:val="20"/>
                <w:spacing w:val="-3"/>
              </w:rPr>
              <w:t>）</w:t>
            </w:r>
          </w:p>
        </w:tc>
        <w:tc>
          <w:tcPr>
            <w:tcW w:w="1735" w:type="dxa"/>
            <w:vAlign w:val="top"/>
            <w:gridSpan w:val="2"/>
          </w:tcPr>
          <w:p>
            <w:pPr>
              <w:spacing w:line="287" w:lineRule="auto"/>
              <w:rPr>
                <w:rFonts w:ascii="Arial"/>
                <w:sz w:val="21"/>
              </w:rPr>
            </w:pPr>
            <w:r/>
          </w:p>
          <w:p>
            <w:pPr>
              <w:pStyle w:val="TableText"/>
              <w:ind w:left="662"/>
              <w:spacing w:before="65" w:line="230" w:lineRule="auto"/>
              <w:rPr>
                <w:sz w:val="20"/>
                <w:szCs w:val="20"/>
              </w:rPr>
            </w:pPr>
            <w:r>
              <w:rPr>
                <w:sz w:val="20"/>
                <w:szCs w:val="20"/>
                <w:spacing w:val="3"/>
              </w:rPr>
              <w:t>去向</w:t>
            </w:r>
          </w:p>
        </w:tc>
        <w:tc>
          <w:tcPr>
            <w:tcW w:w="1444" w:type="dxa"/>
            <w:vAlign w:val="top"/>
            <w:gridSpan w:val="3"/>
            <w:tcBorders>
              <w:right w:val="single" w:color="000000" w:sz="6" w:space="0"/>
            </w:tcBorders>
          </w:tcPr>
          <w:p>
            <w:pPr>
              <w:spacing w:line="287" w:lineRule="auto"/>
              <w:rPr>
                <w:rFonts w:ascii="Arial"/>
                <w:sz w:val="21"/>
              </w:rPr>
            </w:pPr>
            <w:r/>
          </w:p>
          <w:p>
            <w:pPr>
              <w:pStyle w:val="TableText"/>
              <w:ind w:left="460"/>
              <w:spacing w:before="65" w:line="230" w:lineRule="auto"/>
              <w:rPr>
                <w:sz w:val="20"/>
                <w:szCs w:val="20"/>
              </w:rPr>
            </w:pPr>
            <w:r>
              <w:rPr>
                <w:sz w:val="20"/>
                <w:szCs w:val="20"/>
                <w:spacing w:val="3"/>
              </w:rPr>
              <w:t>备注</w:t>
            </w:r>
          </w:p>
        </w:tc>
      </w:tr>
      <w:tr>
        <w:trPr>
          <w:trHeight w:val="1094" w:hRule="atLeast"/>
        </w:trPr>
        <w:tc>
          <w:tcPr>
            <w:tcW w:w="832" w:type="dxa"/>
            <w:vAlign w:val="top"/>
            <w:vMerge w:val="continue"/>
            <w:tcBorders>
              <w:left w:val="single" w:color="000000" w:sz="6" w:space="0"/>
              <w:bottom w:val="nil"/>
              <w:top w:val="nil"/>
            </w:tcBorders>
          </w:tcPr>
          <w:p>
            <w:pPr>
              <w:rPr>
                <w:rFonts w:ascii="Arial"/>
                <w:sz w:val="21"/>
              </w:rPr>
            </w:pPr>
            <w:r/>
          </w:p>
        </w:tc>
        <w:tc>
          <w:tcPr>
            <w:tcW w:w="1688" w:type="dxa"/>
            <w:vAlign w:val="top"/>
            <w:gridSpan w:val="6"/>
          </w:tcPr>
          <w:p>
            <w:pPr>
              <w:spacing w:line="385" w:lineRule="auto"/>
              <w:rPr>
                <w:rFonts w:ascii="Arial"/>
                <w:sz w:val="21"/>
              </w:rPr>
            </w:pPr>
            <w:r/>
          </w:p>
          <w:p>
            <w:pPr>
              <w:pStyle w:val="TableText"/>
              <w:ind w:left="584"/>
              <w:spacing w:before="65" w:line="228" w:lineRule="auto"/>
              <w:rPr>
                <w:sz w:val="20"/>
                <w:szCs w:val="20"/>
              </w:rPr>
            </w:pPr>
            <w:r>
              <w:rPr>
                <w:sz w:val="20"/>
                <w:szCs w:val="20"/>
                <w:spacing w:val="6"/>
              </w:rPr>
              <w:t>铝灰渣</w:t>
            </w:r>
          </w:p>
        </w:tc>
        <w:tc>
          <w:tcPr>
            <w:tcW w:w="1695" w:type="dxa"/>
            <w:vAlign w:val="top"/>
            <w:gridSpan w:val="2"/>
          </w:tcPr>
          <w:p>
            <w:pPr>
              <w:spacing w:line="308" w:lineRule="auto"/>
              <w:rPr>
                <w:rFonts w:ascii="Arial"/>
                <w:sz w:val="21"/>
              </w:rPr>
            </w:pPr>
            <w:r/>
          </w:p>
          <w:p>
            <w:pPr>
              <w:ind w:left="56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10"/>
              </w:rPr>
              <w:t>48</w:t>
            </w:r>
          </w:p>
          <w:p>
            <w:pPr>
              <w:ind w:left="358"/>
              <w:spacing w:before="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321-026-48</w:t>
            </w:r>
          </w:p>
        </w:tc>
        <w:tc>
          <w:tcPr>
            <w:tcW w:w="1594" w:type="dxa"/>
            <w:vAlign w:val="top"/>
            <w:gridSpan w:val="3"/>
          </w:tcPr>
          <w:p>
            <w:pPr>
              <w:spacing w:line="428" w:lineRule="auto"/>
              <w:rPr>
                <w:rFonts w:ascii="Arial"/>
                <w:sz w:val="21"/>
              </w:rPr>
            </w:pPr>
            <w:r/>
          </w:p>
          <w:p>
            <w:pPr>
              <w:ind w:left="58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w:t>
            </w:r>
          </w:p>
        </w:tc>
        <w:tc>
          <w:tcPr>
            <w:tcW w:w="1735" w:type="dxa"/>
            <w:vAlign w:val="top"/>
            <w:gridSpan w:val="2"/>
          </w:tcPr>
          <w:p>
            <w:pPr>
              <w:pStyle w:val="TableText"/>
              <w:ind w:left="136"/>
              <w:spacing w:before="44" w:line="229" w:lineRule="auto"/>
              <w:rPr>
                <w:sz w:val="20"/>
                <w:szCs w:val="20"/>
              </w:rPr>
            </w:pPr>
            <w:r>
              <w:rPr>
                <w:sz w:val="20"/>
                <w:szCs w:val="20"/>
                <w:spacing w:val="8"/>
              </w:rPr>
              <w:t>分离出的金属铝</w:t>
            </w:r>
          </w:p>
          <w:p>
            <w:pPr>
              <w:pStyle w:val="TableText"/>
              <w:ind w:left="259"/>
              <w:spacing w:before="23" w:line="229" w:lineRule="auto"/>
              <w:rPr>
                <w:sz w:val="20"/>
                <w:szCs w:val="20"/>
              </w:rPr>
            </w:pPr>
            <w:r>
              <w:rPr>
                <w:sz w:val="20"/>
                <w:szCs w:val="20"/>
                <w:spacing w:val="4"/>
              </w:rPr>
              <w:t>回用于熔炼工</w:t>
            </w:r>
          </w:p>
          <w:p>
            <w:pPr>
              <w:pStyle w:val="TableText"/>
              <w:ind w:left="132"/>
              <w:spacing w:before="23" w:line="228" w:lineRule="auto"/>
              <w:rPr>
                <w:sz w:val="20"/>
                <w:szCs w:val="20"/>
              </w:rPr>
            </w:pPr>
            <w:r>
              <w:rPr>
                <w:sz w:val="20"/>
                <w:szCs w:val="20"/>
                <w:spacing w:val="8"/>
              </w:rPr>
              <w:t>序，铝灰渣作为</w:t>
            </w:r>
          </w:p>
          <w:p>
            <w:pPr>
              <w:pStyle w:val="TableText"/>
              <w:ind w:left="450"/>
              <w:spacing w:before="26" w:line="206" w:lineRule="auto"/>
              <w:rPr>
                <w:sz w:val="20"/>
                <w:szCs w:val="20"/>
              </w:rPr>
            </w:pPr>
            <w:r>
              <w:rPr>
                <w:sz w:val="20"/>
                <w:szCs w:val="20"/>
                <w:spacing w:val="6"/>
              </w:rPr>
              <w:t>危废处置</w:t>
            </w:r>
          </w:p>
        </w:tc>
        <w:tc>
          <w:tcPr>
            <w:tcW w:w="1444" w:type="dxa"/>
            <w:vAlign w:val="top"/>
            <w:gridSpan w:val="3"/>
            <w:tcBorders>
              <w:right w:val="single" w:color="000000" w:sz="6" w:space="0"/>
            </w:tcBorders>
          </w:tcPr>
          <w:p>
            <w:pPr>
              <w:pStyle w:val="TableText"/>
              <w:ind w:left="144" w:right="249" w:hanging="3"/>
              <w:spacing w:before="178" w:line="243" w:lineRule="auto"/>
              <w:jc w:val="both"/>
              <w:rPr>
                <w:sz w:val="20"/>
                <w:szCs w:val="20"/>
              </w:rPr>
            </w:pPr>
            <w:r>
              <w:rPr>
                <w:sz w:val="20"/>
                <w:szCs w:val="20"/>
                <w:spacing w:val="8"/>
              </w:rPr>
              <w:t>仅回收利用</w:t>
            </w:r>
            <w:r>
              <w:rPr>
                <w:sz w:val="20"/>
                <w:szCs w:val="20"/>
                <w:spacing w:val="1"/>
              </w:rPr>
              <w:t xml:space="preserve"> </w:t>
            </w:r>
            <w:r>
              <w:rPr>
                <w:sz w:val="20"/>
                <w:szCs w:val="20"/>
                <w:spacing w:val="7"/>
              </w:rPr>
              <w:t>企业内部产</w:t>
            </w:r>
            <w:r>
              <w:rPr>
                <w:sz w:val="20"/>
                <w:szCs w:val="20"/>
                <w:spacing w:val="3"/>
              </w:rPr>
              <w:t xml:space="preserve"> </w:t>
            </w:r>
            <w:r>
              <w:rPr>
                <w:sz w:val="20"/>
                <w:szCs w:val="20"/>
                <w:spacing w:val="7"/>
              </w:rPr>
              <w:t>生的铝灰渣</w:t>
            </w:r>
          </w:p>
        </w:tc>
      </w:tr>
      <w:tr>
        <w:trPr>
          <w:trHeight w:val="404" w:hRule="atLeast"/>
        </w:trPr>
        <w:tc>
          <w:tcPr>
            <w:tcW w:w="832" w:type="dxa"/>
            <w:vAlign w:val="top"/>
            <w:vMerge w:val="continue"/>
            <w:tcBorders>
              <w:left w:val="single" w:color="000000" w:sz="6" w:space="0"/>
              <w:bottom w:val="nil"/>
              <w:top w:val="nil"/>
            </w:tcBorders>
          </w:tcPr>
          <w:p>
            <w:pPr>
              <w:rPr>
                <w:rFonts w:ascii="Arial"/>
                <w:sz w:val="21"/>
              </w:rPr>
            </w:pPr>
            <w:r/>
          </w:p>
        </w:tc>
        <w:tc>
          <w:tcPr>
            <w:tcW w:w="8156" w:type="dxa"/>
            <w:vAlign w:val="top"/>
            <w:gridSpan w:val="16"/>
            <w:tcBorders>
              <w:right w:val="single" w:color="000000" w:sz="6" w:space="0"/>
            </w:tcBorders>
          </w:tcPr>
          <w:p>
            <w:pPr>
              <w:pStyle w:val="TableText"/>
              <w:ind w:left="2021"/>
              <w:spacing w:before="126" w:line="206" w:lineRule="auto"/>
              <w:outlineLvl w:val="1"/>
              <w:rPr/>
            </w:pPr>
            <w:r>
              <w:rPr>
                <w14:textOutline w14:w="4358" w14:cap="sq" w14:cmpd="sng">
                  <w14:solidFill>
                    <w14:srgbClr w14:val="000000"/>
                  </w14:solidFill>
                  <w14:prstDash w14:val="solid"/>
                  <w14:bevel/>
                </w14:textOutline>
              </w:rPr>
              <w:t>表</w:t>
            </w:r>
            <w:r>
              <w:rPr>
                <w:spacing w:val="-55"/>
              </w:rPr>
              <w:t xml:space="preserve"> </w:t>
            </w:r>
            <w:r>
              <w:rPr>
                <w:rFonts w:ascii="Times New Roman" w:hAnsi="Times New Roman" w:eastAsia="Times New Roman" w:cs="Times New Roman"/>
                <w:b/>
                <w:bCs/>
              </w:rPr>
              <w:t>2-4      </w:t>
            </w:r>
            <w:r>
              <w:rPr>
                <w14:textOutline w14:w="4358" w14:cap="sq" w14:cmpd="sng">
                  <w14:solidFill>
                    <w14:srgbClr w14:val="000000"/>
                  </w14:solidFill>
                  <w14:prstDash w14:val="solid"/>
                  <w14:bevel/>
                </w14:textOutline>
              </w:rPr>
              <w:t>改建前后产品方案变化情</w:t>
            </w:r>
            <w:r>
              <w:rPr>
                <w14:textOutline w14:w="4358" w14:cap="sq" w14:cmpd="sng">
                  <w14:solidFill>
                    <w14:srgbClr w14:val="000000"/>
                  </w14:solidFill>
                  <w14:prstDash w14:val="solid"/>
                  <w14:bevel/>
                </w14:textOutline>
                <w:spacing w:val="-1"/>
              </w:rPr>
              <w:t>况一览表</w:t>
            </w:r>
          </w:p>
        </w:tc>
      </w:tr>
      <w:tr>
        <w:trPr>
          <w:trHeight w:val="737" w:hRule="atLeast"/>
        </w:trPr>
        <w:tc>
          <w:tcPr>
            <w:tcW w:w="832" w:type="dxa"/>
            <w:vAlign w:val="top"/>
            <w:vMerge w:val="continue"/>
            <w:tcBorders>
              <w:left w:val="single" w:color="000000" w:sz="6" w:space="0"/>
              <w:bottom w:val="single" w:color="000000" w:sz="6" w:space="0"/>
              <w:top w:val="nil"/>
            </w:tcBorders>
          </w:tcPr>
          <w:p>
            <w:pPr>
              <w:rPr>
                <w:rFonts w:ascii="Arial"/>
                <w:sz w:val="21"/>
              </w:rPr>
            </w:pPr>
            <w:r/>
          </w:p>
        </w:tc>
        <w:tc>
          <w:tcPr>
            <w:tcW w:w="161" w:type="dxa"/>
            <w:vAlign w:val="top"/>
            <w:tcBorders>
              <w:bottom w:val="single" w:color="000000" w:sz="6" w:space="0"/>
              <w:top w:val="nil"/>
            </w:tcBorders>
          </w:tcPr>
          <w:p>
            <w:pPr>
              <w:rPr>
                <w:rFonts w:ascii="Arial"/>
                <w:sz w:val="21"/>
              </w:rPr>
            </w:pPr>
            <w:r/>
          </w:p>
        </w:tc>
        <w:tc>
          <w:tcPr>
            <w:tcW w:w="824" w:type="dxa"/>
            <w:vAlign w:val="top"/>
            <w:gridSpan w:val="2"/>
            <w:tcBorders>
              <w:bottom w:val="single" w:color="000000" w:sz="6" w:space="0"/>
            </w:tcBorders>
          </w:tcPr>
          <w:p>
            <w:pPr>
              <w:pStyle w:val="TableText"/>
              <w:ind w:left="199"/>
              <w:spacing w:before="257" w:line="230" w:lineRule="auto"/>
              <w:rPr>
                <w:sz w:val="20"/>
                <w:szCs w:val="20"/>
              </w:rPr>
            </w:pPr>
            <w:r>
              <w:rPr>
                <w:sz w:val="20"/>
                <w:szCs w:val="20"/>
                <w:spacing w:val="5"/>
              </w:rPr>
              <w:t>序号</w:t>
            </w:r>
          </w:p>
        </w:tc>
        <w:tc>
          <w:tcPr>
            <w:tcW w:w="1800" w:type="dxa"/>
            <w:vAlign w:val="top"/>
            <w:gridSpan w:val="4"/>
            <w:tcBorders>
              <w:bottom w:val="single" w:color="000000" w:sz="6" w:space="0"/>
            </w:tcBorders>
          </w:tcPr>
          <w:p>
            <w:pPr>
              <w:pStyle w:val="TableText"/>
              <w:ind w:left="688"/>
              <w:spacing w:before="257" w:line="228" w:lineRule="auto"/>
              <w:rPr>
                <w:sz w:val="20"/>
                <w:szCs w:val="20"/>
              </w:rPr>
            </w:pPr>
            <w:r>
              <w:rPr>
                <w:sz w:val="20"/>
                <w:szCs w:val="20"/>
                <w:spacing w:val="4"/>
              </w:rPr>
              <w:t>产品</w:t>
            </w:r>
          </w:p>
        </w:tc>
        <w:tc>
          <w:tcPr>
            <w:tcW w:w="1234" w:type="dxa"/>
            <w:vAlign w:val="top"/>
            <w:gridSpan w:val="3"/>
            <w:tcBorders>
              <w:bottom w:val="single" w:color="000000" w:sz="6" w:space="0"/>
            </w:tcBorders>
          </w:tcPr>
          <w:p>
            <w:pPr>
              <w:pStyle w:val="TableText"/>
              <w:ind w:left="408"/>
              <w:spacing w:before="257" w:line="228" w:lineRule="auto"/>
              <w:rPr>
                <w:sz w:val="20"/>
                <w:szCs w:val="20"/>
              </w:rPr>
            </w:pPr>
            <w:r>
              <w:rPr>
                <w:sz w:val="20"/>
                <w:szCs w:val="20"/>
                <w:spacing w:val="4"/>
              </w:rPr>
              <w:t>规格</w:t>
            </w:r>
          </w:p>
        </w:tc>
        <w:tc>
          <w:tcPr>
            <w:tcW w:w="1852" w:type="dxa"/>
            <w:vAlign w:val="top"/>
            <w:gridSpan w:val="2"/>
            <w:tcBorders>
              <w:bottom w:val="single" w:color="000000" w:sz="6" w:space="0"/>
            </w:tcBorders>
          </w:tcPr>
          <w:p>
            <w:pPr>
              <w:pStyle w:val="TableText"/>
              <w:ind w:left="278"/>
              <w:spacing w:before="226" w:line="274" w:lineRule="exact"/>
              <w:rPr>
                <w:rFonts w:ascii="Times New Roman" w:hAnsi="Times New Roman" w:eastAsia="Times New Roman" w:cs="Times New Roman"/>
                <w:sz w:val="20"/>
                <w:szCs w:val="20"/>
              </w:rPr>
            </w:pPr>
            <w:r>
              <w:rPr>
                <w:sz w:val="20"/>
                <w:szCs w:val="20"/>
                <w:spacing w:val="4"/>
                <w:position w:val="1"/>
              </w:rPr>
              <w:t>改建前产量</w:t>
            </w:r>
            <w:r>
              <w:rPr>
                <w:sz w:val="20"/>
                <w:szCs w:val="20"/>
                <w:spacing w:val="-37"/>
                <w:position w:val="1"/>
              </w:rPr>
              <w:t xml:space="preserve"> </w:t>
            </w:r>
            <w:r>
              <w:rPr>
                <w:rFonts w:ascii="Times New Roman" w:hAnsi="Times New Roman" w:eastAsia="Times New Roman" w:cs="Times New Roman"/>
                <w:sz w:val="20"/>
                <w:szCs w:val="20"/>
                <w:spacing w:val="4"/>
                <w:position w:val="1"/>
              </w:rPr>
              <w:t>t/a</w:t>
            </w:r>
          </w:p>
        </w:tc>
        <w:tc>
          <w:tcPr>
            <w:tcW w:w="2122" w:type="dxa"/>
            <w:vAlign w:val="top"/>
            <w:gridSpan w:val="3"/>
            <w:tcBorders>
              <w:bottom w:val="single" w:color="000000" w:sz="6" w:space="0"/>
            </w:tcBorders>
          </w:tcPr>
          <w:p>
            <w:pPr>
              <w:pStyle w:val="TableText"/>
              <w:ind w:left="310"/>
              <w:spacing w:before="226" w:line="274" w:lineRule="exact"/>
              <w:rPr>
                <w:rFonts w:ascii="Times New Roman" w:hAnsi="Times New Roman" w:eastAsia="Times New Roman" w:cs="Times New Roman"/>
                <w:sz w:val="20"/>
                <w:szCs w:val="20"/>
              </w:rPr>
            </w:pPr>
            <w:r>
              <w:rPr>
                <w:sz w:val="20"/>
                <w:szCs w:val="20"/>
                <w:spacing w:val="5"/>
                <w:position w:val="1"/>
              </w:rPr>
              <w:t>改建后总产量</w:t>
            </w:r>
            <w:r>
              <w:rPr>
                <w:sz w:val="20"/>
                <w:szCs w:val="20"/>
                <w:spacing w:val="-41"/>
                <w:position w:val="1"/>
              </w:rPr>
              <w:t xml:space="preserve"> </w:t>
            </w:r>
            <w:r>
              <w:rPr>
                <w:rFonts w:ascii="Times New Roman" w:hAnsi="Times New Roman" w:eastAsia="Times New Roman" w:cs="Times New Roman"/>
                <w:sz w:val="20"/>
                <w:szCs w:val="20"/>
                <w:spacing w:val="5"/>
                <w:position w:val="1"/>
              </w:rPr>
              <w:t>t/a</w:t>
            </w:r>
          </w:p>
        </w:tc>
        <w:tc>
          <w:tcPr>
            <w:tcW w:w="163" w:type="dxa"/>
            <w:vAlign w:val="top"/>
            <w:tcBorders>
              <w:bottom w:val="single" w:color="000000" w:sz="6" w:space="0"/>
              <w:right w:val="single" w:color="000000" w:sz="6" w:space="0"/>
            </w:tcBorders>
          </w:tcPr>
          <w:p>
            <w:pPr>
              <w:rPr>
                <w:rFonts w:ascii="Arial"/>
                <w:sz w:val="21"/>
              </w:rPr>
            </w:pPr>
            <w:r/>
          </w:p>
        </w:tc>
      </w:tr>
    </w:tbl>
    <w:p>
      <w:pPr>
        <w:pStyle w:val="BodyText"/>
        <w:rPr/>
      </w:pPr>
      <w:r/>
    </w:p>
    <w:p>
      <w:pPr>
        <w:sectPr>
          <w:footerReference w:type="default" r:id="rId35"/>
          <w:pgSz w:w="11907" w:h="16840"/>
          <w:pgMar w:top="1431" w:right="1451" w:bottom="1009" w:left="1452" w:header="0" w:footer="847" w:gutter="0"/>
        </w:sectPr>
        <w:rPr/>
      </w:pPr>
    </w:p>
    <w:p>
      <w:pPr>
        <w:spacing w:before="28"/>
        <w:rPr/>
      </w:pPr>
      <w:r>
        <w:pict>
          <v:rect id="_x0000_s78" style="position:absolute;margin-left:513.96pt;margin-top:86.05pt;mso-position-vertical-relative:page;mso-position-horizontal-relative:page;width:0.5pt;height:125.2pt;z-index:251828224;" o:allowincell="f" fillcolor="#000000" filled="true" stroked="false"/>
        </w:pict>
      </w:r>
      <w:r>
        <w:pict>
          <v:rect id="_x0000_s80" style="position:absolute;margin-left:122.06pt;margin-top:86.05pt;mso-position-vertical-relative:page;mso-position-horizontal-relative:page;width:0.5pt;height:125.2pt;z-index:251827200;" o:allowincell="f" fillcolor="#000000" filled="true" stroked="false"/>
        </w:pict>
      </w:r>
      <w:r/>
    </w:p>
    <w:tbl>
      <w:tblPr>
        <w:tblStyle w:val="TableNormal"/>
        <w:tblW w:w="8988"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1"/>
        <w:gridCol w:w="983"/>
        <w:gridCol w:w="1799"/>
        <w:gridCol w:w="1232"/>
        <w:gridCol w:w="1851"/>
        <w:gridCol w:w="2292"/>
      </w:tblGrid>
      <w:tr>
        <w:trPr>
          <w:trHeight w:val="1056" w:hRule="atLeast"/>
        </w:trPr>
        <w:tc>
          <w:tcPr>
            <w:tcW w:w="831" w:type="dxa"/>
            <w:vAlign w:val="top"/>
            <w:vMerge w:val="restart"/>
            <w:tcBorders>
              <w:left w:val="single" w:color="000000" w:sz="6" w:space="0"/>
              <w:bottom w:val="nil"/>
              <w:top w:val="single" w:color="000000" w:sz="6" w:space="0"/>
            </w:tcBorders>
          </w:tcPr>
          <w:p>
            <w:pPr>
              <w:rPr>
                <w:rFonts w:ascii="Arial"/>
                <w:sz w:val="21"/>
              </w:rPr>
            </w:pPr>
            <w:r/>
          </w:p>
        </w:tc>
        <w:tc>
          <w:tcPr>
            <w:tcW w:w="983" w:type="dxa"/>
            <w:vAlign w:val="top"/>
            <w:tcBorders>
              <w:top w:val="single" w:color="000000" w:sz="6" w:space="0"/>
            </w:tcBorders>
          </w:tcPr>
          <w:p>
            <w:pPr>
              <w:spacing w:line="404" w:lineRule="auto"/>
              <w:rPr>
                <w:rFonts w:ascii="Arial"/>
                <w:sz w:val="21"/>
              </w:rPr>
            </w:pPr>
            <w:r/>
          </w:p>
          <w:p>
            <w:pPr>
              <w:ind w:left="53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99" w:type="dxa"/>
            <w:vAlign w:val="top"/>
          </w:tcPr>
          <w:p>
            <w:pPr>
              <w:pStyle w:val="TableText"/>
              <w:ind w:left="796" w:right="164" w:hanging="624"/>
              <w:spacing w:before="292"/>
              <w:rPr>
                <w:sz w:val="20"/>
                <w:szCs w:val="20"/>
              </w:rPr>
            </w:pPr>
            <w:r>
              <w:rPr>
                <w:sz w:val="20"/>
                <w:szCs w:val="20"/>
                <w:spacing w:val="8"/>
              </w:rPr>
              <w:t>酒饮瓶盖料卷带</w:t>
            </w:r>
            <w:r>
              <w:rPr>
                <w:sz w:val="20"/>
                <w:szCs w:val="20"/>
              </w:rPr>
              <w:t xml:space="preserve"> </w:t>
            </w:r>
            <w:r>
              <w:rPr>
                <w:sz w:val="20"/>
                <w:szCs w:val="20"/>
              </w:rPr>
              <w:t>材</w:t>
            </w:r>
          </w:p>
        </w:tc>
        <w:tc>
          <w:tcPr>
            <w:tcW w:w="1232" w:type="dxa"/>
            <w:vAlign w:val="top"/>
          </w:tcPr>
          <w:p>
            <w:pPr>
              <w:spacing w:line="284" w:lineRule="auto"/>
              <w:rPr>
                <w:rFonts w:ascii="Arial"/>
                <w:sz w:val="21"/>
              </w:rPr>
            </w:pPr>
            <w:r/>
          </w:p>
          <w:p>
            <w:pPr>
              <w:ind w:left="531" w:right="128" w:hanging="394"/>
              <w:spacing w:before="58" w:line="22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0.19-0.25m</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5"/>
              </w:rPr>
              <w:t>m</w:t>
            </w:r>
          </w:p>
        </w:tc>
        <w:tc>
          <w:tcPr>
            <w:tcW w:w="1851" w:type="dxa"/>
            <w:vAlign w:val="top"/>
          </w:tcPr>
          <w:p>
            <w:pPr>
              <w:spacing w:line="404" w:lineRule="auto"/>
              <w:rPr>
                <w:rFonts w:ascii="Arial"/>
                <w:sz w:val="21"/>
              </w:rPr>
            </w:pPr>
            <w:r/>
          </w:p>
          <w:p>
            <w:pPr>
              <w:ind w:left="66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20000</w:t>
            </w:r>
          </w:p>
        </w:tc>
        <w:tc>
          <w:tcPr>
            <w:tcW w:w="2292" w:type="dxa"/>
            <w:vAlign w:val="top"/>
            <w:tcBorders>
              <w:right w:val="single" w:color="000000" w:sz="6" w:space="0"/>
              <w:top w:val="single" w:color="000000" w:sz="6" w:space="0"/>
            </w:tcBorders>
          </w:tcPr>
          <w:p>
            <w:pPr>
              <w:spacing w:line="404" w:lineRule="auto"/>
              <w:rPr>
                <w:rFonts w:ascii="Arial"/>
                <w:sz w:val="21"/>
              </w:rPr>
            </w:pPr>
            <w:r/>
          </w:p>
          <w:p>
            <w:pPr>
              <w:ind w:left="80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20000</w:t>
            </w:r>
          </w:p>
        </w:tc>
      </w:tr>
      <w:tr>
        <w:trPr>
          <w:trHeight w:val="712" w:hRule="atLeast"/>
        </w:trPr>
        <w:tc>
          <w:tcPr>
            <w:tcW w:w="831" w:type="dxa"/>
            <w:vAlign w:val="top"/>
            <w:vMerge w:val="continue"/>
            <w:tcBorders>
              <w:left w:val="single" w:color="000000" w:sz="6" w:space="0"/>
              <w:bottom w:val="nil"/>
              <w:top w:val="nil"/>
            </w:tcBorders>
          </w:tcPr>
          <w:p>
            <w:pPr>
              <w:rPr>
                <w:rFonts w:ascii="Arial"/>
                <w:sz w:val="21"/>
              </w:rPr>
            </w:pPr>
            <w:r/>
          </w:p>
        </w:tc>
        <w:tc>
          <w:tcPr>
            <w:tcW w:w="983" w:type="dxa"/>
            <w:vAlign w:val="top"/>
          </w:tcPr>
          <w:p>
            <w:pPr>
              <w:ind w:left="516"/>
              <w:spacing w:before="28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99" w:type="dxa"/>
            <w:vAlign w:val="top"/>
          </w:tcPr>
          <w:p>
            <w:pPr>
              <w:pStyle w:val="TableText"/>
              <w:ind w:left="589" w:right="164" w:hanging="420"/>
              <w:spacing w:before="114" w:line="239" w:lineRule="auto"/>
              <w:rPr>
                <w:sz w:val="20"/>
                <w:szCs w:val="20"/>
              </w:rPr>
            </w:pPr>
            <w:r>
              <w:rPr>
                <w:sz w:val="20"/>
                <w:szCs w:val="20"/>
                <w:spacing w:val="8"/>
              </w:rPr>
              <w:t>动力电池盖壳料</w:t>
            </w:r>
            <w:r>
              <w:rPr>
                <w:sz w:val="20"/>
                <w:szCs w:val="20"/>
                <w:spacing w:val="2"/>
              </w:rPr>
              <w:t xml:space="preserve"> </w:t>
            </w:r>
            <w:r>
              <w:rPr>
                <w:sz w:val="20"/>
                <w:szCs w:val="20"/>
                <w:spacing w:val="6"/>
              </w:rPr>
              <w:t>卷带材</w:t>
            </w:r>
          </w:p>
        </w:tc>
        <w:tc>
          <w:tcPr>
            <w:tcW w:w="1232" w:type="dxa"/>
            <w:vAlign w:val="top"/>
          </w:tcPr>
          <w:p>
            <w:pPr>
              <w:ind w:left="159"/>
              <w:spacing w:before="28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0.6-2.5</w:t>
            </w:r>
            <w:r>
              <w:rPr>
                <w:rFonts w:ascii="Times New Roman" w:hAnsi="Times New Roman" w:eastAsia="Times New Roman" w:cs="Times New Roman"/>
                <w:sz w:val="20"/>
                <w:szCs w:val="20"/>
              </w:rPr>
              <w:t>mm</w:t>
            </w:r>
          </w:p>
        </w:tc>
        <w:tc>
          <w:tcPr>
            <w:tcW w:w="1851" w:type="dxa"/>
            <w:vAlign w:val="top"/>
          </w:tcPr>
          <w:p>
            <w:pPr>
              <w:ind w:left="670"/>
              <w:spacing w:before="28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30000</w:t>
            </w:r>
          </w:p>
        </w:tc>
        <w:tc>
          <w:tcPr>
            <w:tcW w:w="2292" w:type="dxa"/>
            <w:vAlign w:val="top"/>
            <w:tcBorders>
              <w:right w:val="single" w:color="000000" w:sz="6" w:space="0"/>
            </w:tcBorders>
          </w:tcPr>
          <w:p>
            <w:pPr>
              <w:ind w:left="809"/>
              <w:spacing w:before="28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30000</w:t>
            </w:r>
          </w:p>
        </w:tc>
      </w:tr>
      <w:tr>
        <w:trPr>
          <w:trHeight w:val="732" w:hRule="atLeast"/>
        </w:trPr>
        <w:tc>
          <w:tcPr>
            <w:tcW w:w="831" w:type="dxa"/>
            <w:vAlign w:val="top"/>
            <w:vMerge w:val="continue"/>
            <w:tcBorders>
              <w:left w:val="single" w:color="000000" w:sz="6" w:space="0"/>
              <w:bottom w:val="nil"/>
              <w:top w:val="nil"/>
            </w:tcBorders>
          </w:tcPr>
          <w:p>
            <w:pPr>
              <w:rPr>
                <w:rFonts w:ascii="Arial"/>
                <w:sz w:val="21"/>
              </w:rPr>
            </w:pPr>
            <w:r/>
          </w:p>
        </w:tc>
        <w:tc>
          <w:tcPr>
            <w:tcW w:w="983" w:type="dxa"/>
            <w:vAlign w:val="top"/>
          </w:tcPr>
          <w:p>
            <w:pPr>
              <w:ind w:left="520"/>
              <w:spacing w:before="2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99" w:type="dxa"/>
            <w:vAlign w:val="top"/>
          </w:tcPr>
          <w:p>
            <w:pPr>
              <w:pStyle w:val="TableText"/>
              <w:ind w:left="169"/>
              <w:spacing w:before="261" w:line="228" w:lineRule="auto"/>
              <w:rPr>
                <w:sz w:val="20"/>
                <w:szCs w:val="20"/>
              </w:rPr>
            </w:pPr>
            <w:r>
              <w:rPr>
                <w:sz w:val="20"/>
                <w:szCs w:val="20"/>
                <w:spacing w:val="8"/>
              </w:rPr>
              <w:t>铝灰渣回收利用</w:t>
            </w:r>
          </w:p>
        </w:tc>
        <w:tc>
          <w:tcPr>
            <w:tcW w:w="1232" w:type="dxa"/>
            <w:vAlign w:val="top"/>
          </w:tcPr>
          <w:p>
            <w:pPr>
              <w:ind w:left="583"/>
              <w:spacing w:before="230"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851" w:type="dxa"/>
            <w:vAlign w:val="top"/>
          </w:tcPr>
          <w:p>
            <w:pPr>
              <w:ind w:left="880"/>
              <w:spacing w:before="2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292" w:type="dxa"/>
            <w:vAlign w:val="top"/>
            <w:tcBorders>
              <w:right w:val="single" w:color="000000" w:sz="6" w:space="0"/>
            </w:tcBorders>
          </w:tcPr>
          <w:p>
            <w:pPr>
              <w:ind w:left="857"/>
              <w:spacing w:before="29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w:t>
            </w:r>
          </w:p>
        </w:tc>
      </w:tr>
      <w:tr>
        <w:trPr>
          <w:trHeight w:val="10217" w:hRule="atLeast"/>
        </w:trPr>
        <w:tc>
          <w:tcPr>
            <w:tcW w:w="831" w:type="dxa"/>
            <w:vAlign w:val="top"/>
            <w:vMerge w:val="continue"/>
            <w:tcBorders>
              <w:left w:val="single" w:color="000000" w:sz="6" w:space="0"/>
              <w:bottom w:val="single" w:color="000000" w:sz="6" w:space="0"/>
              <w:top w:val="nil"/>
            </w:tcBorders>
          </w:tcPr>
          <w:p>
            <w:pPr>
              <w:rPr>
                <w:rFonts w:ascii="Arial"/>
                <w:sz w:val="21"/>
              </w:rPr>
            </w:pPr>
            <w:r/>
          </w:p>
        </w:tc>
        <w:tc>
          <w:tcPr>
            <w:tcW w:w="8157" w:type="dxa"/>
            <w:vAlign w:val="top"/>
            <w:gridSpan w:val="5"/>
            <w:tcBorders>
              <w:bottom w:val="single" w:color="000000" w:sz="6" w:space="0"/>
              <w:right w:val="single" w:color="000000" w:sz="6" w:space="0"/>
            </w:tcBorders>
          </w:tcPr>
          <w:p>
            <w:pPr>
              <w:pStyle w:val="TableText"/>
              <w:ind w:left="111" w:right="101" w:firstLine="485"/>
              <w:spacing w:before="3" w:line="368" w:lineRule="auto"/>
              <w:jc w:val="both"/>
              <w:rPr/>
            </w:pPr>
            <w:r>
              <w:rPr>
                <w:spacing w:val="-4"/>
              </w:rPr>
              <w:t>改建前后企业年产铝卷带材</w:t>
            </w:r>
            <w:r>
              <w:rPr>
                <w:spacing w:val="-48"/>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5"/>
              </w:rPr>
              <w:t xml:space="preserve"> </w:t>
            </w:r>
            <w:r>
              <w:rPr>
                <w:spacing w:val="-4"/>
              </w:rPr>
              <w:t>万吨不变，新增</w:t>
            </w:r>
            <w:r>
              <w:rPr>
                <w:spacing w:val="-55"/>
              </w:rPr>
              <w:t xml:space="preserve"> </w:t>
            </w:r>
            <w:r>
              <w:rPr>
                <w:rFonts w:ascii="Times New Roman" w:hAnsi="Times New Roman" w:eastAsia="Times New Roman" w:cs="Times New Roman"/>
                <w:spacing w:val="-4"/>
              </w:rPr>
              <w:t>2000t/a </w:t>
            </w:r>
            <w:r>
              <w:rPr>
                <w:spacing w:val="-4"/>
              </w:rPr>
              <w:t>铝灰渣回收</w:t>
            </w:r>
            <w:r>
              <w:rPr>
                <w:spacing w:val="-5"/>
              </w:rPr>
              <w:t>利用能</w:t>
            </w:r>
            <w:r>
              <w:rPr/>
              <w:t xml:space="preserve"> </w:t>
            </w:r>
            <w:r>
              <w:rPr>
                <w:spacing w:val="-5"/>
              </w:rPr>
              <w:t>力。企业现有项目产能主要由冷轧机限制，更换后的</w:t>
            </w:r>
            <w:r>
              <w:rPr>
                <w:rFonts w:ascii="Times New Roman" w:hAnsi="Times New Roman" w:eastAsia="Times New Roman" w:cs="Times New Roman"/>
                <w:spacing w:val="-5"/>
              </w:rPr>
              <w:t>1 </w:t>
            </w:r>
            <w:r>
              <w:rPr>
                <w:spacing w:val="-5"/>
              </w:rPr>
              <w:t>台</w:t>
            </w:r>
            <w:r>
              <w:rPr>
                <w:rFonts w:ascii="Times New Roman" w:hAnsi="Times New Roman" w:eastAsia="Times New Roman" w:cs="Times New Roman"/>
                <w:spacing w:val="-5"/>
              </w:rPr>
              <w:t>50t</w:t>
            </w:r>
            <w:r>
              <w:rPr>
                <w:spacing w:val="-5"/>
              </w:rPr>
              <w:t>的熔炼炉约 </w:t>
            </w:r>
            <w:r>
              <w:rPr>
                <w:rFonts w:ascii="Times New Roman" w:hAnsi="Times New Roman" w:eastAsia="Times New Roman" w:cs="Times New Roman"/>
                <w:spacing w:val="-5"/>
              </w:rPr>
              <w:t>3~5h/</w:t>
            </w:r>
            <w:r>
              <w:rPr>
                <w:rFonts w:ascii="Times New Roman" w:hAnsi="Times New Roman" w:eastAsia="Times New Roman" w:cs="Times New Roman"/>
                <w:spacing w:val="9"/>
              </w:rPr>
              <w:t xml:space="preserve"> </w:t>
            </w:r>
            <w:r>
              <w:rPr>
                <w:spacing w:val="-3"/>
              </w:rPr>
              <w:t>炉，</w:t>
            </w:r>
            <w:r>
              <w:rPr>
                <w:rFonts w:ascii="Times New Roman" w:hAnsi="Times New Roman" w:eastAsia="Times New Roman" w:cs="Times New Roman"/>
                <w:spacing w:val="-3"/>
              </w:rPr>
              <w:t>50t/</w:t>
            </w:r>
            <w:r>
              <w:rPr>
                <w:spacing w:val="-3"/>
              </w:rPr>
              <w:t>炉，年熔化铝约</w:t>
            </w:r>
            <w:r>
              <w:rPr>
                <w:spacing w:val="-51"/>
              </w:rPr>
              <w:t xml:space="preserve"> </w:t>
            </w:r>
            <w:r>
              <w:rPr>
                <w:rFonts w:ascii="Times New Roman" w:hAnsi="Times New Roman" w:eastAsia="Times New Roman" w:cs="Times New Roman"/>
                <w:spacing w:val="-3"/>
              </w:rPr>
              <w:t>70000t</w:t>
            </w:r>
            <w:r>
              <w:rPr>
                <w:rFonts w:ascii="Times New Roman" w:hAnsi="Times New Roman" w:eastAsia="Times New Roman" w:cs="Times New Roman"/>
                <w:spacing w:val="-34"/>
              </w:rPr>
              <w:t xml:space="preserve"> </w:t>
            </w:r>
            <w:r>
              <w:rPr>
                <w:spacing w:val="-3"/>
              </w:rPr>
              <w:t>，则年工作</w:t>
            </w:r>
            <w:r>
              <w:rPr>
                <w:spacing w:val="-4"/>
              </w:rPr>
              <w:t>约</w:t>
            </w:r>
            <w:r>
              <w:rPr>
                <w:spacing w:val="-51"/>
              </w:rPr>
              <w:t xml:space="preserve"> </w:t>
            </w:r>
            <w:r>
              <w:rPr>
                <w:rFonts w:ascii="Times New Roman" w:hAnsi="Times New Roman" w:eastAsia="Times New Roman" w:cs="Times New Roman"/>
                <w:spacing w:val="-4"/>
              </w:rPr>
              <w:t>7000h</w:t>
            </w:r>
            <w:r>
              <w:rPr>
                <w:rFonts w:ascii="Times New Roman" w:hAnsi="Times New Roman" w:eastAsia="Times New Roman" w:cs="Times New Roman"/>
                <w:spacing w:val="-34"/>
              </w:rPr>
              <w:t xml:space="preserve"> </w:t>
            </w:r>
            <w:r>
              <w:rPr>
                <w:spacing w:val="-4"/>
              </w:rPr>
              <w:t>，能够满足企业年产铝卷</w:t>
            </w:r>
          </w:p>
          <w:p>
            <w:pPr>
              <w:pStyle w:val="TableText"/>
              <w:ind w:left="112"/>
              <w:spacing w:line="219" w:lineRule="auto"/>
              <w:rPr/>
            </w:pPr>
            <w:r>
              <w:rPr>
                <w:spacing w:val="-4"/>
              </w:rPr>
              <w:t>带材</w:t>
            </w:r>
            <w:r>
              <w:rPr>
                <w:spacing w:val="-49"/>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5"/>
              </w:rPr>
              <w:t xml:space="preserve"> </w:t>
            </w:r>
            <w:r>
              <w:rPr>
                <w:spacing w:val="-4"/>
              </w:rPr>
              <w:t>万吨产能要求。</w:t>
            </w:r>
          </w:p>
          <w:p>
            <w:pPr>
              <w:pStyle w:val="TableText"/>
              <w:ind w:left="585"/>
              <w:spacing w:before="180" w:line="220" w:lineRule="auto"/>
              <w:rPr/>
            </w:pPr>
            <w:r>
              <w:rPr>
                <w:rFonts w:ascii="Times New Roman" w:hAnsi="Times New Roman" w:eastAsia="Times New Roman" w:cs="Times New Roman"/>
                <w:b/>
                <w:bCs/>
              </w:rPr>
              <w:t>2.5 </w:t>
            </w:r>
            <w:r>
              <w:rPr>
                <w14:textOutline w14:w="4358" w14:cap="sq" w14:cmpd="sng">
                  <w14:solidFill>
                    <w14:srgbClr w14:val="000000"/>
                  </w14:solidFill>
                  <w14:prstDash w14:val="solid"/>
                  <w14:bevel/>
                </w14:textOutline>
              </w:rPr>
              <w:t>项目主要生产设备</w:t>
            </w:r>
          </w:p>
          <w:p>
            <w:pPr>
              <w:pStyle w:val="TableText"/>
              <w:ind w:left="589"/>
              <w:spacing w:before="181" w:line="468" w:lineRule="exact"/>
              <w:rPr/>
            </w:pPr>
            <w:r>
              <w:rPr>
                <w:position w:val="17"/>
              </w:rPr>
              <w:t>本次改建项目仅涉及熔炼车间设备发生变化</w:t>
            </w:r>
            <w:r>
              <w:rPr>
                <w:spacing w:val="-1"/>
                <w:position w:val="17"/>
              </w:rPr>
              <w:t>，改建前后生产设备变化情</w:t>
            </w:r>
          </w:p>
          <w:p>
            <w:pPr>
              <w:pStyle w:val="TableText"/>
              <w:ind w:left="110"/>
              <w:spacing w:line="220" w:lineRule="auto"/>
              <w:rPr/>
            </w:pPr>
            <w:r>
              <w:rPr>
                <w:spacing w:val="-3"/>
              </w:rPr>
              <w:t>况见表</w:t>
            </w:r>
            <w:r>
              <w:rPr>
                <w:spacing w:val="-53"/>
              </w:rPr>
              <w:t xml:space="preserve"> </w:t>
            </w:r>
            <w:r>
              <w:rPr>
                <w:rFonts w:ascii="Times New Roman" w:hAnsi="Times New Roman" w:eastAsia="Times New Roman" w:cs="Times New Roman"/>
                <w:spacing w:val="-3"/>
              </w:rPr>
              <w:t>2-5</w:t>
            </w:r>
            <w:r>
              <w:rPr>
                <w:spacing w:val="-3"/>
              </w:rPr>
              <w:t>。</w:t>
            </w:r>
          </w:p>
          <w:p>
            <w:pPr>
              <w:pStyle w:val="TableText"/>
              <w:ind w:left="1842"/>
              <w:spacing w:before="180" w:line="220" w:lineRule="auto"/>
              <w:rPr/>
            </w:pPr>
            <w:r>
              <w:rPr>
                <w14:textOutline w14:w="4358" w14:cap="sq" w14:cmpd="sng">
                  <w14:solidFill>
                    <w14:srgbClr w14:val="000000"/>
                  </w14:solidFill>
                  <w14:prstDash w14:val="solid"/>
                  <w14:bevel/>
                </w14:textOutline>
              </w:rPr>
              <w:t>表</w:t>
            </w:r>
            <w:r>
              <w:rPr>
                <w:spacing w:val="-54"/>
              </w:rPr>
              <w:t xml:space="preserve"> </w:t>
            </w:r>
            <w:r>
              <w:rPr>
                <w:rFonts w:ascii="Times New Roman" w:hAnsi="Times New Roman" w:eastAsia="Times New Roman" w:cs="Times New Roman"/>
                <w:b/>
                <w:bCs/>
              </w:rPr>
              <w:t>2-5    </w:t>
            </w:r>
            <w:r>
              <w:rPr>
                <w14:textOutline w14:w="4358" w14:cap="sq" w14:cmpd="sng">
                  <w14:solidFill>
                    <w14:srgbClr w14:val="000000"/>
                  </w14:solidFill>
                  <w14:prstDash w14:val="solid"/>
                  <w14:bevel/>
                </w14:textOutline>
              </w:rPr>
              <w:t>改建前后主要生产设备变化情况一</w:t>
            </w:r>
            <w:r>
              <w:rPr>
                <w14:textOutline w14:w="4358" w14:cap="sq" w14:cmpd="sng">
                  <w14:solidFill>
                    <w14:srgbClr w14:val="000000"/>
                  </w14:solidFill>
                  <w14:prstDash w14:val="solid"/>
                  <w14:bevel/>
                </w14:textOutline>
                <w:spacing w:val="-1"/>
              </w:rPr>
              <w:t>览表</w:t>
            </w:r>
          </w:p>
          <w:p>
            <w:pPr>
              <w:spacing w:line="146" w:lineRule="exact"/>
              <w:rPr/>
            </w:pPr>
            <w:r/>
          </w:p>
          <w:tbl>
            <w:tblPr>
              <w:tblStyle w:val="TableNormal"/>
              <w:tblW w:w="8021" w:type="dxa"/>
              <w:tblInd w:w="6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0"/>
              <w:gridCol w:w="1016"/>
              <w:gridCol w:w="899"/>
              <w:gridCol w:w="800"/>
              <w:gridCol w:w="932"/>
              <w:gridCol w:w="867"/>
              <w:gridCol w:w="1358"/>
              <w:gridCol w:w="1499"/>
            </w:tblGrid>
            <w:tr>
              <w:trPr>
                <w:trHeight w:val="300" w:hRule="atLeast"/>
              </w:trPr>
              <w:tc>
                <w:tcPr>
                  <w:tcW w:w="650" w:type="dxa"/>
                  <w:vAlign w:val="top"/>
                  <w:vMerge w:val="restart"/>
                  <w:tcBorders>
                    <w:bottom w:val="nil"/>
                  </w:tcBorders>
                </w:tcPr>
                <w:p>
                  <w:pPr>
                    <w:spacing w:line="391" w:lineRule="auto"/>
                    <w:rPr>
                      <w:rFonts w:ascii="Arial"/>
                      <w:sz w:val="21"/>
                    </w:rPr>
                  </w:pPr>
                  <w:r/>
                </w:p>
                <w:p>
                  <w:pPr>
                    <w:pStyle w:val="TableText"/>
                    <w:ind w:left="119"/>
                    <w:spacing w:before="65" w:line="230" w:lineRule="auto"/>
                    <w:rPr>
                      <w:sz w:val="20"/>
                      <w:szCs w:val="20"/>
                    </w:rPr>
                  </w:pPr>
                  <w:r>
                    <w:rPr>
                      <w:sz w:val="20"/>
                      <w:szCs w:val="20"/>
                      <w:spacing w:val="5"/>
                    </w:rPr>
                    <w:t>序号</w:t>
                  </w:r>
                </w:p>
              </w:tc>
              <w:tc>
                <w:tcPr>
                  <w:tcW w:w="1016" w:type="dxa"/>
                  <w:vAlign w:val="top"/>
                  <w:vMerge w:val="restart"/>
                  <w:tcBorders>
                    <w:bottom w:val="nil"/>
                  </w:tcBorders>
                </w:tcPr>
                <w:p>
                  <w:pPr>
                    <w:spacing w:line="257" w:lineRule="auto"/>
                    <w:rPr>
                      <w:rFonts w:ascii="Arial"/>
                      <w:sz w:val="21"/>
                    </w:rPr>
                  </w:pPr>
                  <w:r/>
                </w:p>
                <w:p>
                  <w:pPr>
                    <w:pStyle w:val="TableText"/>
                    <w:ind w:left="408" w:right="192" w:hanging="209"/>
                    <w:spacing w:before="65"/>
                    <w:rPr>
                      <w:sz w:val="20"/>
                      <w:szCs w:val="20"/>
                    </w:rPr>
                  </w:pPr>
                  <w:r>
                    <w:rPr>
                      <w:sz w:val="20"/>
                      <w:szCs w:val="20"/>
                      <w:spacing w:val="6"/>
                    </w:rPr>
                    <w:t>生产设</w:t>
                  </w:r>
                  <w:r>
                    <w:rPr>
                      <w:sz w:val="20"/>
                      <w:szCs w:val="20"/>
                    </w:rPr>
                    <w:t xml:space="preserve"> </w:t>
                  </w:r>
                  <w:r>
                    <w:rPr>
                      <w:sz w:val="20"/>
                      <w:szCs w:val="20"/>
                    </w:rPr>
                    <w:t>备</w:t>
                  </w:r>
                </w:p>
              </w:tc>
              <w:tc>
                <w:tcPr>
                  <w:tcW w:w="1699" w:type="dxa"/>
                  <w:vAlign w:val="top"/>
                  <w:gridSpan w:val="2"/>
                </w:tcPr>
                <w:p>
                  <w:pPr>
                    <w:pStyle w:val="TableText"/>
                    <w:ind w:left="436"/>
                    <w:spacing w:before="46" w:line="225" w:lineRule="auto"/>
                    <w:rPr>
                      <w:sz w:val="20"/>
                      <w:szCs w:val="20"/>
                    </w:rPr>
                  </w:pPr>
                  <w:r>
                    <w:rPr>
                      <w:sz w:val="20"/>
                      <w:szCs w:val="20"/>
                      <w:spacing w:val="6"/>
                    </w:rPr>
                    <w:t>现有项目</w:t>
                  </w:r>
                </w:p>
              </w:tc>
              <w:tc>
                <w:tcPr>
                  <w:tcW w:w="1799" w:type="dxa"/>
                  <w:vAlign w:val="top"/>
                  <w:gridSpan w:val="2"/>
                </w:tcPr>
                <w:p>
                  <w:pPr>
                    <w:pStyle w:val="TableText"/>
                    <w:ind w:left="277"/>
                    <w:spacing w:before="46" w:line="225" w:lineRule="auto"/>
                    <w:rPr>
                      <w:sz w:val="20"/>
                      <w:szCs w:val="20"/>
                    </w:rPr>
                  </w:pPr>
                  <w:r>
                    <w:rPr>
                      <w:sz w:val="20"/>
                      <w:szCs w:val="20"/>
                      <w:spacing w:val="8"/>
                    </w:rPr>
                    <w:t>本次改建项目</w:t>
                  </w:r>
                </w:p>
              </w:tc>
              <w:tc>
                <w:tcPr>
                  <w:tcW w:w="1358" w:type="dxa"/>
                  <w:vAlign w:val="top"/>
                  <w:vMerge w:val="restart"/>
                  <w:tcBorders>
                    <w:bottom w:val="nil"/>
                  </w:tcBorders>
                </w:tcPr>
                <w:p>
                  <w:pPr>
                    <w:spacing w:line="391" w:lineRule="auto"/>
                    <w:rPr>
                      <w:rFonts w:ascii="Arial"/>
                      <w:sz w:val="21"/>
                    </w:rPr>
                  </w:pPr>
                  <w:r/>
                </w:p>
                <w:p>
                  <w:pPr>
                    <w:pStyle w:val="TableText"/>
                    <w:ind w:left="478"/>
                    <w:spacing w:before="65" w:line="230" w:lineRule="auto"/>
                    <w:rPr>
                      <w:sz w:val="20"/>
                      <w:szCs w:val="20"/>
                    </w:rPr>
                  </w:pPr>
                  <w:r>
                    <w:rPr>
                      <w:sz w:val="20"/>
                      <w:szCs w:val="20"/>
                      <w:spacing w:val="3"/>
                    </w:rPr>
                    <w:t>用途</w:t>
                  </w:r>
                </w:p>
              </w:tc>
              <w:tc>
                <w:tcPr>
                  <w:tcW w:w="1499" w:type="dxa"/>
                  <w:vAlign w:val="top"/>
                  <w:vMerge w:val="restart"/>
                  <w:tcBorders>
                    <w:bottom w:val="nil"/>
                  </w:tcBorders>
                </w:tcPr>
                <w:p>
                  <w:pPr>
                    <w:spacing w:line="391" w:lineRule="auto"/>
                    <w:rPr>
                      <w:rFonts w:ascii="Arial"/>
                      <w:sz w:val="21"/>
                    </w:rPr>
                  </w:pPr>
                  <w:r/>
                </w:p>
                <w:p>
                  <w:pPr>
                    <w:pStyle w:val="TableText"/>
                    <w:ind w:left="546"/>
                    <w:spacing w:before="65" w:line="230" w:lineRule="auto"/>
                    <w:rPr>
                      <w:sz w:val="20"/>
                      <w:szCs w:val="20"/>
                    </w:rPr>
                  </w:pPr>
                  <w:r>
                    <w:rPr>
                      <w:sz w:val="20"/>
                      <w:szCs w:val="20"/>
                      <w:spacing w:val="3"/>
                    </w:rPr>
                    <w:t>备注</w:t>
                  </w:r>
                </w:p>
              </w:tc>
            </w:tr>
            <w:tr>
              <w:trPr>
                <w:trHeight w:val="822" w:hRule="atLeast"/>
              </w:trPr>
              <w:tc>
                <w:tcPr>
                  <w:tcW w:w="650" w:type="dxa"/>
                  <w:vAlign w:val="top"/>
                  <w:vMerge w:val="continue"/>
                  <w:tcBorders>
                    <w:top w:val="nil"/>
                  </w:tcBorders>
                </w:tcPr>
                <w:p>
                  <w:pPr>
                    <w:rPr>
                      <w:rFonts w:ascii="Arial"/>
                      <w:sz w:val="21"/>
                    </w:rPr>
                  </w:pPr>
                  <w:r/>
                </w:p>
              </w:tc>
              <w:tc>
                <w:tcPr>
                  <w:tcW w:w="1016" w:type="dxa"/>
                  <w:vAlign w:val="top"/>
                  <w:vMerge w:val="continue"/>
                  <w:tcBorders>
                    <w:top w:val="nil"/>
                  </w:tcBorders>
                </w:tcPr>
                <w:p>
                  <w:pPr>
                    <w:rPr>
                      <w:rFonts w:ascii="Arial"/>
                      <w:sz w:val="21"/>
                    </w:rPr>
                  </w:pPr>
                  <w:r/>
                </w:p>
              </w:tc>
              <w:tc>
                <w:tcPr>
                  <w:tcW w:w="899" w:type="dxa"/>
                  <w:vAlign w:val="top"/>
                </w:tcPr>
                <w:p>
                  <w:pPr>
                    <w:pStyle w:val="TableText"/>
                    <w:ind w:left="140" w:right="168"/>
                    <w:spacing w:before="168"/>
                    <w:jc w:val="right"/>
                    <w:rPr>
                      <w:sz w:val="20"/>
                      <w:szCs w:val="20"/>
                    </w:rPr>
                  </w:pPr>
                  <w:r>
                    <w:rPr>
                      <w:sz w:val="20"/>
                      <w:szCs w:val="20"/>
                      <w:spacing w:val="-5"/>
                    </w:rPr>
                    <w:t>规格、</w:t>
                  </w:r>
                  <w:r>
                    <w:rPr>
                      <w:sz w:val="20"/>
                      <w:szCs w:val="20"/>
                    </w:rPr>
                    <w:t xml:space="preserve"> </w:t>
                  </w:r>
                  <w:r>
                    <w:rPr>
                      <w:sz w:val="20"/>
                      <w:szCs w:val="20"/>
                      <w:spacing w:val="1"/>
                    </w:rPr>
                    <w:t>型号</w:t>
                  </w:r>
                </w:p>
              </w:tc>
              <w:tc>
                <w:tcPr>
                  <w:tcW w:w="800" w:type="dxa"/>
                  <w:vAlign w:val="top"/>
                </w:tcPr>
                <w:p>
                  <w:pPr>
                    <w:pStyle w:val="TableText"/>
                    <w:ind w:left="176" w:right="157" w:firstLine="20"/>
                    <w:spacing w:before="32"/>
                    <w:jc w:val="both"/>
                    <w:rPr>
                      <w:sz w:val="20"/>
                      <w:szCs w:val="20"/>
                    </w:rPr>
                  </w:pPr>
                  <w:r>
                    <w:rPr>
                      <w:sz w:val="20"/>
                      <w:szCs w:val="20"/>
                      <w:spacing w:val="3"/>
                    </w:rPr>
                    <w:t>数量</w:t>
                  </w:r>
                  <w:r>
                    <w:rPr>
                      <w:sz w:val="20"/>
                      <w:szCs w:val="20"/>
                    </w:rPr>
                    <w:t xml:space="preserve"> </w:t>
                  </w:r>
                  <w:r>
                    <w:rPr>
                      <w:sz w:val="20"/>
                      <w:szCs w:val="20"/>
                      <w:spacing w:val="1"/>
                    </w:rPr>
                    <w:t>（台</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 xml:space="preserve"> </w:t>
                  </w:r>
                  <w:r>
                    <w:rPr>
                      <w:sz w:val="20"/>
                      <w:szCs w:val="20"/>
                      <w:spacing w:val="9"/>
                    </w:rPr>
                    <w:t>套）</w:t>
                  </w:r>
                </w:p>
              </w:tc>
              <w:tc>
                <w:tcPr>
                  <w:tcW w:w="932" w:type="dxa"/>
                  <w:vAlign w:val="top"/>
                </w:tcPr>
                <w:p>
                  <w:pPr>
                    <w:pStyle w:val="TableText"/>
                    <w:ind w:left="157" w:right="184"/>
                    <w:spacing w:before="168"/>
                    <w:jc w:val="right"/>
                    <w:rPr>
                      <w:sz w:val="20"/>
                      <w:szCs w:val="20"/>
                    </w:rPr>
                  </w:pPr>
                  <w:r>
                    <w:rPr>
                      <w:sz w:val="20"/>
                      <w:szCs w:val="20"/>
                      <w:spacing w:val="-5"/>
                    </w:rPr>
                    <w:t>规格、</w:t>
                  </w:r>
                  <w:r>
                    <w:rPr>
                      <w:sz w:val="20"/>
                      <w:szCs w:val="20"/>
                    </w:rPr>
                    <w:t xml:space="preserve"> </w:t>
                  </w:r>
                  <w:r>
                    <w:rPr>
                      <w:sz w:val="20"/>
                      <w:szCs w:val="20"/>
                      <w:spacing w:val="1"/>
                    </w:rPr>
                    <w:t>型号</w:t>
                  </w:r>
                </w:p>
              </w:tc>
              <w:tc>
                <w:tcPr>
                  <w:tcW w:w="867" w:type="dxa"/>
                  <w:vAlign w:val="top"/>
                </w:tcPr>
                <w:p>
                  <w:pPr>
                    <w:pStyle w:val="TableText"/>
                    <w:ind w:left="231"/>
                    <w:spacing w:before="31" w:line="224" w:lineRule="auto"/>
                    <w:rPr>
                      <w:sz w:val="20"/>
                      <w:szCs w:val="20"/>
                    </w:rPr>
                  </w:pPr>
                  <w:r>
                    <w:rPr>
                      <w:sz w:val="20"/>
                      <w:szCs w:val="20"/>
                      <w:spacing w:val="3"/>
                    </w:rPr>
                    <w:t>数量</w:t>
                  </w:r>
                </w:p>
                <w:p>
                  <w:pPr>
                    <w:pStyle w:val="TableText"/>
                    <w:ind w:left="211"/>
                    <w:spacing w:line="274" w:lineRule="exact"/>
                    <w:rPr>
                      <w:rFonts w:ascii="Times New Roman" w:hAnsi="Times New Roman" w:eastAsia="Times New Roman" w:cs="Times New Roman"/>
                      <w:sz w:val="20"/>
                      <w:szCs w:val="20"/>
                    </w:rPr>
                  </w:pPr>
                  <w:r>
                    <w:rPr>
                      <w:sz w:val="20"/>
                      <w:szCs w:val="20"/>
                      <w:spacing w:val="1"/>
                      <w:position w:val="1"/>
                    </w:rPr>
                    <w:t>（台</w:t>
                  </w:r>
                  <w:r>
                    <w:rPr>
                      <w:rFonts w:ascii="Times New Roman" w:hAnsi="Times New Roman" w:eastAsia="Times New Roman" w:cs="Times New Roman"/>
                      <w:sz w:val="20"/>
                      <w:szCs w:val="20"/>
                      <w:spacing w:val="1"/>
                      <w:position w:val="1"/>
                    </w:rPr>
                    <w:t>/</w:t>
                  </w:r>
                </w:p>
                <w:p>
                  <w:pPr>
                    <w:pStyle w:val="TableText"/>
                    <w:ind w:left="230"/>
                    <w:spacing w:before="27" w:line="218" w:lineRule="auto"/>
                    <w:rPr>
                      <w:sz w:val="20"/>
                      <w:szCs w:val="20"/>
                    </w:rPr>
                  </w:pPr>
                  <w:r>
                    <w:rPr>
                      <w:sz w:val="20"/>
                      <w:szCs w:val="20"/>
                    </w:rPr>
                    <w:t>套）</w:t>
                  </w:r>
                </w:p>
              </w:tc>
              <w:tc>
                <w:tcPr>
                  <w:tcW w:w="1358" w:type="dxa"/>
                  <w:vAlign w:val="top"/>
                  <w:vMerge w:val="continue"/>
                  <w:tcBorders>
                    <w:top w:val="nil"/>
                  </w:tcBorders>
                </w:tcPr>
                <w:p>
                  <w:pPr>
                    <w:rPr>
                      <w:rFonts w:ascii="Arial"/>
                      <w:sz w:val="21"/>
                    </w:rPr>
                  </w:pPr>
                  <w:r/>
                </w:p>
              </w:tc>
              <w:tc>
                <w:tcPr>
                  <w:tcW w:w="1499" w:type="dxa"/>
                  <w:vAlign w:val="top"/>
                  <w:vMerge w:val="continue"/>
                  <w:tcBorders>
                    <w:top w:val="nil"/>
                  </w:tcBorders>
                </w:tcPr>
                <w:p>
                  <w:pPr>
                    <w:rPr>
                      <w:rFonts w:ascii="Arial"/>
                      <w:sz w:val="21"/>
                    </w:rPr>
                  </w:pPr>
                  <w:r/>
                </w:p>
              </w:tc>
            </w:tr>
            <w:tr>
              <w:trPr>
                <w:trHeight w:val="368" w:hRule="atLeast"/>
              </w:trPr>
              <w:tc>
                <w:tcPr>
                  <w:tcW w:w="650" w:type="dxa"/>
                  <w:vAlign w:val="top"/>
                </w:tcPr>
                <w:p>
                  <w:pPr>
                    <w:ind w:left="295"/>
                    <w:spacing w:before="1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16" w:type="dxa"/>
                  <w:vAlign w:val="top"/>
                </w:tcPr>
                <w:p>
                  <w:pPr>
                    <w:pStyle w:val="TableText"/>
                    <w:ind w:left="198"/>
                    <w:spacing w:before="77" w:line="229" w:lineRule="auto"/>
                    <w:rPr>
                      <w:sz w:val="20"/>
                      <w:szCs w:val="20"/>
                    </w:rPr>
                  </w:pPr>
                  <w:r>
                    <w:rPr>
                      <w:sz w:val="20"/>
                      <w:szCs w:val="20"/>
                      <w:spacing w:val="6"/>
                    </w:rPr>
                    <w:t>熔化炉</w:t>
                  </w:r>
                </w:p>
              </w:tc>
              <w:tc>
                <w:tcPr>
                  <w:tcW w:w="899" w:type="dxa"/>
                  <w:vAlign w:val="top"/>
                </w:tcPr>
                <w:p>
                  <w:pPr>
                    <w:ind w:left="322"/>
                    <w:spacing w:before="1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30t</w:t>
                  </w:r>
                </w:p>
              </w:tc>
              <w:tc>
                <w:tcPr>
                  <w:tcW w:w="800" w:type="dxa"/>
                  <w:vAlign w:val="top"/>
                </w:tcPr>
                <w:p>
                  <w:pPr>
                    <w:ind w:left="350"/>
                    <w:spacing w:before="1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32" w:type="dxa"/>
                  <w:vAlign w:val="top"/>
                </w:tcPr>
                <w:p>
                  <w:pPr>
                    <w:ind w:left="340"/>
                    <w:spacing w:before="1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50t</w:t>
                  </w:r>
                </w:p>
              </w:tc>
              <w:tc>
                <w:tcPr>
                  <w:tcW w:w="867" w:type="dxa"/>
                  <w:vAlign w:val="top"/>
                </w:tcPr>
                <w:p>
                  <w:pPr>
                    <w:ind w:left="404"/>
                    <w:spacing w:before="1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58" w:type="dxa"/>
                  <w:vAlign w:val="top"/>
                </w:tcPr>
                <w:p>
                  <w:pPr>
                    <w:pStyle w:val="TableText"/>
                    <w:ind w:left="266"/>
                    <w:spacing w:before="77" w:line="228" w:lineRule="auto"/>
                    <w:rPr>
                      <w:sz w:val="20"/>
                      <w:szCs w:val="20"/>
                    </w:rPr>
                  </w:pPr>
                  <w:r>
                    <w:rPr>
                      <w:sz w:val="20"/>
                      <w:szCs w:val="20"/>
                      <w:spacing w:val="7"/>
                    </w:rPr>
                    <w:t>铝材重熔</w:t>
                  </w:r>
                </w:p>
              </w:tc>
              <w:tc>
                <w:tcPr>
                  <w:tcW w:w="1499"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pStyle w:val="TableText"/>
                    <w:ind w:left="544"/>
                    <w:spacing w:before="65" w:line="228" w:lineRule="auto"/>
                    <w:rPr>
                      <w:sz w:val="20"/>
                      <w:szCs w:val="20"/>
                    </w:rPr>
                  </w:pPr>
                  <w:r>
                    <w:rPr>
                      <w:sz w:val="20"/>
                      <w:szCs w:val="20"/>
                      <w:spacing w:val="4"/>
                    </w:rPr>
                    <w:t>技改</w:t>
                  </w:r>
                </w:p>
              </w:tc>
            </w:tr>
            <w:tr>
              <w:trPr>
                <w:trHeight w:val="325" w:hRule="atLeast"/>
              </w:trPr>
              <w:tc>
                <w:tcPr>
                  <w:tcW w:w="650" w:type="dxa"/>
                  <w:vAlign w:val="top"/>
                </w:tcPr>
                <w:p>
                  <w:pPr>
                    <w:ind w:left="275"/>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16" w:type="dxa"/>
                  <w:vAlign w:val="top"/>
                </w:tcPr>
                <w:p>
                  <w:pPr>
                    <w:pStyle w:val="TableText"/>
                    <w:ind w:left="198"/>
                    <w:spacing w:before="55" w:line="229" w:lineRule="auto"/>
                    <w:rPr>
                      <w:sz w:val="20"/>
                      <w:szCs w:val="20"/>
                    </w:rPr>
                  </w:pPr>
                  <w:r>
                    <w:rPr>
                      <w:sz w:val="20"/>
                      <w:szCs w:val="20"/>
                      <w:spacing w:val="6"/>
                    </w:rPr>
                    <w:t>保温炉</w:t>
                  </w:r>
                </w:p>
              </w:tc>
              <w:tc>
                <w:tcPr>
                  <w:tcW w:w="899" w:type="dxa"/>
                  <w:vAlign w:val="top"/>
                </w:tcPr>
                <w:p>
                  <w:pPr>
                    <w:ind w:left="322"/>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30t</w:t>
                  </w:r>
                </w:p>
              </w:tc>
              <w:tc>
                <w:tcPr>
                  <w:tcW w:w="800" w:type="dxa"/>
                  <w:vAlign w:val="top"/>
                </w:tcPr>
                <w:p>
                  <w:pPr>
                    <w:ind w:left="350"/>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32" w:type="dxa"/>
                  <w:vAlign w:val="top"/>
                </w:tcPr>
                <w:p>
                  <w:pPr>
                    <w:ind w:left="340"/>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50t</w:t>
                  </w:r>
                </w:p>
              </w:tc>
              <w:tc>
                <w:tcPr>
                  <w:tcW w:w="867" w:type="dxa"/>
                  <w:vAlign w:val="top"/>
                </w:tcPr>
                <w:p>
                  <w:pPr>
                    <w:ind w:left="404"/>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58" w:type="dxa"/>
                  <w:vAlign w:val="top"/>
                </w:tcPr>
                <w:p>
                  <w:pPr>
                    <w:pStyle w:val="TableText"/>
                    <w:ind w:left="160"/>
                    <w:spacing w:before="54" w:line="228" w:lineRule="auto"/>
                    <w:rPr>
                      <w:sz w:val="20"/>
                      <w:szCs w:val="20"/>
                    </w:rPr>
                  </w:pPr>
                  <w:r>
                    <w:rPr>
                      <w:sz w:val="20"/>
                      <w:szCs w:val="20"/>
                      <w:spacing w:val="7"/>
                    </w:rPr>
                    <w:t>静置、除气</w:t>
                  </w:r>
                </w:p>
              </w:tc>
              <w:tc>
                <w:tcPr>
                  <w:tcW w:w="1499" w:type="dxa"/>
                  <w:vAlign w:val="top"/>
                  <w:vMerge w:val="continue"/>
                  <w:tcBorders>
                    <w:top w:val="nil"/>
                    <w:bottom w:val="nil"/>
                  </w:tcBorders>
                </w:tcPr>
                <w:p>
                  <w:pPr>
                    <w:rPr>
                      <w:rFonts w:ascii="Arial"/>
                      <w:sz w:val="21"/>
                    </w:rPr>
                  </w:pPr>
                  <w:r/>
                </w:p>
              </w:tc>
            </w:tr>
            <w:tr>
              <w:trPr>
                <w:trHeight w:val="549" w:hRule="atLeast"/>
              </w:trPr>
              <w:tc>
                <w:tcPr>
                  <w:tcW w:w="650" w:type="dxa"/>
                  <w:vAlign w:val="top"/>
                </w:tcPr>
                <w:p>
                  <w:pPr>
                    <w:ind w:left="279"/>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016" w:type="dxa"/>
                  <w:vAlign w:val="top"/>
                </w:tcPr>
                <w:p>
                  <w:pPr>
                    <w:pStyle w:val="TableText"/>
                    <w:ind w:left="196"/>
                    <w:spacing w:before="32" w:line="228" w:lineRule="auto"/>
                    <w:rPr>
                      <w:sz w:val="20"/>
                      <w:szCs w:val="20"/>
                    </w:rPr>
                  </w:pPr>
                  <w:r>
                    <w:rPr>
                      <w:sz w:val="20"/>
                      <w:szCs w:val="20"/>
                      <w:spacing w:val="7"/>
                    </w:rPr>
                    <w:t>在线除</w:t>
                  </w:r>
                </w:p>
                <w:p>
                  <w:pPr>
                    <w:pStyle w:val="TableText"/>
                    <w:ind w:left="301"/>
                    <w:spacing w:before="26" w:line="215" w:lineRule="auto"/>
                    <w:rPr>
                      <w:sz w:val="20"/>
                      <w:szCs w:val="20"/>
                    </w:rPr>
                  </w:pPr>
                  <w:r>
                    <w:rPr>
                      <w:sz w:val="20"/>
                      <w:szCs w:val="20"/>
                      <w:spacing w:val="4"/>
                    </w:rPr>
                    <w:t>气机</w:t>
                  </w:r>
                </w:p>
              </w:tc>
              <w:tc>
                <w:tcPr>
                  <w:tcW w:w="899" w:type="dxa"/>
                  <w:vAlign w:val="top"/>
                </w:tcPr>
                <w:p>
                  <w:pPr>
                    <w:ind w:left="322"/>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30t</w:t>
                  </w:r>
                </w:p>
              </w:tc>
              <w:tc>
                <w:tcPr>
                  <w:tcW w:w="800" w:type="dxa"/>
                  <w:vAlign w:val="top"/>
                </w:tcPr>
                <w:p>
                  <w:pPr>
                    <w:ind w:left="350"/>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32" w:type="dxa"/>
                  <w:vAlign w:val="top"/>
                </w:tcPr>
                <w:p>
                  <w:pPr>
                    <w:ind w:left="339"/>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30t</w:t>
                  </w:r>
                </w:p>
              </w:tc>
              <w:tc>
                <w:tcPr>
                  <w:tcW w:w="867" w:type="dxa"/>
                  <w:vAlign w:val="top"/>
                </w:tcPr>
                <w:p>
                  <w:pPr>
                    <w:ind w:left="384"/>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58" w:type="dxa"/>
                  <w:vAlign w:val="top"/>
                </w:tcPr>
                <w:p>
                  <w:pPr>
                    <w:pStyle w:val="TableText"/>
                    <w:ind w:left="488"/>
                    <w:spacing w:before="169" w:line="228" w:lineRule="auto"/>
                    <w:rPr>
                      <w:sz w:val="20"/>
                      <w:szCs w:val="20"/>
                    </w:rPr>
                  </w:pPr>
                  <w:r>
                    <w:rPr>
                      <w:sz w:val="20"/>
                      <w:szCs w:val="20"/>
                      <w:spacing w:val="-2"/>
                    </w:rPr>
                    <w:t>除气</w:t>
                  </w:r>
                </w:p>
              </w:tc>
              <w:tc>
                <w:tcPr>
                  <w:tcW w:w="1499" w:type="dxa"/>
                  <w:vAlign w:val="top"/>
                  <w:vMerge w:val="continue"/>
                  <w:tcBorders>
                    <w:top w:val="nil"/>
                    <w:bottom w:val="nil"/>
                  </w:tcBorders>
                </w:tcPr>
                <w:p>
                  <w:pPr>
                    <w:rPr>
                      <w:rFonts w:ascii="Arial"/>
                      <w:sz w:val="21"/>
                    </w:rPr>
                  </w:pPr>
                  <w:r/>
                </w:p>
              </w:tc>
            </w:tr>
            <w:tr>
              <w:trPr>
                <w:trHeight w:val="368" w:hRule="atLeast"/>
              </w:trPr>
              <w:tc>
                <w:tcPr>
                  <w:tcW w:w="650" w:type="dxa"/>
                  <w:vAlign w:val="top"/>
                </w:tcPr>
                <w:p>
                  <w:pPr>
                    <w:ind w:left="274"/>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016" w:type="dxa"/>
                  <w:vAlign w:val="top"/>
                </w:tcPr>
                <w:p>
                  <w:pPr>
                    <w:pStyle w:val="TableText"/>
                    <w:ind w:left="196"/>
                    <w:spacing w:before="78" w:line="228" w:lineRule="auto"/>
                    <w:rPr>
                      <w:sz w:val="20"/>
                      <w:szCs w:val="20"/>
                    </w:rPr>
                  </w:pPr>
                  <w:r>
                    <w:rPr>
                      <w:sz w:val="20"/>
                      <w:szCs w:val="20"/>
                      <w:spacing w:val="7"/>
                    </w:rPr>
                    <w:t>铸造机</w:t>
                  </w:r>
                </w:p>
              </w:tc>
              <w:tc>
                <w:tcPr>
                  <w:tcW w:w="899" w:type="dxa"/>
                  <w:vAlign w:val="top"/>
                </w:tcPr>
                <w:p>
                  <w:pPr>
                    <w:ind w:left="322"/>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30t</w:t>
                  </w:r>
                </w:p>
              </w:tc>
              <w:tc>
                <w:tcPr>
                  <w:tcW w:w="800" w:type="dxa"/>
                  <w:vAlign w:val="top"/>
                </w:tcPr>
                <w:p>
                  <w:pPr>
                    <w:ind w:left="350"/>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32" w:type="dxa"/>
                  <w:vAlign w:val="top"/>
                </w:tcPr>
                <w:p>
                  <w:pPr>
                    <w:ind w:left="339"/>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30t</w:t>
                  </w:r>
                </w:p>
              </w:tc>
              <w:tc>
                <w:tcPr>
                  <w:tcW w:w="867" w:type="dxa"/>
                  <w:vAlign w:val="top"/>
                </w:tcPr>
                <w:p>
                  <w:pPr>
                    <w:ind w:left="384"/>
                    <w:spacing w:before="1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58" w:type="dxa"/>
                  <w:vAlign w:val="top"/>
                </w:tcPr>
                <w:p>
                  <w:pPr>
                    <w:pStyle w:val="TableText"/>
                    <w:ind w:left="266"/>
                    <w:spacing w:before="78" w:line="228" w:lineRule="auto"/>
                    <w:rPr>
                      <w:sz w:val="20"/>
                      <w:szCs w:val="20"/>
                    </w:rPr>
                  </w:pPr>
                  <w:r>
                    <w:rPr>
                      <w:sz w:val="20"/>
                      <w:szCs w:val="20"/>
                      <w:spacing w:val="7"/>
                    </w:rPr>
                    <w:t>板锭铸造</w:t>
                  </w:r>
                </w:p>
              </w:tc>
              <w:tc>
                <w:tcPr>
                  <w:tcW w:w="1499" w:type="dxa"/>
                  <w:vAlign w:val="top"/>
                  <w:vMerge w:val="continue"/>
                  <w:tcBorders>
                    <w:top w:val="nil"/>
                  </w:tcBorders>
                </w:tcPr>
                <w:p>
                  <w:pPr>
                    <w:rPr>
                      <w:rFonts w:ascii="Arial"/>
                      <w:sz w:val="21"/>
                    </w:rPr>
                  </w:pPr>
                  <w:r/>
                </w:p>
              </w:tc>
            </w:tr>
            <w:tr>
              <w:trPr>
                <w:trHeight w:val="821" w:hRule="atLeast"/>
              </w:trPr>
              <w:tc>
                <w:tcPr>
                  <w:tcW w:w="650" w:type="dxa"/>
                  <w:vAlign w:val="top"/>
                </w:tcPr>
                <w:p>
                  <w:pPr>
                    <w:spacing w:line="284" w:lineRule="auto"/>
                    <w:rPr>
                      <w:rFonts w:ascii="Arial"/>
                      <w:sz w:val="21"/>
                    </w:rPr>
                  </w:pPr>
                  <w:r/>
                </w:p>
                <w:p>
                  <w:pPr>
                    <w:ind w:left="280"/>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16" w:type="dxa"/>
                  <w:vAlign w:val="top"/>
                </w:tcPr>
                <w:p>
                  <w:pPr>
                    <w:pStyle w:val="TableText"/>
                    <w:ind w:left="199"/>
                    <w:spacing w:before="33" w:line="228" w:lineRule="auto"/>
                    <w:rPr>
                      <w:sz w:val="20"/>
                      <w:szCs w:val="20"/>
                    </w:rPr>
                  </w:pPr>
                  <w:r>
                    <w:rPr>
                      <w:sz w:val="20"/>
                      <w:szCs w:val="20"/>
                      <w:spacing w:val="6"/>
                    </w:rPr>
                    <w:t>脉冲布</w:t>
                  </w:r>
                </w:p>
                <w:p>
                  <w:pPr>
                    <w:pStyle w:val="TableText"/>
                    <w:ind w:left="197"/>
                    <w:spacing w:before="24" w:line="228" w:lineRule="auto"/>
                    <w:rPr>
                      <w:sz w:val="20"/>
                      <w:szCs w:val="20"/>
                    </w:rPr>
                  </w:pPr>
                  <w:r>
                    <w:rPr>
                      <w:sz w:val="20"/>
                      <w:szCs w:val="20"/>
                      <w:spacing w:val="6"/>
                    </w:rPr>
                    <w:t>袋除尘</w:t>
                  </w:r>
                </w:p>
                <w:p>
                  <w:pPr>
                    <w:pStyle w:val="TableText"/>
                    <w:ind w:left="406"/>
                    <w:spacing w:before="24" w:line="216" w:lineRule="auto"/>
                    <w:rPr>
                      <w:sz w:val="20"/>
                      <w:szCs w:val="20"/>
                    </w:rPr>
                  </w:pPr>
                  <w:r>
                    <w:rPr>
                      <w:sz w:val="20"/>
                      <w:szCs w:val="20"/>
                    </w:rPr>
                    <w:t>器</w:t>
                  </w:r>
                </w:p>
              </w:tc>
              <w:tc>
                <w:tcPr>
                  <w:tcW w:w="899" w:type="dxa"/>
                  <w:vAlign w:val="top"/>
                </w:tcPr>
                <w:p>
                  <w:pPr>
                    <w:ind w:left="417"/>
                    <w:spacing w:before="27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800" w:type="dxa"/>
                  <w:vAlign w:val="top"/>
                </w:tcPr>
                <w:p>
                  <w:pPr>
                    <w:ind w:left="370"/>
                    <w:spacing w:before="27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932" w:type="dxa"/>
                  <w:vAlign w:val="top"/>
                </w:tcPr>
                <w:p>
                  <w:pPr>
                    <w:pStyle w:val="TableText"/>
                    <w:ind w:left="251"/>
                    <w:spacing w:before="185" w:line="209" w:lineRule="auto"/>
                    <w:rPr>
                      <w:sz w:val="20"/>
                      <w:szCs w:val="20"/>
                    </w:rPr>
                  </w:pPr>
                  <w:r>
                    <w:rPr>
                      <w:rFonts w:ascii="Times New Roman" w:hAnsi="Times New Roman" w:eastAsia="Times New Roman" w:cs="Times New Roman"/>
                      <w:sz w:val="20"/>
                      <w:szCs w:val="20"/>
                      <w:spacing w:val="-5"/>
                    </w:rPr>
                    <w:t>14</w:t>
                  </w:r>
                  <w:r>
                    <w:rPr>
                      <w:rFonts w:ascii="Times New Roman" w:hAnsi="Times New Roman" w:eastAsia="Times New Roman" w:cs="Times New Roman"/>
                      <w:sz w:val="20"/>
                      <w:szCs w:val="20"/>
                      <w:spacing w:val="14"/>
                      <w:w w:val="101"/>
                    </w:rPr>
                    <w:t xml:space="preserve"> </w:t>
                  </w:r>
                  <w:r>
                    <w:rPr>
                      <w:sz w:val="20"/>
                      <w:szCs w:val="20"/>
                      <w:spacing w:val="-5"/>
                    </w:rPr>
                    <w:t>万</w:t>
                  </w:r>
                </w:p>
                <w:p>
                  <w:pPr>
                    <w:ind w:left="267"/>
                    <w:spacing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position w:val="1"/>
                    </w:rPr>
                    <w:t>m</w:t>
                  </w:r>
                  <w:r>
                    <w:rPr>
                      <w:rFonts w:ascii="Times New Roman" w:hAnsi="Times New Roman" w:eastAsia="Times New Roman" w:cs="Times New Roman"/>
                      <w:sz w:val="13"/>
                      <w:szCs w:val="13"/>
                      <w:spacing w:val="4"/>
                      <w:position w:val="7"/>
                    </w:rPr>
                    <w:t>3</w:t>
                  </w:r>
                  <w:r>
                    <w:rPr>
                      <w:rFonts w:ascii="Times New Roman" w:hAnsi="Times New Roman" w:eastAsia="Times New Roman" w:cs="Times New Roman"/>
                      <w:sz w:val="20"/>
                      <w:szCs w:val="20"/>
                      <w:spacing w:val="4"/>
                      <w:position w:val="1"/>
                    </w:rPr>
                    <w:t>/h</w:t>
                  </w:r>
                </w:p>
              </w:tc>
              <w:tc>
                <w:tcPr>
                  <w:tcW w:w="867" w:type="dxa"/>
                  <w:vAlign w:val="top"/>
                </w:tcPr>
                <w:p>
                  <w:pPr>
                    <w:spacing w:line="282" w:lineRule="auto"/>
                    <w:rPr>
                      <w:rFonts w:ascii="Arial"/>
                      <w:sz w:val="21"/>
                    </w:rPr>
                  </w:pPr>
                  <w:r/>
                </w:p>
                <w:p>
                  <w:pPr>
                    <w:ind w:left="40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58" w:type="dxa"/>
                  <w:vAlign w:val="top"/>
                </w:tcPr>
                <w:p>
                  <w:pPr>
                    <w:pStyle w:val="TableText"/>
                    <w:ind w:left="580" w:right="152" w:hanging="420"/>
                    <w:spacing w:before="168" w:line="244" w:lineRule="auto"/>
                    <w:rPr>
                      <w:sz w:val="20"/>
                      <w:szCs w:val="20"/>
                    </w:rPr>
                  </w:pPr>
                  <w:r>
                    <w:rPr>
                      <w:sz w:val="20"/>
                      <w:szCs w:val="20"/>
                      <w:spacing w:val="8"/>
                    </w:rPr>
                    <w:t>熔化废气除</w:t>
                  </w:r>
                  <w:r>
                    <w:rPr>
                      <w:sz w:val="20"/>
                      <w:szCs w:val="20"/>
                    </w:rPr>
                    <w:t xml:space="preserve"> </w:t>
                  </w:r>
                  <w:r>
                    <w:rPr>
                      <w:sz w:val="20"/>
                      <w:szCs w:val="20"/>
                    </w:rPr>
                    <w:t>尘</w:t>
                  </w:r>
                </w:p>
              </w:tc>
              <w:tc>
                <w:tcPr>
                  <w:tcW w:w="1499" w:type="dxa"/>
                  <w:vAlign w:val="top"/>
                </w:tcPr>
                <w:p>
                  <w:pPr>
                    <w:pStyle w:val="TableText"/>
                    <w:ind w:left="147"/>
                    <w:spacing w:before="34" w:line="228" w:lineRule="auto"/>
                    <w:rPr>
                      <w:sz w:val="20"/>
                      <w:szCs w:val="20"/>
                    </w:rPr>
                  </w:pPr>
                  <w:r>
                    <w:rPr>
                      <w:sz w:val="20"/>
                      <w:szCs w:val="20"/>
                      <w:spacing w:val="4"/>
                    </w:rPr>
                    <w:t>以新带老，现</w:t>
                  </w:r>
                </w:p>
                <w:p>
                  <w:pPr>
                    <w:pStyle w:val="TableText"/>
                    <w:ind w:left="124"/>
                    <w:spacing w:before="24" w:line="228" w:lineRule="auto"/>
                    <w:rPr>
                      <w:sz w:val="20"/>
                      <w:szCs w:val="20"/>
                    </w:rPr>
                  </w:pPr>
                  <w:r>
                    <w:rPr>
                      <w:sz w:val="20"/>
                      <w:szCs w:val="20"/>
                      <w:spacing w:val="8"/>
                    </w:rPr>
                    <w:t>有项目为水膜</w:t>
                  </w:r>
                </w:p>
                <w:p>
                  <w:pPr>
                    <w:pStyle w:val="TableText"/>
                    <w:ind w:left="556"/>
                    <w:spacing w:before="24" w:line="216" w:lineRule="auto"/>
                    <w:rPr>
                      <w:sz w:val="20"/>
                      <w:szCs w:val="20"/>
                    </w:rPr>
                  </w:pPr>
                  <w:r>
                    <w:rPr>
                      <w:sz w:val="20"/>
                      <w:szCs w:val="20"/>
                      <w:spacing w:val="-2"/>
                    </w:rPr>
                    <w:t>除尘</w:t>
                  </w:r>
                </w:p>
              </w:tc>
            </w:tr>
            <w:tr>
              <w:trPr>
                <w:trHeight w:val="1093" w:hRule="atLeast"/>
              </w:trPr>
              <w:tc>
                <w:tcPr>
                  <w:tcW w:w="650" w:type="dxa"/>
                  <w:vAlign w:val="top"/>
                </w:tcPr>
                <w:p>
                  <w:pPr>
                    <w:spacing w:line="417" w:lineRule="auto"/>
                    <w:rPr>
                      <w:rFonts w:ascii="Arial"/>
                      <w:sz w:val="21"/>
                    </w:rPr>
                  </w:pPr>
                  <w:r/>
                </w:p>
                <w:p>
                  <w:pPr>
                    <w:ind w:left="27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016" w:type="dxa"/>
                  <w:vAlign w:val="top"/>
                </w:tcPr>
                <w:p>
                  <w:pPr>
                    <w:pStyle w:val="TableText"/>
                    <w:ind w:left="197"/>
                    <w:spacing w:before="33" w:line="229" w:lineRule="auto"/>
                    <w:rPr>
                      <w:sz w:val="20"/>
                      <w:szCs w:val="20"/>
                    </w:rPr>
                  </w:pPr>
                  <w:r>
                    <w:rPr>
                      <w:sz w:val="20"/>
                      <w:szCs w:val="20"/>
                      <w:spacing w:val="6"/>
                    </w:rPr>
                    <w:t>全自动</w:t>
                  </w:r>
                </w:p>
                <w:p>
                  <w:pPr>
                    <w:pStyle w:val="TableText"/>
                    <w:ind w:left="198"/>
                    <w:spacing w:before="25" w:line="228" w:lineRule="auto"/>
                    <w:rPr>
                      <w:sz w:val="20"/>
                      <w:szCs w:val="20"/>
                    </w:rPr>
                  </w:pPr>
                  <w:r>
                    <w:rPr>
                      <w:sz w:val="20"/>
                      <w:szCs w:val="20"/>
                      <w:spacing w:val="6"/>
                    </w:rPr>
                    <w:t>铝灰渣</w:t>
                  </w:r>
                </w:p>
                <w:p>
                  <w:pPr>
                    <w:pStyle w:val="TableText"/>
                    <w:ind w:left="201"/>
                    <w:spacing w:before="23" w:line="230" w:lineRule="auto"/>
                    <w:rPr>
                      <w:sz w:val="20"/>
                      <w:szCs w:val="20"/>
                    </w:rPr>
                  </w:pPr>
                  <w:r>
                    <w:rPr>
                      <w:sz w:val="20"/>
                      <w:szCs w:val="20"/>
                      <w:spacing w:val="5"/>
                    </w:rPr>
                    <w:t>处理设</w:t>
                  </w:r>
                </w:p>
                <w:p>
                  <w:pPr>
                    <w:pStyle w:val="TableText"/>
                    <w:ind w:left="405"/>
                    <w:spacing w:before="24" w:line="213" w:lineRule="auto"/>
                    <w:rPr>
                      <w:sz w:val="20"/>
                      <w:szCs w:val="20"/>
                    </w:rPr>
                  </w:pPr>
                  <w:r>
                    <w:rPr>
                      <w:sz w:val="20"/>
                      <w:szCs w:val="20"/>
                      <w:spacing w:val="1"/>
                    </w:rPr>
                    <w:t>施</w:t>
                  </w:r>
                </w:p>
              </w:tc>
              <w:tc>
                <w:tcPr>
                  <w:tcW w:w="899" w:type="dxa"/>
                  <w:vAlign w:val="top"/>
                </w:tcPr>
                <w:p>
                  <w:pPr>
                    <w:spacing w:line="351" w:lineRule="auto"/>
                    <w:rPr>
                      <w:rFonts w:ascii="Arial"/>
                      <w:sz w:val="21"/>
                    </w:rPr>
                  </w:pPr>
                  <w:r/>
                </w:p>
                <w:p>
                  <w:pPr>
                    <w:ind w:left="417"/>
                    <w:spacing w:before="57"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800" w:type="dxa"/>
                  <w:vAlign w:val="top"/>
                </w:tcPr>
                <w:p>
                  <w:pPr>
                    <w:spacing w:line="351" w:lineRule="auto"/>
                    <w:rPr>
                      <w:rFonts w:ascii="Arial"/>
                      <w:sz w:val="21"/>
                    </w:rPr>
                  </w:pPr>
                  <w:r/>
                </w:p>
                <w:p>
                  <w:pPr>
                    <w:ind w:left="370"/>
                    <w:spacing w:before="57"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932" w:type="dxa"/>
                  <w:vAlign w:val="top"/>
                </w:tcPr>
                <w:p>
                  <w:pPr>
                    <w:spacing w:line="351" w:lineRule="auto"/>
                    <w:rPr>
                      <w:rFonts w:ascii="Arial"/>
                      <w:sz w:val="21"/>
                    </w:rPr>
                  </w:pPr>
                  <w:r/>
                </w:p>
                <w:p>
                  <w:pPr>
                    <w:ind w:left="122"/>
                    <w:spacing w:before="57"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position w:val="3"/>
                    </w:rPr>
                    <w:t>400</w:t>
                  </w:r>
                  <w:r>
                    <w:rPr>
                      <w:rFonts w:ascii="Times New Roman" w:hAnsi="Times New Roman" w:eastAsia="Times New Roman" w:cs="Times New Roman"/>
                      <w:sz w:val="20"/>
                      <w:szCs w:val="20"/>
                      <w:position w:val="3"/>
                    </w:rPr>
                    <w:t>kg</w:t>
                  </w:r>
                  <w:r>
                    <w:rPr>
                      <w:rFonts w:ascii="Times New Roman" w:hAnsi="Times New Roman" w:eastAsia="Times New Roman" w:cs="Times New Roman"/>
                      <w:sz w:val="20"/>
                      <w:szCs w:val="20"/>
                      <w:spacing w:val="5"/>
                      <w:position w:val="3"/>
                    </w:rPr>
                    <w:t>/h</w:t>
                  </w:r>
                </w:p>
              </w:tc>
              <w:tc>
                <w:tcPr>
                  <w:tcW w:w="867" w:type="dxa"/>
                  <w:vAlign w:val="top"/>
                </w:tcPr>
                <w:p>
                  <w:pPr>
                    <w:spacing w:line="417" w:lineRule="auto"/>
                    <w:rPr>
                      <w:rFonts w:ascii="Arial"/>
                      <w:sz w:val="21"/>
                    </w:rPr>
                  </w:pPr>
                  <w:r/>
                </w:p>
                <w:p>
                  <w:pPr>
                    <w:ind w:left="40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58" w:type="dxa"/>
                  <w:vAlign w:val="top"/>
                </w:tcPr>
                <w:p>
                  <w:pPr>
                    <w:spacing w:line="241" w:lineRule="auto"/>
                    <w:rPr>
                      <w:rFonts w:ascii="Arial"/>
                      <w:sz w:val="21"/>
                    </w:rPr>
                  </w:pPr>
                  <w:r/>
                </w:p>
                <w:p>
                  <w:pPr>
                    <w:pStyle w:val="TableText"/>
                    <w:ind w:left="476" w:right="152" w:hanging="316"/>
                    <w:spacing w:before="65"/>
                    <w:rPr>
                      <w:sz w:val="20"/>
                      <w:szCs w:val="20"/>
                    </w:rPr>
                  </w:pPr>
                  <w:r>
                    <w:rPr>
                      <w:sz w:val="20"/>
                      <w:szCs w:val="20"/>
                      <w:spacing w:val="7"/>
                    </w:rPr>
                    <w:t>铝灰渣回收</w:t>
                  </w:r>
                  <w:r>
                    <w:rPr>
                      <w:sz w:val="20"/>
                      <w:szCs w:val="20"/>
                      <w:spacing w:val="3"/>
                    </w:rPr>
                    <w:t xml:space="preserve"> </w:t>
                  </w:r>
                  <w:r>
                    <w:rPr>
                      <w:sz w:val="20"/>
                      <w:szCs w:val="20"/>
                      <w:spacing w:val="4"/>
                    </w:rPr>
                    <w:t>利用</w:t>
                  </w:r>
                </w:p>
              </w:tc>
              <w:tc>
                <w:tcPr>
                  <w:tcW w:w="1499" w:type="dxa"/>
                  <w:vAlign w:val="top"/>
                </w:tcPr>
                <w:p>
                  <w:pPr>
                    <w:spacing w:line="374" w:lineRule="auto"/>
                    <w:rPr>
                      <w:rFonts w:ascii="Arial"/>
                      <w:sz w:val="21"/>
                    </w:rPr>
                  </w:pPr>
                  <w:r/>
                </w:p>
                <w:p>
                  <w:pPr>
                    <w:pStyle w:val="TableText"/>
                    <w:ind w:left="544"/>
                    <w:spacing w:before="65" w:line="229" w:lineRule="auto"/>
                    <w:rPr>
                      <w:sz w:val="20"/>
                      <w:szCs w:val="20"/>
                    </w:rPr>
                  </w:pPr>
                  <w:r>
                    <w:rPr>
                      <w:sz w:val="20"/>
                      <w:szCs w:val="20"/>
                      <w:spacing w:val="5"/>
                    </w:rPr>
                    <w:t>新增</w:t>
                  </w:r>
                </w:p>
              </w:tc>
            </w:tr>
            <w:tr>
              <w:trPr>
                <w:trHeight w:val="826" w:hRule="atLeast"/>
              </w:trPr>
              <w:tc>
                <w:tcPr>
                  <w:tcW w:w="650" w:type="dxa"/>
                  <w:vAlign w:val="top"/>
                </w:tcPr>
                <w:p>
                  <w:pPr>
                    <w:spacing w:line="288" w:lineRule="auto"/>
                    <w:rPr>
                      <w:rFonts w:ascii="Arial"/>
                      <w:sz w:val="21"/>
                    </w:rPr>
                  </w:pPr>
                  <w:r/>
                </w:p>
                <w:p>
                  <w:pPr>
                    <w:ind w:left="278"/>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016" w:type="dxa"/>
                  <w:vAlign w:val="top"/>
                </w:tcPr>
                <w:p>
                  <w:pPr>
                    <w:pStyle w:val="TableText"/>
                    <w:ind w:left="199"/>
                    <w:spacing w:before="37" w:line="228" w:lineRule="auto"/>
                    <w:rPr>
                      <w:sz w:val="20"/>
                      <w:szCs w:val="20"/>
                    </w:rPr>
                  </w:pPr>
                  <w:r>
                    <w:rPr>
                      <w:sz w:val="20"/>
                      <w:szCs w:val="20"/>
                      <w:spacing w:val="6"/>
                    </w:rPr>
                    <w:t>脉冲布</w:t>
                  </w:r>
                </w:p>
                <w:p>
                  <w:pPr>
                    <w:pStyle w:val="TableText"/>
                    <w:ind w:left="197"/>
                    <w:spacing w:before="24" w:line="228" w:lineRule="auto"/>
                    <w:rPr>
                      <w:sz w:val="20"/>
                      <w:szCs w:val="20"/>
                    </w:rPr>
                  </w:pPr>
                  <w:r>
                    <w:rPr>
                      <w:sz w:val="20"/>
                      <w:szCs w:val="20"/>
                      <w:spacing w:val="6"/>
                    </w:rPr>
                    <w:t>袋除尘</w:t>
                  </w:r>
                </w:p>
                <w:p>
                  <w:pPr>
                    <w:pStyle w:val="TableText"/>
                    <w:ind w:left="406"/>
                    <w:spacing w:before="23" w:line="218" w:lineRule="auto"/>
                    <w:rPr>
                      <w:sz w:val="20"/>
                      <w:szCs w:val="20"/>
                    </w:rPr>
                  </w:pPr>
                  <w:r>
                    <w:rPr>
                      <w:sz w:val="20"/>
                      <w:szCs w:val="20"/>
                    </w:rPr>
                    <w:t>器</w:t>
                  </w:r>
                </w:p>
              </w:tc>
              <w:tc>
                <w:tcPr>
                  <w:tcW w:w="899" w:type="dxa"/>
                  <w:vAlign w:val="top"/>
                </w:tcPr>
                <w:p>
                  <w:pPr>
                    <w:ind w:left="417"/>
                    <w:spacing w:before="277"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800" w:type="dxa"/>
                  <w:vAlign w:val="top"/>
                </w:tcPr>
                <w:p>
                  <w:pPr>
                    <w:ind w:left="370"/>
                    <w:spacing w:before="277"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932" w:type="dxa"/>
                  <w:vAlign w:val="top"/>
                </w:tcPr>
                <w:p>
                  <w:pPr>
                    <w:ind w:left="412" w:right="108" w:hanging="290"/>
                    <w:spacing w:before="157" w:line="2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8000m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3"/>
                    </w:rPr>
                    <w:t>h</w:t>
                  </w:r>
                </w:p>
              </w:tc>
              <w:tc>
                <w:tcPr>
                  <w:tcW w:w="867" w:type="dxa"/>
                  <w:vAlign w:val="top"/>
                </w:tcPr>
                <w:p>
                  <w:pPr>
                    <w:spacing w:line="285" w:lineRule="auto"/>
                    <w:rPr>
                      <w:rFonts w:ascii="Arial"/>
                      <w:sz w:val="21"/>
                    </w:rPr>
                  </w:pPr>
                  <w:r/>
                </w:p>
                <w:p>
                  <w:pPr>
                    <w:ind w:left="40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58" w:type="dxa"/>
                  <w:vAlign w:val="top"/>
                </w:tcPr>
                <w:p>
                  <w:pPr>
                    <w:pStyle w:val="TableText"/>
                    <w:ind w:left="159"/>
                    <w:spacing w:before="37" w:line="228" w:lineRule="auto"/>
                    <w:rPr>
                      <w:sz w:val="20"/>
                      <w:szCs w:val="20"/>
                    </w:rPr>
                  </w:pPr>
                  <w:r>
                    <w:rPr>
                      <w:sz w:val="20"/>
                      <w:szCs w:val="20"/>
                      <w:spacing w:val="8"/>
                    </w:rPr>
                    <w:t>全自动铝灰</w:t>
                  </w:r>
                </w:p>
                <w:p>
                  <w:pPr>
                    <w:pStyle w:val="TableText"/>
                    <w:ind w:left="159"/>
                    <w:spacing w:before="23" w:line="229" w:lineRule="auto"/>
                    <w:rPr>
                      <w:sz w:val="20"/>
                      <w:szCs w:val="20"/>
                    </w:rPr>
                  </w:pPr>
                  <w:r>
                    <w:rPr>
                      <w:sz w:val="20"/>
                      <w:szCs w:val="20"/>
                      <w:spacing w:val="8"/>
                    </w:rPr>
                    <w:t>渣处理废气</w:t>
                  </w:r>
                </w:p>
                <w:p>
                  <w:pPr>
                    <w:pStyle w:val="TableText"/>
                    <w:ind w:left="488"/>
                    <w:spacing w:before="22" w:line="218" w:lineRule="auto"/>
                    <w:rPr>
                      <w:sz w:val="20"/>
                      <w:szCs w:val="20"/>
                    </w:rPr>
                  </w:pPr>
                  <w:r>
                    <w:rPr>
                      <w:sz w:val="20"/>
                      <w:szCs w:val="20"/>
                      <w:spacing w:val="-2"/>
                    </w:rPr>
                    <w:t>除尘</w:t>
                  </w:r>
                </w:p>
              </w:tc>
              <w:tc>
                <w:tcPr>
                  <w:tcW w:w="1499" w:type="dxa"/>
                  <w:vAlign w:val="top"/>
                </w:tcPr>
                <w:p>
                  <w:pPr>
                    <w:spacing w:line="242" w:lineRule="auto"/>
                    <w:rPr>
                      <w:rFonts w:ascii="Arial"/>
                      <w:sz w:val="21"/>
                    </w:rPr>
                  </w:pPr>
                  <w:r/>
                </w:p>
                <w:p>
                  <w:pPr>
                    <w:pStyle w:val="TableText"/>
                    <w:ind w:left="544"/>
                    <w:spacing w:before="65" w:line="229" w:lineRule="auto"/>
                    <w:rPr>
                      <w:sz w:val="20"/>
                      <w:szCs w:val="20"/>
                    </w:rPr>
                  </w:pPr>
                  <w:r>
                    <w:rPr>
                      <w:sz w:val="20"/>
                      <w:szCs w:val="20"/>
                      <w:spacing w:val="4"/>
                    </w:rPr>
                    <w:t>新增</w:t>
                  </w:r>
                </w:p>
              </w:tc>
            </w:tr>
          </w:tbl>
          <w:p>
            <w:pPr>
              <w:pStyle w:val="TableText"/>
              <w:ind w:left="589"/>
              <w:spacing w:before="36" w:line="468" w:lineRule="exact"/>
              <w:rPr/>
            </w:pPr>
            <w:r>
              <w:rPr>
                <w:spacing w:val="-1"/>
                <w:position w:val="17"/>
              </w:rPr>
              <w:t>本项目设备均不属于《产业结构调整指导目录</w:t>
            </w:r>
            <w:r>
              <w:rPr>
                <w:spacing w:val="-2"/>
                <w:position w:val="17"/>
              </w:rPr>
              <w:t>》（</w:t>
            </w:r>
            <w:r>
              <w:rPr>
                <w:rFonts w:ascii="Times New Roman" w:hAnsi="Times New Roman" w:eastAsia="Times New Roman" w:cs="Times New Roman"/>
                <w:spacing w:val="-2"/>
                <w:position w:val="17"/>
              </w:rPr>
              <w:t>2019 </w:t>
            </w:r>
            <w:r>
              <w:rPr>
                <w:spacing w:val="-2"/>
                <w:position w:val="17"/>
              </w:rPr>
              <w:t>年本）及国家明</w:t>
            </w:r>
          </w:p>
          <w:p>
            <w:pPr>
              <w:pStyle w:val="TableText"/>
              <w:ind w:left="109"/>
              <w:spacing w:line="219" w:lineRule="auto"/>
              <w:rPr/>
            </w:pPr>
            <w:r>
              <w:rPr>
                <w:spacing w:val="-1"/>
              </w:rPr>
              <w:t>令淘汰用能设备、产品目录中的淘汰落后装备。</w:t>
            </w:r>
          </w:p>
        </w:tc>
      </w:tr>
    </w:tbl>
    <w:p>
      <w:pPr>
        <w:pStyle w:val="BodyText"/>
        <w:rPr/>
      </w:pPr>
      <w:r/>
    </w:p>
    <w:p>
      <w:pPr>
        <w:sectPr>
          <w:footerReference w:type="default" r:id="rId36"/>
          <w:pgSz w:w="11907" w:h="16840"/>
          <w:pgMar w:top="1431" w:right="1451" w:bottom="1009" w:left="1452" w:header="0" w:footer="847"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31"/>
        <w:gridCol w:w="8157"/>
      </w:tblGrid>
      <w:tr>
        <w:trPr>
          <w:trHeight w:val="12945" w:hRule="atLeast"/>
        </w:trPr>
        <w:tc>
          <w:tcPr>
            <w:tcW w:w="831" w:type="dxa"/>
            <w:vAlign w:val="top"/>
            <w:tcBorders>
              <w:right w:val="single" w:color="000000" w:sz="2" w:space="0"/>
            </w:tcBorders>
          </w:tcPr>
          <w:p>
            <w:pPr>
              <w:rPr>
                <w:rFonts w:ascii="Arial"/>
                <w:sz w:val="21"/>
              </w:rPr>
            </w:pPr>
            <w:r/>
          </w:p>
        </w:tc>
        <w:tc>
          <w:tcPr>
            <w:tcW w:w="8157" w:type="dxa"/>
            <w:vAlign w:val="top"/>
            <w:tcBorders>
              <w:left w:val="single" w:color="000000" w:sz="2" w:space="0"/>
            </w:tcBorders>
          </w:tcPr>
          <w:p>
            <w:pPr>
              <w:pStyle w:val="TableText"/>
              <w:ind w:left="585"/>
              <w:spacing w:before="40" w:line="219" w:lineRule="auto"/>
              <w:outlineLvl w:val="1"/>
              <w:rPr/>
            </w:pPr>
            <w:r>
              <w:rPr>
                <w:rFonts w:ascii="Times New Roman" w:hAnsi="Times New Roman" w:eastAsia="Times New Roman" w:cs="Times New Roman"/>
                <w:b/>
                <w:bCs/>
              </w:rPr>
              <w:t>2.6 </w:t>
            </w:r>
            <w:r>
              <w:rPr>
                <w14:textOutline w14:w="4358" w14:cap="sq" w14:cmpd="sng">
                  <w14:solidFill>
                    <w14:srgbClr w14:val="000000"/>
                  </w14:solidFill>
                  <w14:prstDash w14:val="solid"/>
                  <w14:bevel/>
                </w14:textOutline>
              </w:rPr>
              <w:t>项目主要原辅材料</w:t>
            </w:r>
          </w:p>
          <w:p>
            <w:pPr>
              <w:pStyle w:val="TableText"/>
              <w:ind w:left="589"/>
              <w:spacing w:before="183" w:line="219" w:lineRule="auto"/>
              <w:rPr/>
            </w:pPr>
            <w:r>
              <w:rPr>
                <w:spacing w:val="-1"/>
              </w:rPr>
              <w:t>本项目原辅材料使用情况见表</w:t>
            </w:r>
            <w:r>
              <w:rPr>
                <w:spacing w:val="-53"/>
              </w:rPr>
              <w:t xml:space="preserve"> </w:t>
            </w:r>
            <w:r>
              <w:rPr>
                <w:rFonts w:ascii="Times New Roman" w:hAnsi="Times New Roman" w:eastAsia="Times New Roman" w:cs="Times New Roman"/>
                <w:spacing w:val="-1"/>
              </w:rPr>
              <w:t>2-6 </w:t>
            </w:r>
            <w:r>
              <w:rPr>
                <w:spacing w:val="-1"/>
              </w:rPr>
              <w:t>所示。</w:t>
            </w:r>
          </w:p>
          <w:p>
            <w:pPr>
              <w:pStyle w:val="TableText"/>
              <w:ind w:left="2325"/>
              <w:spacing w:before="260" w:line="219" w:lineRule="auto"/>
              <w:rPr/>
            </w:pPr>
            <w:r>
              <w:rPr>
                <w14:textOutline w14:w="4358" w14:cap="sq" w14:cmpd="sng">
                  <w14:solidFill>
                    <w14:srgbClr w14:val="000000"/>
                  </w14:solidFill>
                  <w14:prstDash w14:val="solid"/>
                  <w14:bevel/>
                </w14:textOutline>
                <w:spacing w:val="-1"/>
              </w:rPr>
              <w:t>表</w:t>
            </w:r>
            <w:r>
              <w:rPr>
                <w:spacing w:val="-42"/>
              </w:rPr>
              <w:t xml:space="preserve"> </w:t>
            </w:r>
            <w:r>
              <w:rPr>
                <w:rFonts w:ascii="Times New Roman" w:hAnsi="Times New Roman" w:eastAsia="Times New Roman" w:cs="Times New Roman"/>
                <w:b/>
                <w:bCs/>
                <w:spacing w:val="-1"/>
              </w:rPr>
              <w:t>2-6    </w:t>
            </w:r>
            <w:r>
              <w:rPr>
                <w14:textOutline w14:w="4358" w14:cap="sq" w14:cmpd="sng">
                  <w14:solidFill>
                    <w14:srgbClr w14:val="000000"/>
                  </w14:solidFill>
                  <w14:prstDash w14:val="solid"/>
                  <w14:bevel/>
                </w14:textOutline>
                <w:spacing w:val="-1"/>
              </w:rPr>
              <w:t>项目主要原辅材料一览表</w:t>
            </w:r>
          </w:p>
          <w:p>
            <w:pPr>
              <w:spacing w:line="14" w:lineRule="auto"/>
              <w:rPr>
                <w:rFonts w:ascii="Arial"/>
                <w:sz w:val="2"/>
              </w:rPr>
            </w:pPr>
            <w:r>
              <w:rPr>
                <w:rFonts w:ascii="Arial"/>
                <w:sz w:val="2"/>
              </w:rPr>
            </w:r>
          </w:p>
          <w:tbl>
            <w:tblPr>
              <w:tblStyle w:val="TableNormal"/>
              <w:tblW w:w="8041" w:type="dxa"/>
              <w:tblInd w:w="5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7"/>
              <w:gridCol w:w="765"/>
              <w:gridCol w:w="1124"/>
              <w:gridCol w:w="1124"/>
              <w:gridCol w:w="989"/>
              <w:gridCol w:w="959"/>
              <w:gridCol w:w="1049"/>
              <w:gridCol w:w="1404"/>
            </w:tblGrid>
            <w:tr>
              <w:trPr>
                <w:trHeight w:val="970" w:hRule="atLeast"/>
              </w:trPr>
              <w:tc>
                <w:tcPr>
                  <w:tcW w:w="627" w:type="dxa"/>
                  <w:vAlign w:val="top"/>
                  <w:textDirection w:val="tbRlV"/>
                </w:tcPr>
                <w:p>
                  <w:pPr>
                    <w:pStyle w:val="TableText"/>
                    <w:ind w:left="243"/>
                    <w:spacing w:before="206" w:line="218" w:lineRule="auto"/>
                    <w:rPr>
                      <w:sz w:val="20"/>
                      <w:szCs w:val="20"/>
                    </w:rPr>
                  </w:pPr>
                  <w:r>
                    <w:rPr>
                      <w:sz w:val="20"/>
                      <w:szCs w:val="20"/>
                      <w:spacing w:val="9"/>
                    </w:rPr>
                    <w:t>序</w:t>
                  </w:r>
                  <w:r>
                    <w:rPr>
                      <w:sz w:val="20"/>
                      <w:szCs w:val="20"/>
                      <w:spacing w:val="-39"/>
                    </w:rPr>
                    <w:t xml:space="preserve"> </w:t>
                  </w:r>
                  <w:r>
                    <w:rPr>
                      <w:sz w:val="20"/>
                      <w:szCs w:val="20"/>
                      <w:spacing w:val="9"/>
                    </w:rPr>
                    <w:t>号</w:t>
                  </w:r>
                </w:p>
              </w:tc>
              <w:tc>
                <w:tcPr>
                  <w:tcW w:w="765" w:type="dxa"/>
                  <w:vAlign w:val="top"/>
                </w:tcPr>
                <w:p>
                  <w:pPr>
                    <w:pStyle w:val="TableText"/>
                    <w:ind w:left="180"/>
                    <w:spacing w:before="107" w:line="271" w:lineRule="exact"/>
                    <w:rPr>
                      <w:sz w:val="20"/>
                      <w:szCs w:val="20"/>
                    </w:rPr>
                  </w:pPr>
                  <w:r>
                    <w:rPr>
                      <w:sz w:val="20"/>
                      <w:szCs w:val="20"/>
                      <w:spacing w:val="2"/>
                      <w:position w:val="4"/>
                    </w:rPr>
                    <w:t>原辅</w:t>
                  </w:r>
                </w:p>
                <w:p>
                  <w:pPr>
                    <w:pStyle w:val="TableText"/>
                    <w:ind w:left="175"/>
                    <w:spacing w:line="227" w:lineRule="auto"/>
                    <w:rPr>
                      <w:sz w:val="20"/>
                      <w:szCs w:val="20"/>
                    </w:rPr>
                  </w:pPr>
                  <w:r>
                    <w:rPr>
                      <w:sz w:val="20"/>
                      <w:szCs w:val="20"/>
                      <w:spacing w:val="4"/>
                    </w:rPr>
                    <w:t>材料</w:t>
                  </w:r>
                </w:p>
                <w:p>
                  <w:pPr>
                    <w:pStyle w:val="TableText"/>
                    <w:ind w:left="178"/>
                    <w:spacing w:before="24" w:line="231" w:lineRule="auto"/>
                    <w:rPr>
                      <w:sz w:val="20"/>
                      <w:szCs w:val="20"/>
                    </w:rPr>
                  </w:pPr>
                  <w:r>
                    <w:rPr>
                      <w:sz w:val="20"/>
                      <w:szCs w:val="20"/>
                      <w:spacing w:val="3"/>
                    </w:rPr>
                    <w:t>名称</w:t>
                  </w:r>
                </w:p>
              </w:tc>
              <w:tc>
                <w:tcPr>
                  <w:tcW w:w="1124" w:type="dxa"/>
                  <w:vAlign w:val="top"/>
                </w:tcPr>
                <w:p>
                  <w:pPr>
                    <w:pStyle w:val="TableText"/>
                    <w:ind w:left="248" w:right="144" w:hanging="103"/>
                    <w:spacing w:before="243"/>
                    <w:rPr>
                      <w:sz w:val="20"/>
                      <w:szCs w:val="20"/>
                    </w:rPr>
                  </w:pPr>
                  <w:r>
                    <w:rPr>
                      <w:sz w:val="20"/>
                      <w:szCs w:val="20"/>
                      <w:spacing w:val="7"/>
                    </w:rPr>
                    <w:t>规格型号</w:t>
                  </w:r>
                  <w:r>
                    <w:rPr>
                      <w:sz w:val="20"/>
                      <w:szCs w:val="20"/>
                    </w:rPr>
                    <w:t xml:space="preserve"> </w:t>
                  </w:r>
                  <w:r>
                    <w:rPr>
                      <w:sz w:val="20"/>
                      <w:szCs w:val="20"/>
                      <w:spacing w:val="7"/>
                    </w:rPr>
                    <w:t>及包装</w:t>
                  </w:r>
                </w:p>
              </w:tc>
              <w:tc>
                <w:tcPr>
                  <w:tcW w:w="1124" w:type="dxa"/>
                  <w:vAlign w:val="top"/>
                </w:tcPr>
                <w:p>
                  <w:pPr>
                    <w:pStyle w:val="TableText"/>
                    <w:ind w:left="114" w:right="19" w:firstLine="39"/>
                    <w:spacing w:before="244"/>
                    <w:rPr>
                      <w:sz w:val="20"/>
                      <w:szCs w:val="20"/>
                    </w:rPr>
                  </w:pPr>
                  <w:r>
                    <w:rPr>
                      <w:sz w:val="20"/>
                      <w:szCs w:val="20"/>
                      <w:spacing w:val="5"/>
                    </w:rPr>
                    <w:t>改建前年</w:t>
                  </w:r>
                  <w:r>
                    <w:rPr>
                      <w:sz w:val="20"/>
                      <w:szCs w:val="20"/>
                    </w:rPr>
                    <w:t xml:space="preserve">  </w:t>
                  </w:r>
                  <w:r>
                    <w:rPr>
                      <w:sz w:val="20"/>
                      <w:szCs w:val="20"/>
                      <w:spacing w:val="-4"/>
                    </w:rPr>
                    <w:t>用量（吨）</w:t>
                  </w:r>
                </w:p>
              </w:tc>
              <w:tc>
                <w:tcPr>
                  <w:tcW w:w="989" w:type="dxa"/>
                  <w:vAlign w:val="top"/>
                </w:tcPr>
                <w:p>
                  <w:pPr>
                    <w:pStyle w:val="TableText"/>
                    <w:ind w:left="184" w:right="179" w:firstLine="6"/>
                    <w:spacing w:before="107" w:line="246" w:lineRule="auto"/>
                    <w:jc w:val="both"/>
                    <w:rPr>
                      <w:sz w:val="20"/>
                      <w:szCs w:val="20"/>
                    </w:rPr>
                  </w:pPr>
                  <w:r>
                    <w:rPr>
                      <w:sz w:val="20"/>
                      <w:szCs w:val="20"/>
                      <w:spacing w:val="4"/>
                    </w:rPr>
                    <w:t>改建后</w:t>
                  </w:r>
                  <w:r>
                    <w:rPr>
                      <w:sz w:val="20"/>
                      <w:szCs w:val="20"/>
                    </w:rPr>
                    <w:t xml:space="preserve"> </w:t>
                  </w:r>
                  <w:r>
                    <w:rPr>
                      <w:sz w:val="20"/>
                      <w:szCs w:val="20"/>
                      <w:spacing w:val="6"/>
                    </w:rPr>
                    <w:t>年用量</w:t>
                  </w:r>
                  <w:r>
                    <w:rPr>
                      <w:sz w:val="20"/>
                      <w:szCs w:val="20"/>
                    </w:rPr>
                    <w:t xml:space="preserve"> </w:t>
                  </w:r>
                  <w:r>
                    <w:rPr>
                      <w:sz w:val="20"/>
                      <w:szCs w:val="20"/>
                      <w:spacing w:val="2"/>
                    </w:rPr>
                    <w:t>（吨）</w:t>
                  </w:r>
                </w:p>
              </w:tc>
              <w:tc>
                <w:tcPr>
                  <w:tcW w:w="959" w:type="dxa"/>
                  <w:vAlign w:val="top"/>
                </w:tcPr>
                <w:p>
                  <w:pPr>
                    <w:pStyle w:val="TableText"/>
                    <w:ind w:left="181" w:right="161" w:hanging="7"/>
                    <w:spacing w:before="107" w:line="246" w:lineRule="auto"/>
                    <w:rPr>
                      <w:sz w:val="20"/>
                      <w:szCs w:val="20"/>
                    </w:rPr>
                  </w:pPr>
                  <w:r>
                    <w:rPr>
                      <w:sz w:val="20"/>
                      <w:szCs w:val="20"/>
                      <w:spacing w:val="6"/>
                    </w:rPr>
                    <w:t>最大暂</w:t>
                  </w:r>
                  <w:r>
                    <w:rPr>
                      <w:sz w:val="20"/>
                      <w:szCs w:val="20"/>
                    </w:rPr>
                    <w:t xml:space="preserve"> </w:t>
                  </w:r>
                  <w:r>
                    <w:rPr>
                      <w:sz w:val="20"/>
                      <w:szCs w:val="20"/>
                      <w:spacing w:val="15"/>
                      <w:w w:val="118"/>
                    </w:rPr>
                    <w:t>存量</w:t>
                  </w:r>
                  <w:r>
                    <w:rPr>
                      <w:sz w:val="20"/>
                      <w:szCs w:val="20"/>
                    </w:rPr>
                    <w:t xml:space="preserve">  </w:t>
                  </w:r>
                  <w:r>
                    <w:rPr>
                      <w:sz w:val="20"/>
                      <w:szCs w:val="20"/>
                      <w:spacing w:val="-1"/>
                    </w:rPr>
                    <w:t>（吨）</w:t>
                  </w:r>
                </w:p>
              </w:tc>
              <w:tc>
                <w:tcPr>
                  <w:tcW w:w="1049" w:type="dxa"/>
                  <w:vAlign w:val="top"/>
                </w:tcPr>
                <w:p>
                  <w:pPr>
                    <w:pStyle w:val="TableText"/>
                    <w:ind w:left="425" w:right="207" w:hanging="210"/>
                    <w:spacing w:before="244" w:line="242" w:lineRule="auto"/>
                    <w:rPr>
                      <w:sz w:val="20"/>
                      <w:szCs w:val="20"/>
                    </w:rPr>
                  </w:pPr>
                  <w:r>
                    <w:rPr>
                      <w:sz w:val="20"/>
                      <w:szCs w:val="20"/>
                      <w:spacing w:val="7"/>
                    </w:rPr>
                    <w:t>储存位</w:t>
                  </w:r>
                  <w:r>
                    <w:rPr>
                      <w:sz w:val="20"/>
                      <w:szCs w:val="20"/>
                    </w:rPr>
                    <w:t xml:space="preserve"> </w:t>
                  </w:r>
                  <w:r>
                    <w:rPr>
                      <w:sz w:val="20"/>
                      <w:szCs w:val="20"/>
                      <w:spacing w:val="2"/>
                    </w:rPr>
                    <w:t>置</w:t>
                  </w:r>
                </w:p>
              </w:tc>
              <w:tc>
                <w:tcPr>
                  <w:tcW w:w="1404" w:type="dxa"/>
                  <w:vAlign w:val="top"/>
                </w:tcPr>
                <w:p>
                  <w:pPr>
                    <w:spacing w:line="311" w:lineRule="auto"/>
                    <w:rPr>
                      <w:rFonts w:ascii="Arial"/>
                      <w:sz w:val="21"/>
                    </w:rPr>
                  </w:pPr>
                  <w:r/>
                </w:p>
                <w:p>
                  <w:pPr>
                    <w:pStyle w:val="TableText"/>
                    <w:ind w:left="498"/>
                    <w:spacing w:before="65" w:line="230" w:lineRule="auto"/>
                    <w:rPr>
                      <w:sz w:val="20"/>
                      <w:szCs w:val="20"/>
                    </w:rPr>
                  </w:pPr>
                  <w:r>
                    <w:rPr>
                      <w:sz w:val="20"/>
                      <w:szCs w:val="20"/>
                      <w:spacing w:val="3"/>
                    </w:rPr>
                    <w:t>用途</w:t>
                  </w:r>
                </w:p>
              </w:tc>
            </w:tr>
            <w:tr>
              <w:trPr>
                <w:trHeight w:val="675" w:hRule="atLeast"/>
              </w:trPr>
              <w:tc>
                <w:tcPr>
                  <w:tcW w:w="627" w:type="dxa"/>
                  <w:vAlign w:val="top"/>
                </w:tcPr>
                <w:p>
                  <w:pPr>
                    <w:ind w:left="281"/>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765" w:type="dxa"/>
                  <w:vAlign w:val="top"/>
                </w:tcPr>
                <w:p>
                  <w:pPr>
                    <w:pStyle w:val="TableText"/>
                    <w:ind w:left="176"/>
                    <w:spacing w:before="229" w:line="229" w:lineRule="auto"/>
                    <w:rPr>
                      <w:sz w:val="20"/>
                      <w:szCs w:val="20"/>
                    </w:rPr>
                  </w:pPr>
                  <w:r>
                    <w:rPr>
                      <w:sz w:val="20"/>
                      <w:szCs w:val="20"/>
                      <w:spacing w:val="4"/>
                    </w:rPr>
                    <w:t>铝锭</w:t>
                  </w:r>
                </w:p>
              </w:tc>
              <w:tc>
                <w:tcPr>
                  <w:tcW w:w="1124" w:type="dxa"/>
                  <w:vAlign w:val="top"/>
                </w:tcPr>
                <w:p>
                  <w:pPr>
                    <w:pStyle w:val="TableText"/>
                    <w:ind w:left="353" w:right="186" w:hanging="172"/>
                    <w:spacing w:before="129" w:line="230" w:lineRule="auto"/>
                    <w:rPr>
                      <w:sz w:val="20"/>
                      <w:szCs w:val="20"/>
                    </w:rPr>
                  </w:pPr>
                  <w:r>
                    <w:rPr>
                      <w:rFonts w:ascii="Times New Roman" w:hAnsi="Times New Roman" w:eastAsia="Times New Roman" w:cs="Times New Roman"/>
                      <w:sz w:val="20"/>
                      <w:szCs w:val="20"/>
                    </w:rPr>
                    <w:t>AL</w:t>
                  </w:r>
                  <w:r>
                    <w:rPr>
                      <w:rFonts w:ascii="Times New Roman" w:hAnsi="Times New Roman" w:eastAsia="Times New Roman" w:cs="Times New Roman"/>
                      <w:sz w:val="20"/>
                      <w:szCs w:val="20"/>
                      <w:spacing w:val="6"/>
                    </w:rPr>
                    <w:t>99.60</w:t>
                  </w:r>
                  <w:r>
                    <w:rPr>
                      <w:rFonts w:ascii="Times New Roman" w:hAnsi="Times New Roman" w:eastAsia="Times New Roman" w:cs="Times New Roman"/>
                      <w:sz w:val="20"/>
                      <w:szCs w:val="20"/>
                      <w:spacing w:val="3"/>
                    </w:rPr>
                    <w:t xml:space="preserve"> </w:t>
                  </w:r>
                  <w:r>
                    <w:rPr>
                      <w:sz w:val="20"/>
                      <w:szCs w:val="20"/>
                      <w:spacing w:val="4"/>
                    </w:rPr>
                    <w:t>捆装</w:t>
                  </w:r>
                </w:p>
              </w:tc>
              <w:tc>
                <w:tcPr>
                  <w:tcW w:w="1124" w:type="dxa"/>
                  <w:vAlign w:val="top"/>
                </w:tcPr>
                <w:p>
                  <w:pPr>
                    <w:ind w:left="300"/>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49490</w:t>
                  </w:r>
                </w:p>
              </w:tc>
              <w:tc>
                <w:tcPr>
                  <w:tcW w:w="989" w:type="dxa"/>
                  <w:vAlign w:val="top"/>
                </w:tcPr>
                <w:p>
                  <w:pPr>
                    <w:ind w:left="232"/>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49390</w:t>
                  </w:r>
                </w:p>
              </w:tc>
              <w:tc>
                <w:tcPr>
                  <w:tcW w:w="959" w:type="dxa"/>
                  <w:vAlign w:val="top"/>
                </w:tcPr>
                <w:p>
                  <w:pPr>
                    <w:ind w:left="291"/>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1000</w:t>
                  </w:r>
                </w:p>
              </w:tc>
              <w:tc>
                <w:tcPr>
                  <w:tcW w:w="1049" w:type="dxa"/>
                  <w:vAlign w:val="top"/>
                </w:tcPr>
                <w:p>
                  <w:pPr>
                    <w:pStyle w:val="TableText"/>
                    <w:ind w:left="322" w:right="207" w:hanging="101"/>
                    <w:spacing w:before="95" w:line="239" w:lineRule="auto"/>
                    <w:rPr>
                      <w:sz w:val="20"/>
                      <w:szCs w:val="20"/>
                    </w:rPr>
                  </w:pPr>
                  <w:r>
                    <w:rPr>
                      <w:sz w:val="20"/>
                      <w:szCs w:val="20"/>
                      <w:spacing w:val="5"/>
                    </w:rPr>
                    <w:t>原材料</w:t>
                  </w:r>
                  <w:r>
                    <w:rPr>
                      <w:sz w:val="20"/>
                      <w:szCs w:val="20"/>
                    </w:rPr>
                    <w:t xml:space="preserve"> </w:t>
                  </w:r>
                  <w:r>
                    <w:rPr>
                      <w:sz w:val="20"/>
                      <w:szCs w:val="20"/>
                      <w:spacing w:val="4"/>
                    </w:rPr>
                    <w:t>库房</w:t>
                  </w:r>
                </w:p>
              </w:tc>
              <w:tc>
                <w:tcPr>
                  <w:tcW w:w="1404" w:type="dxa"/>
                  <w:vAlign w:val="top"/>
                </w:tcPr>
                <w:p>
                  <w:pPr>
                    <w:pStyle w:val="TableText"/>
                    <w:ind w:left="602" w:right="175" w:hanging="419"/>
                    <w:spacing w:before="93"/>
                    <w:rPr>
                      <w:sz w:val="20"/>
                      <w:szCs w:val="20"/>
                    </w:rPr>
                  </w:pPr>
                  <w:r>
                    <w:rPr>
                      <w:sz w:val="20"/>
                      <w:szCs w:val="20"/>
                      <w:spacing w:val="7"/>
                    </w:rPr>
                    <w:t>铝材生产主</w:t>
                  </w:r>
                  <w:r>
                    <w:rPr>
                      <w:sz w:val="20"/>
                      <w:szCs w:val="20"/>
                      <w:spacing w:val="3"/>
                    </w:rPr>
                    <w:t xml:space="preserve"> </w:t>
                  </w:r>
                  <w:r>
                    <w:rPr>
                      <w:sz w:val="20"/>
                      <w:szCs w:val="20"/>
                    </w:rPr>
                    <w:t>料</w:t>
                  </w:r>
                </w:p>
              </w:tc>
            </w:tr>
            <w:tr>
              <w:trPr>
                <w:trHeight w:val="675" w:hRule="atLeast"/>
              </w:trPr>
              <w:tc>
                <w:tcPr>
                  <w:tcW w:w="627" w:type="dxa"/>
                  <w:vAlign w:val="top"/>
                </w:tcPr>
                <w:p>
                  <w:pPr>
                    <w:ind w:left="261"/>
                    <w:spacing w:before="2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65" w:type="dxa"/>
                  <w:vAlign w:val="top"/>
                </w:tcPr>
                <w:p>
                  <w:pPr>
                    <w:pStyle w:val="TableText"/>
                    <w:ind w:left="176"/>
                    <w:spacing w:before="93" w:line="271" w:lineRule="exact"/>
                    <w:rPr>
                      <w:sz w:val="20"/>
                      <w:szCs w:val="20"/>
                    </w:rPr>
                  </w:pPr>
                  <w:r>
                    <w:rPr>
                      <w:sz w:val="20"/>
                      <w:szCs w:val="20"/>
                      <w:spacing w:val="4"/>
                      <w:position w:val="4"/>
                    </w:rPr>
                    <w:t>铝硅</w:t>
                  </w:r>
                </w:p>
                <w:p>
                  <w:pPr>
                    <w:pStyle w:val="TableText"/>
                    <w:ind w:left="176"/>
                    <w:spacing w:line="232" w:lineRule="auto"/>
                    <w:rPr>
                      <w:sz w:val="20"/>
                      <w:szCs w:val="20"/>
                    </w:rPr>
                  </w:pPr>
                  <w:r>
                    <w:rPr>
                      <w:sz w:val="20"/>
                      <w:szCs w:val="20"/>
                      <w:spacing w:val="4"/>
                    </w:rPr>
                    <w:t>合金</w:t>
                  </w:r>
                </w:p>
              </w:tc>
              <w:tc>
                <w:tcPr>
                  <w:tcW w:w="1124" w:type="dxa"/>
                  <w:vAlign w:val="top"/>
                </w:tcPr>
                <w:p>
                  <w:pPr>
                    <w:ind w:left="260"/>
                    <w:spacing w:before="62" w:line="28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3"/>
                    </w:rPr>
                    <w:t>AlSi</w:t>
                  </w:r>
                  <w:r>
                    <w:rPr>
                      <w:rFonts w:ascii="Times New Roman" w:hAnsi="Times New Roman" w:eastAsia="Times New Roman" w:cs="Times New Roman"/>
                      <w:sz w:val="20"/>
                      <w:szCs w:val="20"/>
                      <w:spacing w:val="12"/>
                      <w:position w:val="3"/>
                    </w:rPr>
                    <w:t>20</w:t>
                  </w:r>
                </w:p>
                <w:p>
                  <w:pPr>
                    <w:pStyle w:val="TableText"/>
                    <w:ind w:left="353"/>
                    <w:spacing w:line="229" w:lineRule="auto"/>
                    <w:rPr>
                      <w:sz w:val="20"/>
                      <w:szCs w:val="20"/>
                    </w:rPr>
                  </w:pPr>
                  <w:r>
                    <w:rPr>
                      <w:sz w:val="20"/>
                      <w:szCs w:val="20"/>
                      <w:spacing w:val="4"/>
                    </w:rPr>
                    <w:t>捆装</w:t>
                  </w:r>
                </w:p>
              </w:tc>
              <w:tc>
                <w:tcPr>
                  <w:tcW w:w="1124" w:type="dxa"/>
                  <w:vAlign w:val="top"/>
                </w:tcPr>
                <w:p>
                  <w:pPr>
                    <w:ind w:left="412"/>
                    <w:spacing w:before="2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801</w:t>
                  </w:r>
                </w:p>
              </w:tc>
              <w:tc>
                <w:tcPr>
                  <w:tcW w:w="989" w:type="dxa"/>
                  <w:vAlign w:val="top"/>
                </w:tcPr>
                <w:p>
                  <w:pPr>
                    <w:ind w:left="347"/>
                    <w:spacing w:before="2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801</w:t>
                  </w:r>
                </w:p>
              </w:tc>
              <w:tc>
                <w:tcPr>
                  <w:tcW w:w="959" w:type="dxa"/>
                  <w:vAlign w:val="top"/>
                </w:tcPr>
                <w:p>
                  <w:pPr>
                    <w:ind w:left="375"/>
                    <w:spacing w:before="2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049" w:type="dxa"/>
                  <w:vAlign w:val="top"/>
                </w:tcPr>
                <w:p>
                  <w:pPr>
                    <w:pStyle w:val="TableText"/>
                    <w:ind w:left="322" w:right="207" w:hanging="101"/>
                    <w:spacing w:before="94" w:line="239" w:lineRule="auto"/>
                    <w:rPr>
                      <w:sz w:val="20"/>
                      <w:szCs w:val="20"/>
                    </w:rPr>
                  </w:pPr>
                  <w:r>
                    <w:rPr>
                      <w:sz w:val="20"/>
                      <w:szCs w:val="20"/>
                      <w:spacing w:val="5"/>
                    </w:rPr>
                    <w:t>原材料</w:t>
                  </w:r>
                  <w:r>
                    <w:rPr>
                      <w:sz w:val="20"/>
                      <w:szCs w:val="20"/>
                    </w:rPr>
                    <w:t xml:space="preserve"> </w:t>
                  </w:r>
                  <w:r>
                    <w:rPr>
                      <w:sz w:val="20"/>
                      <w:szCs w:val="20"/>
                      <w:spacing w:val="4"/>
                    </w:rPr>
                    <w:t>库房</w:t>
                  </w:r>
                </w:p>
              </w:tc>
              <w:tc>
                <w:tcPr>
                  <w:tcW w:w="1404" w:type="dxa"/>
                  <w:vAlign w:val="top"/>
                </w:tcPr>
                <w:p>
                  <w:pPr>
                    <w:pStyle w:val="TableText"/>
                    <w:ind w:left="601" w:right="175" w:hanging="400"/>
                    <w:spacing w:before="94" w:line="241" w:lineRule="auto"/>
                    <w:rPr>
                      <w:sz w:val="20"/>
                      <w:szCs w:val="20"/>
                    </w:rPr>
                  </w:pPr>
                  <w:r>
                    <w:rPr>
                      <w:sz w:val="20"/>
                      <w:szCs w:val="20"/>
                      <w:spacing w:val="4"/>
                    </w:rPr>
                    <w:t>中间合金添</w:t>
                  </w:r>
                  <w:r>
                    <w:rPr>
                      <w:sz w:val="20"/>
                      <w:szCs w:val="20"/>
                    </w:rPr>
                    <w:t xml:space="preserve"> </w:t>
                  </w:r>
                  <w:r>
                    <w:rPr>
                      <w:sz w:val="20"/>
                      <w:szCs w:val="20"/>
                    </w:rPr>
                    <w:t>加</w:t>
                  </w:r>
                </w:p>
              </w:tc>
            </w:tr>
            <w:tr>
              <w:trPr>
                <w:trHeight w:val="675" w:hRule="atLeast"/>
              </w:trPr>
              <w:tc>
                <w:tcPr>
                  <w:tcW w:w="627" w:type="dxa"/>
                  <w:vAlign w:val="top"/>
                </w:tcPr>
                <w:p>
                  <w:pPr>
                    <w:ind w:left="265"/>
                    <w:spacing w:before="26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765" w:type="dxa"/>
                  <w:vAlign w:val="top"/>
                </w:tcPr>
                <w:p>
                  <w:pPr>
                    <w:pStyle w:val="TableText"/>
                    <w:ind w:left="176"/>
                    <w:spacing w:before="92" w:line="274" w:lineRule="exact"/>
                    <w:rPr>
                      <w:sz w:val="20"/>
                      <w:szCs w:val="20"/>
                    </w:rPr>
                  </w:pPr>
                  <w:r>
                    <w:rPr>
                      <w:sz w:val="20"/>
                      <w:szCs w:val="20"/>
                      <w:spacing w:val="4"/>
                      <w:position w:val="4"/>
                    </w:rPr>
                    <w:t>铝铜</w:t>
                  </w:r>
                </w:p>
                <w:p>
                  <w:pPr>
                    <w:pStyle w:val="TableText"/>
                    <w:ind w:left="176"/>
                    <w:spacing w:line="232" w:lineRule="auto"/>
                    <w:rPr>
                      <w:sz w:val="20"/>
                      <w:szCs w:val="20"/>
                    </w:rPr>
                  </w:pPr>
                  <w:r>
                    <w:rPr>
                      <w:sz w:val="20"/>
                      <w:szCs w:val="20"/>
                      <w:spacing w:val="4"/>
                    </w:rPr>
                    <w:t>合金</w:t>
                  </w:r>
                </w:p>
              </w:tc>
              <w:tc>
                <w:tcPr>
                  <w:tcW w:w="1124" w:type="dxa"/>
                  <w:vAlign w:val="top"/>
                </w:tcPr>
                <w:p>
                  <w:pPr>
                    <w:ind w:left="332"/>
                    <w:spacing w:before="131" w:line="22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9"/>
                    </w:rPr>
                    <w:t>40</w:t>
                  </w:r>
                  <w:r>
                    <w:rPr>
                      <w:rFonts w:ascii="Times New Roman" w:hAnsi="Times New Roman" w:eastAsia="Times New Roman" w:cs="Times New Roman"/>
                      <w:sz w:val="20"/>
                      <w:szCs w:val="20"/>
                    </w:rPr>
                    <w:t>Cu</w:t>
                  </w:r>
                </w:p>
                <w:p>
                  <w:pPr>
                    <w:pStyle w:val="TableText"/>
                    <w:ind w:left="353"/>
                    <w:spacing w:line="229" w:lineRule="auto"/>
                    <w:rPr>
                      <w:sz w:val="20"/>
                      <w:szCs w:val="20"/>
                    </w:rPr>
                  </w:pPr>
                  <w:r>
                    <w:rPr>
                      <w:sz w:val="20"/>
                      <w:szCs w:val="20"/>
                      <w:spacing w:val="4"/>
                    </w:rPr>
                    <w:t>捆装</w:t>
                  </w:r>
                </w:p>
              </w:tc>
              <w:tc>
                <w:tcPr>
                  <w:tcW w:w="1124" w:type="dxa"/>
                  <w:vAlign w:val="top"/>
                </w:tcPr>
                <w:p>
                  <w:pPr>
                    <w:ind w:left="461"/>
                    <w:spacing w:before="26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98</w:t>
                  </w:r>
                </w:p>
              </w:tc>
              <w:tc>
                <w:tcPr>
                  <w:tcW w:w="989" w:type="dxa"/>
                  <w:vAlign w:val="top"/>
                </w:tcPr>
                <w:p>
                  <w:pPr>
                    <w:ind w:left="395"/>
                    <w:spacing w:before="26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98</w:t>
                  </w:r>
                </w:p>
              </w:tc>
              <w:tc>
                <w:tcPr>
                  <w:tcW w:w="959" w:type="dxa"/>
                  <w:vAlign w:val="top"/>
                </w:tcPr>
                <w:p>
                  <w:pPr>
                    <w:ind w:left="435"/>
                    <w:spacing w:before="26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49" w:type="dxa"/>
                  <w:vAlign w:val="top"/>
                </w:tcPr>
                <w:p>
                  <w:pPr>
                    <w:pStyle w:val="TableText"/>
                    <w:ind w:left="322" w:right="207" w:hanging="101"/>
                    <w:spacing w:before="93"/>
                    <w:rPr>
                      <w:sz w:val="20"/>
                      <w:szCs w:val="20"/>
                    </w:rPr>
                  </w:pPr>
                  <w:r>
                    <w:rPr>
                      <w:sz w:val="20"/>
                      <w:szCs w:val="20"/>
                      <w:spacing w:val="5"/>
                    </w:rPr>
                    <w:t>原材料</w:t>
                  </w:r>
                  <w:r>
                    <w:rPr>
                      <w:sz w:val="20"/>
                      <w:szCs w:val="20"/>
                    </w:rPr>
                    <w:t xml:space="preserve"> </w:t>
                  </w:r>
                  <w:r>
                    <w:rPr>
                      <w:sz w:val="20"/>
                      <w:szCs w:val="20"/>
                      <w:spacing w:val="4"/>
                    </w:rPr>
                    <w:t>库房</w:t>
                  </w:r>
                </w:p>
              </w:tc>
              <w:tc>
                <w:tcPr>
                  <w:tcW w:w="1404" w:type="dxa"/>
                  <w:vAlign w:val="top"/>
                </w:tcPr>
                <w:p>
                  <w:pPr>
                    <w:pStyle w:val="TableText"/>
                    <w:ind w:left="601" w:right="175" w:hanging="400"/>
                    <w:spacing w:before="93" w:line="242" w:lineRule="auto"/>
                    <w:rPr>
                      <w:sz w:val="20"/>
                      <w:szCs w:val="20"/>
                    </w:rPr>
                  </w:pPr>
                  <w:r>
                    <w:rPr>
                      <w:sz w:val="20"/>
                      <w:szCs w:val="20"/>
                      <w:spacing w:val="4"/>
                    </w:rPr>
                    <w:t>中间合金添</w:t>
                  </w:r>
                  <w:r>
                    <w:rPr>
                      <w:sz w:val="20"/>
                      <w:szCs w:val="20"/>
                    </w:rPr>
                    <w:t xml:space="preserve"> </w:t>
                  </w:r>
                  <w:r>
                    <w:rPr>
                      <w:sz w:val="20"/>
                      <w:szCs w:val="20"/>
                    </w:rPr>
                    <w:t>加</w:t>
                  </w:r>
                </w:p>
              </w:tc>
            </w:tr>
            <w:tr>
              <w:trPr>
                <w:trHeight w:val="675" w:hRule="atLeast"/>
              </w:trPr>
              <w:tc>
                <w:tcPr>
                  <w:tcW w:w="627" w:type="dxa"/>
                  <w:vAlign w:val="top"/>
                </w:tcPr>
                <w:p>
                  <w:pPr>
                    <w:ind w:left="260"/>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765" w:type="dxa"/>
                  <w:vAlign w:val="top"/>
                </w:tcPr>
                <w:p>
                  <w:pPr>
                    <w:pStyle w:val="TableText"/>
                    <w:ind w:left="174"/>
                    <w:spacing w:before="228" w:line="228" w:lineRule="auto"/>
                    <w:rPr>
                      <w:sz w:val="20"/>
                      <w:szCs w:val="20"/>
                    </w:rPr>
                  </w:pPr>
                  <w:r>
                    <w:rPr>
                      <w:sz w:val="20"/>
                      <w:szCs w:val="20"/>
                      <w:spacing w:val="5"/>
                    </w:rPr>
                    <w:t>铁剂</w:t>
                  </w:r>
                </w:p>
              </w:tc>
              <w:tc>
                <w:tcPr>
                  <w:tcW w:w="1124" w:type="dxa"/>
                  <w:vAlign w:val="top"/>
                </w:tcPr>
                <w:p>
                  <w:pPr>
                    <w:pStyle w:val="TableText"/>
                    <w:ind w:left="355" w:right="196" w:hanging="163"/>
                    <w:spacing w:before="207" w:line="224" w:lineRule="auto"/>
                    <w:rPr>
                      <w:sz w:val="20"/>
                      <w:szCs w:val="20"/>
                    </w:rPr>
                  </w:pPr>
                  <w:r>
                    <w:rPr>
                      <w:rFonts w:ascii="Times New Roman" w:hAnsi="Times New Roman" w:eastAsia="Times New Roman" w:cs="Times New Roman"/>
                      <w:sz w:val="20"/>
                      <w:szCs w:val="20"/>
                    </w:rPr>
                    <w:t>ZS</w:t>
                  </w:r>
                  <w:r>
                    <w:rPr>
                      <w:rFonts w:ascii="Times New Roman" w:hAnsi="Times New Roman" w:eastAsia="Times New Roman" w:cs="Times New Roman"/>
                      <w:sz w:val="20"/>
                      <w:szCs w:val="20"/>
                      <w:spacing w:val="10"/>
                    </w:rPr>
                    <w:t>-</w:t>
                  </w:r>
                  <w:r>
                    <w:rPr>
                      <w:rFonts w:ascii="Times New Roman" w:hAnsi="Times New Roman" w:eastAsia="Times New Roman" w:cs="Times New Roman"/>
                      <w:sz w:val="20"/>
                      <w:szCs w:val="20"/>
                    </w:rPr>
                    <w:t>Fe</w:t>
                  </w:r>
                  <w:r>
                    <w:rPr>
                      <w:rFonts w:ascii="Times New Roman" w:hAnsi="Times New Roman" w:eastAsia="Times New Roman" w:cs="Times New Roman"/>
                      <w:sz w:val="20"/>
                      <w:szCs w:val="20"/>
                      <w:spacing w:val="10"/>
                    </w:rPr>
                    <w:t>75</w:t>
                  </w:r>
                  <w:r>
                    <w:rPr>
                      <w:rFonts w:ascii="Times New Roman" w:hAnsi="Times New Roman" w:eastAsia="Times New Roman" w:cs="Times New Roman"/>
                      <w:sz w:val="20"/>
                      <w:szCs w:val="20"/>
                    </w:rPr>
                    <w:t xml:space="preserve"> </w:t>
                  </w:r>
                  <w:r>
                    <w:rPr>
                      <w:sz w:val="20"/>
                      <w:szCs w:val="20"/>
                      <w:spacing w:val="3"/>
                    </w:rPr>
                    <w:t>箱装</w:t>
                  </w:r>
                </w:p>
              </w:tc>
              <w:tc>
                <w:tcPr>
                  <w:tcW w:w="1124" w:type="dxa"/>
                  <w:vAlign w:val="top"/>
                </w:tcPr>
                <w:p>
                  <w:pPr>
                    <w:ind w:left="408"/>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996</w:t>
                  </w:r>
                </w:p>
              </w:tc>
              <w:tc>
                <w:tcPr>
                  <w:tcW w:w="989" w:type="dxa"/>
                  <w:vAlign w:val="top"/>
                </w:tcPr>
                <w:p>
                  <w:pPr>
                    <w:ind w:left="342"/>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996</w:t>
                  </w:r>
                </w:p>
              </w:tc>
              <w:tc>
                <w:tcPr>
                  <w:tcW w:w="959" w:type="dxa"/>
                  <w:vAlign w:val="top"/>
                </w:tcPr>
                <w:p>
                  <w:pPr>
                    <w:ind w:left="381"/>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049" w:type="dxa"/>
                  <w:vAlign w:val="top"/>
                </w:tcPr>
                <w:p>
                  <w:pPr>
                    <w:pStyle w:val="TableText"/>
                    <w:ind w:left="322" w:right="207" w:hanging="101"/>
                    <w:spacing w:before="95" w:line="239" w:lineRule="auto"/>
                    <w:rPr>
                      <w:sz w:val="20"/>
                      <w:szCs w:val="20"/>
                    </w:rPr>
                  </w:pPr>
                  <w:r>
                    <w:rPr>
                      <w:sz w:val="20"/>
                      <w:szCs w:val="20"/>
                      <w:spacing w:val="5"/>
                    </w:rPr>
                    <w:t>原材料</w:t>
                  </w:r>
                  <w:r>
                    <w:rPr>
                      <w:sz w:val="20"/>
                      <w:szCs w:val="20"/>
                    </w:rPr>
                    <w:t xml:space="preserve"> </w:t>
                  </w:r>
                  <w:r>
                    <w:rPr>
                      <w:sz w:val="20"/>
                      <w:szCs w:val="20"/>
                      <w:spacing w:val="4"/>
                    </w:rPr>
                    <w:t>库房</w:t>
                  </w:r>
                </w:p>
              </w:tc>
              <w:tc>
                <w:tcPr>
                  <w:tcW w:w="1404" w:type="dxa"/>
                  <w:vAlign w:val="top"/>
                </w:tcPr>
                <w:p>
                  <w:pPr>
                    <w:pStyle w:val="TableText"/>
                    <w:ind w:left="601" w:right="175" w:hanging="400"/>
                    <w:spacing w:before="94" w:line="241" w:lineRule="auto"/>
                    <w:rPr>
                      <w:sz w:val="20"/>
                      <w:szCs w:val="20"/>
                    </w:rPr>
                  </w:pPr>
                  <w:r>
                    <w:rPr>
                      <w:sz w:val="20"/>
                      <w:szCs w:val="20"/>
                      <w:spacing w:val="4"/>
                    </w:rPr>
                    <w:t>中间合金添</w:t>
                  </w:r>
                  <w:r>
                    <w:rPr>
                      <w:sz w:val="20"/>
                      <w:szCs w:val="20"/>
                    </w:rPr>
                    <w:t xml:space="preserve"> </w:t>
                  </w:r>
                  <w:r>
                    <w:rPr>
                      <w:sz w:val="20"/>
                      <w:szCs w:val="20"/>
                    </w:rPr>
                    <w:t>加</w:t>
                  </w:r>
                </w:p>
              </w:tc>
            </w:tr>
            <w:tr>
              <w:trPr>
                <w:trHeight w:val="1365" w:hRule="atLeast"/>
              </w:trPr>
              <w:tc>
                <w:tcPr>
                  <w:tcW w:w="627" w:type="dxa"/>
                  <w:vAlign w:val="top"/>
                </w:tcPr>
                <w:p>
                  <w:pPr>
                    <w:spacing w:line="276" w:lineRule="auto"/>
                    <w:rPr>
                      <w:rFonts w:ascii="Arial"/>
                      <w:sz w:val="21"/>
                    </w:rPr>
                  </w:pPr>
                  <w:r/>
                </w:p>
                <w:p>
                  <w:pPr>
                    <w:spacing w:line="277" w:lineRule="auto"/>
                    <w:rPr>
                      <w:rFonts w:ascii="Arial"/>
                      <w:sz w:val="21"/>
                    </w:rPr>
                  </w:pPr>
                  <w:r/>
                </w:p>
                <w:p>
                  <w:pPr>
                    <w:ind w:left="266"/>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65" w:type="dxa"/>
                  <w:vAlign w:val="top"/>
                </w:tcPr>
                <w:p>
                  <w:pPr>
                    <w:pStyle w:val="TableText"/>
                    <w:ind w:left="176"/>
                    <w:spacing w:before="31" w:line="229" w:lineRule="auto"/>
                    <w:rPr>
                      <w:sz w:val="20"/>
                      <w:szCs w:val="20"/>
                    </w:rPr>
                  </w:pPr>
                  <w:r>
                    <w:rPr>
                      <w:sz w:val="20"/>
                      <w:szCs w:val="20"/>
                      <w:spacing w:val="4"/>
                    </w:rPr>
                    <w:t>铝钛</w:t>
                  </w:r>
                </w:p>
                <w:p>
                  <w:pPr>
                    <w:pStyle w:val="TableText"/>
                    <w:ind w:left="174"/>
                    <w:spacing w:before="22" w:line="230" w:lineRule="auto"/>
                    <w:rPr>
                      <w:sz w:val="20"/>
                      <w:szCs w:val="20"/>
                    </w:rPr>
                  </w:pPr>
                  <w:r>
                    <w:rPr>
                      <w:sz w:val="20"/>
                      <w:szCs w:val="20"/>
                      <w:spacing w:val="5"/>
                    </w:rPr>
                    <w:t>硼丝</w:t>
                  </w:r>
                </w:p>
                <w:p>
                  <w:pPr>
                    <w:pStyle w:val="TableText"/>
                    <w:ind w:left="193"/>
                    <w:spacing w:before="24" w:line="229" w:lineRule="auto"/>
                    <w:rPr>
                      <w:sz w:val="20"/>
                      <w:szCs w:val="20"/>
                    </w:rPr>
                  </w:pPr>
                  <w:r>
                    <w:rPr>
                      <w:sz w:val="20"/>
                      <w:szCs w:val="20"/>
                      <w:spacing w:val="-5"/>
                    </w:rPr>
                    <w:t>晶粒</w:t>
                  </w:r>
                </w:p>
                <w:p>
                  <w:pPr>
                    <w:pStyle w:val="TableText"/>
                    <w:ind w:left="176"/>
                    <w:spacing w:before="22" w:line="230" w:lineRule="auto"/>
                    <w:rPr>
                      <w:sz w:val="20"/>
                      <w:szCs w:val="20"/>
                    </w:rPr>
                  </w:pPr>
                  <w:r>
                    <w:rPr>
                      <w:sz w:val="20"/>
                      <w:szCs w:val="20"/>
                      <w:spacing w:val="4"/>
                    </w:rPr>
                    <w:t>细化</w:t>
                  </w:r>
                </w:p>
                <w:p>
                  <w:pPr>
                    <w:pStyle w:val="TableText"/>
                    <w:ind w:left="279"/>
                    <w:spacing w:before="25" w:line="216" w:lineRule="auto"/>
                    <w:rPr>
                      <w:sz w:val="20"/>
                      <w:szCs w:val="20"/>
                    </w:rPr>
                  </w:pPr>
                  <w:r>
                    <w:rPr>
                      <w:sz w:val="20"/>
                      <w:szCs w:val="20"/>
                    </w:rPr>
                    <w:t>剂</w:t>
                  </w:r>
                </w:p>
              </w:tc>
              <w:tc>
                <w:tcPr>
                  <w:tcW w:w="1124" w:type="dxa"/>
                  <w:vAlign w:val="top"/>
                </w:tcPr>
                <w:p>
                  <w:pPr>
                    <w:spacing w:line="348" w:lineRule="auto"/>
                    <w:rPr>
                      <w:rFonts w:ascii="Arial"/>
                      <w:sz w:val="21"/>
                    </w:rPr>
                  </w:pPr>
                  <w:r/>
                </w:p>
                <w:p>
                  <w:pPr>
                    <w:ind w:left="294"/>
                    <w:spacing w:before="58" w:line="28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2"/>
                    </w:rPr>
                    <w:t>AlTiB</w:t>
                  </w:r>
                </w:p>
                <w:p>
                  <w:pPr>
                    <w:pStyle w:val="TableText"/>
                    <w:ind w:left="353"/>
                    <w:spacing w:line="229" w:lineRule="auto"/>
                    <w:rPr>
                      <w:sz w:val="20"/>
                      <w:szCs w:val="20"/>
                    </w:rPr>
                  </w:pPr>
                  <w:r>
                    <w:rPr>
                      <w:sz w:val="20"/>
                      <w:szCs w:val="20"/>
                      <w:spacing w:val="4"/>
                    </w:rPr>
                    <w:t>捆装</w:t>
                  </w:r>
                </w:p>
              </w:tc>
              <w:tc>
                <w:tcPr>
                  <w:tcW w:w="1124" w:type="dxa"/>
                  <w:vAlign w:val="top"/>
                </w:tcPr>
                <w:p>
                  <w:pPr>
                    <w:spacing w:line="275" w:lineRule="auto"/>
                    <w:rPr>
                      <w:rFonts w:ascii="Arial"/>
                      <w:sz w:val="21"/>
                    </w:rPr>
                  </w:pPr>
                  <w:r/>
                </w:p>
                <w:p>
                  <w:pPr>
                    <w:spacing w:line="276" w:lineRule="auto"/>
                    <w:rPr>
                      <w:rFonts w:ascii="Arial"/>
                      <w:sz w:val="21"/>
                    </w:rPr>
                  </w:pPr>
                  <w:r/>
                </w:p>
                <w:p>
                  <w:pPr>
                    <w:ind w:left="42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185</w:t>
                  </w:r>
                </w:p>
              </w:tc>
              <w:tc>
                <w:tcPr>
                  <w:tcW w:w="989" w:type="dxa"/>
                  <w:vAlign w:val="top"/>
                </w:tcPr>
                <w:p>
                  <w:pPr>
                    <w:spacing w:line="275" w:lineRule="auto"/>
                    <w:rPr>
                      <w:rFonts w:ascii="Arial"/>
                      <w:sz w:val="21"/>
                    </w:rPr>
                  </w:pPr>
                  <w:r/>
                </w:p>
                <w:p>
                  <w:pPr>
                    <w:spacing w:line="276" w:lineRule="auto"/>
                    <w:rPr>
                      <w:rFonts w:ascii="Arial"/>
                      <w:sz w:val="21"/>
                    </w:rPr>
                  </w:pPr>
                  <w:r/>
                </w:p>
                <w:p>
                  <w:pPr>
                    <w:ind w:left="35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185</w:t>
                  </w:r>
                </w:p>
              </w:tc>
              <w:tc>
                <w:tcPr>
                  <w:tcW w:w="959" w:type="dxa"/>
                  <w:vAlign w:val="top"/>
                </w:tcPr>
                <w:p>
                  <w:pPr>
                    <w:spacing w:line="275" w:lineRule="auto"/>
                    <w:rPr>
                      <w:rFonts w:ascii="Arial"/>
                      <w:sz w:val="21"/>
                    </w:rPr>
                  </w:pPr>
                  <w:r/>
                </w:p>
                <w:p>
                  <w:pPr>
                    <w:spacing w:line="276" w:lineRule="auto"/>
                    <w:rPr>
                      <w:rFonts w:ascii="Arial"/>
                      <w:sz w:val="21"/>
                    </w:rPr>
                  </w:pPr>
                  <w:r/>
                </w:p>
                <w:p>
                  <w:pPr>
                    <w:ind w:left="39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049" w:type="dxa"/>
                  <w:vAlign w:val="top"/>
                </w:tcPr>
                <w:p>
                  <w:pPr>
                    <w:spacing w:line="372" w:lineRule="auto"/>
                    <w:rPr>
                      <w:rFonts w:ascii="Arial"/>
                      <w:sz w:val="21"/>
                    </w:rPr>
                  </w:pPr>
                  <w:r/>
                </w:p>
                <w:p>
                  <w:pPr>
                    <w:pStyle w:val="TableText"/>
                    <w:ind w:left="322" w:right="207" w:hanging="101"/>
                    <w:spacing w:before="65" w:line="239" w:lineRule="auto"/>
                    <w:rPr>
                      <w:sz w:val="20"/>
                      <w:szCs w:val="20"/>
                    </w:rPr>
                  </w:pPr>
                  <w:r>
                    <w:rPr>
                      <w:sz w:val="20"/>
                      <w:szCs w:val="20"/>
                      <w:spacing w:val="5"/>
                    </w:rPr>
                    <w:t>原材料</w:t>
                  </w:r>
                  <w:r>
                    <w:rPr>
                      <w:sz w:val="20"/>
                      <w:szCs w:val="20"/>
                    </w:rPr>
                    <w:t xml:space="preserve"> </w:t>
                  </w:r>
                  <w:r>
                    <w:rPr>
                      <w:sz w:val="20"/>
                      <w:szCs w:val="20"/>
                      <w:spacing w:val="4"/>
                    </w:rPr>
                    <w:t>库房</w:t>
                  </w:r>
                </w:p>
              </w:tc>
              <w:tc>
                <w:tcPr>
                  <w:tcW w:w="1404" w:type="dxa"/>
                  <w:vAlign w:val="top"/>
                </w:tcPr>
                <w:p>
                  <w:pPr>
                    <w:spacing w:line="372" w:lineRule="auto"/>
                    <w:rPr>
                      <w:rFonts w:ascii="Arial"/>
                      <w:sz w:val="21"/>
                    </w:rPr>
                  </w:pPr>
                  <w:r/>
                </w:p>
                <w:p>
                  <w:pPr>
                    <w:pStyle w:val="TableText"/>
                    <w:ind w:left="601" w:right="175" w:hanging="400"/>
                    <w:spacing w:before="65" w:line="241" w:lineRule="auto"/>
                    <w:rPr>
                      <w:sz w:val="20"/>
                      <w:szCs w:val="20"/>
                    </w:rPr>
                  </w:pPr>
                  <w:r>
                    <w:rPr>
                      <w:sz w:val="20"/>
                      <w:szCs w:val="20"/>
                      <w:spacing w:val="4"/>
                    </w:rPr>
                    <w:t>中间合金添</w:t>
                  </w:r>
                  <w:r>
                    <w:rPr>
                      <w:sz w:val="20"/>
                      <w:szCs w:val="20"/>
                    </w:rPr>
                    <w:t xml:space="preserve"> </w:t>
                  </w:r>
                  <w:r>
                    <w:rPr>
                      <w:sz w:val="20"/>
                      <w:szCs w:val="20"/>
                    </w:rPr>
                    <w:t>加</w:t>
                  </w:r>
                </w:p>
              </w:tc>
            </w:tr>
            <w:tr>
              <w:trPr>
                <w:trHeight w:val="994" w:hRule="atLeast"/>
              </w:trPr>
              <w:tc>
                <w:tcPr>
                  <w:tcW w:w="627" w:type="dxa"/>
                  <w:vAlign w:val="top"/>
                </w:tcPr>
                <w:p>
                  <w:pPr>
                    <w:spacing w:line="367" w:lineRule="auto"/>
                    <w:rPr>
                      <w:rFonts w:ascii="Arial"/>
                      <w:sz w:val="21"/>
                    </w:rPr>
                  </w:pPr>
                  <w:r/>
                </w:p>
                <w:p>
                  <w:pPr>
                    <w:ind w:left="26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765" w:type="dxa"/>
                  <w:vAlign w:val="top"/>
                </w:tcPr>
                <w:p>
                  <w:pPr>
                    <w:spacing w:line="324" w:lineRule="auto"/>
                    <w:rPr>
                      <w:rFonts w:ascii="Arial"/>
                      <w:sz w:val="21"/>
                    </w:rPr>
                  </w:pPr>
                  <w:r/>
                </w:p>
                <w:p>
                  <w:pPr>
                    <w:pStyle w:val="TableText"/>
                    <w:ind w:left="175"/>
                    <w:spacing w:before="65" w:line="228" w:lineRule="auto"/>
                    <w:rPr>
                      <w:sz w:val="20"/>
                      <w:szCs w:val="20"/>
                    </w:rPr>
                  </w:pPr>
                  <w:r>
                    <w:rPr>
                      <w:sz w:val="20"/>
                      <w:szCs w:val="20"/>
                      <w:spacing w:val="4"/>
                    </w:rPr>
                    <w:t>锰剂</w:t>
                  </w:r>
                </w:p>
              </w:tc>
              <w:tc>
                <w:tcPr>
                  <w:tcW w:w="1124" w:type="dxa"/>
                  <w:vAlign w:val="top"/>
                </w:tcPr>
                <w:p>
                  <w:pPr>
                    <w:pStyle w:val="TableText"/>
                    <w:ind w:left="354" w:right="155" w:hanging="203"/>
                    <w:spacing w:before="292" w:line="229" w:lineRule="auto"/>
                    <w:rPr>
                      <w:sz w:val="20"/>
                      <w:szCs w:val="20"/>
                    </w:rPr>
                  </w:pPr>
                  <w:r>
                    <w:rPr>
                      <w:rFonts w:ascii="Times New Roman" w:hAnsi="Times New Roman" w:eastAsia="Times New Roman" w:cs="Times New Roman"/>
                      <w:sz w:val="20"/>
                      <w:szCs w:val="20"/>
                    </w:rPr>
                    <w:t>ZS</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rPr>
                    <w:t>Mn</w:t>
                  </w:r>
                  <w:r>
                    <w:rPr>
                      <w:rFonts w:ascii="Times New Roman" w:hAnsi="Times New Roman" w:eastAsia="Times New Roman" w:cs="Times New Roman"/>
                      <w:sz w:val="20"/>
                      <w:szCs w:val="20"/>
                      <w:spacing w:val="11"/>
                    </w:rPr>
                    <w:t>75</w:t>
                  </w:r>
                  <w:r>
                    <w:rPr>
                      <w:rFonts w:ascii="Times New Roman" w:hAnsi="Times New Roman" w:eastAsia="Times New Roman" w:cs="Times New Roman"/>
                      <w:sz w:val="20"/>
                      <w:szCs w:val="20"/>
                    </w:rPr>
                    <w:t xml:space="preserve"> </w:t>
                  </w:r>
                  <w:r>
                    <w:rPr>
                      <w:sz w:val="20"/>
                      <w:szCs w:val="20"/>
                      <w:spacing w:val="3"/>
                    </w:rPr>
                    <w:t>箱装</w:t>
                  </w:r>
                </w:p>
              </w:tc>
              <w:tc>
                <w:tcPr>
                  <w:tcW w:w="1124" w:type="dxa"/>
                  <w:vAlign w:val="top"/>
                </w:tcPr>
                <w:p>
                  <w:pPr>
                    <w:spacing w:line="367" w:lineRule="auto"/>
                    <w:rPr>
                      <w:rFonts w:ascii="Arial"/>
                      <w:sz w:val="21"/>
                    </w:rPr>
                  </w:pPr>
                  <w:r/>
                </w:p>
                <w:p>
                  <w:pPr>
                    <w:ind w:left="40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431</w:t>
                  </w:r>
                </w:p>
              </w:tc>
              <w:tc>
                <w:tcPr>
                  <w:tcW w:w="989" w:type="dxa"/>
                  <w:vAlign w:val="top"/>
                </w:tcPr>
                <w:p>
                  <w:pPr>
                    <w:spacing w:line="367" w:lineRule="auto"/>
                    <w:rPr>
                      <w:rFonts w:ascii="Arial"/>
                      <w:sz w:val="21"/>
                    </w:rPr>
                  </w:pPr>
                  <w:r/>
                </w:p>
                <w:p>
                  <w:pPr>
                    <w:ind w:left="33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431</w:t>
                  </w:r>
                </w:p>
              </w:tc>
              <w:tc>
                <w:tcPr>
                  <w:tcW w:w="959" w:type="dxa"/>
                  <w:vAlign w:val="top"/>
                </w:tcPr>
                <w:p>
                  <w:pPr>
                    <w:spacing w:line="367" w:lineRule="auto"/>
                    <w:rPr>
                      <w:rFonts w:ascii="Arial"/>
                      <w:sz w:val="21"/>
                    </w:rPr>
                  </w:pPr>
                  <w:r/>
                </w:p>
                <w:p>
                  <w:pPr>
                    <w:ind w:left="38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049" w:type="dxa"/>
                  <w:vAlign w:val="top"/>
                </w:tcPr>
                <w:p>
                  <w:pPr>
                    <w:pStyle w:val="TableText"/>
                    <w:ind w:left="322" w:right="207" w:hanging="101"/>
                    <w:spacing w:before="255"/>
                    <w:rPr>
                      <w:sz w:val="20"/>
                      <w:szCs w:val="20"/>
                    </w:rPr>
                  </w:pPr>
                  <w:r>
                    <w:rPr>
                      <w:sz w:val="20"/>
                      <w:szCs w:val="20"/>
                      <w:spacing w:val="5"/>
                    </w:rPr>
                    <w:t>原材料</w:t>
                  </w:r>
                  <w:r>
                    <w:rPr>
                      <w:sz w:val="20"/>
                      <w:szCs w:val="20"/>
                    </w:rPr>
                    <w:t xml:space="preserve"> </w:t>
                  </w:r>
                  <w:r>
                    <w:rPr>
                      <w:sz w:val="20"/>
                      <w:szCs w:val="20"/>
                      <w:spacing w:val="4"/>
                    </w:rPr>
                    <w:t>库房</w:t>
                  </w:r>
                </w:p>
              </w:tc>
              <w:tc>
                <w:tcPr>
                  <w:tcW w:w="1404" w:type="dxa"/>
                  <w:vAlign w:val="top"/>
                </w:tcPr>
                <w:p>
                  <w:pPr>
                    <w:pStyle w:val="TableText"/>
                    <w:ind w:left="601" w:right="175" w:hanging="400"/>
                    <w:spacing w:before="255" w:line="242" w:lineRule="auto"/>
                    <w:rPr>
                      <w:sz w:val="20"/>
                      <w:szCs w:val="20"/>
                    </w:rPr>
                  </w:pPr>
                  <w:r>
                    <w:rPr>
                      <w:sz w:val="20"/>
                      <w:szCs w:val="20"/>
                      <w:spacing w:val="4"/>
                    </w:rPr>
                    <w:t>中间合金添</w:t>
                  </w:r>
                  <w:r>
                    <w:rPr>
                      <w:sz w:val="20"/>
                      <w:szCs w:val="20"/>
                    </w:rPr>
                    <w:t xml:space="preserve"> </w:t>
                  </w:r>
                  <w:r>
                    <w:rPr>
                      <w:sz w:val="20"/>
                      <w:szCs w:val="20"/>
                    </w:rPr>
                    <w:t>加</w:t>
                  </w:r>
                </w:p>
              </w:tc>
            </w:tr>
            <w:tr>
              <w:trPr>
                <w:trHeight w:val="994" w:hRule="atLeast"/>
              </w:trPr>
              <w:tc>
                <w:tcPr>
                  <w:tcW w:w="627" w:type="dxa"/>
                  <w:vAlign w:val="top"/>
                </w:tcPr>
                <w:p>
                  <w:pPr>
                    <w:spacing w:line="372" w:lineRule="auto"/>
                    <w:rPr>
                      <w:rFonts w:ascii="Arial"/>
                      <w:sz w:val="21"/>
                    </w:rPr>
                  </w:pPr>
                  <w:r/>
                </w:p>
                <w:p>
                  <w:pPr>
                    <w:ind w:left="264"/>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765" w:type="dxa"/>
                  <w:vAlign w:val="top"/>
                </w:tcPr>
                <w:p>
                  <w:pPr>
                    <w:pStyle w:val="TableText"/>
                    <w:ind w:left="175"/>
                    <w:spacing w:before="256" w:line="229" w:lineRule="auto"/>
                    <w:rPr>
                      <w:sz w:val="20"/>
                      <w:szCs w:val="20"/>
                    </w:rPr>
                  </w:pPr>
                  <w:r>
                    <w:rPr>
                      <w:sz w:val="20"/>
                      <w:szCs w:val="20"/>
                      <w:spacing w:val="4"/>
                    </w:rPr>
                    <w:t>清洗</w:t>
                  </w:r>
                </w:p>
                <w:p>
                  <w:pPr>
                    <w:pStyle w:val="TableText"/>
                    <w:ind w:left="282"/>
                    <w:spacing w:before="22" w:line="231" w:lineRule="auto"/>
                    <w:rPr>
                      <w:sz w:val="20"/>
                      <w:szCs w:val="20"/>
                    </w:rPr>
                  </w:pPr>
                  <w:r>
                    <w:rPr>
                      <w:sz w:val="20"/>
                      <w:szCs w:val="20"/>
                    </w:rPr>
                    <w:t>油</w:t>
                  </w:r>
                </w:p>
              </w:tc>
              <w:tc>
                <w:tcPr>
                  <w:tcW w:w="1124" w:type="dxa"/>
                  <w:vAlign w:val="top"/>
                </w:tcPr>
                <w:p>
                  <w:pPr>
                    <w:spacing w:line="326" w:lineRule="auto"/>
                    <w:rPr>
                      <w:rFonts w:ascii="Arial"/>
                      <w:sz w:val="21"/>
                    </w:rPr>
                  </w:pPr>
                  <w:r/>
                </w:p>
                <w:p>
                  <w:pPr>
                    <w:pStyle w:val="TableText"/>
                    <w:ind w:left="355"/>
                    <w:spacing w:before="65" w:line="229" w:lineRule="auto"/>
                    <w:rPr>
                      <w:sz w:val="20"/>
                      <w:szCs w:val="20"/>
                    </w:rPr>
                  </w:pPr>
                  <w:r>
                    <w:rPr>
                      <w:sz w:val="20"/>
                      <w:szCs w:val="20"/>
                      <w:spacing w:val="3"/>
                    </w:rPr>
                    <w:t>箱装</w:t>
                  </w:r>
                </w:p>
              </w:tc>
              <w:tc>
                <w:tcPr>
                  <w:tcW w:w="1124" w:type="dxa"/>
                  <w:vAlign w:val="top"/>
                </w:tcPr>
                <w:p>
                  <w:pPr>
                    <w:spacing w:line="369" w:lineRule="auto"/>
                    <w:rPr>
                      <w:rFonts w:ascii="Arial"/>
                      <w:sz w:val="21"/>
                    </w:rPr>
                  </w:pPr>
                  <w:r/>
                </w:p>
                <w:p>
                  <w:pPr>
                    <w:ind w:left="40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w:t>
                  </w:r>
                </w:p>
              </w:tc>
              <w:tc>
                <w:tcPr>
                  <w:tcW w:w="989" w:type="dxa"/>
                  <w:vAlign w:val="top"/>
                </w:tcPr>
                <w:p>
                  <w:pPr>
                    <w:spacing w:line="369" w:lineRule="auto"/>
                    <w:rPr>
                      <w:rFonts w:ascii="Arial"/>
                      <w:sz w:val="21"/>
                    </w:rPr>
                  </w:pPr>
                  <w:r/>
                </w:p>
                <w:p>
                  <w:pPr>
                    <w:ind w:left="33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w:t>
                  </w:r>
                </w:p>
              </w:tc>
              <w:tc>
                <w:tcPr>
                  <w:tcW w:w="959" w:type="dxa"/>
                  <w:vAlign w:val="top"/>
                </w:tcPr>
                <w:p>
                  <w:pPr>
                    <w:spacing w:line="372" w:lineRule="auto"/>
                    <w:rPr>
                      <w:rFonts w:ascii="Arial"/>
                      <w:sz w:val="21"/>
                    </w:rPr>
                  </w:pPr>
                  <w:r/>
                </w:p>
                <w:p>
                  <w:pPr>
                    <w:ind w:left="435"/>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49" w:type="dxa"/>
                  <w:vAlign w:val="top"/>
                </w:tcPr>
                <w:p>
                  <w:pPr>
                    <w:pStyle w:val="TableText"/>
                    <w:ind w:left="219"/>
                    <w:spacing w:before="120" w:line="228" w:lineRule="auto"/>
                    <w:rPr>
                      <w:sz w:val="20"/>
                      <w:szCs w:val="20"/>
                    </w:rPr>
                  </w:pPr>
                  <w:r>
                    <w:rPr>
                      <w:sz w:val="20"/>
                      <w:szCs w:val="20"/>
                      <w:spacing w:val="5"/>
                    </w:rPr>
                    <w:t>油料库</w:t>
                  </w:r>
                </w:p>
                <w:p>
                  <w:pPr>
                    <w:pStyle w:val="TableText"/>
                    <w:ind w:left="116"/>
                    <w:spacing w:before="26" w:line="228" w:lineRule="auto"/>
                    <w:rPr>
                      <w:sz w:val="20"/>
                      <w:szCs w:val="20"/>
                    </w:rPr>
                  </w:pPr>
                  <w:r>
                    <w:rPr>
                      <w:sz w:val="20"/>
                      <w:szCs w:val="20"/>
                      <w:spacing w:val="5"/>
                    </w:rPr>
                    <w:t>房、生产</w:t>
                  </w:r>
                </w:p>
                <w:p>
                  <w:pPr>
                    <w:pStyle w:val="TableText"/>
                    <w:ind w:left="325"/>
                    <w:spacing w:before="23" w:line="230" w:lineRule="auto"/>
                    <w:rPr>
                      <w:sz w:val="20"/>
                      <w:szCs w:val="20"/>
                    </w:rPr>
                  </w:pPr>
                  <w:r>
                    <w:rPr>
                      <w:sz w:val="20"/>
                      <w:szCs w:val="20"/>
                      <w:spacing w:val="3"/>
                    </w:rPr>
                    <w:t>设备</w:t>
                  </w:r>
                </w:p>
              </w:tc>
              <w:tc>
                <w:tcPr>
                  <w:tcW w:w="1404" w:type="dxa"/>
                  <w:vAlign w:val="top"/>
                </w:tcPr>
                <w:p>
                  <w:pPr>
                    <w:pStyle w:val="TableText"/>
                    <w:ind w:left="601" w:right="175" w:hanging="418"/>
                    <w:spacing w:before="256"/>
                    <w:rPr>
                      <w:sz w:val="20"/>
                      <w:szCs w:val="20"/>
                    </w:rPr>
                  </w:pPr>
                  <w:r>
                    <w:rPr>
                      <w:sz w:val="20"/>
                      <w:szCs w:val="20"/>
                      <w:spacing w:val="7"/>
                    </w:rPr>
                    <w:t>铝材除油清</w:t>
                  </w:r>
                  <w:r>
                    <w:rPr>
                      <w:sz w:val="20"/>
                      <w:szCs w:val="20"/>
                      <w:spacing w:val="3"/>
                    </w:rPr>
                    <w:t xml:space="preserve"> </w:t>
                  </w:r>
                  <w:r>
                    <w:rPr>
                      <w:sz w:val="20"/>
                      <w:szCs w:val="20"/>
                      <w:spacing w:val="1"/>
                    </w:rPr>
                    <w:t>洗</w:t>
                  </w:r>
                </w:p>
              </w:tc>
            </w:tr>
            <w:tr>
              <w:trPr>
                <w:trHeight w:val="994" w:hRule="atLeast"/>
              </w:trPr>
              <w:tc>
                <w:tcPr>
                  <w:tcW w:w="627" w:type="dxa"/>
                  <w:vAlign w:val="top"/>
                </w:tcPr>
                <w:p>
                  <w:pPr>
                    <w:spacing w:line="371" w:lineRule="auto"/>
                    <w:rPr>
                      <w:rFonts w:ascii="Arial"/>
                      <w:sz w:val="21"/>
                    </w:rPr>
                  </w:pPr>
                  <w:r/>
                </w:p>
                <w:p>
                  <w:pPr>
                    <w:ind w:left="2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765" w:type="dxa"/>
                  <w:vAlign w:val="top"/>
                </w:tcPr>
                <w:p>
                  <w:pPr>
                    <w:pStyle w:val="TableText"/>
                    <w:ind w:left="177"/>
                    <w:spacing w:before="258" w:line="271" w:lineRule="exact"/>
                    <w:rPr>
                      <w:sz w:val="20"/>
                      <w:szCs w:val="20"/>
                    </w:rPr>
                  </w:pPr>
                  <w:r>
                    <w:rPr>
                      <w:sz w:val="20"/>
                      <w:szCs w:val="20"/>
                      <w:spacing w:val="3"/>
                      <w:position w:val="4"/>
                    </w:rPr>
                    <w:t>乳化</w:t>
                  </w:r>
                </w:p>
                <w:p>
                  <w:pPr>
                    <w:pStyle w:val="TableText"/>
                    <w:ind w:left="280"/>
                    <w:spacing w:line="229" w:lineRule="auto"/>
                    <w:rPr>
                      <w:sz w:val="20"/>
                      <w:szCs w:val="20"/>
                    </w:rPr>
                  </w:pPr>
                  <w:r>
                    <w:rPr>
                      <w:sz w:val="20"/>
                      <w:szCs w:val="20"/>
                    </w:rPr>
                    <w:t>液</w:t>
                  </w:r>
                </w:p>
              </w:tc>
              <w:tc>
                <w:tcPr>
                  <w:tcW w:w="1124" w:type="dxa"/>
                  <w:vAlign w:val="top"/>
                </w:tcPr>
                <w:p>
                  <w:pPr>
                    <w:spacing w:line="326" w:lineRule="auto"/>
                    <w:rPr>
                      <w:rFonts w:ascii="Arial"/>
                      <w:sz w:val="21"/>
                    </w:rPr>
                  </w:pPr>
                  <w:r/>
                </w:p>
                <w:p>
                  <w:pPr>
                    <w:pStyle w:val="TableText"/>
                    <w:ind w:left="355"/>
                    <w:spacing w:before="65" w:line="228" w:lineRule="auto"/>
                    <w:rPr>
                      <w:sz w:val="20"/>
                      <w:szCs w:val="20"/>
                    </w:rPr>
                  </w:pPr>
                  <w:r>
                    <w:rPr>
                      <w:sz w:val="20"/>
                      <w:szCs w:val="20"/>
                      <w:spacing w:val="3"/>
                    </w:rPr>
                    <w:t>桶装</w:t>
                  </w:r>
                </w:p>
              </w:tc>
              <w:tc>
                <w:tcPr>
                  <w:tcW w:w="1124" w:type="dxa"/>
                  <w:vAlign w:val="top"/>
                </w:tcPr>
                <w:p>
                  <w:pPr>
                    <w:spacing w:line="371" w:lineRule="auto"/>
                    <w:rPr>
                      <w:rFonts w:ascii="Arial"/>
                      <w:sz w:val="21"/>
                    </w:rPr>
                  </w:pPr>
                  <w:r/>
                </w:p>
                <w:p>
                  <w:pPr>
                    <w:ind w:left="45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989" w:type="dxa"/>
                  <w:vAlign w:val="top"/>
                </w:tcPr>
                <w:p>
                  <w:pPr>
                    <w:spacing w:line="371" w:lineRule="auto"/>
                    <w:rPr>
                      <w:rFonts w:ascii="Arial"/>
                      <w:sz w:val="21"/>
                    </w:rPr>
                  </w:pPr>
                  <w:r/>
                </w:p>
                <w:p>
                  <w:pPr>
                    <w:ind w:left="39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959" w:type="dxa"/>
                  <w:vAlign w:val="top"/>
                </w:tcPr>
                <w:p>
                  <w:pPr>
                    <w:spacing w:line="374" w:lineRule="auto"/>
                    <w:rPr>
                      <w:rFonts w:ascii="Arial"/>
                      <w:sz w:val="21"/>
                    </w:rPr>
                  </w:pPr>
                  <w:r/>
                </w:p>
                <w:p>
                  <w:pPr>
                    <w:ind w:left="435"/>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49" w:type="dxa"/>
                  <w:vAlign w:val="top"/>
                </w:tcPr>
                <w:p>
                  <w:pPr>
                    <w:pStyle w:val="TableText"/>
                    <w:ind w:left="219"/>
                    <w:spacing w:before="122" w:line="228" w:lineRule="auto"/>
                    <w:rPr>
                      <w:sz w:val="20"/>
                      <w:szCs w:val="20"/>
                    </w:rPr>
                  </w:pPr>
                  <w:r>
                    <w:rPr>
                      <w:sz w:val="20"/>
                      <w:szCs w:val="20"/>
                      <w:spacing w:val="5"/>
                    </w:rPr>
                    <w:t>油料库</w:t>
                  </w:r>
                </w:p>
                <w:p>
                  <w:pPr>
                    <w:pStyle w:val="TableText"/>
                    <w:ind w:left="116"/>
                    <w:spacing w:before="24" w:line="228" w:lineRule="auto"/>
                    <w:rPr>
                      <w:sz w:val="20"/>
                      <w:szCs w:val="20"/>
                    </w:rPr>
                  </w:pPr>
                  <w:r>
                    <w:rPr>
                      <w:sz w:val="20"/>
                      <w:szCs w:val="20"/>
                      <w:spacing w:val="5"/>
                    </w:rPr>
                    <w:t>房、生产</w:t>
                  </w:r>
                </w:p>
                <w:p>
                  <w:pPr>
                    <w:pStyle w:val="TableText"/>
                    <w:ind w:left="325"/>
                    <w:spacing w:before="26" w:line="230" w:lineRule="auto"/>
                    <w:rPr>
                      <w:sz w:val="20"/>
                      <w:szCs w:val="20"/>
                    </w:rPr>
                  </w:pPr>
                  <w:r>
                    <w:rPr>
                      <w:sz w:val="20"/>
                      <w:szCs w:val="20"/>
                      <w:spacing w:val="3"/>
                    </w:rPr>
                    <w:t>设备</w:t>
                  </w:r>
                </w:p>
              </w:tc>
              <w:tc>
                <w:tcPr>
                  <w:tcW w:w="1404" w:type="dxa"/>
                  <w:vAlign w:val="top"/>
                </w:tcPr>
                <w:p>
                  <w:pPr>
                    <w:pStyle w:val="TableText"/>
                    <w:ind w:left="393" w:right="175" w:hanging="207"/>
                    <w:spacing w:before="257"/>
                    <w:rPr>
                      <w:sz w:val="20"/>
                      <w:szCs w:val="20"/>
                    </w:rPr>
                  </w:pPr>
                  <w:r>
                    <w:rPr>
                      <w:sz w:val="20"/>
                      <w:szCs w:val="20"/>
                      <w:spacing w:val="7"/>
                    </w:rPr>
                    <w:t>热轧轧制介</w:t>
                  </w:r>
                  <w:r>
                    <w:rPr>
                      <w:sz w:val="20"/>
                      <w:szCs w:val="20"/>
                    </w:rPr>
                    <w:t xml:space="preserve"> </w:t>
                  </w:r>
                  <w:r>
                    <w:rPr>
                      <w:sz w:val="20"/>
                      <w:szCs w:val="20"/>
                      <w:spacing w:val="6"/>
                    </w:rPr>
                    <w:t>质添加</w:t>
                  </w:r>
                </w:p>
              </w:tc>
            </w:tr>
            <w:tr>
              <w:trPr>
                <w:trHeight w:val="709" w:hRule="atLeast"/>
              </w:trPr>
              <w:tc>
                <w:tcPr>
                  <w:tcW w:w="627" w:type="dxa"/>
                  <w:vAlign w:val="top"/>
                </w:tcPr>
                <w:p>
                  <w:pPr>
                    <w:ind w:left="265"/>
                    <w:spacing w:before="28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765" w:type="dxa"/>
                  <w:vAlign w:val="top"/>
                </w:tcPr>
                <w:p>
                  <w:pPr>
                    <w:pStyle w:val="TableText"/>
                    <w:ind w:left="177"/>
                    <w:spacing w:before="114" w:line="228" w:lineRule="auto"/>
                    <w:rPr>
                      <w:sz w:val="20"/>
                      <w:szCs w:val="20"/>
                    </w:rPr>
                  </w:pPr>
                  <w:r>
                    <w:rPr>
                      <w:sz w:val="20"/>
                      <w:szCs w:val="20"/>
                      <w:spacing w:val="3"/>
                    </w:rPr>
                    <w:t>冷轧</w:t>
                  </w:r>
                </w:p>
                <w:p>
                  <w:pPr>
                    <w:pStyle w:val="TableText"/>
                    <w:ind w:left="282"/>
                    <w:spacing w:before="23" w:line="231" w:lineRule="auto"/>
                    <w:rPr>
                      <w:sz w:val="20"/>
                      <w:szCs w:val="20"/>
                    </w:rPr>
                  </w:pPr>
                  <w:r>
                    <w:rPr>
                      <w:sz w:val="20"/>
                      <w:szCs w:val="20"/>
                    </w:rPr>
                    <w:t>油</w:t>
                  </w:r>
                </w:p>
              </w:tc>
              <w:tc>
                <w:tcPr>
                  <w:tcW w:w="1124" w:type="dxa"/>
                  <w:vAlign w:val="top"/>
                </w:tcPr>
                <w:p>
                  <w:pPr>
                    <w:pStyle w:val="TableText"/>
                    <w:ind w:left="355"/>
                    <w:spacing w:before="248" w:line="229" w:lineRule="auto"/>
                    <w:rPr>
                      <w:sz w:val="20"/>
                      <w:szCs w:val="20"/>
                    </w:rPr>
                  </w:pPr>
                  <w:r>
                    <w:rPr>
                      <w:sz w:val="20"/>
                      <w:szCs w:val="20"/>
                      <w:spacing w:val="3"/>
                    </w:rPr>
                    <w:t>箱装</w:t>
                  </w:r>
                </w:p>
              </w:tc>
              <w:tc>
                <w:tcPr>
                  <w:tcW w:w="1124" w:type="dxa"/>
                  <w:vAlign w:val="top"/>
                </w:tcPr>
                <w:p>
                  <w:pPr>
                    <w:ind w:left="404"/>
                    <w:spacing w:before="28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w:t>
                  </w:r>
                </w:p>
              </w:tc>
              <w:tc>
                <w:tcPr>
                  <w:tcW w:w="989" w:type="dxa"/>
                  <w:vAlign w:val="top"/>
                </w:tcPr>
                <w:p>
                  <w:pPr>
                    <w:ind w:left="338"/>
                    <w:spacing w:before="28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w:t>
                  </w:r>
                </w:p>
              </w:tc>
              <w:tc>
                <w:tcPr>
                  <w:tcW w:w="959" w:type="dxa"/>
                  <w:vAlign w:val="top"/>
                </w:tcPr>
                <w:p>
                  <w:pPr>
                    <w:ind w:left="376"/>
                    <w:spacing w:before="28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1049" w:type="dxa"/>
                  <w:vAlign w:val="top"/>
                </w:tcPr>
                <w:p>
                  <w:pPr>
                    <w:pStyle w:val="TableText"/>
                    <w:ind w:left="215" w:right="103" w:hanging="97"/>
                    <w:spacing w:before="114" w:line="239" w:lineRule="auto"/>
                    <w:rPr>
                      <w:sz w:val="20"/>
                      <w:szCs w:val="20"/>
                    </w:rPr>
                  </w:pPr>
                  <w:r>
                    <w:rPr>
                      <w:sz w:val="20"/>
                      <w:szCs w:val="20"/>
                      <w:spacing w:val="5"/>
                    </w:rPr>
                    <w:t>油池、生</w:t>
                  </w:r>
                  <w:r>
                    <w:rPr>
                      <w:sz w:val="20"/>
                      <w:szCs w:val="20"/>
                    </w:rPr>
                    <w:t xml:space="preserve"> </w:t>
                  </w:r>
                  <w:r>
                    <w:rPr>
                      <w:sz w:val="20"/>
                      <w:szCs w:val="20"/>
                      <w:spacing w:val="6"/>
                    </w:rPr>
                    <w:t>产设备</w:t>
                  </w:r>
                </w:p>
              </w:tc>
              <w:tc>
                <w:tcPr>
                  <w:tcW w:w="1404" w:type="dxa"/>
                  <w:vAlign w:val="top"/>
                </w:tcPr>
                <w:p>
                  <w:pPr>
                    <w:pStyle w:val="TableText"/>
                    <w:ind w:left="394" w:right="175" w:hanging="210"/>
                    <w:spacing w:before="113"/>
                    <w:rPr>
                      <w:sz w:val="20"/>
                      <w:szCs w:val="20"/>
                    </w:rPr>
                  </w:pPr>
                  <w:r>
                    <w:rPr>
                      <w:sz w:val="20"/>
                      <w:szCs w:val="20"/>
                      <w:spacing w:val="7"/>
                    </w:rPr>
                    <w:t>冷轧轧制介</w:t>
                  </w:r>
                  <w:r>
                    <w:rPr>
                      <w:sz w:val="20"/>
                      <w:szCs w:val="20"/>
                      <w:spacing w:val="3"/>
                    </w:rPr>
                    <w:t xml:space="preserve"> </w:t>
                  </w:r>
                  <w:r>
                    <w:rPr>
                      <w:sz w:val="20"/>
                      <w:szCs w:val="20"/>
                      <w:spacing w:val="6"/>
                    </w:rPr>
                    <w:t>质添加</w:t>
                  </w:r>
                </w:p>
              </w:tc>
            </w:tr>
          </w:tbl>
          <w:p>
            <w:pPr>
              <w:pStyle w:val="TableText"/>
              <w:ind w:left="617"/>
              <w:spacing w:before="35" w:line="468" w:lineRule="exact"/>
              <w:rPr/>
            </w:pPr>
            <w:r>
              <w:rPr>
                <w:spacing w:val="-1"/>
                <w:position w:val="17"/>
              </w:rPr>
              <w:t>由于企业增加了铝灰渣回收处理装置，该装置分离的铝液回用于熔铸系</w:t>
            </w:r>
          </w:p>
          <w:p>
            <w:pPr>
              <w:pStyle w:val="TableText"/>
              <w:ind w:left="114"/>
              <w:spacing w:line="219" w:lineRule="auto"/>
              <w:rPr/>
            </w:pPr>
            <w:r>
              <w:rPr>
                <w:spacing w:val="-1"/>
              </w:rPr>
              <w:t>统，提升了铝的回用率，因此，改建后熔铸原材料的使用量略有减少。</w:t>
            </w:r>
          </w:p>
          <w:p>
            <w:pPr>
              <w:pStyle w:val="TableText"/>
              <w:ind w:left="585"/>
              <w:spacing w:before="182" w:line="220" w:lineRule="auto"/>
              <w:rPr/>
            </w:pPr>
            <w:r>
              <w:rPr>
                <w:rFonts w:ascii="Times New Roman" w:hAnsi="Times New Roman" w:eastAsia="Times New Roman" w:cs="Times New Roman"/>
                <w:b/>
                <w:bCs/>
                <w:spacing w:val="-3"/>
              </w:rPr>
              <w:t>2.7</w:t>
            </w:r>
            <w:r>
              <w:rPr>
                <w:rFonts w:ascii="Times New Roman" w:hAnsi="Times New Roman" w:eastAsia="Times New Roman" w:cs="Times New Roman"/>
                <w:b/>
                <w:bCs/>
                <w:spacing w:val="13"/>
              </w:rPr>
              <w:t xml:space="preserve"> </w:t>
            </w:r>
            <w:r>
              <w:rPr>
                <w14:textOutline w14:w="4358" w14:cap="sq" w14:cmpd="sng">
                  <w14:solidFill>
                    <w14:srgbClr w14:val="000000"/>
                  </w14:solidFill>
                  <w14:prstDash w14:val="solid"/>
                  <w14:bevel/>
                </w14:textOutline>
                <w:spacing w:val="-3"/>
              </w:rPr>
              <w:t>水平衡</w:t>
            </w:r>
          </w:p>
          <w:p>
            <w:pPr>
              <w:pStyle w:val="TableText"/>
              <w:ind w:left="600"/>
              <w:spacing w:before="179" w:line="220" w:lineRule="auto"/>
              <w:rPr/>
            </w:pPr>
            <w:r>
              <w:rPr>
                <w:spacing w:val="-4"/>
              </w:rPr>
              <w:t>（</w:t>
            </w:r>
            <w:r>
              <w:rPr>
                <w:rFonts w:ascii="Times New Roman" w:hAnsi="Times New Roman" w:eastAsia="Times New Roman" w:cs="Times New Roman"/>
                <w:spacing w:val="-4"/>
              </w:rPr>
              <w:t>1</w:t>
            </w:r>
            <w:r>
              <w:rPr>
                <w:spacing w:val="-4"/>
              </w:rPr>
              <w:t>）用水量</w:t>
            </w:r>
          </w:p>
          <w:p>
            <w:pPr>
              <w:pStyle w:val="TableText"/>
              <w:ind w:left="589"/>
              <w:spacing w:before="180" w:line="468" w:lineRule="exact"/>
              <w:rPr/>
            </w:pPr>
            <w:r>
              <w:rPr>
                <w:position w:val="17"/>
              </w:rPr>
              <w:t>本次改建项目不新增生活用水，新增铝灰渣处理系统水喷淋冷却用水，</w:t>
            </w:r>
          </w:p>
          <w:p>
            <w:pPr>
              <w:pStyle w:val="TableText"/>
              <w:ind w:left="118"/>
              <w:spacing w:before="1" w:line="217" w:lineRule="auto"/>
              <w:rPr/>
            </w:pPr>
            <w:r>
              <w:rPr>
                <w:spacing w:val="-1"/>
              </w:rPr>
              <w:t>喷淋冷却水在高温状态下转化为水蒸气随废气排出，因此无新增生产废水。</w:t>
            </w:r>
          </w:p>
        </w:tc>
      </w:tr>
    </w:tbl>
    <w:p>
      <w:pPr>
        <w:pStyle w:val="BodyText"/>
        <w:rPr/>
      </w:pPr>
      <w:r/>
    </w:p>
    <w:p>
      <w:pPr>
        <w:sectPr>
          <w:footerReference w:type="default" r:id="rId37"/>
          <w:pgSz w:w="11907" w:h="16840"/>
          <w:pgMar w:top="1431" w:right="1451" w:bottom="1009" w:left="1452" w:header="0" w:footer="847" w:gutter="0"/>
        </w:sectPr>
        <w:rPr/>
      </w:pPr>
    </w:p>
    <w:p>
      <w:pPr>
        <w:spacing w:before="28"/>
        <w:rPr/>
      </w:pPr>
      <w:r>
        <w:pict>
          <v:rect id="_x0000_s82" style="position:absolute;margin-left:114.01pt;margin-top:86.01pt;mso-position-vertical-relative:page;mso-position-horizontal-relative:page;width:0.5pt;height:625.5pt;z-index:251841536;" o:allowincell="f" fillcolor="#000000" filled="true" stroked="false"/>
        </w:pict>
      </w:r>
      <w:r/>
    </w:p>
    <w:tbl>
      <w:tblPr>
        <w:tblStyle w:val="TableNormal"/>
        <w:tblW w:w="8990" w:type="dxa"/>
        <w:tblInd w:w="7"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486"/>
        <w:gridCol w:w="3326"/>
        <w:gridCol w:w="3178"/>
      </w:tblGrid>
      <w:tr>
        <w:trPr>
          <w:trHeight w:val="9245" w:hRule="atLeast"/>
        </w:trPr>
        <w:tc>
          <w:tcPr>
            <w:tcW w:w="8990" w:type="dxa"/>
            <w:vAlign w:val="top"/>
            <w:gridSpan w:val="3"/>
            <w:tcBorders>
              <w:left w:val="single" w:color="000000" w:sz="6" w:space="0"/>
              <w:top w:val="single" w:color="000000" w:sz="6" w:space="0"/>
              <w:right w:val="single" w:color="000000" w:sz="4" w:space="0"/>
            </w:tcBorders>
          </w:tcPr>
          <w:p>
            <w:pPr>
              <w:pStyle w:val="TableText"/>
              <w:ind w:left="1415"/>
              <w:spacing w:before="40" w:line="219" w:lineRule="auto"/>
              <w:rPr/>
            </w:pPr>
            <w:r>
              <w:rPr>
                <w:spacing w:val="-2"/>
              </w:rPr>
              <w:t>本项目用、排水情况见表</w:t>
            </w:r>
            <w:r>
              <w:rPr>
                <w:spacing w:val="-40"/>
              </w:rPr>
              <w:t xml:space="preserve"> </w:t>
            </w:r>
            <w:r>
              <w:rPr>
                <w:rFonts w:ascii="Times New Roman" w:hAnsi="Times New Roman" w:eastAsia="Times New Roman" w:cs="Times New Roman"/>
                <w:spacing w:val="-2"/>
              </w:rPr>
              <w:t>2-7</w:t>
            </w:r>
            <w:r>
              <w:rPr>
                <w:rFonts w:ascii="Times New Roman" w:hAnsi="Times New Roman" w:eastAsia="Times New Roman" w:cs="Times New Roman"/>
                <w:spacing w:val="-34"/>
              </w:rPr>
              <w:t xml:space="preserve"> </w:t>
            </w:r>
            <w:r>
              <w:rPr>
                <w:spacing w:val="-2"/>
              </w:rPr>
              <w:t>，改建后全厂用、排水情况见表</w:t>
            </w:r>
            <w:r>
              <w:rPr>
                <w:spacing w:val="-55"/>
              </w:rPr>
              <w:t xml:space="preserve"> </w:t>
            </w:r>
            <w:r>
              <w:rPr>
                <w:rFonts w:ascii="Times New Roman" w:hAnsi="Times New Roman" w:eastAsia="Times New Roman" w:cs="Times New Roman"/>
                <w:spacing w:val="-2"/>
              </w:rPr>
              <w:t>2-8</w:t>
            </w:r>
            <w:r>
              <w:rPr>
                <w:spacing w:val="-2"/>
              </w:rPr>
              <w:t>。</w:t>
            </w:r>
          </w:p>
          <w:p>
            <w:pPr>
              <w:pStyle w:val="TableText"/>
              <w:ind w:left="3511"/>
              <w:spacing w:before="182" w:line="220" w:lineRule="auto"/>
              <w:rPr/>
            </w:pPr>
            <w:r>
              <w:rPr>
                <w14:textOutline w14:w="4358" w14:cap="sq" w14:cmpd="sng">
                  <w14:solidFill>
                    <w14:srgbClr w14:val="000000"/>
                  </w14:solidFill>
                  <w14:prstDash w14:val="solid"/>
                  <w14:bevel/>
                </w14:textOutline>
                <w:spacing w:val="-1"/>
              </w:rPr>
              <w:t>表</w:t>
            </w:r>
            <w:r>
              <w:rPr>
                <w:spacing w:val="-43"/>
              </w:rPr>
              <w:t xml:space="preserve"> </w:t>
            </w:r>
            <w:r>
              <w:rPr>
                <w:rFonts w:ascii="Times New Roman" w:hAnsi="Times New Roman" w:eastAsia="Times New Roman" w:cs="Times New Roman"/>
                <w:b/>
                <w:bCs/>
                <w:spacing w:val="-1"/>
              </w:rPr>
              <w:t>2-7    </w:t>
            </w:r>
            <w:r>
              <w:rPr>
                <w14:textOutline w14:w="4358" w14:cap="sq" w14:cmpd="sng">
                  <w14:solidFill>
                    <w14:srgbClr w14:val="000000"/>
                  </w14:solidFill>
                  <w14:prstDash w14:val="solid"/>
                  <w14:bevel/>
                </w14:textOutline>
                <w:spacing w:val="-1"/>
              </w:rPr>
              <w:t>项目用水、排水情况表</w:t>
            </w:r>
          </w:p>
          <w:p>
            <w:pPr>
              <w:spacing w:line="145" w:lineRule="exact"/>
              <w:rPr/>
            </w:pPr>
            <w:r/>
          </w:p>
          <w:tbl>
            <w:tblPr>
              <w:tblStyle w:val="TableNormal"/>
              <w:tblW w:w="8022" w:type="dxa"/>
              <w:tblInd w:w="92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1"/>
              <w:gridCol w:w="1222"/>
              <w:gridCol w:w="706"/>
              <w:gridCol w:w="1288"/>
              <w:gridCol w:w="1020"/>
              <w:gridCol w:w="1077"/>
              <w:gridCol w:w="1077"/>
              <w:gridCol w:w="1081"/>
            </w:tblGrid>
            <w:tr>
              <w:trPr>
                <w:trHeight w:val="552" w:hRule="atLeast"/>
              </w:trPr>
              <w:tc>
                <w:tcPr>
                  <w:tcW w:w="551" w:type="dxa"/>
                  <w:vAlign w:val="top"/>
                  <w:textDirection w:val="tbRlV"/>
                </w:tcPr>
                <w:p>
                  <w:pPr>
                    <w:pStyle w:val="TableText"/>
                    <w:ind w:left="34"/>
                    <w:spacing w:before="169" w:line="218" w:lineRule="auto"/>
                    <w:rPr>
                      <w:sz w:val="20"/>
                      <w:szCs w:val="20"/>
                    </w:rPr>
                  </w:pPr>
                  <w:r>
                    <w:rPr>
                      <w:sz w:val="20"/>
                      <w:szCs w:val="20"/>
                      <w:spacing w:val="9"/>
                    </w:rPr>
                    <w:t>序</w:t>
                  </w:r>
                  <w:r>
                    <w:rPr>
                      <w:sz w:val="20"/>
                      <w:szCs w:val="20"/>
                      <w:spacing w:val="-36"/>
                    </w:rPr>
                    <w:t xml:space="preserve"> </w:t>
                  </w:r>
                  <w:r>
                    <w:rPr>
                      <w:sz w:val="20"/>
                      <w:szCs w:val="20"/>
                      <w:spacing w:val="9"/>
                    </w:rPr>
                    <w:t>号</w:t>
                  </w:r>
                </w:p>
              </w:tc>
              <w:tc>
                <w:tcPr>
                  <w:tcW w:w="1222" w:type="dxa"/>
                  <w:vAlign w:val="top"/>
                </w:tcPr>
                <w:p>
                  <w:pPr>
                    <w:pStyle w:val="TableText"/>
                    <w:ind w:left="195"/>
                    <w:spacing w:before="34" w:line="228" w:lineRule="auto"/>
                    <w:rPr>
                      <w:sz w:val="20"/>
                      <w:szCs w:val="20"/>
                    </w:rPr>
                  </w:pPr>
                  <w:r>
                    <w:rPr>
                      <w:sz w:val="20"/>
                      <w:szCs w:val="20"/>
                      <w:spacing w:val="6"/>
                    </w:rPr>
                    <w:t>用水性质</w:t>
                  </w:r>
                </w:p>
              </w:tc>
              <w:tc>
                <w:tcPr>
                  <w:tcW w:w="706" w:type="dxa"/>
                  <w:vAlign w:val="top"/>
                </w:tcPr>
                <w:p>
                  <w:pPr>
                    <w:pStyle w:val="TableText"/>
                    <w:ind w:left="149"/>
                    <w:spacing w:before="34" w:line="228" w:lineRule="auto"/>
                    <w:rPr>
                      <w:sz w:val="20"/>
                      <w:szCs w:val="20"/>
                    </w:rPr>
                  </w:pPr>
                  <w:r>
                    <w:rPr>
                      <w:sz w:val="20"/>
                      <w:szCs w:val="20"/>
                      <w:spacing w:val="3"/>
                    </w:rPr>
                    <w:t>数量</w:t>
                  </w:r>
                </w:p>
              </w:tc>
              <w:tc>
                <w:tcPr>
                  <w:tcW w:w="1288" w:type="dxa"/>
                  <w:vAlign w:val="top"/>
                </w:tcPr>
                <w:p>
                  <w:pPr>
                    <w:pStyle w:val="TableText"/>
                    <w:ind w:left="230"/>
                    <w:spacing w:before="34" w:line="228" w:lineRule="auto"/>
                    <w:rPr>
                      <w:sz w:val="20"/>
                      <w:szCs w:val="20"/>
                    </w:rPr>
                  </w:pPr>
                  <w:r>
                    <w:rPr>
                      <w:sz w:val="20"/>
                      <w:szCs w:val="20"/>
                      <w:spacing w:val="6"/>
                    </w:rPr>
                    <w:t>用水定量</w:t>
                  </w:r>
                </w:p>
              </w:tc>
              <w:tc>
                <w:tcPr>
                  <w:tcW w:w="1020" w:type="dxa"/>
                  <w:vAlign w:val="top"/>
                </w:tcPr>
                <w:p>
                  <w:pPr>
                    <w:pStyle w:val="TableText"/>
                    <w:ind w:left="121" w:right="120" w:firstLine="80"/>
                    <w:spacing w:before="34" w:line="234" w:lineRule="auto"/>
                    <w:rPr>
                      <w:sz w:val="20"/>
                      <w:szCs w:val="20"/>
                    </w:rPr>
                  </w:pPr>
                  <w:r>
                    <w:rPr>
                      <w:sz w:val="20"/>
                      <w:szCs w:val="20"/>
                      <w:spacing w:val="6"/>
                    </w:rPr>
                    <w:t>用水量</w:t>
                  </w:r>
                  <w:r>
                    <w:rPr>
                      <w:sz w:val="20"/>
                      <w:szCs w:val="20"/>
                    </w:rPr>
                    <w:t xml:space="preserve"> </w:t>
                  </w:r>
                  <w:r>
                    <w:rPr>
                      <w:sz w:val="20"/>
                      <w:szCs w:val="20"/>
                    </w:rPr>
                    <w:t>（</w:t>
                  </w:r>
                  <w:r>
                    <w:rPr>
                      <w:rFonts w:ascii="Times New Roman" w:hAnsi="Times New Roman" w:eastAsia="Times New Roman" w:cs="Times New Roman"/>
                      <w:sz w:val="20"/>
                      <w:szCs w:val="20"/>
                    </w:rPr>
                    <w:t>m³/d</w:t>
                  </w:r>
                  <w:r>
                    <w:rPr>
                      <w:sz w:val="20"/>
                      <w:szCs w:val="20"/>
                    </w:rPr>
                    <w:t>）</w:t>
                  </w:r>
                </w:p>
              </w:tc>
              <w:tc>
                <w:tcPr>
                  <w:tcW w:w="1077" w:type="dxa"/>
                  <w:vAlign w:val="top"/>
                </w:tcPr>
                <w:p>
                  <w:pPr>
                    <w:pStyle w:val="TableText"/>
                    <w:ind w:left="153" w:right="158" w:firstLine="75"/>
                    <w:spacing w:before="34" w:line="234" w:lineRule="auto"/>
                    <w:rPr>
                      <w:sz w:val="20"/>
                      <w:szCs w:val="20"/>
                    </w:rPr>
                  </w:pPr>
                  <w:r>
                    <w:rPr>
                      <w:sz w:val="20"/>
                      <w:szCs w:val="20"/>
                      <w:spacing w:val="6"/>
                    </w:rPr>
                    <w:t>用水量</w:t>
                  </w:r>
                  <w:r>
                    <w:rPr>
                      <w:sz w:val="20"/>
                      <w:szCs w:val="20"/>
                    </w:rPr>
                    <w:t xml:space="preserve"> </w:t>
                  </w:r>
                  <w:r>
                    <w:rPr>
                      <w:sz w:val="20"/>
                      <w:szCs w:val="20"/>
                    </w:rPr>
                    <w:t>（</w:t>
                  </w:r>
                  <w:r>
                    <w:rPr>
                      <w:rFonts w:ascii="Times New Roman" w:hAnsi="Times New Roman" w:eastAsia="Times New Roman" w:cs="Times New Roman"/>
                      <w:sz w:val="20"/>
                      <w:szCs w:val="20"/>
                    </w:rPr>
                    <w:t>m³/a</w:t>
                  </w:r>
                  <w:r>
                    <w:rPr>
                      <w:sz w:val="20"/>
                      <w:szCs w:val="20"/>
                    </w:rPr>
                    <w:t>）</w:t>
                  </w:r>
                </w:p>
              </w:tc>
              <w:tc>
                <w:tcPr>
                  <w:tcW w:w="1077" w:type="dxa"/>
                  <w:vAlign w:val="top"/>
                </w:tcPr>
                <w:p>
                  <w:pPr>
                    <w:pStyle w:val="TableText"/>
                    <w:ind w:left="148" w:right="153" w:firstLine="78"/>
                    <w:spacing w:before="34" w:line="234" w:lineRule="auto"/>
                    <w:rPr>
                      <w:sz w:val="20"/>
                      <w:szCs w:val="20"/>
                    </w:rPr>
                  </w:pPr>
                  <w:r>
                    <w:rPr>
                      <w:sz w:val="20"/>
                      <w:szCs w:val="20"/>
                      <w:spacing w:val="6"/>
                    </w:rPr>
                    <w:t>排水量</w:t>
                  </w:r>
                  <w:r>
                    <w:rPr>
                      <w:sz w:val="20"/>
                      <w:szCs w:val="20"/>
                      <w:spacing w:val="1"/>
                    </w:rPr>
                    <w:t xml:space="preserve"> </w:t>
                  </w:r>
                  <w:r>
                    <w:rPr>
                      <w:sz w:val="20"/>
                      <w:szCs w:val="20"/>
                      <w:spacing w:val="-1"/>
                    </w:rPr>
                    <w:t>（</w:t>
                  </w:r>
                  <w:r>
                    <w:rPr>
                      <w:rFonts w:ascii="Times New Roman" w:hAnsi="Times New Roman" w:eastAsia="Times New Roman" w:cs="Times New Roman"/>
                      <w:sz w:val="20"/>
                      <w:szCs w:val="20"/>
                      <w:spacing w:val="-1"/>
                    </w:rPr>
                    <w:t>m³/d</w:t>
                  </w:r>
                  <w:r>
                    <w:rPr>
                      <w:sz w:val="20"/>
                      <w:szCs w:val="20"/>
                      <w:spacing w:val="-1"/>
                    </w:rPr>
                    <w:t>）</w:t>
                  </w:r>
                </w:p>
              </w:tc>
              <w:tc>
                <w:tcPr>
                  <w:tcW w:w="1081" w:type="dxa"/>
                  <w:vAlign w:val="top"/>
                  <w:tcBorders>
                    <w:right w:val="nil"/>
                  </w:tcBorders>
                </w:tcPr>
                <w:p>
                  <w:pPr>
                    <w:pStyle w:val="TableText"/>
                    <w:ind w:left="154" w:right="166" w:firstLine="73"/>
                    <w:spacing w:before="34" w:line="234" w:lineRule="auto"/>
                    <w:rPr>
                      <w:sz w:val="20"/>
                      <w:szCs w:val="20"/>
                    </w:rPr>
                  </w:pPr>
                  <w:r>
                    <w:rPr>
                      <w:sz w:val="20"/>
                      <w:szCs w:val="20"/>
                      <w:spacing w:val="6"/>
                    </w:rPr>
                    <w:t>排水量</w:t>
                  </w:r>
                  <w:r>
                    <w:rPr>
                      <w:sz w:val="20"/>
                      <w:szCs w:val="20"/>
                      <w:spacing w:val="1"/>
                    </w:rPr>
                    <w:t xml:space="preserve"> </w:t>
                  </w:r>
                  <w:r>
                    <w:rPr>
                      <w:sz w:val="20"/>
                      <w:szCs w:val="20"/>
                      <w:spacing w:val="-1"/>
                    </w:rPr>
                    <w:t>（</w:t>
                  </w:r>
                  <w:r>
                    <w:rPr>
                      <w:rFonts w:ascii="Times New Roman" w:hAnsi="Times New Roman" w:eastAsia="Times New Roman" w:cs="Times New Roman"/>
                      <w:sz w:val="20"/>
                      <w:szCs w:val="20"/>
                      <w:spacing w:val="-1"/>
                    </w:rPr>
                    <w:t>m³/a</w:t>
                  </w:r>
                  <w:r>
                    <w:rPr>
                      <w:sz w:val="20"/>
                      <w:szCs w:val="20"/>
                      <w:spacing w:val="-1"/>
                    </w:rPr>
                    <w:t>）</w:t>
                  </w:r>
                </w:p>
              </w:tc>
            </w:tr>
            <w:tr>
              <w:trPr>
                <w:trHeight w:val="1096" w:hRule="atLeast"/>
              </w:trPr>
              <w:tc>
                <w:tcPr>
                  <w:tcW w:w="551" w:type="dxa"/>
                  <w:vAlign w:val="top"/>
                </w:tcPr>
                <w:p>
                  <w:pPr>
                    <w:ind w:left="244"/>
                    <w:spacing w:before="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22" w:type="dxa"/>
                  <w:vAlign w:val="top"/>
                </w:tcPr>
                <w:p>
                  <w:pPr>
                    <w:pStyle w:val="TableText"/>
                    <w:ind w:left="193"/>
                    <w:spacing w:before="34" w:line="229" w:lineRule="auto"/>
                    <w:rPr>
                      <w:sz w:val="20"/>
                      <w:szCs w:val="20"/>
                    </w:rPr>
                  </w:pPr>
                  <w:r>
                    <w:rPr>
                      <w:sz w:val="20"/>
                      <w:szCs w:val="20"/>
                      <w:spacing w:val="7"/>
                    </w:rPr>
                    <w:t>全自动铝</w:t>
                  </w:r>
                </w:p>
                <w:p>
                  <w:pPr>
                    <w:pStyle w:val="TableText"/>
                    <w:ind w:left="195"/>
                    <w:spacing w:before="23" w:line="228" w:lineRule="auto"/>
                    <w:rPr>
                      <w:sz w:val="20"/>
                      <w:szCs w:val="20"/>
                    </w:rPr>
                  </w:pPr>
                  <w:r>
                    <w:rPr>
                      <w:sz w:val="20"/>
                      <w:szCs w:val="20"/>
                      <w:spacing w:val="6"/>
                    </w:rPr>
                    <w:t>灰渣处理</w:t>
                  </w:r>
                </w:p>
                <w:p>
                  <w:pPr>
                    <w:pStyle w:val="TableText"/>
                    <w:ind w:left="196"/>
                    <w:spacing w:before="24" w:line="226" w:lineRule="auto"/>
                    <w:rPr>
                      <w:sz w:val="20"/>
                      <w:szCs w:val="20"/>
                    </w:rPr>
                  </w:pPr>
                  <w:r>
                    <w:rPr>
                      <w:sz w:val="20"/>
                      <w:szCs w:val="20"/>
                      <w:spacing w:val="6"/>
                    </w:rPr>
                    <w:t>设备水喷</w:t>
                  </w:r>
                </w:p>
                <w:p>
                  <w:pPr>
                    <w:pStyle w:val="TableText"/>
                    <w:ind w:left="509"/>
                    <w:spacing w:before="28" w:line="218" w:lineRule="auto"/>
                    <w:rPr>
                      <w:sz w:val="20"/>
                      <w:szCs w:val="20"/>
                    </w:rPr>
                  </w:pPr>
                  <w:r>
                    <w:rPr>
                      <w:sz w:val="20"/>
                      <w:szCs w:val="20"/>
                    </w:rPr>
                    <w:t>淋</w:t>
                  </w:r>
                </w:p>
              </w:tc>
              <w:tc>
                <w:tcPr>
                  <w:tcW w:w="706" w:type="dxa"/>
                  <w:vAlign w:val="top"/>
                </w:tcPr>
                <w:p>
                  <w:pPr>
                    <w:ind w:left="265" w:right="110" w:hanging="155"/>
                    <w:spacing w:before="53" w:line="25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0.5m³</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spacing w:val="3"/>
                    </w:rPr>
                    <w:t>/h</w:t>
                  </w:r>
                </w:p>
              </w:tc>
              <w:tc>
                <w:tcPr>
                  <w:tcW w:w="1288" w:type="dxa"/>
                  <w:vAlign w:val="top"/>
                </w:tcPr>
                <w:p>
                  <w:pPr>
                    <w:pStyle w:val="TableText"/>
                    <w:ind w:left="311" w:right="224" w:hanging="83"/>
                    <w:spacing w:before="33" w:line="265" w:lineRule="auto"/>
                    <w:rPr>
                      <w:rFonts w:ascii="Times New Roman" w:hAnsi="Times New Roman" w:eastAsia="Times New Roman" w:cs="Times New Roman"/>
                      <w:sz w:val="20"/>
                      <w:szCs w:val="20"/>
                    </w:rPr>
                  </w:pPr>
                  <w:r>
                    <w:rPr>
                      <w:sz w:val="20"/>
                      <w:szCs w:val="20"/>
                      <w:spacing w:val="7"/>
                    </w:rPr>
                    <w:t>运行时长</w:t>
                  </w:r>
                  <w:r>
                    <w:rPr>
                      <w:sz w:val="20"/>
                      <w:szCs w:val="20"/>
                    </w:rPr>
                    <w:t xml:space="preserve"> </w:t>
                  </w:r>
                  <w:r>
                    <w:rPr>
                      <w:rFonts w:ascii="Times New Roman" w:hAnsi="Times New Roman" w:eastAsia="Times New Roman" w:cs="Times New Roman"/>
                      <w:sz w:val="20"/>
                      <w:szCs w:val="20"/>
                      <w:spacing w:val="3"/>
                    </w:rPr>
                    <w:t>5000h/a</w:t>
                  </w:r>
                </w:p>
              </w:tc>
              <w:tc>
                <w:tcPr>
                  <w:tcW w:w="1020" w:type="dxa"/>
                  <w:vAlign w:val="top"/>
                </w:tcPr>
                <w:p>
                  <w:pPr>
                    <w:spacing w:line="417" w:lineRule="auto"/>
                    <w:rPr>
                      <w:rFonts w:ascii="Arial"/>
                      <w:sz w:val="21"/>
                    </w:rPr>
                  </w:pPr>
                  <w:r/>
                </w:p>
                <w:p>
                  <w:pPr>
                    <w:ind w:left="33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8.33</w:t>
                  </w:r>
                </w:p>
              </w:tc>
              <w:tc>
                <w:tcPr>
                  <w:tcW w:w="1077" w:type="dxa"/>
                  <w:vAlign w:val="top"/>
                </w:tcPr>
                <w:p>
                  <w:pPr>
                    <w:spacing w:line="417" w:lineRule="auto"/>
                    <w:rPr>
                      <w:rFonts w:ascii="Arial"/>
                      <w:sz w:val="21"/>
                    </w:rPr>
                  </w:pPr>
                  <w:r/>
                </w:p>
                <w:p>
                  <w:pPr>
                    <w:ind w:left="32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2500</w:t>
                  </w:r>
                </w:p>
              </w:tc>
              <w:tc>
                <w:tcPr>
                  <w:tcW w:w="1077" w:type="dxa"/>
                  <w:vAlign w:val="top"/>
                </w:tcPr>
                <w:p>
                  <w:pPr>
                    <w:spacing w:line="417" w:lineRule="auto"/>
                    <w:rPr>
                      <w:rFonts w:ascii="Arial"/>
                      <w:sz w:val="21"/>
                    </w:rPr>
                  </w:pPr>
                  <w:r/>
                </w:p>
                <w:p>
                  <w:pPr>
                    <w:ind w:left="49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081" w:type="dxa"/>
                  <w:vAlign w:val="top"/>
                  <w:tcBorders>
                    <w:right w:val="nil"/>
                  </w:tcBorders>
                </w:tcPr>
                <w:p>
                  <w:pPr>
                    <w:spacing w:line="417" w:lineRule="auto"/>
                    <w:rPr>
                      <w:rFonts w:ascii="Arial"/>
                      <w:sz w:val="21"/>
                    </w:rPr>
                  </w:pPr>
                  <w:r/>
                </w:p>
                <w:p>
                  <w:pPr>
                    <w:ind w:left="48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pPr>
              <w:pStyle w:val="TableText"/>
              <w:ind w:left="2848"/>
              <w:spacing w:before="36" w:line="220" w:lineRule="auto"/>
              <w:rPr/>
            </w:pPr>
            <w:r>
              <w:rPr>
                <w14:textOutline w14:w="4358" w14:cap="sq" w14:cmpd="sng">
                  <w14:solidFill>
                    <w14:srgbClr w14:val="000000"/>
                  </w14:solidFill>
                  <w14:prstDash w14:val="solid"/>
                  <w14:bevel/>
                </w14:textOutline>
              </w:rPr>
              <w:t>表</w:t>
            </w:r>
            <w:r>
              <w:rPr>
                <w:spacing w:val="-55"/>
              </w:rPr>
              <w:t xml:space="preserve"> </w:t>
            </w:r>
            <w:r>
              <w:rPr>
                <w:rFonts w:ascii="Times New Roman" w:hAnsi="Times New Roman" w:eastAsia="Times New Roman" w:cs="Times New Roman"/>
                <w:b/>
                <w:bCs/>
              </w:rPr>
              <w:t>2-8      </w:t>
            </w:r>
            <w:r>
              <w:rPr>
                <w14:textOutline w14:w="4358" w14:cap="sq" w14:cmpd="sng">
                  <w14:solidFill>
                    <w14:srgbClr w14:val="000000"/>
                  </w14:solidFill>
                  <w14:prstDash w14:val="solid"/>
                  <w14:bevel/>
                </w14:textOutline>
              </w:rPr>
              <w:t>改建后全厂用水、排水核</w:t>
            </w:r>
            <w:r>
              <w:rPr>
                <w14:textOutline w14:w="4358" w14:cap="sq" w14:cmpd="sng">
                  <w14:solidFill>
                    <w14:srgbClr w14:val="000000"/>
                  </w14:solidFill>
                  <w14:prstDash w14:val="solid"/>
                  <w14:bevel/>
                </w14:textOutline>
                <w:spacing w:val="-1"/>
              </w:rPr>
              <w:t>算一览表</w:t>
            </w:r>
          </w:p>
          <w:p>
            <w:pPr>
              <w:spacing w:line="145" w:lineRule="exact"/>
              <w:rPr/>
            </w:pPr>
            <w:r/>
          </w:p>
          <w:tbl>
            <w:tblPr>
              <w:tblStyle w:val="TableNormal"/>
              <w:tblW w:w="7960" w:type="dxa"/>
              <w:tblInd w:w="92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214"/>
              <w:gridCol w:w="1047"/>
              <w:gridCol w:w="934"/>
              <w:gridCol w:w="1011"/>
              <w:gridCol w:w="1067"/>
              <w:gridCol w:w="1067"/>
              <w:gridCol w:w="1072"/>
            </w:tblGrid>
            <w:tr>
              <w:trPr>
                <w:trHeight w:val="560" w:hRule="atLeast"/>
              </w:trPr>
              <w:tc>
                <w:tcPr>
                  <w:tcW w:w="548" w:type="dxa"/>
                  <w:vAlign w:val="top"/>
                  <w:textDirection w:val="tbRlV"/>
                </w:tcPr>
                <w:p>
                  <w:pPr>
                    <w:pStyle w:val="TableText"/>
                    <w:ind w:left="34"/>
                    <w:spacing w:before="168" w:line="218" w:lineRule="auto"/>
                    <w:rPr>
                      <w:sz w:val="20"/>
                      <w:szCs w:val="20"/>
                    </w:rPr>
                  </w:pPr>
                  <w:r>
                    <w:rPr>
                      <w:sz w:val="20"/>
                      <w:szCs w:val="20"/>
                      <w:spacing w:val="9"/>
                    </w:rPr>
                    <w:t>序</w:t>
                  </w:r>
                  <w:r>
                    <w:rPr>
                      <w:sz w:val="20"/>
                      <w:szCs w:val="20"/>
                      <w:spacing w:val="-36"/>
                    </w:rPr>
                    <w:t xml:space="preserve"> </w:t>
                  </w:r>
                  <w:r>
                    <w:rPr>
                      <w:sz w:val="20"/>
                      <w:szCs w:val="20"/>
                      <w:spacing w:val="9"/>
                    </w:rPr>
                    <w:t>号</w:t>
                  </w:r>
                </w:p>
              </w:tc>
              <w:tc>
                <w:tcPr>
                  <w:tcW w:w="1214" w:type="dxa"/>
                  <w:vAlign w:val="top"/>
                </w:tcPr>
                <w:p>
                  <w:pPr>
                    <w:pStyle w:val="TableText"/>
                    <w:ind w:left="190"/>
                    <w:spacing w:before="34" w:line="228" w:lineRule="auto"/>
                    <w:rPr>
                      <w:sz w:val="20"/>
                      <w:szCs w:val="20"/>
                    </w:rPr>
                  </w:pPr>
                  <w:r>
                    <w:rPr>
                      <w:sz w:val="20"/>
                      <w:szCs w:val="20"/>
                      <w:spacing w:val="6"/>
                    </w:rPr>
                    <w:t>用水性质</w:t>
                  </w:r>
                </w:p>
              </w:tc>
              <w:tc>
                <w:tcPr>
                  <w:tcW w:w="1047" w:type="dxa"/>
                  <w:vAlign w:val="top"/>
                </w:tcPr>
                <w:p>
                  <w:pPr>
                    <w:pStyle w:val="TableText"/>
                    <w:ind w:left="318"/>
                    <w:spacing w:before="34" w:line="228" w:lineRule="auto"/>
                    <w:rPr>
                      <w:sz w:val="20"/>
                      <w:szCs w:val="20"/>
                    </w:rPr>
                  </w:pPr>
                  <w:r>
                    <w:rPr>
                      <w:sz w:val="20"/>
                      <w:szCs w:val="20"/>
                      <w:spacing w:val="3"/>
                    </w:rPr>
                    <w:t>数量</w:t>
                  </w:r>
                </w:p>
              </w:tc>
              <w:tc>
                <w:tcPr>
                  <w:tcW w:w="934" w:type="dxa"/>
                  <w:vAlign w:val="top"/>
                </w:tcPr>
                <w:p>
                  <w:pPr>
                    <w:pStyle w:val="TableText"/>
                    <w:ind w:left="366" w:right="150" w:hanging="207"/>
                    <w:spacing w:before="34" w:line="238" w:lineRule="auto"/>
                    <w:rPr>
                      <w:sz w:val="20"/>
                      <w:szCs w:val="20"/>
                    </w:rPr>
                  </w:pPr>
                  <w:r>
                    <w:rPr>
                      <w:sz w:val="20"/>
                      <w:szCs w:val="20"/>
                      <w:spacing w:val="6"/>
                    </w:rPr>
                    <w:t>用水定</w:t>
                  </w:r>
                  <w:r>
                    <w:rPr>
                      <w:sz w:val="20"/>
                      <w:szCs w:val="20"/>
                    </w:rPr>
                    <w:t xml:space="preserve"> </w:t>
                  </w:r>
                  <w:r>
                    <w:rPr>
                      <w:sz w:val="20"/>
                      <w:szCs w:val="20"/>
                    </w:rPr>
                    <w:t>量</w:t>
                  </w:r>
                </w:p>
              </w:tc>
              <w:tc>
                <w:tcPr>
                  <w:tcW w:w="1011" w:type="dxa"/>
                  <w:vAlign w:val="top"/>
                </w:tcPr>
                <w:p>
                  <w:pPr>
                    <w:pStyle w:val="TableText"/>
                    <w:ind w:left="121" w:right="68" w:firstLine="75"/>
                    <w:spacing w:before="34" w:line="238" w:lineRule="auto"/>
                    <w:rPr>
                      <w:sz w:val="20"/>
                      <w:szCs w:val="20"/>
                    </w:rPr>
                  </w:pPr>
                  <w:r>
                    <w:rPr>
                      <w:sz w:val="20"/>
                      <w:szCs w:val="20"/>
                      <w:spacing w:val="6"/>
                    </w:rPr>
                    <w:t>用水量</w:t>
                  </w:r>
                  <w:r>
                    <w:rPr>
                      <w:sz w:val="20"/>
                      <w:szCs w:val="20"/>
                    </w:rPr>
                    <w:t xml:space="preserve">  </w:t>
                  </w:r>
                  <w:r>
                    <w:rPr>
                      <w:sz w:val="20"/>
                      <w:szCs w:val="20"/>
                    </w:rPr>
                    <w:t>（</w:t>
                  </w:r>
                  <w:r>
                    <w:rPr>
                      <w:rFonts w:ascii="Times New Roman" w:hAnsi="Times New Roman" w:eastAsia="Times New Roman" w:cs="Times New Roman"/>
                      <w:sz w:val="20"/>
                      <w:szCs w:val="20"/>
                    </w:rPr>
                    <w:t>m</w:t>
                  </w:r>
                  <w:r>
                    <w:rPr>
                      <w:sz w:val="20"/>
                      <w:szCs w:val="20"/>
                    </w:rPr>
                    <w:t>³</w:t>
                  </w:r>
                  <w:r>
                    <w:rPr>
                      <w:rFonts w:ascii="Times New Roman" w:hAnsi="Times New Roman" w:eastAsia="Times New Roman" w:cs="Times New Roman"/>
                      <w:sz w:val="20"/>
                      <w:szCs w:val="20"/>
                    </w:rPr>
                    <w:t>/d</w:t>
                  </w:r>
                  <w:r>
                    <w:rPr>
                      <w:sz w:val="20"/>
                      <w:szCs w:val="20"/>
                    </w:rPr>
                    <w:t>）</w:t>
                  </w:r>
                </w:p>
              </w:tc>
              <w:tc>
                <w:tcPr>
                  <w:tcW w:w="1067" w:type="dxa"/>
                  <w:vAlign w:val="top"/>
                </w:tcPr>
                <w:p>
                  <w:pPr>
                    <w:pStyle w:val="TableText"/>
                    <w:ind w:left="130" w:right="129" w:firstLine="94"/>
                    <w:spacing w:before="34" w:line="238" w:lineRule="auto"/>
                    <w:rPr>
                      <w:sz w:val="20"/>
                      <w:szCs w:val="20"/>
                    </w:rPr>
                  </w:pPr>
                  <w:r>
                    <w:rPr>
                      <w:sz w:val="20"/>
                      <w:szCs w:val="20"/>
                      <w:spacing w:val="6"/>
                    </w:rPr>
                    <w:t>用水量</w:t>
                  </w:r>
                  <w:r>
                    <w:rPr>
                      <w:sz w:val="20"/>
                      <w:szCs w:val="20"/>
                    </w:rPr>
                    <w:t xml:space="preserve">  </w:t>
                  </w:r>
                  <w:r>
                    <w:rPr>
                      <w:sz w:val="20"/>
                      <w:szCs w:val="20"/>
                    </w:rPr>
                    <w:t>（</w:t>
                  </w:r>
                  <w:r>
                    <w:rPr>
                      <w:rFonts w:ascii="Times New Roman" w:hAnsi="Times New Roman" w:eastAsia="Times New Roman" w:cs="Times New Roman"/>
                      <w:sz w:val="20"/>
                      <w:szCs w:val="20"/>
                    </w:rPr>
                    <w:t>m</w:t>
                  </w:r>
                  <w:r>
                    <w:rPr>
                      <w:sz w:val="20"/>
                      <w:szCs w:val="20"/>
                    </w:rPr>
                    <w:t>³</w:t>
                  </w:r>
                  <w:r>
                    <w:rPr>
                      <w:rFonts w:ascii="Times New Roman" w:hAnsi="Times New Roman" w:eastAsia="Times New Roman" w:cs="Times New Roman"/>
                      <w:sz w:val="20"/>
                      <w:szCs w:val="20"/>
                    </w:rPr>
                    <w:t>/a</w:t>
                  </w:r>
                  <w:r>
                    <w:rPr>
                      <w:sz w:val="20"/>
                      <w:szCs w:val="20"/>
                    </w:rPr>
                    <w:t>）</w:t>
                  </w:r>
                </w:p>
              </w:tc>
              <w:tc>
                <w:tcPr>
                  <w:tcW w:w="1067" w:type="dxa"/>
                  <w:vAlign w:val="top"/>
                </w:tcPr>
                <w:p>
                  <w:pPr>
                    <w:pStyle w:val="TableText"/>
                    <w:ind w:left="124" w:right="124" w:firstLine="100"/>
                    <w:spacing w:before="34" w:line="238" w:lineRule="auto"/>
                    <w:rPr>
                      <w:sz w:val="20"/>
                      <w:szCs w:val="20"/>
                    </w:rPr>
                  </w:pPr>
                  <w:r>
                    <w:rPr>
                      <w:sz w:val="20"/>
                      <w:szCs w:val="20"/>
                      <w:spacing w:val="6"/>
                    </w:rPr>
                    <w:t>排水量</w:t>
                  </w:r>
                  <w:r>
                    <w:rPr>
                      <w:sz w:val="20"/>
                      <w:szCs w:val="20"/>
                    </w:rPr>
                    <w:t xml:space="preserve">  </w:t>
                  </w:r>
                  <w:r>
                    <w:rPr>
                      <w:sz w:val="20"/>
                      <w:szCs w:val="20"/>
                    </w:rPr>
                    <w:t>（</w:t>
                  </w:r>
                  <w:r>
                    <w:rPr>
                      <w:rFonts w:ascii="Times New Roman" w:hAnsi="Times New Roman" w:eastAsia="Times New Roman" w:cs="Times New Roman"/>
                      <w:sz w:val="20"/>
                      <w:szCs w:val="20"/>
                    </w:rPr>
                    <w:t>m</w:t>
                  </w:r>
                  <w:r>
                    <w:rPr>
                      <w:sz w:val="20"/>
                      <w:szCs w:val="20"/>
                    </w:rPr>
                    <w:t>³</w:t>
                  </w:r>
                  <w:r>
                    <w:rPr>
                      <w:rFonts w:ascii="Times New Roman" w:hAnsi="Times New Roman" w:eastAsia="Times New Roman" w:cs="Times New Roman"/>
                      <w:sz w:val="20"/>
                      <w:szCs w:val="20"/>
                    </w:rPr>
                    <w:t>/d</w:t>
                  </w:r>
                  <w:r>
                    <w:rPr>
                      <w:sz w:val="20"/>
                      <w:szCs w:val="20"/>
                    </w:rPr>
                    <w:t>）</w:t>
                  </w:r>
                </w:p>
              </w:tc>
              <w:tc>
                <w:tcPr>
                  <w:tcW w:w="1072" w:type="dxa"/>
                  <w:vAlign w:val="top"/>
                </w:tcPr>
                <w:p>
                  <w:pPr>
                    <w:pStyle w:val="TableText"/>
                    <w:ind w:left="132" w:right="132" w:firstLine="93"/>
                    <w:spacing w:before="34" w:line="238" w:lineRule="auto"/>
                    <w:rPr>
                      <w:sz w:val="20"/>
                      <w:szCs w:val="20"/>
                    </w:rPr>
                  </w:pPr>
                  <w:r>
                    <w:rPr>
                      <w:sz w:val="20"/>
                      <w:szCs w:val="20"/>
                      <w:spacing w:val="6"/>
                    </w:rPr>
                    <w:t>排水量</w:t>
                  </w:r>
                  <w:r>
                    <w:rPr>
                      <w:sz w:val="20"/>
                      <w:szCs w:val="20"/>
                    </w:rPr>
                    <w:t xml:space="preserve">  </w:t>
                  </w:r>
                  <w:r>
                    <w:rPr>
                      <w:sz w:val="20"/>
                      <w:szCs w:val="20"/>
                    </w:rPr>
                    <w:t>（</w:t>
                  </w:r>
                  <w:r>
                    <w:rPr>
                      <w:rFonts w:ascii="Times New Roman" w:hAnsi="Times New Roman" w:eastAsia="Times New Roman" w:cs="Times New Roman"/>
                      <w:sz w:val="20"/>
                      <w:szCs w:val="20"/>
                    </w:rPr>
                    <w:t>m</w:t>
                  </w:r>
                  <w:r>
                    <w:rPr>
                      <w:sz w:val="20"/>
                      <w:szCs w:val="20"/>
                    </w:rPr>
                    <w:t>³</w:t>
                  </w:r>
                  <w:r>
                    <w:rPr>
                      <w:rFonts w:ascii="Times New Roman" w:hAnsi="Times New Roman" w:eastAsia="Times New Roman" w:cs="Times New Roman"/>
                      <w:sz w:val="20"/>
                      <w:szCs w:val="20"/>
                    </w:rPr>
                    <w:t>/a</w:t>
                  </w:r>
                  <w:r>
                    <w:rPr>
                      <w:sz w:val="20"/>
                      <w:szCs w:val="20"/>
                    </w:rPr>
                    <w:t>）</w:t>
                  </w:r>
                </w:p>
              </w:tc>
            </w:tr>
            <w:tr>
              <w:trPr>
                <w:trHeight w:val="826" w:hRule="atLeast"/>
              </w:trPr>
              <w:tc>
                <w:tcPr>
                  <w:tcW w:w="548" w:type="dxa"/>
                  <w:vAlign w:val="top"/>
                </w:tcPr>
                <w:p>
                  <w:pPr>
                    <w:ind w:left="242"/>
                    <w:spacing w:before="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14" w:type="dxa"/>
                  <w:vAlign w:val="top"/>
                </w:tcPr>
                <w:p>
                  <w:pPr>
                    <w:pStyle w:val="TableText"/>
                    <w:ind w:left="189"/>
                    <w:spacing w:before="31" w:line="228" w:lineRule="auto"/>
                    <w:rPr>
                      <w:sz w:val="20"/>
                      <w:szCs w:val="20"/>
                    </w:rPr>
                  </w:pPr>
                  <w:r>
                    <w:rPr>
                      <w:sz w:val="20"/>
                      <w:szCs w:val="20"/>
                      <w:spacing w:val="7"/>
                    </w:rPr>
                    <w:t>循环冷却</w:t>
                  </w:r>
                </w:p>
                <w:p>
                  <w:pPr>
                    <w:pStyle w:val="TableText"/>
                    <w:ind w:left="297"/>
                    <w:spacing w:before="24" w:line="228" w:lineRule="auto"/>
                    <w:rPr>
                      <w:sz w:val="20"/>
                      <w:szCs w:val="20"/>
                    </w:rPr>
                  </w:pPr>
                  <w:r>
                    <w:rPr>
                      <w:sz w:val="20"/>
                      <w:szCs w:val="20"/>
                      <w:spacing w:val="6"/>
                    </w:rPr>
                    <w:t>水系统</w:t>
                  </w:r>
                </w:p>
              </w:tc>
              <w:tc>
                <w:tcPr>
                  <w:tcW w:w="1047" w:type="dxa"/>
                  <w:vAlign w:val="top"/>
                </w:tcPr>
                <w:p>
                  <w:pPr>
                    <w:pStyle w:val="TableText"/>
                    <w:ind w:left="213"/>
                    <w:spacing w:before="31" w:line="228" w:lineRule="auto"/>
                    <w:rPr>
                      <w:sz w:val="20"/>
                      <w:szCs w:val="20"/>
                    </w:rPr>
                  </w:pPr>
                  <w:r>
                    <w:rPr>
                      <w:sz w:val="20"/>
                      <w:szCs w:val="20"/>
                      <w:spacing w:val="6"/>
                    </w:rPr>
                    <w:t>循环量</w:t>
                  </w:r>
                </w:p>
                <w:p>
                  <w:pPr>
                    <w:pStyle w:val="TableText"/>
                    <w:ind w:left="115"/>
                    <w:spacing w:before="23" w:line="224" w:lineRule="auto"/>
                    <w:rPr>
                      <w:rFonts w:ascii="Times New Roman" w:hAnsi="Times New Roman" w:eastAsia="Times New Roman" w:cs="Times New Roman"/>
                      <w:sz w:val="20"/>
                      <w:szCs w:val="20"/>
                    </w:rPr>
                  </w:pPr>
                  <w:r>
                    <w:rPr>
                      <w:sz w:val="20"/>
                      <w:szCs w:val="20"/>
                      <w:spacing w:val="3"/>
                    </w:rPr>
                    <w:t>为</w:t>
                  </w:r>
                  <w:r>
                    <w:rPr>
                      <w:sz w:val="20"/>
                      <w:szCs w:val="20"/>
                      <w:spacing w:val="-56"/>
                    </w:rPr>
                    <w:t xml:space="preserve"> </w:t>
                  </w:r>
                  <w:r>
                    <w:rPr>
                      <w:rFonts w:ascii="Times New Roman" w:hAnsi="Times New Roman" w:eastAsia="Times New Roman" w:cs="Times New Roman"/>
                      <w:sz w:val="20"/>
                      <w:szCs w:val="20"/>
                      <w:spacing w:val="3"/>
                    </w:rPr>
                    <w:t>2000m</w:t>
                  </w:r>
                </w:p>
                <w:p>
                  <w:pPr>
                    <w:pStyle w:val="TableText"/>
                    <w:ind w:left="390"/>
                    <w:spacing w:line="270" w:lineRule="exact"/>
                    <w:rPr>
                      <w:rFonts w:ascii="Times New Roman" w:hAnsi="Times New Roman" w:eastAsia="Times New Roman" w:cs="Times New Roman"/>
                      <w:sz w:val="20"/>
                      <w:szCs w:val="20"/>
                    </w:rPr>
                  </w:pPr>
                  <w:r>
                    <w:rPr>
                      <w:sz w:val="20"/>
                      <w:szCs w:val="20"/>
                      <w:spacing w:val="2"/>
                      <w:position w:val="1"/>
                    </w:rPr>
                    <w:t>³</w:t>
                  </w:r>
                  <w:r>
                    <w:rPr>
                      <w:rFonts w:ascii="Times New Roman" w:hAnsi="Times New Roman" w:eastAsia="Times New Roman" w:cs="Times New Roman"/>
                      <w:sz w:val="20"/>
                      <w:szCs w:val="20"/>
                      <w:spacing w:val="2"/>
                      <w:position w:val="1"/>
                    </w:rPr>
                    <w:t>/d</w:t>
                  </w:r>
                </w:p>
              </w:tc>
              <w:tc>
                <w:tcPr>
                  <w:tcW w:w="934" w:type="dxa"/>
                  <w:vAlign w:val="top"/>
                </w:tcPr>
                <w:p>
                  <w:pPr>
                    <w:pStyle w:val="TableText"/>
                    <w:ind w:left="159"/>
                    <w:spacing w:before="31" w:line="228" w:lineRule="auto"/>
                    <w:rPr>
                      <w:sz w:val="20"/>
                      <w:szCs w:val="20"/>
                    </w:rPr>
                  </w:pPr>
                  <w:r>
                    <w:rPr>
                      <w:sz w:val="20"/>
                      <w:szCs w:val="20"/>
                      <w:spacing w:val="6"/>
                    </w:rPr>
                    <w:t>按循环</w:t>
                  </w:r>
                </w:p>
                <w:p>
                  <w:pPr>
                    <w:pStyle w:val="TableText"/>
                    <w:ind w:left="260"/>
                    <w:spacing w:before="23" w:line="224" w:lineRule="auto"/>
                    <w:rPr>
                      <w:sz w:val="20"/>
                      <w:szCs w:val="20"/>
                    </w:rPr>
                  </w:pPr>
                  <w:r>
                    <w:rPr>
                      <w:sz w:val="20"/>
                      <w:szCs w:val="20"/>
                      <w:spacing w:val="6"/>
                    </w:rPr>
                    <w:t>量的</w:t>
                  </w:r>
                </w:p>
                <w:p>
                  <w:pPr>
                    <w:pStyle w:val="TableText"/>
                    <w:ind w:left="117"/>
                    <w:spacing w:line="270" w:lineRule="exact"/>
                    <w:rPr>
                      <w:sz w:val="20"/>
                      <w:szCs w:val="20"/>
                    </w:rPr>
                  </w:pPr>
                  <w:r>
                    <w:rPr>
                      <w:rFonts w:ascii="Times New Roman" w:hAnsi="Times New Roman" w:eastAsia="Times New Roman" w:cs="Times New Roman"/>
                      <w:sz w:val="20"/>
                      <w:szCs w:val="20"/>
                      <w:spacing w:val="6"/>
                      <w:position w:val="1"/>
                    </w:rPr>
                    <w:t>2%</w:t>
                  </w:r>
                  <w:r>
                    <w:rPr>
                      <w:sz w:val="20"/>
                      <w:szCs w:val="20"/>
                      <w:spacing w:val="6"/>
                      <w:position w:val="1"/>
                    </w:rPr>
                    <w:t>补水</w:t>
                  </w:r>
                </w:p>
              </w:tc>
              <w:tc>
                <w:tcPr>
                  <w:tcW w:w="1011" w:type="dxa"/>
                  <w:vAlign w:val="top"/>
                </w:tcPr>
                <w:p>
                  <w:pPr>
                    <w:spacing w:line="283" w:lineRule="auto"/>
                    <w:rPr>
                      <w:rFonts w:ascii="Arial"/>
                      <w:sz w:val="21"/>
                    </w:rPr>
                  </w:pPr>
                  <w:r/>
                </w:p>
                <w:p>
                  <w:pPr>
                    <w:ind w:left="27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40.00</w:t>
                  </w:r>
                </w:p>
              </w:tc>
              <w:tc>
                <w:tcPr>
                  <w:tcW w:w="1067" w:type="dxa"/>
                  <w:vAlign w:val="top"/>
                </w:tcPr>
                <w:p>
                  <w:pPr>
                    <w:spacing w:line="283" w:lineRule="auto"/>
                    <w:rPr>
                      <w:rFonts w:ascii="Arial"/>
                      <w:sz w:val="21"/>
                    </w:rPr>
                  </w:pPr>
                  <w:r/>
                </w:p>
                <w:p>
                  <w:pPr>
                    <w:ind w:left="16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12000.00</w:t>
                  </w:r>
                </w:p>
              </w:tc>
              <w:tc>
                <w:tcPr>
                  <w:tcW w:w="1067" w:type="dxa"/>
                  <w:vAlign w:val="top"/>
                </w:tcPr>
                <w:p>
                  <w:pPr>
                    <w:spacing w:line="283" w:lineRule="auto"/>
                    <w:rPr>
                      <w:rFonts w:ascii="Arial"/>
                      <w:sz w:val="21"/>
                    </w:rPr>
                  </w:pPr>
                  <w:r/>
                </w:p>
                <w:p>
                  <w:pPr>
                    <w:ind w:left="48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072" w:type="dxa"/>
                  <w:vAlign w:val="top"/>
                </w:tcPr>
                <w:p>
                  <w:pPr>
                    <w:spacing w:line="283" w:lineRule="auto"/>
                    <w:rPr>
                      <w:rFonts w:ascii="Arial"/>
                      <w:sz w:val="21"/>
                    </w:rPr>
                  </w:pPr>
                  <w:r/>
                </w:p>
                <w:p>
                  <w:pPr>
                    <w:ind w:left="48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1096" w:hRule="atLeast"/>
              </w:trPr>
              <w:tc>
                <w:tcPr>
                  <w:tcW w:w="548" w:type="dxa"/>
                  <w:vAlign w:val="top"/>
                </w:tcPr>
                <w:p>
                  <w:pPr>
                    <w:ind w:left="222"/>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14" w:type="dxa"/>
                  <w:vAlign w:val="top"/>
                </w:tcPr>
                <w:p>
                  <w:pPr>
                    <w:pStyle w:val="TableText"/>
                    <w:ind w:left="189"/>
                    <w:spacing w:before="33" w:line="229" w:lineRule="auto"/>
                    <w:rPr>
                      <w:sz w:val="20"/>
                      <w:szCs w:val="20"/>
                    </w:rPr>
                  </w:pPr>
                  <w:r>
                    <w:rPr>
                      <w:sz w:val="20"/>
                      <w:szCs w:val="20"/>
                      <w:spacing w:val="7"/>
                    </w:rPr>
                    <w:t>全自动铝</w:t>
                  </w:r>
                </w:p>
                <w:p>
                  <w:pPr>
                    <w:pStyle w:val="TableText"/>
                    <w:ind w:left="190"/>
                    <w:spacing w:before="23" w:line="228" w:lineRule="auto"/>
                    <w:rPr>
                      <w:sz w:val="20"/>
                      <w:szCs w:val="20"/>
                    </w:rPr>
                  </w:pPr>
                  <w:r>
                    <w:rPr>
                      <w:sz w:val="20"/>
                      <w:szCs w:val="20"/>
                      <w:spacing w:val="6"/>
                    </w:rPr>
                    <w:t>灰渣处理</w:t>
                  </w:r>
                </w:p>
                <w:p>
                  <w:pPr>
                    <w:pStyle w:val="TableText"/>
                    <w:ind w:left="192"/>
                    <w:spacing w:before="24" w:line="226" w:lineRule="auto"/>
                    <w:rPr>
                      <w:sz w:val="20"/>
                      <w:szCs w:val="20"/>
                    </w:rPr>
                  </w:pPr>
                  <w:r>
                    <w:rPr>
                      <w:sz w:val="20"/>
                      <w:szCs w:val="20"/>
                      <w:spacing w:val="6"/>
                    </w:rPr>
                    <w:t>设备水喷</w:t>
                  </w:r>
                </w:p>
                <w:p>
                  <w:pPr>
                    <w:pStyle w:val="TableText"/>
                    <w:ind w:left="507"/>
                    <w:spacing w:before="28" w:line="219" w:lineRule="auto"/>
                    <w:rPr>
                      <w:sz w:val="20"/>
                      <w:szCs w:val="20"/>
                    </w:rPr>
                  </w:pPr>
                  <w:r>
                    <w:rPr>
                      <w:sz w:val="20"/>
                      <w:szCs w:val="20"/>
                    </w:rPr>
                    <w:t>淋</w:t>
                  </w:r>
                </w:p>
              </w:tc>
              <w:tc>
                <w:tcPr>
                  <w:tcW w:w="1047" w:type="dxa"/>
                  <w:vAlign w:val="top"/>
                </w:tcPr>
                <w:p>
                  <w:pPr>
                    <w:ind w:left="200"/>
                    <w:spacing w:line="26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1"/>
                    </w:rPr>
                    <w:t>0.5m³/h</w:t>
                  </w:r>
                </w:p>
              </w:tc>
              <w:tc>
                <w:tcPr>
                  <w:tcW w:w="934" w:type="dxa"/>
                  <w:vAlign w:val="top"/>
                </w:tcPr>
                <w:p>
                  <w:pPr>
                    <w:pStyle w:val="TableText"/>
                    <w:ind w:left="157"/>
                    <w:spacing w:before="33" w:line="229" w:lineRule="auto"/>
                    <w:rPr>
                      <w:sz w:val="20"/>
                      <w:szCs w:val="20"/>
                    </w:rPr>
                  </w:pPr>
                  <w:r>
                    <w:rPr>
                      <w:sz w:val="20"/>
                      <w:szCs w:val="20"/>
                      <w:spacing w:val="6"/>
                    </w:rPr>
                    <w:t>运行时</w:t>
                  </w:r>
                </w:p>
                <w:p>
                  <w:pPr>
                    <w:pStyle w:val="TableText"/>
                    <w:ind w:left="393"/>
                    <w:spacing w:before="22" w:line="209" w:lineRule="auto"/>
                    <w:rPr>
                      <w:sz w:val="20"/>
                      <w:szCs w:val="20"/>
                    </w:rPr>
                  </w:pPr>
                  <w:r>
                    <w:rPr>
                      <w:sz w:val="20"/>
                      <w:szCs w:val="20"/>
                    </w:rPr>
                    <w:t>长</w:t>
                  </w:r>
                </w:p>
                <w:p>
                  <w:pPr>
                    <w:ind w:left="135"/>
                    <w:spacing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1"/>
                    </w:rPr>
                    <w:t>5000h/a</w:t>
                  </w:r>
                </w:p>
              </w:tc>
              <w:tc>
                <w:tcPr>
                  <w:tcW w:w="1011" w:type="dxa"/>
                  <w:vAlign w:val="top"/>
                </w:tcPr>
                <w:p>
                  <w:pPr>
                    <w:spacing w:line="419" w:lineRule="auto"/>
                    <w:rPr>
                      <w:rFonts w:ascii="Arial"/>
                      <w:sz w:val="21"/>
                    </w:rPr>
                  </w:pPr>
                  <w:r/>
                </w:p>
                <w:p>
                  <w:pPr>
                    <w:ind w:left="33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8.33</w:t>
                  </w:r>
                </w:p>
              </w:tc>
              <w:tc>
                <w:tcPr>
                  <w:tcW w:w="1067" w:type="dxa"/>
                  <w:vAlign w:val="top"/>
                </w:tcPr>
                <w:p>
                  <w:pPr>
                    <w:spacing w:line="419" w:lineRule="auto"/>
                    <w:rPr>
                      <w:rFonts w:ascii="Arial"/>
                      <w:sz w:val="21"/>
                    </w:rPr>
                  </w:pPr>
                  <w:r/>
                </w:p>
                <w:p>
                  <w:pPr>
                    <w:ind w:left="32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2500</w:t>
                  </w:r>
                </w:p>
              </w:tc>
              <w:tc>
                <w:tcPr>
                  <w:tcW w:w="1067" w:type="dxa"/>
                  <w:vAlign w:val="top"/>
                </w:tcPr>
                <w:p>
                  <w:pPr>
                    <w:spacing w:line="419" w:lineRule="auto"/>
                    <w:rPr>
                      <w:rFonts w:ascii="Arial"/>
                      <w:sz w:val="21"/>
                    </w:rPr>
                  </w:pPr>
                  <w:r/>
                </w:p>
                <w:p>
                  <w:pPr>
                    <w:ind w:left="48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072" w:type="dxa"/>
                  <w:vAlign w:val="top"/>
                </w:tcPr>
                <w:p>
                  <w:pPr>
                    <w:spacing w:line="419" w:lineRule="auto"/>
                    <w:rPr>
                      <w:rFonts w:ascii="Arial"/>
                      <w:sz w:val="21"/>
                    </w:rPr>
                  </w:pPr>
                  <w:r/>
                </w:p>
                <w:p>
                  <w:pPr>
                    <w:ind w:left="48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826" w:hRule="atLeast"/>
              </w:trPr>
              <w:tc>
                <w:tcPr>
                  <w:tcW w:w="548" w:type="dxa"/>
                  <w:vAlign w:val="top"/>
                </w:tcPr>
                <w:p>
                  <w:pPr>
                    <w:ind w:left="226"/>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14" w:type="dxa"/>
                  <w:vAlign w:val="top"/>
                </w:tcPr>
                <w:p>
                  <w:pPr>
                    <w:pStyle w:val="TableText"/>
                    <w:ind w:left="192"/>
                    <w:spacing w:before="33" w:line="228" w:lineRule="auto"/>
                    <w:rPr>
                      <w:sz w:val="20"/>
                      <w:szCs w:val="20"/>
                    </w:rPr>
                  </w:pPr>
                  <w:r>
                    <w:rPr>
                      <w:sz w:val="20"/>
                      <w:szCs w:val="20"/>
                      <w:spacing w:val="6"/>
                    </w:rPr>
                    <w:t>未住宿人</w:t>
                  </w:r>
                </w:p>
                <w:p>
                  <w:pPr>
                    <w:pStyle w:val="TableText"/>
                    <w:ind w:left="197"/>
                    <w:spacing w:before="23" w:line="229" w:lineRule="auto"/>
                    <w:rPr>
                      <w:sz w:val="20"/>
                      <w:szCs w:val="20"/>
                    </w:rPr>
                  </w:pPr>
                  <w:r>
                    <w:rPr>
                      <w:sz w:val="20"/>
                      <w:szCs w:val="20"/>
                      <w:spacing w:val="5"/>
                    </w:rPr>
                    <w:t>员生活用</w:t>
                  </w:r>
                </w:p>
                <w:p>
                  <w:pPr>
                    <w:pStyle w:val="TableText"/>
                    <w:ind w:left="508"/>
                    <w:spacing w:before="25" w:line="219" w:lineRule="auto"/>
                    <w:rPr>
                      <w:sz w:val="20"/>
                      <w:szCs w:val="20"/>
                    </w:rPr>
                  </w:pPr>
                  <w:r>
                    <w:rPr>
                      <w:sz w:val="20"/>
                      <w:szCs w:val="20"/>
                    </w:rPr>
                    <w:t>水</w:t>
                  </w:r>
                </w:p>
              </w:tc>
              <w:tc>
                <w:tcPr>
                  <w:tcW w:w="1047" w:type="dxa"/>
                  <w:vAlign w:val="top"/>
                </w:tcPr>
                <w:p>
                  <w:pPr>
                    <w:pStyle w:val="TableText"/>
                    <w:ind w:left="256"/>
                    <w:spacing w:before="33" w:line="231" w:lineRule="auto"/>
                    <w:rPr>
                      <w:sz w:val="20"/>
                      <w:szCs w:val="20"/>
                    </w:rPr>
                  </w:pPr>
                  <w:r>
                    <w:rPr>
                      <w:rFonts w:ascii="Times New Roman" w:hAnsi="Times New Roman" w:eastAsia="Times New Roman" w:cs="Times New Roman"/>
                      <w:sz w:val="20"/>
                      <w:szCs w:val="20"/>
                      <w:spacing w:val="-3"/>
                    </w:rPr>
                    <w:t>100</w:t>
                  </w:r>
                  <w:r>
                    <w:rPr>
                      <w:rFonts w:ascii="Times New Roman" w:hAnsi="Times New Roman" w:eastAsia="Times New Roman" w:cs="Times New Roman"/>
                      <w:sz w:val="20"/>
                      <w:szCs w:val="20"/>
                      <w:spacing w:val="11"/>
                    </w:rPr>
                    <w:t xml:space="preserve"> </w:t>
                  </w:r>
                  <w:r>
                    <w:rPr>
                      <w:sz w:val="20"/>
                      <w:szCs w:val="20"/>
                      <w:spacing w:val="-3"/>
                    </w:rPr>
                    <w:t>人</w:t>
                  </w:r>
                </w:p>
              </w:tc>
              <w:tc>
                <w:tcPr>
                  <w:tcW w:w="934" w:type="dxa"/>
                  <w:vAlign w:val="top"/>
                </w:tcPr>
                <w:p>
                  <w:pPr>
                    <w:pStyle w:val="TableText"/>
                    <w:spacing w:before="2" w:line="274" w:lineRule="exact"/>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3"/>
                      <w:position w:val="1"/>
                    </w:rPr>
                    <w:t>50L/</w:t>
                  </w:r>
                  <w:r>
                    <w:rPr>
                      <w:sz w:val="20"/>
                      <w:szCs w:val="20"/>
                      <w:spacing w:val="-13"/>
                      <w:position w:val="1"/>
                    </w:rPr>
                    <w:t>人</w:t>
                  </w:r>
                  <w:r>
                    <w:rPr>
                      <w:sz w:val="20"/>
                      <w:szCs w:val="20"/>
                      <w:spacing w:val="-12"/>
                      <w:position w:val="1"/>
                    </w:rPr>
                    <w:t>·</w:t>
                  </w:r>
                  <w:r>
                    <w:rPr>
                      <w:rFonts w:ascii="Times New Roman" w:hAnsi="Times New Roman" w:eastAsia="Times New Roman" w:cs="Times New Roman"/>
                      <w:sz w:val="20"/>
                      <w:szCs w:val="20"/>
                      <w:position w:val="1"/>
                    </w:rPr>
                    <w:t>d</w:t>
                  </w:r>
                </w:p>
              </w:tc>
              <w:tc>
                <w:tcPr>
                  <w:tcW w:w="1011" w:type="dxa"/>
                  <w:vAlign w:val="top"/>
                </w:tcPr>
                <w:p>
                  <w:pPr>
                    <w:spacing w:line="286" w:lineRule="auto"/>
                    <w:rPr>
                      <w:rFonts w:ascii="Arial"/>
                      <w:sz w:val="21"/>
                    </w:rPr>
                  </w:pPr>
                  <w:r/>
                </w:p>
                <w:p>
                  <w:pPr>
                    <w:ind w:left="32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5.00</w:t>
                  </w:r>
                </w:p>
              </w:tc>
              <w:tc>
                <w:tcPr>
                  <w:tcW w:w="1067" w:type="dxa"/>
                  <w:vAlign w:val="top"/>
                </w:tcPr>
                <w:p>
                  <w:pPr>
                    <w:spacing w:line="286" w:lineRule="auto"/>
                    <w:rPr>
                      <w:rFonts w:ascii="Arial"/>
                      <w:sz w:val="21"/>
                    </w:rPr>
                  </w:pPr>
                  <w:r/>
                </w:p>
                <w:p>
                  <w:pPr>
                    <w:ind w:left="21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1500.00</w:t>
                  </w:r>
                </w:p>
              </w:tc>
              <w:tc>
                <w:tcPr>
                  <w:tcW w:w="1067" w:type="dxa"/>
                  <w:vAlign w:val="top"/>
                </w:tcPr>
                <w:p>
                  <w:pPr>
                    <w:spacing w:line="286" w:lineRule="auto"/>
                    <w:rPr>
                      <w:rFonts w:ascii="Arial"/>
                      <w:sz w:val="21"/>
                    </w:rPr>
                  </w:pPr>
                  <w:r/>
                </w:p>
                <w:p>
                  <w:pPr>
                    <w:ind w:left="35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4.50</w:t>
                  </w:r>
                </w:p>
              </w:tc>
              <w:tc>
                <w:tcPr>
                  <w:tcW w:w="1072" w:type="dxa"/>
                  <w:vAlign w:val="top"/>
                </w:tcPr>
                <w:p>
                  <w:pPr>
                    <w:spacing w:line="286" w:lineRule="auto"/>
                    <w:rPr>
                      <w:rFonts w:ascii="Arial"/>
                      <w:sz w:val="21"/>
                    </w:rPr>
                  </w:pPr>
                  <w:r/>
                </w:p>
                <w:p>
                  <w:pPr>
                    <w:ind w:left="34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1350</w:t>
                  </w:r>
                </w:p>
              </w:tc>
            </w:tr>
            <w:tr>
              <w:trPr>
                <w:trHeight w:val="555" w:hRule="atLeast"/>
              </w:trPr>
              <w:tc>
                <w:tcPr>
                  <w:tcW w:w="548" w:type="dxa"/>
                  <w:vAlign w:val="top"/>
                </w:tcPr>
                <w:p>
                  <w:pPr>
                    <w:ind w:left="221"/>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214" w:type="dxa"/>
                  <w:vAlign w:val="top"/>
                </w:tcPr>
                <w:p>
                  <w:pPr>
                    <w:pStyle w:val="TableText"/>
                    <w:ind w:left="190" w:right="190" w:hanging="2"/>
                    <w:spacing w:before="35" w:line="235" w:lineRule="auto"/>
                    <w:rPr>
                      <w:sz w:val="20"/>
                      <w:szCs w:val="20"/>
                    </w:rPr>
                  </w:pPr>
                  <w:r>
                    <w:rPr>
                      <w:sz w:val="20"/>
                      <w:szCs w:val="20"/>
                      <w:spacing w:val="7"/>
                    </w:rPr>
                    <w:t>住宿人员</w:t>
                  </w:r>
                  <w:r>
                    <w:rPr>
                      <w:sz w:val="20"/>
                      <w:szCs w:val="20"/>
                      <w:spacing w:val="1"/>
                    </w:rPr>
                    <w:t xml:space="preserve"> </w:t>
                  </w:r>
                  <w:r>
                    <w:rPr>
                      <w:sz w:val="20"/>
                      <w:szCs w:val="20"/>
                      <w:spacing w:val="6"/>
                    </w:rPr>
                    <w:t>生活用水</w:t>
                  </w:r>
                </w:p>
              </w:tc>
              <w:tc>
                <w:tcPr>
                  <w:tcW w:w="1047" w:type="dxa"/>
                  <w:vAlign w:val="top"/>
                </w:tcPr>
                <w:p>
                  <w:pPr>
                    <w:pStyle w:val="TableText"/>
                    <w:ind w:left="235"/>
                    <w:spacing w:before="35" w:line="231" w:lineRule="auto"/>
                    <w:rPr>
                      <w:sz w:val="20"/>
                      <w:szCs w:val="20"/>
                    </w:rPr>
                  </w:pPr>
                  <w:r>
                    <w:rPr>
                      <w:rFonts w:ascii="Times New Roman" w:hAnsi="Times New Roman" w:eastAsia="Times New Roman" w:cs="Times New Roman"/>
                      <w:sz w:val="20"/>
                      <w:szCs w:val="20"/>
                      <w:spacing w:val="3"/>
                    </w:rPr>
                    <w:t>400</w:t>
                  </w:r>
                  <w:r>
                    <w:rPr>
                      <w:rFonts w:ascii="Times New Roman" w:hAnsi="Times New Roman" w:eastAsia="Times New Roman" w:cs="Times New Roman"/>
                      <w:sz w:val="20"/>
                      <w:szCs w:val="20"/>
                      <w:spacing w:val="8"/>
                    </w:rPr>
                    <w:t xml:space="preserve"> </w:t>
                  </w:r>
                  <w:r>
                    <w:rPr>
                      <w:sz w:val="20"/>
                      <w:szCs w:val="20"/>
                      <w:spacing w:val="3"/>
                    </w:rPr>
                    <w:t>人</w:t>
                  </w:r>
                </w:p>
              </w:tc>
              <w:tc>
                <w:tcPr>
                  <w:tcW w:w="934" w:type="dxa"/>
                  <w:vAlign w:val="top"/>
                </w:tcPr>
                <w:p>
                  <w:pPr>
                    <w:ind w:left="236"/>
                    <w:spacing w:line="27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position w:val="2"/>
                    </w:rPr>
                    <w:t>150L/</w:t>
                  </w:r>
                </w:p>
                <w:p>
                  <w:pPr>
                    <w:pStyle w:val="TableText"/>
                    <w:ind w:left="209"/>
                    <w:spacing w:line="268" w:lineRule="exact"/>
                    <w:rPr>
                      <w:rFonts w:ascii="Times New Roman" w:hAnsi="Times New Roman" w:eastAsia="Times New Roman" w:cs="Times New Roman"/>
                      <w:sz w:val="20"/>
                      <w:szCs w:val="20"/>
                    </w:rPr>
                  </w:pPr>
                  <w:r>
                    <w:rPr>
                      <w:sz w:val="20"/>
                      <w:szCs w:val="20"/>
                      <w:spacing w:val="5"/>
                      <w:position w:val="1"/>
                    </w:rPr>
                    <w:t>人·</w:t>
                  </w:r>
                  <w:r>
                    <w:rPr>
                      <w:rFonts w:ascii="Times New Roman" w:hAnsi="Times New Roman" w:eastAsia="Times New Roman" w:cs="Times New Roman"/>
                      <w:sz w:val="20"/>
                      <w:szCs w:val="20"/>
                      <w:spacing w:val="5"/>
                      <w:position w:val="1"/>
                    </w:rPr>
                    <w:t>d</w:t>
                  </w:r>
                </w:p>
              </w:tc>
              <w:tc>
                <w:tcPr>
                  <w:tcW w:w="1011" w:type="dxa"/>
                  <w:vAlign w:val="top"/>
                </w:tcPr>
                <w:p>
                  <w:pPr>
                    <w:ind w:left="275"/>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60.00</w:t>
                  </w:r>
                </w:p>
              </w:tc>
              <w:tc>
                <w:tcPr>
                  <w:tcW w:w="1067" w:type="dxa"/>
                  <w:vAlign w:val="top"/>
                </w:tcPr>
                <w:p>
                  <w:pPr>
                    <w:ind w:left="161"/>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18000.00</w:t>
                  </w:r>
                </w:p>
              </w:tc>
              <w:tc>
                <w:tcPr>
                  <w:tcW w:w="1067" w:type="dxa"/>
                  <w:vAlign w:val="top"/>
                </w:tcPr>
                <w:p>
                  <w:pPr>
                    <w:ind w:left="306"/>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54.00</w:t>
                  </w:r>
                </w:p>
              </w:tc>
              <w:tc>
                <w:tcPr>
                  <w:tcW w:w="1072" w:type="dxa"/>
                  <w:vAlign w:val="top"/>
                </w:tcPr>
                <w:p>
                  <w:pPr>
                    <w:ind w:left="295"/>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16200</w:t>
                  </w:r>
                </w:p>
              </w:tc>
            </w:tr>
            <w:tr>
              <w:trPr>
                <w:trHeight w:val="375" w:hRule="atLeast"/>
              </w:trPr>
              <w:tc>
                <w:tcPr>
                  <w:tcW w:w="548" w:type="dxa"/>
                  <w:vAlign w:val="top"/>
                </w:tcPr>
                <w:p>
                  <w:pPr>
                    <w:ind w:left="227"/>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14" w:type="dxa"/>
                  <w:vAlign w:val="top"/>
                </w:tcPr>
                <w:p>
                  <w:pPr>
                    <w:pStyle w:val="TableText"/>
                    <w:ind w:left="189"/>
                    <w:spacing w:before="33" w:line="226" w:lineRule="auto"/>
                    <w:rPr>
                      <w:sz w:val="20"/>
                      <w:szCs w:val="20"/>
                    </w:rPr>
                  </w:pPr>
                  <w:r>
                    <w:rPr>
                      <w:sz w:val="20"/>
                      <w:szCs w:val="20"/>
                      <w:spacing w:val="7"/>
                    </w:rPr>
                    <w:t>食堂用水</w:t>
                  </w:r>
                </w:p>
              </w:tc>
              <w:tc>
                <w:tcPr>
                  <w:tcW w:w="1047" w:type="dxa"/>
                  <w:vAlign w:val="top"/>
                </w:tcPr>
                <w:p>
                  <w:pPr>
                    <w:pStyle w:val="TableText"/>
                    <w:ind w:left="241"/>
                    <w:spacing w:before="34" w:line="231" w:lineRule="auto"/>
                    <w:rPr>
                      <w:sz w:val="20"/>
                      <w:szCs w:val="20"/>
                    </w:rPr>
                  </w:pPr>
                  <w:r>
                    <w:rPr>
                      <w:rFonts w:ascii="Times New Roman" w:hAnsi="Times New Roman" w:eastAsia="Times New Roman" w:cs="Times New Roman"/>
                      <w:sz w:val="20"/>
                      <w:szCs w:val="20"/>
                      <w:spacing w:val="1"/>
                    </w:rPr>
                    <w:t>500</w:t>
                  </w:r>
                  <w:r>
                    <w:rPr>
                      <w:rFonts w:ascii="Times New Roman" w:hAnsi="Times New Roman" w:eastAsia="Times New Roman" w:cs="Times New Roman"/>
                      <w:sz w:val="20"/>
                      <w:szCs w:val="20"/>
                      <w:spacing w:val="9"/>
                    </w:rPr>
                    <w:t xml:space="preserve"> </w:t>
                  </w:r>
                  <w:r>
                    <w:rPr>
                      <w:sz w:val="20"/>
                      <w:szCs w:val="20"/>
                      <w:spacing w:val="1"/>
                    </w:rPr>
                    <w:t>人</w:t>
                  </w:r>
                </w:p>
              </w:tc>
              <w:tc>
                <w:tcPr>
                  <w:tcW w:w="934" w:type="dxa"/>
                  <w:vAlign w:val="top"/>
                </w:tcPr>
                <w:p>
                  <w:pPr>
                    <w:pStyle w:val="TableText"/>
                    <w:spacing w:before="3" w:line="274" w:lineRule="exact"/>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2"/>
                      <w:position w:val="1"/>
                    </w:rPr>
                    <w:t>70L/</w:t>
                  </w:r>
                  <w:r>
                    <w:rPr>
                      <w:sz w:val="20"/>
                      <w:szCs w:val="20"/>
                      <w:spacing w:val="-11"/>
                      <w:position w:val="1"/>
                    </w:rPr>
                    <w:t>人·</w:t>
                  </w:r>
                  <w:r>
                    <w:rPr>
                      <w:rFonts w:ascii="Times New Roman" w:hAnsi="Times New Roman" w:eastAsia="Times New Roman" w:cs="Times New Roman"/>
                      <w:sz w:val="20"/>
                      <w:szCs w:val="20"/>
                      <w:position w:val="1"/>
                    </w:rPr>
                    <w:t>d</w:t>
                  </w:r>
                </w:p>
              </w:tc>
              <w:tc>
                <w:tcPr>
                  <w:tcW w:w="1011" w:type="dxa"/>
                  <w:vAlign w:val="top"/>
                </w:tcPr>
                <w:p>
                  <w:pPr>
                    <w:ind w:left="275"/>
                    <w:spacing w:before="1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35.00</w:t>
                  </w:r>
                </w:p>
              </w:tc>
              <w:tc>
                <w:tcPr>
                  <w:tcW w:w="1067" w:type="dxa"/>
                  <w:vAlign w:val="top"/>
                </w:tcPr>
                <w:p>
                  <w:pPr>
                    <w:ind w:left="161"/>
                    <w:spacing w:before="1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10500.00</w:t>
                  </w:r>
                </w:p>
              </w:tc>
              <w:tc>
                <w:tcPr>
                  <w:tcW w:w="1067" w:type="dxa"/>
                  <w:vAlign w:val="top"/>
                </w:tcPr>
                <w:p>
                  <w:pPr>
                    <w:ind w:left="304"/>
                    <w:spacing w:before="1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31.50</w:t>
                  </w:r>
                </w:p>
              </w:tc>
              <w:tc>
                <w:tcPr>
                  <w:tcW w:w="1072" w:type="dxa"/>
                  <w:vAlign w:val="top"/>
                </w:tcPr>
                <w:p>
                  <w:pPr>
                    <w:ind w:left="331"/>
                    <w:spacing w:before="1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9450</w:t>
                  </w:r>
                </w:p>
              </w:tc>
            </w:tr>
            <w:tr>
              <w:trPr>
                <w:trHeight w:val="362" w:hRule="atLeast"/>
              </w:trPr>
              <w:tc>
                <w:tcPr>
                  <w:tcW w:w="548" w:type="dxa"/>
                  <w:vAlign w:val="top"/>
                </w:tcPr>
                <w:p>
                  <w:pPr>
                    <w:ind w:left="226"/>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14" w:type="dxa"/>
                  <w:vAlign w:val="top"/>
                </w:tcPr>
                <w:p>
                  <w:pPr>
                    <w:pStyle w:val="TableText"/>
                    <w:ind w:left="401"/>
                    <w:spacing w:before="35" w:line="230" w:lineRule="auto"/>
                    <w:rPr>
                      <w:sz w:val="20"/>
                      <w:szCs w:val="20"/>
                    </w:rPr>
                  </w:pPr>
                  <w:r>
                    <w:rPr>
                      <w:sz w:val="20"/>
                      <w:szCs w:val="20"/>
                      <w:spacing w:val="4"/>
                    </w:rPr>
                    <w:t>合计</w:t>
                  </w:r>
                </w:p>
              </w:tc>
              <w:tc>
                <w:tcPr>
                  <w:tcW w:w="1047" w:type="dxa"/>
                  <w:vAlign w:val="top"/>
                </w:tcPr>
                <w:p>
                  <w:pPr>
                    <w:rPr>
                      <w:rFonts w:ascii="Arial"/>
                      <w:sz w:val="21"/>
                    </w:rPr>
                  </w:pPr>
                  <w:r/>
                </w:p>
              </w:tc>
              <w:tc>
                <w:tcPr>
                  <w:tcW w:w="934" w:type="dxa"/>
                  <w:vAlign w:val="top"/>
                </w:tcPr>
                <w:p>
                  <w:pPr>
                    <w:rPr>
                      <w:rFonts w:ascii="Arial"/>
                      <w:sz w:val="21"/>
                    </w:rPr>
                  </w:pPr>
                  <w:r/>
                </w:p>
              </w:tc>
              <w:tc>
                <w:tcPr>
                  <w:tcW w:w="1011" w:type="dxa"/>
                  <w:vAlign w:val="top"/>
                </w:tcPr>
                <w:p>
                  <w:pPr>
                    <w:ind w:left="238"/>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148.33</w:t>
                  </w:r>
                </w:p>
              </w:tc>
              <w:tc>
                <w:tcPr>
                  <w:tcW w:w="1067" w:type="dxa"/>
                  <w:vAlign w:val="top"/>
                </w:tcPr>
                <w:p>
                  <w:pPr>
                    <w:ind w:left="139"/>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44500.00</w:t>
                  </w:r>
                </w:p>
              </w:tc>
              <w:tc>
                <w:tcPr>
                  <w:tcW w:w="1067" w:type="dxa"/>
                  <w:vAlign w:val="top"/>
                </w:tcPr>
                <w:p>
                  <w:pPr>
                    <w:ind w:left="436"/>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072" w:type="dxa"/>
                  <w:vAlign w:val="top"/>
                </w:tcPr>
                <w:p>
                  <w:pPr>
                    <w:ind w:left="142"/>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27000.00</w:t>
                  </w:r>
                </w:p>
              </w:tc>
            </w:tr>
          </w:tbl>
          <w:p>
            <w:pPr>
              <w:pStyle w:val="TableText"/>
              <w:ind w:left="1426"/>
              <w:spacing w:before="162" w:line="220" w:lineRule="auto"/>
              <w:rPr/>
            </w:pPr>
            <w:r>
              <w:rPr>
                <w:spacing w:val="-4"/>
              </w:rPr>
              <w:t>（</w:t>
            </w:r>
            <w:r>
              <w:rPr>
                <w:rFonts w:ascii="Times New Roman" w:hAnsi="Times New Roman" w:eastAsia="Times New Roman" w:cs="Times New Roman"/>
                <w:spacing w:val="-4"/>
              </w:rPr>
              <w:t>2</w:t>
            </w:r>
            <w:r>
              <w:rPr>
                <w:spacing w:val="-4"/>
              </w:rPr>
              <w:t>）水平衡</w:t>
            </w:r>
          </w:p>
          <w:p>
            <w:pPr>
              <w:pStyle w:val="TableText"/>
              <w:ind w:left="1415"/>
              <w:spacing w:before="173" w:line="219" w:lineRule="auto"/>
              <w:rPr/>
            </w:pPr>
            <w:r>
              <w:rPr>
                <w14:textOutline w14:w="4358" w14:cap="sq" w14:cmpd="sng">
                  <w14:solidFill>
                    <w14:srgbClr w14:val="000000"/>
                  </w14:solidFill>
                  <w14:prstDash w14:val="solid"/>
                  <w14:bevel/>
                </w14:textOutline>
                <w:spacing w:val="-1"/>
              </w:rPr>
              <w:t>本项目水平衡图如下：</w:t>
            </w:r>
          </w:p>
        </w:tc>
      </w:tr>
      <w:tr>
        <w:trPr>
          <w:trHeight w:val="1547" w:hRule="atLeast"/>
        </w:trPr>
        <w:tc>
          <w:tcPr>
            <w:tcW w:w="2486" w:type="dxa"/>
            <w:vAlign w:val="top"/>
            <w:tcBorders>
              <w:left w:val="single" w:color="000000" w:sz="6" w:space="0"/>
            </w:tcBorders>
          </w:tcPr>
          <w:p>
            <w:pPr>
              <w:spacing w:line="313" w:lineRule="auto"/>
              <w:rPr>
                <w:rFonts w:ascii="Arial"/>
                <w:sz w:val="21"/>
              </w:rPr>
            </w:pPr>
            <w:r/>
          </w:p>
          <w:p>
            <w:pPr>
              <w:spacing w:line="313" w:lineRule="auto"/>
              <w:rPr>
                <w:rFonts w:ascii="Arial"/>
                <w:sz w:val="21"/>
              </w:rPr>
            </w:pPr>
            <w:r/>
          </w:p>
          <w:p>
            <w:pPr>
              <w:pStyle w:val="TableText"/>
              <w:ind w:left="1719"/>
              <w:spacing w:before="65" w:line="228" w:lineRule="auto"/>
              <w:tabs>
                <w:tab w:val="left" w:pos="1816"/>
              </w:tabs>
              <w:rPr>
                <w:sz w:val="20"/>
                <w:szCs w:val="20"/>
              </w:rPr>
            </w:pPr>
            <w:r>
              <w:rPr>
                <w:sz w:val="20"/>
                <w:szCs w:val="20"/>
              </w:rPr>
              <w:tab/>
            </w:r>
            <w:r>
              <w:rPr>
                <w:sz w:val="20"/>
                <w:szCs w:val="20"/>
                <w:spacing w:val="6"/>
              </w:rPr>
              <w:t>新鲜水</w:t>
            </w:r>
          </w:p>
          <w:p>
            <w:pPr>
              <w:ind w:left="1936"/>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8.33</w:t>
            </w:r>
          </w:p>
        </w:tc>
        <w:tc>
          <w:tcPr>
            <w:tcW w:w="3326" w:type="dxa"/>
            <w:vAlign w:val="top"/>
          </w:tcPr>
          <w:p>
            <w:pPr>
              <w:spacing w:before="115"/>
              <w:rPr/>
            </w:pPr>
            <w:r>
              <w:drawing>
                <wp:anchor distT="0" distB="0" distL="0" distR="0" simplePos="0" relativeHeight="251843584" behindDoc="0" locked="0" layoutInCell="1" allowOverlap="1">
                  <wp:simplePos x="0" y="0"/>
                  <wp:positionH relativeFrom="rightMargin">
                    <wp:posOffset>-526351</wp:posOffset>
                  </wp:positionH>
                  <wp:positionV relativeFrom="topMargin">
                    <wp:posOffset>612140</wp:posOffset>
                  </wp:positionV>
                  <wp:extent cx="323850" cy="25400"/>
                  <wp:effectExtent l="0" t="0" r="0" b="0"/>
                  <wp:wrapNone/>
                  <wp:docPr id="16" name="IM 16"/>
                  <wp:cNvGraphicFramePr/>
                  <a:graphic>
                    <a:graphicData uri="http://schemas.openxmlformats.org/drawingml/2006/picture">
                      <pic:pic>
                        <pic:nvPicPr>
                          <pic:cNvPr id="16" name="IM 16"/>
                          <pic:cNvPicPr/>
                        </pic:nvPicPr>
                        <pic:blipFill>
                          <a:blip r:embed="rId39"/>
                          <a:stretch>
                            <a:fillRect/>
                          </a:stretch>
                        </pic:blipFill>
                        <pic:spPr>
                          <a:xfrm rot="0">
                            <a:off x="0" y="0"/>
                            <a:ext cx="323850" cy="25400"/>
                          </a:xfrm>
                          <a:prstGeom prst="rect">
                            <a:avLst/>
                          </a:prstGeom>
                        </pic:spPr>
                      </pic:pic>
                    </a:graphicData>
                  </a:graphic>
                </wp:anchor>
              </w:drawing>
            </w:r>
            <w:r>
              <w:drawing>
                <wp:anchor distT="0" distB="0" distL="0" distR="0" simplePos="0" relativeHeight="251842560" behindDoc="0" locked="0" layoutInCell="1" allowOverlap="1">
                  <wp:simplePos x="0" y="0"/>
                  <wp:positionH relativeFrom="rightMargin">
                    <wp:posOffset>-177101</wp:posOffset>
                  </wp:positionH>
                  <wp:positionV relativeFrom="topMargin">
                    <wp:posOffset>586740</wp:posOffset>
                  </wp:positionV>
                  <wp:extent cx="116204" cy="76200"/>
                  <wp:effectExtent l="0" t="0" r="0" b="0"/>
                  <wp:wrapNone/>
                  <wp:docPr id="18" name="IM 18"/>
                  <wp:cNvGraphicFramePr/>
                  <a:graphic>
                    <a:graphicData uri="http://schemas.openxmlformats.org/drawingml/2006/picture">
                      <pic:pic>
                        <pic:nvPicPr>
                          <pic:cNvPr id="18" name="IM 18"/>
                          <pic:cNvPicPr/>
                        </pic:nvPicPr>
                        <pic:blipFill>
                          <a:blip r:embed="rId40"/>
                          <a:stretch>
                            <a:fillRect/>
                          </a:stretch>
                        </pic:blipFill>
                        <pic:spPr>
                          <a:xfrm rot="0">
                            <a:off x="0" y="0"/>
                            <a:ext cx="116204" cy="76200"/>
                          </a:xfrm>
                          <a:prstGeom prst="rect">
                            <a:avLst/>
                          </a:prstGeom>
                        </pic:spPr>
                      </pic:pic>
                    </a:graphicData>
                  </a:graphic>
                </wp:anchor>
              </w:drawing>
            </w:r>
            <w:r/>
          </w:p>
          <w:p>
            <w:pPr>
              <w:spacing w:before="115"/>
              <w:rPr/>
            </w:pPr>
            <w:r/>
          </w:p>
          <w:tbl>
            <w:tblPr>
              <w:tblStyle w:val="TableNormal"/>
              <w:tblW w:w="2458" w:type="dxa"/>
              <w:tblInd w:w="28" w:type="dxa"/>
              <w:tblLayout w:type="fixed"/>
              <w:tblBorders>
                <w:left w:val="single" w:color="000000" w:sz="8" w:space="0"/>
                <w:bottom w:val="single" w:color="000000" w:sz="8" w:space="0"/>
                <w:right w:val="single" w:color="000000" w:sz="8" w:space="0"/>
                <w:top w:val="single" w:color="000000" w:sz="8" w:space="0"/>
              </w:tblBorders>
            </w:tblPr>
            <w:tblGrid>
              <w:gridCol w:w="2458"/>
            </w:tblGrid>
            <w:tr>
              <w:trPr>
                <w:trHeight w:val="422" w:hRule="atLeast"/>
              </w:trPr>
              <w:tc>
                <w:tcPr>
                  <w:tcW w:w="2458" w:type="dxa"/>
                  <w:vAlign w:val="top"/>
                </w:tcPr>
                <w:p>
                  <w:pPr>
                    <w:pStyle w:val="TableText"/>
                    <w:ind w:left="143"/>
                    <w:spacing w:before="94" w:line="226" w:lineRule="auto"/>
                    <w:rPr>
                      <w:sz w:val="20"/>
                      <w:szCs w:val="20"/>
                    </w:rPr>
                  </w:pPr>
                  <w:r>
                    <w:rPr>
                      <w:sz w:val="20"/>
                      <w:szCs w:val="20"/>
                      <w:spacing w:val="8"/>
                    </w:rPr>
                    <w:t>铝灰渣处理设备水喷淋</w:t>
                  </w:r>
                </w:p>
              </w:tc>
            </w:tr>
          </w:tbl>
          <w:p>
            <w:pPr>
              <w:rPr>
                <w:rFonts w:ascii="Arial"/>
                <w:sz w:val="21"/>
              </w:rPr>
            </w:pPr>
            <w:r/>
          </w:p>
        </w:tc>
        <w:tc>
          <w:tcPr>
            <w:tcW w:w="3178" w:type="dxa"/>
            <w:vAlign w:val="top"/>
            <w:tcBorders>
              <w:right w:val="single" w:color="000000" w:sz="4" w:space="0"/>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97"/>
              <w:spacing w:before="65" w:line="227" w:lineRule="auto"/>
              <w:rPr>
                <w:rFonts w:ascii="Times New Roman" w:hAnsi="Times New Roman" w:eastAsia="Times New Roman" w:cs="Times New Roman"/>
                <w:sz w:val="20"/>
                <w:szCs w:val="20"/>
              </w:rPr>
            </w:pPr>
            <w:r>
              <w:rPr>
                <w:sz w:val="20"/>
                <w:szCs w:val="20"/>
                <w:spacing w:val="3"/>
              </w:rPr>
              <w:t>水蒸气</w:t>
            </w:r>
            <w:r>
              <w:rPr>
                <w:sz w:val="20"/>
                <w:szCs w:val="20"/>
                <w:spacing w:val="-33"/>
              </w:rPr>
              <w:t xml:space="preserve"> </w:t>
            </w:r>
            <w:r>
              <w:rPr>
                <w:rFonts w:ascii="Times New Roman" w:hAnsi="Times New Roman" w:eastAsia="Times New Roman" w:cs="Times New Roman"/>
                <w:sz w:val="20"/>
                <w:szCs w:val="20"/>
                <w:spacing w:val="3"/>
              </w:rPr>
              <w:t>8.33</w:t>
            </w:r>
          </w:p>
        </w:tc>
      </w:tr>
      <w:tr>
        <w:trPr>
          <w:trHeight w:val="1726" w:hRule="atLeast"/>
        </w:trPr>
        <w:tc>
          <w:tcPr>
            <w:tcW w:w="8990" w:type="dxa"/>
            <w:vAlign w:val="top"/>
            <w:gridSpan w:val="3"/>
            <w:tcBorders>
              <w:left w:val="single" w:color="000000" w:sz="6" w:space="0"/>
              <w:bottom w:val="single" w:color="000000" w:sz="6" w:space="0"/>
              <w:right w:val="single" w:color="000000" w:sz="4" w:space="0"/>
            </w:tcBorders>
          </w:tcPr>
          <w:p>
            <w:pPr>
              <w:pStyle w:val="TableText"/>
              <w:ind w:left="2857"/>
              <w:spacing w:before="278" w:line="228" w:lineRule="auto"/>
              <w:rPr>
                <w:rFonts w:ascii="Times New Roman" w:hAnsi="Times New Roman" w:eastAsia="Times New Roman" w:cs="Times New Roman"/>
                <w:sz w:val="20"/>
                <w:szCs w:val="20"/>
              </w:rPr>
            </w:pPr>
            <w:r>
              <w:rPr>
                <w:sz w:val="20"/>
                <w:szCs w:val="20"/>
                <w14:textOutline w14:w="3795" w14:cap="sq" w14:cmpd="sng">
                  <w14:solidFill>
                    <w14:srgbClr w14:val="000000"/>
                  </w14:solidFill>
                  <w14:prstDash w14:val="solid"/>
                  <w14:bevel/>
                </w14:textOutline>
                <w:spacing w:val="4"/>
              </w:rPr>
              <w:t>图</w:t>
            </w:r>
            <w:r>
              <w:rPr>
                <w:sz w:val="20"/>
                <w:szCs w:val="20"/>
                <w:spacing w:val="-25"/>
              </w:rPr>
              <w:t xml:space="preserve"> </w:t>
            </w:r>
            <w:r>
              <w:rPr>
                <w:rFonts w:ascii="Times New Roman" w:hAnsi="Times New Roman" w:eastAsia="Times New Roman" w:cs="Times New Roman"/>
                <w:sz w:val="20"/>
                <w:szCs w:val="20"/>
                <w:b/>
                <w:bCs/>
                <w:spacing w:val="4"/>
              </w:rPr>
              <w:t>2-1    </w:t>
            </w:r>
            <w:r>
              <w:rPr>
                <w:sz w:val="20"/>
                <w:szCs w:val="20"/>
                <w14:textOutline w14:w="3795" w14:cap="sq" w14:cmpd="sng">
                  <w14:solidFill>
                    <w14:srgbClr w14:val="000000"/>
                  </w14:solidFill>
                  <w14:prstDash w14:val="solid"/>
                  <w14:bevel/>
                </w14:textOutline>
                <w:spacing w:val="4"/>
              </w:rPr>
              <w:t>项目水平衡图</w:t>
            </w:r>
            <w:r>
              <w:rPr>
                <w:sz w:val="20"/>
                <w:szCs w:val="20"/>
                <w:spacing w:val="8"/>
              </w:rPr>
              <w:t xml:space="preserve">   </w:t>
            </w:r>
            <w:r>
              <w:rPr>
                <w:sz w:val="20"/>
                <w:szCs w:val="20"/>
                <w14:textOutline w14:w="3795" w14:cap="sq" w14:cmpd="sng">
                  <w14:solidFill>
                    <w14:srgbClr w14:val="000000"/>
                  </w14:solidFill>
                  <w14:prstDash w14:val="solid"/>
                  <w14:bevel/>
                </w14:textOutline>
                <w:spacing w:val="4"/>
              </w:rPr>
              <w:t>单位：</w:t>
            </w:r>
            <w:r>
              <w:rPr>
                <w:rFonts w:ascii="Times New Roman" w:hAnsi="Times New Roman" w:eastAsia="Times New Roman" w:cs="Times New Roman"/>
                <w:sz w:val="20"/>
                <w:szCs w:val="20"/>
                <w:b/>
                <w:bCs/>
                <w:spacing w:val="4"/>
              </w:rPr>
              <w:t>m</w:t>
            </w:r>
            <w:r>
              <w:rPr>
                <w:rFonts w:ascii="Times New Roman" w:hAnsi="Times New Roman" w:eastAsia="Times New Roman" w:cs="Times New Roman"/>
                <w:sz w:val="13"/>
                <w:szCs w:val="13"/>
                <w:b/>
                <w:bCs/>
                <w:spacing w:val="4"/>
                <w:position w:val="6"/>
              </w:rPr>
              <w:t>3</w:t>
            </w:r>
            <w:r>
              <w:rPr>
                <w:rFonts w:ascii="Times New Roman" w:hAnsi="Times New Roman" w:eastAsia="Times New Roman" w:cs="Times New Roman"/>
                <w:sz w:val="20"/>
                <w:szCs w:val="20"/>
                <w:b/>
                <w:bCs/>
                <w:spacing w:val="4"/>
              </w:rPr>
              <w:t>/d</w:t>
            </w:r>
          </w:p>
          <w:p>
            <w:pPr>
              <w:spacing w:line="331" w:lineRule="auto"/>
              <w:rPr>
                <w:rFonts w:ascii="Arial"/>
                <w:sz w:val="21"/>
              </w:rPr>
            </w:pPr>
            <w:r/>
          </w:p>
          <w:p>
            <w:pPr>
              <w:spacing w:line="332" w:lineRule="auto"/>
              <w:rPr>
                <w:rFonts w:ascii="Arial"/>
                <w:sz w:val="21"/>
              </w:rPr>
            </w:pPr>
            <w:r/>
          </w:p>
          <w:p>
            <w:pPr>
              <w:pStyle w:val="TableText"/>
              <w:ind w:left="1423"/>
              <w:spacing w:before="78" w:line="220" w:lineRule="auto"/>
              <w:outlineLvl w:val="2"/>
              <w:rPr/>
            </w:pPr>
            <w:r>
              <w:rPr>
                <w14:textOutline w14:w="4358" w14:cap="sq" w14:cmpd="sng">
                  <w14:solidFill>
                    <w14:srgbClr w14:val="000000"/>
                  </w14:solidFill>
                  <w14:prstDash w14:val="solid"/>
                  <w14:bevel/>
                </w14:textOutline>
                <w:spacing w:val="-1"/>
              </w:rPr>
              <w:t>改建后全厂水平衡图如下：</w:t>
            </w:r>
          </w:p>
        </w:tc>
      </w:tr>
    </w:tbl>
    <w:p>
      <w:pPr>
        <w:pStyle w:val="BodyText"/>
        <w:rPr/>
      </w:pPr>
      <w:r/>
    </w:p>
    <w:p>
      <w:pPr>
        <w:sectPr>
          <w:footerReference w:type="default" r:id="rId38"/>
          <w:pgSz w:w="11907" w:h="16840"/>
          <w:pgMar w:top="1431" w:right="1451" w:bottom="1009" w:left="1452" w:header="0" w:footer="847"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31"/>
        <w:gridCol w:w="8157"/>
      </w:tblGrid>
      <w:tr>
        <w:trPr>
          <w:trHeight w:val="12118" w:hRule="atLeast"/>
        </w:trPr>
        <w:tc>
          <w:tcPr>
            <w:tcW w:w="831" w:type="dxa"/>
            <w:vAlign w:val="top"/>
            <w:tcBorders>
              <w:right w:val="single" w:color="000000" w:sz="2" w:space="0"/>
            </w:tcBorders>
          </w:tcPr>
          <w:p>
            <w:pPr>
              <w:rPr>
                <w:rFonts w:ascii="Arial"/>
                <w:sz w:val="21"/>
              </w:rPr>
            </w:pPr>
            <w:r/>
          </w:p>
        </w:tc>
        <w:tc>
          <w:tcPr>
            <w:tcW w:w="8157" w:type="dxa"/>
            <w:vAlign w:val="top"/>
            <w:tcBorders>
              <w:left w:val="single" w:color="000000" w:sz="2" w:space="0"/>
            </w:tcBorders>
          </w:tcPr>
          <w:p>
            <w:pPr>
              <w:ind w:firstLine="119"/>
              <w:spacing w:before="84" w:line="4597" w:lineRule="exact"/>
              <w:rPr/>
            </w:pPr>
            <w:r>
              <w:rPr>
                <w:position w:val="-91"/>
              </w:rPr>
              <w:drawing>
                <wp:inline distT="0" distB="0" distL="0" distR="0">
                  <wp:extent cx="5055673" cy="2919010"/>
                  <wp:effectExtent l="0" t="0" r="0" b="0"/>
                  <wp:docPr id="20" name="IM 20"/>
                  <wp:cNvGraphicFramePr/>
                  <a:graphic>
                    <a:graphicData uri="http://schemas.openxmlformats.org/drawingml/2006/picture">
                      <pic:pic>
                        <pic:nvPicPr>
                          <pic:cNvPr id="20" name="IM 20"/>
                          <pic:cNvPicPr/>
                        </pic:nvPicPr>
                        <pic:blipFill>
                          <a:blip r:embed="rId42"/>
                          <a:stretch>
                            <a:fillRect/>
                          </a:stretch>
                        </pic:blipFill>
                        <pic:spPr>
                          <a:xfrm rot="0">
                            <a:off x="0" y="0"/>
                            <a:ext cx="5055673" cy="2919010"/>
                          </a:xfrm>
                          <a:prstGeom prst="rect">
                            <a:avLst/>
                          </a:prstGeom>
                        </pic:spPr>
                      </pic:pic>
                    </a:graphicData>
                  </a:graphic>
                </wp:inline>
              </w:drawing>
            </w:r>
          </w:p>
          <w:p>
            <w:pPr>
              <w:pStyle w:val="TableText"/>
              <w:ind w:left="2036"/>
              <w:spacing w:before="19" w:line="228" w:lineRule="auto"/>
              <w:rPr>
                <w:rFonts w:ascii="Times New Roman" w:hAnsi="Times New Roman" w:eastAsia="Times New Roman" w:cs="Times New Roman"/>
                <w:sz w:val="20"/>
                <w:szCs w:val="20"/>
              </w:rPr>
            </w:pPr>
            <w:r>
              <w:rPr>
                <w:sz w:val="20"/>
                <w:szCs w:val="20"/>
                <w14:textOutline w14:w="3795" w14:cap="sq" w14:cmpd="sng">
                  <w14:solidFill>
                    <w14:srgbClr w14:val="000000"/>
                  </w14:solidFill>
                  <w14:prstDash w14:val="solid"/>
                  <w14:bevel/>
                </w14:textOutline>
                <w:spacing w:val="5"/>
              </w:rPr>
              <w:t>图</w:t>
            </w:r>
            <w:r>
              <w:rPr>
                <w:sz w:val="20"/>
                <w:szCs w:val="20"/>
                <w:spacing w:val="-25"/>
              </w:rPr>
              <w:t xml:space="preserve"> </w:t>
            </w:r>
            <w:r>
              <w:rPr>
                <w:rFonts w:ascii="Times New Roman" w:hAnsi="Times New Roman" w:eastAsia="Times New Roman" w:cs="Times New Roman"/>
                <w:sz w:val="20"/>
                <w:szCs w:val="20"/>
                <w:b/>
                <w:bCs/>
                <w:spacing w:val="5"/>
              </w:rPr>
              <w:t>2-2    </w:t>
            </w:r>
            <w:r>
              <w:rPr>
                <w:sz w:val="20"/>
                <w:szCs w:val="20"/>
                <w14:textOutline w14:w="3795" w14:cap="sq" w14:cmpd="sng">
                  <w14:solidFill>
                    <w14:srgbClr w14:val="000000"/>
                  </w14:solidFill>
                  <w14:prstDash w14:val="solid"/>
                  <w14:bevel/>
                </w14:textOutline>
                <w:spacing w:val="5"/>
              </w:rPr>
              <w:t>改建后全厂水平衡图</w:t>
            </w:r>
            <w:r>
              <w:rPr>
                <w:sz w:val="20"/>
                <w:szCs w:val="20"/>
                <w:spacing w:val="8"/>
              </w:rPr>
              <w:t xml:space="preserve">   </w:t>
            </w:r>
            <w:r>
              <w:rPr>
                <w:sz w:val="20"/>
                <w:szCs w:val="20"/>
                <w14:textOutline w14:w="3795" w14:cap="sq" w14:cmpd="sng">
                  <w14:solidFill>
                    <w14:srgbClr w14:val="000000"/>
                  </w14:solidFill>
                  <w14:prstDash w14:val="solid"/>
                  <w14:bevel/>
                </w14:textOutline>
                <w:spacing w:val="5"/>
              </w:rPr>
              <w:t>单位：</w:t>
            </w:r>
            <w:r>
              <w:rPr>
                <w:rFonts w:ascii="Times New Roman" w:hAnsi="Times New Roman" w:eastAsia="Times New Roman" w:cs="Times New Roman"/>
                <w:sz w:val="20"/>
                <w:szCs w:val="20"/>
                <w:b/>
                <w:bCs/>
                <w:spacing w:val="5"/>
              </w:rPr>
              <w:t>m</w:t>
            </w:r>
            <w:r>
              <w:rPr>
                <w:rFonts w:ascii="Times New Roman" w:hAnsi="Times New Roman" w:eastAsia="Times New Roman" w:cs="Times New Roman"/>
                <w:sz w:val="13"/>
                <w:szCs w:val="13"/>
                <w:b/>
                <w:bCs/>
                <w:spacing w:val="5"/>
                <w:position w:val="6"/>
              </w:rPr>
              <w:t>3</w:t>
            </w:r>
            <w:r>
              <w:rPr>
                <w:rFonts w:ascii="Times New Roman" w:hAnsi="Times New Roman" w:eastAsia="Times New Roman" w:cs="Times New Roman"/>
                <w:sz w:val="20"/>
                <w:szCs w:val="20"/>
                <w:b/>
                <w:bCs/>
                <w:spacing w:val="5"/>
              </w:rPr>
              <w:t>/d</w:t>
            </w:r>
          </w:p>
          <w:p>
            <w:pPr>
              <w:pStyle w:val="TableText"/>
              <w:ind w:left="105"/>
              <w:spacing w:before="200" w:line="221" w:lineRule="auto"/>
              <w:rPr/>
            </w:pPr>
            <w:r>
              <w:rPr>
                <w:rFonts w:ascii="Times New Roman" w:hAnsi="Times New Roman" w:eastAsia="Times New Roman" w:cs="Times New Roman"/>
                <w:b/>
                <w:bCs/>
                <w:spacing w:val="-1"/>
              </w:rPr>
              <w:t>2.8 </w:t>
            </w:r>
            <w:r>
              <w:rPr>
                <w14:textOutline w14:w="4358" w14:cap="sq" w14:cmpd="sng">
                  <w14:solidFill>
                    <w14:srgbClr w14:val="000000"/>
                  </w14:solidFill>
                  <w14:prstDash w14:val="solid"/>
                  <w14:bevel/>
                </w14:textOutline>
                <w:spacing w:val="-1"/>
              </w:rPr>
              <w:t>物料平衡</w:t>
            </w:r>
          </w:p>
          <w:p>
            <w:pPr>
              <w:pStyle w:val="TableText"/>
              <w:ind w:left="592"/>
              <w:spacing w:before="181" w:line="220" w:lineRule="auto"/>
              <w:rPr/>
            </w:pPr>
            <w:r>
              <w:rPr>
                <w:spacing w:val="-2"/>
              </w:rPr>
              <w:t>项目铝灰渣回收处置物料平衡表见表</w:t>
            </w:r>
            <w:r>
              <w:rPr>
                <w:spacing w:val="-45"/>
              </w:rPr>
              <w:t xml:space="preserve"> </w:t>
            </w:r>
            <w:r>
              <w:rPr>
                <w:rFonts w:ascii="Times New Roman" w:hAnsi="Times New Roman" w:eastAsia="Times New Roman" w:cs="Times New Roman"/>
                <w:spacing w:val="-2"/>
              </w:rPr>
              <w:t>2-9</w:t>
            </w:r>
            <w:r>
              <w:rPr>
                <w:rFonts w:ascii="Times New Roman" w:hAnsi="Times New Roman" w:eastAsia="Times New Roman" w:cs="Times New Roman"/>
                <w:spacing w:val="-34"/>
              </w:rPr>
              <w:t xml:space="preserve"> </w:t>
            </w:r>
            <w:r>
              <w:rPr>
                <w:spacing w:val="-2"/>
              </w:rPr>
              <w:t>，物料平衡图见图</w:t>
            </w:r>
            <w:r>
              <w:rPr>
                <w:spacing w:val="-55"/>
              </w:rPr>
              <w:t xml:space="preserve"> </w:t>
            </w:r>
            <w:r>
              <w:rPr>
                <w:rFonts w:ascii="Times New Roman" w:hAnsi="Times New Roman" w:eastAsia="Times New Roman" w:cs="Times New Roman"/>
                <w:spacing w:val="-2"/>
              </w:rPr>
              <w:t>2-3</w:t>
            </w:r>
            <w:r>
              <w:rPr>
                <w:spacing w:val="-2"/>
              </w:rPr>
              <w:t>。</w:t>
            </w:r>
          </w:p>
          <w:p>
            <w:pPr>
              <w:ind w:left="2240"/>
              <w:spacing w:before="304" w:line="16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
              </w:rPr>
              <w:t>表</w:t>
            </w:r>
            <w:r>
              <w:rPr>
                <w:rFonts w:ascii="Microsoft YaHei" w:hAnsi="Microsoft YaHei" w:eastAsia="Microsoft YaHei" w:cs="Microsoft YaHei"/>
                <w:sz w:val="24"/>
                <w:szCs w:val="24"/>
                <w:b/>
                <w:bCs/>
                <w:spacing w:val="54"/>
              </w:rPr>
              <w:t xml:space="preserve"> </w:t>
            </w:r>
            <w:r>
              <w:rPr>
                <w:rFonts w:ascii="Times New Roman" w:hAnsi="Times New Roman" w:eastAsia="Times New Roman" w:cs="Times New Roman"/>
                <w:sz w:val="24"/>
                <w:szCs w:val="24"/>
                <w:b/>
                <w:bCs/>
                <w:spacing w:val="-1"/>
              </w:rPr>
              <w:t>2-9  </w:t>
            </w:r>
            <w:r>
              <w:rPr>
                <w:rFonts w:ascii="Microsoft YaHei" w:hAnsi="Microsoft YaHei" w:eastAsia="Microsoft YaHei" w:cs="Microsoft YaHei"/>
                <w:sz w:val="24"/>
                <w:szCs w:val="24"/>
                <w:b/>
                <w:bCs/>
                <w:spacing w:val="-1"/>
              </w:rPr>
              <w:t>铝灰渣回收处置物料平衡表</w:t>
            </w:r>
          </w:p>
          <w:tbl>
            <w:tblPr>
              <w:tblStyle w:val="TableNormal"/>
              <w:tblW w:w="7953" w:type="dxa"/>
              <w:tblInd w:w="9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0"/>
              <w:gridCol w:w="1679"/>
              <w:gridCol w:w="1977"/>
              <w:gridCol w:w="2917"/>
            </w:tblGrid>
            <w:tr>
              <w:trPr>
                <w:trHeight w:val="425" w:hRule="atLeast"/>
              </w:trPr>
              <w:tc>
                <w:tcPr>
                  <w:tcW w:w="3059" w:type="dxa"/>
                  <w:vAlign w:val="top"/>
                  <w:gridSpan w:val="2"/>
                </w:tcPr>
                <w:p>
                  <w:pPr>
                    <w:pStyle w:val="TableText"/>
                    <w:ind w:left="1350"/>
                    <w:spacing w:before="117" w:line="228" w:lineRule="auto"/>
                    <w:rPr>
                      <w:sz w:val="20"/>
                      <w:szCs w:val="20"/>
                    </w:rPr>
                  </w:pPr>
                  <w:r>
                    <w:rPr>
                      <w:sz w:val="20"/>
                      <w:szCs w:val="20"/>
                      <w:spacing w:val="7"/>
                    </w:rPr>
                    <w:t>输入物料</w:t>
                  </w:r>
                </w:p>
              </w:tc>
              <w:tc>
                <w:tcPr>
                  <w:tcW w:w="4894" w:type="dxa"/>
                  <w:vAlign w:val="top"/>
                  <w:gridSpan w:val="2"/>
                </w:tcPr>
                <w:p>
                  <w:pPr>
                    <w:pStyle w:val="TableText"/>
                    <w:ind w:left="2265"/>
                    <w:spacing w:before="117" w:line="228" w:lineRule="auto"/>
                    <w:rPr>
                      <w:sz w:val="20"/>
                      <w:szCs w:val="20"/>
                    </w:rPr>
                  </w:pPr>
                  <w:r>
                    <w:rPr>
                      <w:sz w:val="20"/>
                      <w:szCs w:val="20"/>
                      <w:spacing w:val="7"/>
                    </w:rPr>
                    <w:t>输出物料</w:t>
                  </w:r>
                </w:p>
              </w:tc>
            </w:tr>
            <w:tr>
              <w:trPr>
                <w:trHeight w:val="420" w:hRule="atLeast"/>
              </w:trPr>
              <w:tc>
                <w:tcPr>
                  <w:tcW w:w="1380" w:type="dxa"/>
                  <w:vAlign w:val="top"/>
                </w:tcPr>
                <w:p>
                  <w:pPr>
                    <w:pStyle w:val="TableText"/>
                    <w:ind w:left="722"/>
                    <w:spacing w:before="111" w:line="231" w:lineRule="auto"/>
                    <w:rPr>
                      <w:sz w:val="20"/>
                      <w:szCs w:val="20"/>
                    </w:rPr>
                  </w:pPr>
                  <w:r>
                    <w:rPr>
                      <w:sz w:val="20"/>
                      <w:szCs w:val="20"/>
                      <w:spacing w:val="3"/>
                    </w:rPr>
                    <w:t>名称</w:t>
                  </w:r>
                </w:p>
              </w:tc>
              <w:tc>
                <w:tcPr>
                  <w:tcW w:w="1679" w:type="dxa"/>
                  <w:vAlign w:val="top"/>
                </w:tcPr>
                <w:p>
                  <w:pPr>
                    <w:pStyle w:val="TableText"/>
                    <w:ind w:left="558"/>
                    <w:spacing w:before="80" w:line="275" w:lineRule="exact"/>
                    <w:rPr>
                      <w:sz w:val="20"/>
                      <w:szCs w:val="20"/>
                    </w:rPr>
                  </w:pPr>
                  <w:r>
                    <w:rPr>
                      <w:sz w:val="20"/>
                      <w:szCs w:val="20"/>
                      <w:spacing w:val="3"/>
                      <w:position w:val="1"/>
                    </w:rPr>
                    <w:t>数量（</w:t>
                  </w:r>
                  <w:r>
                    <w:rPr>
                      <w:rFonts w:ascii="Times New Roman" w:hAnsi="Times New Roman" w:eastAsia="Times New Roman" w:cs="Times New Roman"/>
                      <w:sz w:val="20"/>
                      <w:szCs w:val="20"/>
                      <w:spacing w:val="3"/>
                      <w:position w:val="1"/>
                    </w:rPr>
                    <w:t>t/a</w:t>
                  </w:r>
                  <w:r>
                    <w:rPr>
                      <w:sz w:val="20"/>
                      <w:szCs w:val="20"/>
                      <w:spacing w:val="3"/>
                      <w:position w:val="1"/>
                    </w:rPr>
                    <w:t>）</w:t>
                  </w:r>
                </w:p>
              </w:tc>
              <w:tc>
                <w:tcPr>
                  <w:tcW w:w="1977" w:type="dxa"/>
                  <w:vAlign w:val="top"/>
                </w:tcPr>
                <w:p>
                  <w:pPr>
                    <w:pStyle w:val="TableText"/>
                    <w:ind w:left="1021"/>
                    <w:spacing w:before="111" w:line="231" w:lineRule="auto"/>
                    <w:rPr>
                      <w:sz w:val="20"/>
                      <w:szCs w:val="20"/>
                    </w:rPr>
                  </w:pPr>
                  <w:r>
                    <w:rPr>
                      <w:sz w:val="20"/>
                      <w:szCs w:val="20"/>
                      <w:spacing w:val="3"/>
                    </w:rPr>
                    <w:t>名称</w:t>
                  </w:r>
                </w:p>
              </w:tc>
              <w:tc>
                <w:tcPr>
                  <w:tcW w:w="2917" w:type="dxa"/>
                  <w:vAlign w:val="top"/>
                </w:tcPr>
                <w:p>
                  <w:pPr>
                    <w:pStyle w:val="TableText"/>
                    <w:ind w:left="1174"/>
                    <w:spacing w:before="80" w:line="275" w:lineRule="exact"/>
                    <w:rPr>
                      <w:sz w:val="20"/>
                      <w:szCs w:val="20"/>
                    </w:rPr>
                  </w:pPr>
                  <w:r>
                    <w:rPr>
                      <w:sz w:val="20"/>
                      <w:szCs w:val="20"/>
                      <w:spacing w:val="4"/>
                      <w:position w:val="1"/>
                    </w:rPr>
                    <w:t>数量（</w:t>
                  </w:r>
                  <w:r>
                    <w:rPr>
                      <w:rFonts w:ascii="Times New Roman" w:hAnsi="Times New Roman" w:eastAsia="Times New Roman" w:cs="Times New Roman"/>
                      <w:sz w:val="20"/>
                      <w:szCs w:val="20"/>
                      <w:spacing w:val="4"/>
                      <w:position w:val="1"/>
                    </w:rPr>
                    <w:t>t/a</w:t>
                  </w:r>
                  <w:r>
                    <w:rPr>
                      <w:sz w:val="20"/>
                      <w:szCs w:val="20"/>
                      <w:spacing w:val="4"/>
                      <w:position w:val="1"/>
                    </w:rPr>
                    <w:t>）</w:t>
                  </w:r>
                </w:p>
              </w:tc>
            </w:tr>
            <w:tr>
              <w:trPr>
                <w:trHeight w:val="567" w:hRule="atLeast"/>
              </w:trPr>
              <w:tc>
                <w:tcPr>
                  <w:tcW w:w="1380" w:type="dxa"/>
                  <w:vAlign w:val="top"/>
                </w:tcPr>
                <w:p>
                  <w:pPr>
                    <w:pStyle w:val="TableText"/>
                    <w:ind w:left="513" w:right="137" w:firstLine="107"/>
                    <w:spacing w:before="52" w:line="233" w:lineRule="auto"/>
                    <w:rPr>
                      <w:sz w:val="20"/>
                      <w:szCs w:val="20"/>
                    </w:rPr>
                  </w:pPr>
                  <w:r>
                    <w:rPr>
                      <w:sz w:val="20"/>
                      <w:szCs w:val="20"/>
                      <w:spacing w:val="5"/>
                    </w:rPr>
                    <w:t>一次铝</w:t>
                  </w:r>
                  <w:r>
                    <w:rPr>
                      <w:sz w:val="20"/>
                      <w:szCs w:val="20"/>
                      <w:spacing w:val="1"/>
                    </w:rPr>
                    <w:t xml:space="preserve"> </w:t>
                  </w:r>
                  <w:r>
                    <w:rPr>
                      <w:sz w:val="20"/>
                      <w:szCs w:val="20"/>
                      <w:spacing w:val="3"/>
                    </w:rPr>
                    <w:t>灰渣</w:t>
                  </w:r>
                </w:p>
              </w:tc>
              <w:tc>
                <w:tcPr>
                  <w:tcW w:w="1679" w:type="dxa"/>
                  <w:vAlign w:val="top"/>
                </w:tcPr>
                <w:p>
                  <w:pPr>
                    <w:ind w:left="865"/>
                    <w:spacing w:before="2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w:t>
                  </w:r>
                </w:p>
              </w:tc>
              <w:tc>
                <w:tcPr>
                  <w:tcW w:w="1977" w:type="dxa"/>
                  <w:vAlign w:val="top"/>
                </w:tcPr>
                <w:p>
                  <w:pPr>
                    <w:pStyle w:val="TableText"/>
                    <w:ind w:left="707"/>
                    <w:spacing w:before="186" w:line="228" w:lineRule="auto"/>
                    <w:rPr>
                      <w:sz w:val="20"/>
                      <w:szCs w:val="20"/>
                    </w:rPr>
                  </w:pPr>
                  <w:r>
                    <w:rPr>
                      <w:sz w:val="20"/>
                      <w:szCs w:val="20"/>
                      <w:spacing w:val="7"/>
                    </w:rPr>
                    <w:t>二次铝灰渣</w:t>
                  </w:r>
                </w:p>
              </w:tc>
              <w:tc>
                <w:tcPr>
                  <w:tcW w:w="2917" w:type="dxa"/>
                  <w:vAlign w:val="top"/>
                </w:tcPr>
                <w:p>
                  <w:pPr>
                    <w:ind w:left="1506"/>
                    <w:spacing w:before="2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1890</w:t>
                  </w:r>
                </w:p>
              </w:tc>
            </w:tr>
            <w:tr>
              <w:trPr>
                <w:trHeight w:val="361" w:hRule="atLeast"/>
              </w:trPr>
              <w:tc>
                <w:tcPr>
                  <w:tcW w:w="1380" w:type="dxa"/>
                  <w:vAlign w:val="top"/>
                </w:tcPr>
                <w:p>
                  <w:pPr>
                    <w:rPr>
                      <w:rFonts w:ascii="Arial"/>
                      <w:sz w:val="21"/>
                    </w:rPr>
                  </w:pPr>
                  <w:r/>
                </w:p>
              </w:tc>
              <w:tc>
                <w:tcPr>
                  <w:tcW w:w="1679" w:type="dxa"/>
                  <w:vAlign w:val="top"/>
                </w:tcPr>
                <w:p>
                  <w:pPr>
                    <w:rPr>
                      <w:rFonts w:ascii="Arial"/>
                      <w:sz w:val="21"/>
                    </w:rPr>
                  </w:pPr>
                  <w:r/>
                </w:p>
              </w:tc>
              <w:tc>
                <w:tcPr>
                  <w:tcW w:w="1977" w:type="dxa"/>
                  <w:vAlign w:val="top"/>
                </w:tcPr>
                <w:p>
                  <w:pPr>
                    <w:pStyle w:val="TableText"/>
                    <w:ind w:left="917"/>
                    <w:spacing w:before="84" w:line="230" w:lineRule="auto"/>
                    <w:rPr>
                      <w:sz w:val="20"/>
                      <w:szCs w:val="20"/>
                    </w:rPr>
                  </w:pPr>
                  <w:r>
                    <w:rPr>
                      <w:sz w:val="20"/>
                      <w:szCs w:val="20"/>
                      <w:spacing w:val="6"/>
                    </w:rPr>
                    <w:t>金属铝</w:t>
                  </w:r>
                </w:p>
              </w:tc>
              <w:tc>
                <w:tcPr>
                  <w:tcW w:w="2917" w:type="dxa"/>
                  <w:vAlign w:val="top"/>
                </w:tcPr>
                <w:p>
                  <w:pPr>
                    <w:ind w:left="1558"/>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100</w:t>
                  </w:r>
                </w:p>
              </w:tc>
            </w:tr>
            <w:tr>
              <w:trPr>
                <w:trHeight w:val="296" w:hRule="atLeast"/>
              </w:trPr>
              <w:tc>
                <w:tcPr>
                  <w:tcW w:w="1380" w:type="dxa"/>
                  <w:vAlign w:val="top"/>
                </w:tcPr>
                <w:p>
                  <w:pPr>
                    <w:rPr>
                      <w:rFonts w:ascii="Arial"/>
                      <w:sz w:val="21"/>
                    </w:rPr>
                  </w:pPr>
                  <w:r/>
                </w:p>
              </w:tc>
              <w:tc>
                <w:tcPr>
                  <w:tcW w:w="1679" w:type="dxa"/>
                  <w:vAlign w:val="top"/>
                </w:tcPr>
                <w:p>
                  <w:pPr>
                    <w:rPr>
                      <w:rFonts w:ascii="Arial"/>
                      <w:sz w:val="21"/>
                    </w:rPr>
                  </w:pPr>
                  <w:r/>
                </w:p>
              </w:tc>
              <w:tc>
                <w:tcPr>
                  <w:tcW w:w="1977" w:type="dxa"/>
                  <w:vAlign w:val="top"/>
                </w:tcPr>
                <w:p>
                  <w:pPr>
                    <w:pStyle w:val="TableText"/>
                    <w:ind w:left="810"/>
                    <w:spacing w:before="54" w:line="214" w:lineRule="auto"/>
                    <w:rPr>
                      <w:sz w:val="20"/>
                      <w:szCs w:val="20"/>
                    </w:rPr>
                  </w:pPr>
                  <w:r>
                    <w:rPr>
                      <w:sz w:val="20"/>
                      <w:szCs w:val="20"/>
                      <w:spacing w:val="7"/>
                    </w:rPr>
                    <w:t>铝灰粉尘</w:t>
                  </w:r>
                </w:p>
              </w:tc>
              <w:tc>
                <w:tcPr>
                  <w:tcW w:w="2917" w:type="dxa"/>
                  <w:vAlign w:val="top"/>
                </w:tcPr>
                <w:p>
                  <w:pPr>
                    <w:ind w:left="1609"/>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r>
            <w:tr>
              <w:trPr>
                <w:trHeight w:val="425" w:hRule="atLeast"/>
              </w:trPr>
              <w:tc>
                <w:tcPr>
                  <w:tcW w:w="1380" w:type="dxa"/>
                  <w:vAlign w:val="top"/>
                </w:tcPr>
                <w:p>
                  <w:pPr>
                    <w:pStyle w:val="TableText"/>
                    <w:ind w:left="725"/>
                    <w:spacing w:before="115" w:line="230" w:lineRule="auto"/>
                    <w:rPr>
                      <w:sz w:val="20"/>
                      <w:szCs w:val="20"/>
                    </w:rPr>
                  </w:pPr>
                  <w:r>
                    <w:rPr>
                      <w:sz w:val="20"/>
                      <w:szCs w:val="20"/>
                      <w:spacing w:val="2"/>
                    </w:rPr>
                    <w:t>小计</w:t>
                  </w:r>
                </w:p>
              </w:tc>
              <w:tc>
                <w:tcPr>
                  <w:tcW w:w="1679" w:type="dxa"/>
                  <w:vAlign w:val="top"/>
                </w:tcPr>
                <w:p>
                  <w:pPr>
                    <w:ind w:left="865"/>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w:t>
                  </w:r>
                </w:p>
              </w:tc>
              <w:tc>
                <w:tcPr>
                  <w:tcW w:w="1977" w:type="dxa"/>
                  <w:vAlign w:val="top"/>
                </w:tcPr>
                <w:p>
                  <w:pPr>
                    <w:pStyle w:val="TableText"/>
                    <w:ind w:left="1024"/>
                    <w:spacing w:before="115" w:line="230" w:lineRule="auto"/>
                    <w:rPr>
                      <w:sz w:val="20"/>
                      <w:szCs w:val="20"/>
                    </w:rPr>
                  </w:pPr>
                  <w:r>
                    <w:rPr>
                      <w:sz w:val="20"/>
                      <w:szCs w:val="20"/>
                      <w:spacing w:val="2"/>
                    </w:rPr>
                    <w:t>小计</w:t>
                  </w:r>
                </w:p>
              </w:tc>
              <w:tc>
                <w:tcPr>
                  <w:tcW w:w="2917" w:type="dxa"/>
                  <w:vAlign w:val="top"/>
                </w:tcPr>
                <w:p>
                  <w:pPr>
                    <w:ind w:left="1485"/>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2000</w:t>
                  </w:r>
                </w:p>
              </w:tc>
            </w:tr>
          </w:tbl>
          <w:p>
            <w:pPr>
              <w:rPr>
                <w:rFonts w:ascii="Arial"/>
                <w:sz w:val="21"/>
              </w:rPr>
            </w:pPr>
            <w:r/>
          </w:p>
        </w:tc>
      </w:tr>
    </w:tbl>
    <w:p>
      <w:pPr>
        <w:pStyle w:val="BodyText"/>
        <w:rPr/>
      </w:pPr>
      <w:r/>
    </w:p>
    <w:p>
      <w:pPr>
        <w:sectPr>
          <w:footerReference w:type="default" r:id="rId41"/>
          <w:pgSz w:w="11907" w:h="16840"/>
          <w:pgMar w:top="1431" w:right="1451" w:bottom="1009" w:left="1452" w:header="0" w:footer="847" w:gutter="0"/>
        </w:sectPr>
        <w:rPr/>
      </w:pPr>
    </w:p>
    <w:p>
      <w:pPr>
        <w:spacing w:before="28"/>
        <w:rPr/>
      </w:pPr>
      <w:r/>
    </w:p>
    <w:tbl>
      <w:tblPr>
        <w:tblStyle w:val="TableNormal"/>
        <w:tblW w:w="898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31"/>
        <w:gridCol w:w="8157"/>
      </w:tblGrid>
      <w:tr>
        <w:trPr>
          <w:trHeight w:val="12100" w:hRule="atLeast"/>
        </w:trPr>
        <w:tc>
          <w:tcPr>
            <w:tcW w:w="831" w:type="dxa"/>
            <w:vAlign w:val="top"/>
            <w:tcBorders>
              <w:right w:val="single" w:color="000000" w:sz="2" w:space="0"/>
            </w:tcBorders>
          </w:tcPr>
          <w:p>
            <w:pPr>
              <w:rPr>
                <w:rFonts w:ascii="Arial"/>
                <w:sz w:val="21"/>
              </w:rPr>
            </w:pPr>
            <w:r/>
          </w:p>
        </w:tc>
        <w:tc>
          <w:tcPr>
            <w:tcW w:w="8157" w:type="dxa"/>
            <w:vAlign w:val="top"/>
            <w:tcBorders>
              <w:left w:val="single" w:color="000000" w:sz="2" w:space="0"/>
            </w:tcBorders>
          </w:tcPr>
          <w:p>
            <w:pPr>
              <w:pStyle w:val="TableText"/>
              <w:ind w:left="3070"/>
              <w:spacing w:before="210" w:line="228" w:lineRule="auto"/>
              <w:rPr>
                <w:rFonts w:ascii="Times New Roman" w:hAnsi="Times New Roman" w:eastAsia="Times New Roman" w:cs="Times New Roman"/>
                <w:sz w:val="20"/>
                <w:szCs w:val="20"/>
              </w:rPr>
            </w:pPr>
            <w:r>
              <w:drawing>
                <wp:anchor distT="0" distB="0" distL="0" distR="0" simplePos="0" relativeHeight="251855872" behindDoc="1" locked="0" layoutInCell="1" allowOverlap="1">
                  <wp:simplePos x="0" y="0"/>
                  <wp:positionH relativeFrom="rightMargin">
                    <wp:posOffset>-2896285</wp:posOffset>
                  </wp:positionH>
                  <wp:positionV relativeFrom="topMargin">
                    <wp:posOffset>278739</wp:posOffset>
                  </wp:positionV>
                  <wp:extent cx="76200" cy="560730"/>
                  <wp:effectExtent l="0" t="0" r="0" b="0"/>
                  <wp:wrapNone/>
                  <wp:docPr id="22" name="IM 22"/>
                  <wp:cNvGraphicFramePr/>
                  <a:graphic>
                    <a:graphicData uri="http://schemas.openxmlformats.org/drawingml/2006/picture">
                      <pic:pic>
                        <pic:nvPicPr>
                          <pic:cNvPr id="22" name="IM 22"/>
                          <pic:cNvPicPr/>
                        </pic:nvPicPr>
                        <pic:blipFill>
                          <a:blip r:embed="rId44"/>
                          <a:stretch>
                            <a:fillRect/>
                          </a:stretch>
                        </pic:blipFill>
                        <pic:spPr>
                          <a:xfrm rot="0">
                            <a:off x="0" y="0"/>
                            <a:ext cx="76200" cy="560730"/>
                          </a:xfrm>
                          <a:prstGeom prst="rect">
                            <a:avLst/>
                          </a:prstGeom>
                        </pic:spPr>
                      </pic:pic>
                    </a:graphicData>
                  </a:graphic>
                </wp:anchor>
              </w:drawing>
            </w:r>
            <w:r>
              <w:drawing>
                <wp:anchor distT="0" distB="0" distL="0" distR="0" simplePos="0" relativeHeight="251857920" behindDoc="0" locked="0" layoutInCell="1" allowOverlap="1">
                  <wp:simplePos x="0" y="0"/>
                  <wp:positionH relativeFrom="rightMargin">
                    <wp:posOffset>-1656333</wp:posOffset>
                  </wp:positionH>
                  <wp:positionV relativeFrom="topMargin">
                    <wp:posOffset>654684</wp:posOffset>
                  </wp:positionV>
                  <wp:extent cx="76200" cy="93980"/>
                  <wp:effectExtent l="0" t="0" r="0" b="0"/>
                  <wp:wrapNone/>
                  <wp:docPr id="24" name="IM 24"/>
                  <wp:cNvGraphicFramePr/>
                  <a:graphic>
                    <a:graphicData uri="http://schemas.openxmlformats.org/drawingml/2006/picture">
                      <pic:pic>
                        <pic:nvPicPr>
                          <pic:cNvPr id="24" name="IM 24"/>
                          <pic:cNvPicPr/>
                        </pic:nvPicPr>
                        <pic:blipFill>
                          <a:blip r:embed="rId45"/>
                          <a:stretch>
                            <a:fillRect/>
                          </a:stretch>
                        </pic:blipFill>
                        <pic:spPr>
                          <a:xfrm rot="0">
                            <a:off x="0" y="0"/>
                            <a:ext cx="76200" cy="93980"/>
                          </a:xfrm>
                          <a:prstGeom prst="rect">
                            <a:avLst/>
                          </a:prstGeom>
                        </pic:spPr>
                      </pic:pic>
                    </a:graphicData>
                  </a:graphic>
                </wp:anchor>
              </w:drawing>
            </w:r>
            <w:r>
              <w:pict>
                <v:shape id="_x0000_s84" style="position:absolute;margin-left:-193.891pt;margin-top:58.8325pt;mso-position-vertical-relative:top-margin-area;mso-position-horizontal-relative:right-margin-area;width:56.7pt;height:12.5pt;z-index:251863040;" filled="false" stroked="false" type="#_x0000_t202">
                  <v:fill on="false"/>
                  <v:stroke on="false"/>
                  <v:path/>
                  <v:imagedata o:title=""/>
                  <o:lock v:ext="edit" aspectratio="false"/>
                  <v:textbox inset="0mm,0mm,0mm,0mm">
                    <w:txbxContent>
                      <w:p>
                        <w:pPr>
                          <w:pStyle w:val="TableText"/>
                          <w:ind w:left="20"/>
                          <w:spacing w:before="19" w:line="194" w:lineRule="auto"/>
                          <w:rPr>
                            <w:rFonts w:ascii="Times New Roman" w:hAnsi="Times New Roman" w:eastAsia="Times New Roman" w:cs="Times New Roman"/>
                            <w:sz w:val="20"/>
                            <w:szCs w:val="20"/>
                          </w:rPr>
                        </w:pPr>
                        <w:r>
                          <w:rPr>
                            <w:sz w:val="20"/>
                            <w:szCs w:val="20"/>
                            <w:spacing w:val="2"/>
                          </w:rPr>
                          <w:t>铝灰粉尘</w:t>
                        </w:r>
                        <w:r>
                          <w:rPr>
                            <w:sz w:val="20"/>
                            <w:szCs w:val="20"/>
                            <w:spacing w:val="-20"/>
                          </w:rPr>
                          <w:t xml:space="preserve"> </w:t>
                        </w:r>
                        <w:r>
                          <w:rPr>
                            <w:rFonts w:ascii="Times New Roman" w:hAnsi="Times New Roman" w:eastAsia="Times New Roman" w:cs="Times New Roman"/>
                            <w:sz w:val="20"/>
                            <w:szCs w:val="20"/>
                            <w:spacing w:val="2"/>
                          </w:rPr>
                          <w:t>10</w:t>
                        </w:r>
                      </w:p>
                    </w:txbxContent>
                  </v:textbox>
                </v:shape>
              </w:pict>
            </w:r>
            <w:r>
              <w:pict>
                <v:shape id="_x0000_s86" style="position:absolute;margin-left:-310.489pt;margin-top:68.9135pt;mso-position-vertical-relative:top-margin-area;mso-position-horizontal-relative:right-margin-area;width:51.5pt;height:14.5pt;z-index:251862016;" filled="false" stroked="false" type="#_x0000_t202">
                  <v:fill on="false"/>
                  <v:stroke on="false"/>
                  <v:path/>
                  <v:imagedata o:title=""/>
                  <o:lock v:ext="edit" aspectratio="false"/>
                  <v:textbox inset="0mm,0mm,0mm,0mm">
                    <w:txbxContent>
                      <w:p>
                        <w:pPr>
                          <w:pStyle w:val="TableText"/>
                          <w:ind w:left="20"/>
                          <w:spacing w:before="19" w:line="230" w:lineRule="auto"/>
                          <w:rPr>
                            <w:rFonts w:ascii="Times New Roman" w:hAnsi="Times New Roman" w:eastAsia="Times New Roman" w:cs="Times New Roman"/>
                            <w:sz w:val="20"/>
                            <w:szCs w:val="20"/>
                          </w:rPr>
                        </w:pPr>
                        <w:r>
                          <w:rPr>
                            <w:sz w:val="20"/>
                            <w:szCs w:val="20"/>
                            <w:spacing w:val="1"/>
                          </w:rPr>
                          <w:t>金属铝</w:t>
                        </w:r>
                        <w:r>
                          <w:rPr>
                            <w:sz w:val="20"/>
                            <w:szCs w:val="20"/>
                            <w:spacing w:val="-18"/>
                          </w:rPr>
                          <w:t xml:space="preserve"> </w:t>
                        </w:r>
                        <w:r>
                          <w:rPr>
                            <w:rFonts w:ascii="Times New Roman" w:hAnsi="Times New Roman" w:eastAsia="Times New Roman" w:cs="Times New Roman"/>
                            <w:sz w:val="20"/>
                            <w:szCs w:val="20"/>
                            <w:spacing w:val="1"/>
                          </w:rPr>
                          <w:t>100</w:t>
                        </w:r>
                      </w:p>
                    </w:txbxContent>
                  </v:textbox>
                </v:shape>
              </w:pict>
            </w:r>
            <w:r>
              <w:pict>
                <v:shape id="_x0000_s88" style="position:absolute;margin-left:-159.92pt;margin-top:71.85pt;mso-position-vertical-relative:top-margin-area;mso-position-horizontal-relative:right-margin-area;width:63.75pt;height:25.1pt;z-index:251864064;" filled="false" stroked="false" type="#_x0000_t202">
                  <v:fill on="false"/>
                  <v:stroke on="false"/>
                  <v:path/>
                  <v:imagedata o:title=""/>
                  <o:lock v:ext="edit" aspectratio="false"/>
                  <v:textbox inset="0mm,0mm,0mm,0mm">
                    <w:txbxContent>
                      <w:p>
                        <w:pPr>
                          <w:spacing w:line="20" w:lineRule="exact"/>
                          <w:rPr/>
                        </w:pPr>
                        <w:r/>
                      </w:p>
                      <w:tbl>
                        <w:tblPr>
                          <w:tblStyle w:val="TableNormal"/>
                          <w:tblW w:w="1214"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214"/>
                        </w:tblGrid>
                        <w:tr>
                          <w:trPr>
                            <w:trHeight w:val="421" w:hRule="atLeast"/>
                          </w:trPr>
                          <w:tc>
                            <w:tcPr>
                              <w:tcW w:w="1214" w:type="dxa"/>
                              <w:vAlign w:val="top"/>
                            </w:tcPr>
                            <w:p>
                              <w:pPr>
                                <w:pStyle w:val="TableText"/>
                                <w:ind w:left="142"/>
                                <w:spacing w:before="93" w:line="228" w:lineRule="auto"/>
                                <w:rPr>
                                  <w:sz w:val="20"/>
                                  <w:szCs w:val="20"/>
                                </w:rPr>
                              </w:pPr>
                              <w:r>
                                <w:rPr>
                                  <w:sz w:val="20"/>
                                  <w:szCs w:val="20"/>
                                  <w:spacing w:val="7"/>
                                </w:rPr>
                                <w:t>布袋除尘</w:t>
                              </w:r>
                            </w:p>
                          </w:tc>
                        </w:tr>
                      </w:tbl>
                      <w:p>
                        <w:pPr>
                          <w:rPr>
                            <w:rFonts w:ascii="Arial"/>
                            <w:sz w:val="21"/>
                          </w:rPr>
                        </w:pPr>
                        <w:r/>
                      </w:p>
                    </w:txbxContent>
                  </v:textbox>
                </v:shape>
              </w:pict>
            </w:r>
            <w:r>
              <w:pict>
                <v:shape id="_x0000_s90" style="position:absolute;margin-left:-368.948pt;margin-top:73.4735pt;mso-position-vertical-relative:top-margin-area;mso-position-horizontal-relative:right-margin-area;width:53.05pt;height:28.05pt;z-index:251866112;" filled="false" stroked="false" type="#_x0000_t202">
                  <v:fill on="false"/>
                  <v:stroke on="false"/>
                  <v:path/>
                  <v:imagedata o:title=""/>
                  <o:lock v:ext="edit" aspectratio="false"/>
                  <v:textbox inset="0mm,0mm,0mm,0mm">
                    <w:txbxContent>
                      <w:p>
                        <w:pPr>
                          <w:pStyle w:val="TableText"/>
                          <w:ind w:left="316" w:right="20" w:hanging="296"/>
                          <w:spacing w:before="20"/>
                          <w:rPr>
                            <w:sz w:val="20"/>
                            <w:szCs w:val="20"/>
                          </w:rPr>
                        </w:pPr>
                        <w:r>
                          <w:rPr>
                            <w:sz w:val="20"/>
                            <w:szCs w:val="20"/>
                            <w:spacing w:val="4"/>
                          </w:rPr>
                          <w:t>回用于熔炼</w:t>
                        </w:r>
                        <w:r>
                          <w:rPr>
                            <w:sz w:val="20"/>
                            <w:szCs w:val="20"/>
                          </w:rPr>
                          <w:t xml:space="preserve"> </w:t>
                        </w:r>
                        <w:r>
                          <w:rPr>
                            <w:sz w:val="20"/>
                            <w:szCs w:val="20"/>
                            <w:spacing w:val="3"/>
                          </w:rPr>
                          <w:t>工序</w:t>
                        </w:r>
                      </w:p>
                    </w:txbxContent>
                  </v:textbox>
                </v:shape>
              </w:pict>
            </w:r>
            <w:r>
              <w:drawing>
                <wp:anchor distT="0" distB="0" distL="0" distR="0" simplePos="0" relativeHeight="251858944" behindDoc="0" locked="0" layoutInCell="1" allowOverlap="1">
                  <wp:simplePos x="0" y="0"/>
                  <wp:positionH relativeFrom="rightMargin">
                    <wp:posOffset>-1628393</wp:posOffset>
                  </wp:positionH>
                  <wp:positionV relativeFrom="topMargin">
                    <wp:posOffset>758825</wp:posOffset>
                  </wp:positionV>
                  <wp:extent cx="20320" cy="143509"/>
                  <wp:effectExtent l="0" t="0" r="0" b="0"/>
                  <wp:wrapNone/>
                  <wp:docPr id="26" name="IM 26"/>
                  <wp:cNvGraphicFramePr/>
                  <a:graphic>
                    <a:graphicData uri="http://schemas.openxmlformats.org/drawingml/2006/picture">
                      <pic:pic>
                        <pic:nvPicPr>
                          <pic:cNvPr id="26" name="IM 26"/>
                          <pic:cNvPicPr/>
                        </pic:nvPicPr>
                        <pic:blipFill>
                          <a:blip r:embed="rId46"/>
                          <a:stretch>
                            <a:fillRect/>
                          </a:stretch>
                        </pic:blipFill>
                        <pic:spPr>
                          <a:xfrm rot="0">
                            <a:off x="0" y="0"/>
                            <a:ext cx="20320" cy="143509"/>
                          </a:xfrm>
                          <a:prstGeom prst="rect">
                            <a:avLst/>
                          </a:prstGeom>
                        </pic:spPr>
                      </pic:pic>
                    </a:graphicData>
                  </a:graphic>
                </wp:anchor>
              </w:drawing>
            </w:r>
            <w:r>
              <w:drawing>
                <wp:anchor distT="0" distB="0" distL="0" distR="0" simplePos="0" relativeHeight="251865088" behindDoc="0" locked="0" layoutInCell="1" allowOverlap="1">
                  <wp:simplePos x="0" y="0"/>
                  <wp:positionH relativeFrom="rightMargin">
                    <wp:posOffset>-2430423</wp:posOffset>
                  </wp:positionH>
                  <wp:positionV relativeFrom="topMargin">
                    <wp:posOffset>1035507</wp:posOffset>
                  </wp:positionV>
                  <wp:extent cx="419760" cy="76200"/>
                  <wp:effectExtent l="0" t="0" r="0" b="0"/>
                  <wp:wrapNone/>
                  <wp:docPr id="28" name="IM 28"/>
                  <wp:cNvGraphicFramePr/>
                  <a:graphic>
                    <a:graphicData uri="http://schemas.openxmlformats.org/drawingml/2006/picture">
                      <pic:pic>
                        <pic:nvPicPr>
                          <pic:cNvPr id="28" name="IM 28"/>
                          <pic:cNvPicPr/>
                        </pic:nvPicPr>
                        <pic:blipFill>
                          <a:blip r:embed="rId47"/>
                          <a:stretch>
                            <a:fillRect/>
                          </a:stretch>
                        </pic:blipFill>
                        <pic:spPr>
                          <a:xfrm rot="0">
                            <a:off x="0" y="0"/>
                            <a:ext cx="419760" cy="76200"/>
                          </a:xfrm>
                          <a:prstGeom prst="rect">
                            <a:avLst/>
                          </a:prstGeom>
                        </pic:spPr>
                      </pic:pic>
                    </a:graphicData>
                  </a:graphic>
                </wp:anchor>
              </w:drawing>
            </w:r>
            <w:r>
              <w:drawing>
                <wp:anchor distT="0" distB="0" distL="0" distR="0" simplePos="0" relativeHeight="251859968" behindDoc="0" locked="0" layoutInCell="1" allowOverlap="1">
                  <wp:simplePos x="0" y="0"/>
                  <wp:positionH relativeFrom="rightMargin">
                    <wp:posOffset>-4015358</wp:posOffset>
                  </wp:positionH>
                  <wp:positionV relativeFrom="topMargin">
                    <wp:posOffset>1037793</wp:posOffset>
                  </wp:positionV>
                  <wp:extent cx="774725" cy="76200"/>
                  <wp:effectExtent l="0" t="0" r="0" b="0"/>
                  <wp:wrapNone/>
                  <wp:docPr id="30" name="IM 30"/>
                  <wp:cNvGraphicFramePr/>
                  <a:graphic>
                    <a:graphicData uri="http://schemas.openxmlformats.org/drawingml/2006/picture">
                      <pic:pic>
                        <pic:nvPicPr>
                          <pic:cNvPr id="30" name="IM 30"/>
                          <pic:cNvPicPr/>
                        </pic:nvPicPr>
                        <pic:blipFill>
                          <a:blip r:embed="rId48"/>
                          <a:stretch>
                            <a:fillRect/>
                          </a:stretch>
                        </pic:blipFill>
                        <pic:spPr>
                          <a:xfrm rot="0">
                            <a:off x="0" y="0"/>
                            <a:ext cx="774725" cy="76200"/>
                          </a:xfrm>
                          <a:prstGeom prst="rect">
                            <a:avLst/>
                          </a:prstGeom>
                        </pic:spPr>
                      </pic:pic>
                    </a:graphicData>
                  </a:graphic>
                </wp:anchor>
              </w:drawing>
            </w:r>
            <w:r>
              <w:drawing>
                <wp:anchor distT="0" distB="0" distL="0" distR="0" simplePos="0" relativeHeight="251856896" behindDoc="0" locked="0" layoutInCell="1" allowOverlap="1">
                  <wp:simplePos x="0" y="0"/>
                  <wp:positionH relativeFrom="rightMargin">
                    <wp:posOffset>-1667763</wp:posOffset>
                  </wp:positionH>
                  <wp:positionV relativeFrom="topMargin">
                    <wp:posOffset>1367155</wp:posOffset>
                  </wp:positionV>
                  <wp:extent cx="76200" cy="103504"/>
                  <wp:effectExtent l="0" t="0" r="0" b="0"/>
                  <wp:wrapNone/>
                  <wp:docPr id="32" name="IM 32"/>
                  <wp:cNvGraphicFramePr/>
                  <a:graphic>
                    <a:graphicData uri="http://schemas.openxmlformats.org/drawingml/2006/picture">
                      <pic:pic>
                        <pic:nvPicPr>
                          <pic:cNvPr id="32" name="IM 32"/>
                          <pic:cNvPicPr/>
                        </pic:nvPicPr>
                        <pic:blipFill>
                          <a:blip r:embed="rId49"/>
                          <a:stretch>
                            <a:fillRect/>
                          </a:stretch>
                        </pic:blipFill>
                        <pic:spPr>
                          <a:xfrm rot="0">
                            <a:off x="0" y="0"/>
                            <a:ext cx="76200" cy="103504"/>
                          </a:xfrm>
                          <a:prstGeom prst="rect">
                            <a:avLst/>
                          </a:prstGeom>
                        </pic:spPr>
                      </pic:pic>
                    </a:graphicData>
                  </a:graphic>
                </wp:anchor>
              </w:drawing>
            </w:r>
            <w:r>
              <w:rPr>
                <w:sz w:val="20"/>
                <w:szCs w:val="20"/>
                <w:spacing w:val="5"/>
              </w:rPr>
              <w:t>一次铝灰渣</w:t>
            </w:r>
            <w:r>
              <w:rPr>
                <w:sz w:val="20"/>
                <w:szCs w:val="20"/>
                <w:spacing w:val="-38"/>
              </w:rPr>
              <w:t xml:space="preserve"> </w:t>
            </w:r>
            <w:r>
              <w:rPr>
                <w:rFonts w:ascii="Times New Roman" w:hAnsi="Times New Roman" w:eastAsia="Times New Roman" w:cs="Times New Roman"/>
                <w:sz w:val="20"/>
                <w:szCs w:val="20"/>
                <w:spacing w:val="5"/>
              </w:rPr>
              <w:t>2000</w:t>
            </w:r>
          </w:p>
          <w:p>
            <w:pPr>
              <w:pStyle w:val="TableText"/>
              <w:ind w:left="5181"/>
              <w:spacing w:before="263" w:line="229" w:lineRule="auto"/>
              <w:rPr>
                <w:rFonts w:ascii="Times New Roman" w:hAnsi="Times New Roman" w:eastAsia="Times New Roman" w:cs="Times New Roman"/>
                <w:sz w:val="20"/>
                <w:szCs w:val="20"/>
              </w:rPr>
            </w:pPr>
            <w:r>
              <w:rPr>
                <w:sz w:val="20"/>
                <w:szCs w:val="20"/>
                <w:spacing w:val="5"/>
              </w:rPr>
              <w:t>有组织排放</w:t>
            </w:r>
            <w:r>
              <w:rPr>
                <w:sz w:val="20"/>
                <w:szCs w:val="20"/>
                <w:spacing w:val="-36"/>
              </w:rPr>
              <w:t xml:space="preserve"> </w:t>
            </w:r>
            <w:r>
              <w:rPr>
                <w:rFonts w:ascii="Times New Roman" w:hAnsi="Times New Roman" w:eastAsia="Times New Roman" w:cs="Times New Roman"/>
                <w:sz w:val="20"/>
                <w:szCs w:val="20"/>
                <w:spacing w:val="5"/>
              </w:rPr>
              <w:t>0.2</w:t>
            </w:r>
          </w:p>
          <w:p>
            <w:pPr>
              <w:ind w:left="3739"/>
              <w:spacing w:before="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w:t>
            </w:r>
          </w:p>
          <w:p>
            <w:pPr>
              <w:spacing w:line="135" w:lineRule="exact"/>
              <w:rPr/>
            </w:pPr>
            <w:r/>
          </w:p>
          <w:tbl>
            <w:tblPr>
              <w:tblStyle w:val="TableNormal"/>
              <w:tblW w:w="1297" w:type="dxa"/>
              <w:tblInd w:w="3031" w:type="dxa"/>
              <w:tblLayout w:type="fixed"/>
              <w:tblBorders>
                <w:left w:val="single" w:color="000000" w:sz="8" w:space="0"/>
                <w:bottom w:val="single" w:color="000000" w:sz="8" w:space="0"/>
                <w:right w:val="single" w:color="000000" w:sz="8" w:space="0"/>
                <w:top w:val="single" w:color="000000" w:sz="8" w:space="0"/>
              </w:tblBorders>
            </w:tblPr>
            <w:tblGrid>
              <w:gridCol w:w="1297"/>
            </w:tblGrid>
            <w:tr>
              <w:trPr>
                <w:trHeight w:val="564" w:hRule="atLeast"/>
              </w:trPr>
              <w:tc>
                <w:tcPr>
                  <w:tcW w:w="1297" w:type="dxa"/>
                  <w:vAlign w:val="top"/>
                </w:tcPr>
                <w:p>
                  <w:pPr>
                    <w:pStyle w:val="TableText"/>
                    <w:ind w:left="435" w:right="220" w:hanging="208"/>
                    <w:spacing w:before="94" w:line="212" w:lineRule="auto"/>
                    <w:rPr>
                      <w:sz w:val="20"/>
                      <w:szCs w:val="20"/>
                    </w:rPr>
                  </w:pPr>
                  <w:r>
                    <w:rPr>
                      <w:sz w:val="20"/>
                      <w:szCs w:val="20"/>
                      <w:spacing w:val="7"/>
                    </w:rPr>
                    <w:t>铝渣回收</w:t>
                  </w:r>
                  <w:r>
                    <w:rPr>
                      <w:sz w:val="20"/>
                      <w:szCs w:val="20"/>
                    </w:rPr>
                    <w:t xml:space="preserve"> </w:t>
                  </w:r>
                  <w:r>
                    <w:rPr>
                      <w:sz w:val="20"/>
                      <w:szCs w:val="20"/>
                      <w:spacing w:val="4"/>
                    </w:rPr>
                    <w:t>利用</w:t>
                  </w:r>
                </w:p>
              </w:tc>
            </w:tr>
          </w:tbl>
          <w:p>
            <w:pPr>
              <w:ind w:firstLine="5564"/>
              <w:spacing w:line="220" w:lineRule="exact"/>
              <w:rPr/>
            </w:pPr>
            <w:r>
              <w:rPr>
                <w:position w:val="-4"/>
              </w:rPr>
              <w:drawing>
                <wp:inline distT="0" distB="0" distL="0" distR="0">
                  <wp:extent cx="20320" cy="140017"/>
                  <wp:effectExtent l="0" t="0" r="0" b="0"/>
                  <wp:docPr id="34" name="IM 34"/>
                  <wp:cNvGraphicFramePr/>
                  <a:graphic>
                    <a:graphicData uri="http://schemas.openxmlformats.org/drawingml/2006/picture">
                      <pic:pic>
                        <pic:nvPicPr>
                          <pic:cNvPr id="34" name="IM 34"/>
                          <pic:cNvPicPr/>
                        </pic:nvPicPr>
                        <pic:blipFill>
                          <a:blip r:embed="rId50"/>
                          <a:stretch>
                            <a:fillRect/>
                          </a:stretch>
                        </pic:blipFill>
                        <pic:spPr>
                          <a:xfrm rot="0">
                            <a:off x="0" y="0"/>
                            <a:ext cx="20320" cy="140017"/>
                          </a:xfrm>
                          <a:prstGeom prst="rect">
                            <a:avLst/>
                          </a:prstGeom>
                        </pic:spPr>
                      </pic:pic>
                    </a:graphicData>
                  </a:graphic>
                </wp:inline>
              </w:drawing>
            </w:r>
          </w:p>
          <w:p>
            <w:pPr>
              <w:pStyle w:val="TableText"/>
              <w:ind w:left="3103"/>
              <w:spacing w:before="22" w:line="213" w:lineRule="auto"/>
              <w:rPr>
                <w:rFonts w:ascii="Times New Roman" w:hAnsi="Times New Roman" w:eastAsia="Times New Roman" w:cs="Times New Roman"/>
                <w:sz w:val="20"/>
                <w:szCs w:val="20"/>
              </w:rPr>
            </w:pPr>
            <w:r>
              <w:drawing>
                <wp:anchor distT="0" distB="0" distL="0" distR="0" simplePos="0" relativeHeight="251860992" behindDoc="0" locked="0" layoutInCell="1" allowOverlap="1">
                  <wp:simplePos x="0" y="0"/>
                  <wp:positionH relativeFrom="column">
                    <wp:posOffset>2323414</wp:posOffset>
                  </wp:positionH>
                  <wp:positionV relativeFrom="paragraph">
                    <wp:posOffset>-127247</wp:posOffset>
                  </wp:positionV>
                  <wp:extent cx="76200" cy="560730"/>
                  <wp:effectExtent l="0" t="0" r="0" b="0"/>
                  <wp:wrapNone/>
                  <wp:docPr id="36" name="IM 36"/>
                  <wp:cNvGraphicFramePr/>
                  <a:graphic>
                    <a:graphicData uri="http://schemas.openxmlformats.org/drawingml/2006/picture">
                      <pic:pic>
                        <pic:nvPicPr>
                          <pic:cNvPr id="36" name="IM 36"/>
                          <pic:cNvPicPr/>
                        </pic:nvPicPr>
                        <pic:blipFill>
                          <a:blip r:embed="rId51"/>
                          <a:stretch>
                            <a:fillRect/>
                          </a:stretch>
                        </pic:blipFill>
                        <pic:spPr>
                          <a:xfrm rot="0">
                            <a:off x="0" y="0"/>
                            <a:ext cx="76200" cy="560730"/>
                          </a:xfrm>
                          <a:prstGeom prst="rect">
                            <a:avLst/>
                          </a:prstGeom>
                        </pic:spPr>
                      </pic:pic>
                    </a:graphicData>
                  </a:graphic>
                </wp:anchor>
              </w:drawing>
            </w:r>
            <w:r>
              <w:rPr>
                <w:sz w:val="20"/>
                <w:szCs w:val="20"/>
                <w:spacing w:val="3"/>
              </w:rPr>
              <w:t>二次铝灰渣</w:t>
            </w:r>
            <w:r>
              <w:rPr>
                <w:sz w:val="20"/>
                <w:szCs w:val="20"/>
                <w:spacing w:val="-17"/>
              </w:rPr>
              <w:t xml:space="preserve"> </w:t>
            </w:r>
            <w:r>
              <w:rPr>
                <w:rFonts w:ascii="Times New Roman" w:hAnsi="Times New Roman" w:eastAsia="Times New Roman" w:cs="Times New Roman"/>
                <w:sz w:val="20"/>
                <w:szCs w:val="20"/>
                <w:spacing w:val="3"/>
              </w:rPr>
              <w:t>1890</w:t>
            </w:r>
          </w:p>
          <w:p>
            <w:pPr>
              <w:pStyle w:val="TableText"/>
              <w:ind w:left="5154"/>
              <w:spacing w:before="1" w:line="227" w:lineRule="auto"/>
              <w:rPr>
                <w:rFonts w:ascii="Times New Roman" w:hAnsi="Times New Roman" w:eastAsia="Times New Roman" w:cs="Times New Roman"/>
                <w:sz w:val="20"/>
                <w:szCs w:val="20"/>
              </w:rPr>
            </w:pPr>
            <w:r>
              <w:rPr>
                <w:sz w:val="20"/>
                <w:szCs w:val="20"/>
                <w:spacing w:val="4"/>
              </w:rPr>
              <w:t>布袋收尘</w:t>
            </w:r>
            <w:r>
              <w:rPr>
                <w:sz w:val="20"/>
                <w:szCs w:val="20"/>
                <w:spacing w:val="-32"/>
              </w:rPr>
              <w:t xml:space="preserve"> </w:t>
            </w:r>
            <w:r>
              <w:rPr>
                <w:rFonts w:ascii="Times New Roman" w:hAnsi="Times New Roman" w:eastAsia="Times New Roman" w:cs="Times New Roman"/>
                <w:sz w:val="20"/>
                <w:szCs w:val="20"/>
                <w:spacing w:val="4"/>
              </w:rPr>
              <w:t>9.8</w:t>
            </w:r>
          </w:p>
          <w:p>
            <w:pPr>
              <w:pStyle w:val="TableText"/>
              <w:ind w:left="3377"/>
              <w:spacing w:before="274" w:line="229" w:lineRule="auto"/>
              <w:rPr>
                <w:sz w:val="20"/>
                <w:szCs w:val="20"/>
              </w:rPr>
            </w:pPr>
            <w:r>
              <w:rPr>
                <w:sz w:val="20"/>
                <w:szCs w:val="20"/>
                <w:spacing w:val="7"/>
              </w:rPr>
              <w:t>作危废处置</w:t>
            </w:r>
          </w:p>
          <w:p>
            <w:pPr>
              <w:spacing w:line="269" w:lineRule="auto"/>
              <w:rPr>
                <w:rFonts w:ascii="Arial"/>
                <w:sz w:val="21"/>
              </w:rPr>
            </w:pPr>
            <w:r/>
          </w:p>
          <w:p>
            <w:pPr>
              <w:spacing w:line="270" w:lineRule="auto"/>
              <w:rPr>
                <w:rFonts w:ascii="Arial"/>
                <w:sz w:val="21"/>
              </w:rPr>
            </w:pPr>
            <w:r/>
          </w:p>
          <w:p>
            <w:pPr>
              <w:pStyle w:val="TableText"/>
              <w:ind w:left="1867"/>
              <w:spacing w:before="78" w:line="220" w:lineRule="auto"/>
              <w:rPr>
                <w:rFonts w:ascii="Times New Roman" w:hAnsi="Times New Roman" w:eastAsia="Times New Roman" w:cs="Times New Roman"/>
              </w:rPr>
            </w:pPr>
            <w:r>
              <w:rPr>
                <w14:textOutline w14:w="4358" w14:cap="sq" w14:cmpd="sng">
                  <w14:solidFill>
                    <w14:srgbClr w14:val="000000"/>
                  </w14:solidFill>
                  <w14:prstDash w14:val="solid"/>
                  <w14:bevel/>
                </w14:textOutline>
                <w:spacing w:val="-2"/>
              </w:rPr>
              <w:t>图</w:t>
            </w:r>
            <w:r>
              <w:rPr>
                <w:spacing w:val="-46"/>
              </w:rPr>
              <w:t xml:space="preserve"> </w:t>
            </w:r>
            <w:r>
              <w:rPr>
                <w:rFonts w:ascii="Times New Roman" w:hAnsi="Times New Roman" w:eastAsia="Times New Roman" w:cs="Times New Roman"/>
                <w:b/>
                <w:bCs/>
                <w:spacing w:val="-2"/>
              </w:rPr>
              <w:t>2-3  </w:t>
            </w:r>
            <w:r>
              <w:rPr>
                <w14:textOutline w14:w="4358" w14:cap="sq" w14:cmpd="sng">
                  <w14:solidFill>
                    <w14:srgbClr w14:val="000000"/>
                  </w14:solidFill>
                  <w14:prstDash w14:val="solid"/>
                  <w14:bevel/>
                </w14:textOutline>
                <w:spacing w:val="-2"/>
              </w:rPr>
              <w:t>铝灰渣回收处置平衡图</w:t>
            </w:r>
            <w:r>
              <w:rPr>
                <w:spacing w:val="-2"/>
              </w:rPr>
              <w:t xml:space="preserve"> </w:t>
            </w:r>
            <w:r>
              <w:rPr>
                <w14:textOutline w14:w="4358" w14:cap="sq" w14:cmpd="sng">
                  <w14:solidFill>
                    <w14:srgbClr w14:val="000000"/>
                  </w14:solidFill>
                  <w14:prstDash w14:val="solid"/>
                  <w14:bevel/>
                </w14:textOutline>
                <w:spacing w:val="-2"/>
              </w:rPr>
              <w:t>单位</w:t>
            </w:r>
            <w:r>
              <w:rPr>
                <w:spacing w:val="-53"/>
              </w:rPr>
              <w:t xml:space="preserve"> </w:t>
            </w:r>
            <w:r>
              <w:rPr>
                <w:rFonts w:ascii="Times New Roman" w:hAnsi="Times New Roman" w:eastAsia="Times New Roman" w:cs="Times New Roman"/>
                <w:b/>
                <w:bCs/>
                <w:spacing w:val="-2"/>
              </w:rPr>
              <w:t>t/a</w:t>
            </w:r>
          </w:p>
          <w:p>
            <w:pPr>
              <w:spacing w:line="330" w:lineRule="auto"/>
              <w:rPr>
                <w:rFonts w:ascii="Arial"/>
                <w:sz w:val="21"/>
              </w:rPr>
            </w:pPr>
            <w:r/>
          </w:p>
          <w:p>
            <w:pPr>
              <w:pStyle w:val="TableText"/>
              <w:ind w:left="105"/>
              <w:spacing w:before="78" w:line="219" w:lineRule="auto"/>
              <w:rPr/>
            </w:pPr>
            <w:r>
              <w:rPr>
                <w:rFonts w:ascii="Times New Roman" w:hAnsi="Times New Roman" w:eastAsia="Times New Roman" w:cs="Times New Roman"/>
                <w:b/>
                <w:bCs/>
                <w:spacing w:val="-1"/>
              </w:rPr>
              <w:t>2.9 </w:t>
            </w:r>
            <w:r>
              <w:rPr>
                <w14:textOutline w14:w="4358" w14:cap="sq" w14:cmpd="sng">
                  <w14:solidFill>
                    <w14:srgbClr w14:val="000000"/>
                  </w14:solidFill>
                  <w14:prstDash w14:val="solid"/>
                  <w14:bevel/>
                </w14:textOutline>
                <w:spacing w:val="-1"/>
              </w:rPr>
              <w:t>厂区平面布置</w:t>
            </w:r>
          </w:p>
          <w:p>
            <w:pPr>
              <w:pStyle w:val="TableText"/>
              <w:ind w:left="112" w:right="103" w:firstLine="484"/>
              <w:spacing w:before="181" w:line="359" w:lineRule="auto"/>
              <w:rPr/>
            </w:pPr>
            <w:r>
              <w:rPr/>
              <w:t>改建项目利用已建厂房进行设备安装和生产线布设，不新增工业占地。</w:t>
            </w:r>
            <w:r>
              <w:rPr>
                <w:spacing w:val="5"/>
              </w:rPr>
              <w:t xml:space="preserve"> </w:t>
            </w:r>
            <w:r>
              <w:rPr/>
              <w:t>企业总体布局以满足合理的生产工艺为前提，同时兼顾企业发展需要，做到</w:t>
            </w:r>
          </w:p>
          <w:p>
            <w:pPr>
              <w:pStyle w:val="TableText"/>
              <w:ind w:left="112"/>
              <w:spacing w:line="220" w:lineRule="auto"/>
              <w:rPr/>
            </w:pPr>
            <w:r>
              <w:rPr>
                <w:spacing w:val="-1"/>
              </w:rPr>
              <w:t>功能分区明确、物流顺畅、人流物流组织合理。</w:t>
            </w:r>
          </w:p>
          <w:p>
            <w:pPr>
              <w:pStyle w:val="TableText"/>
              <w:ind w:left="109" w:right="103" w:firstLine="480"/>
              <w:spacing w:before="177" w:line="360" w:lineRule="auto"/>
              <w:rPr/>
            </w:pPr>
            <w:r>
              <w:rPr/>
              <w:t>整个厂区呈长方形结构，进出口位于厂区东侧，厂区总体可分为生产区</w:t>
            </w:r>
            <w:r>
              <w:rPr>
                <w:spacing w:val="12"/>
              </w:rPr>
              <w:t xml:space="preserve"> </w:t>
            </w:r>
            <w:r>
              <w:rPr/>
              <w:t>和生活区，生产区位于北侧，熔铸车间位于西侧，紧邻熔铸车间为铝板轧制</w:t>
            </w:r>
            <w:r>
              <w:rPr>
                <w:spacing w:val="12"/>
              </w:rPr>
              <w:t xml:space="preserve"> </w:t>
            </w:r>
            <w:r>
              <w:rPr/>
              <w:t>车间，南侧生活区布置有门卫室、办公楼、宿舍及食堂。项目一般工业固废</w:t>
            </w:r>
            <w:r>
              <w:rPr>
                <w:spacing w:val="12"/>
              </w:rPr>
              <w:t xml:space="preserve"> </w:t>
            </w:r>
            <w:r>
              <w:rPr/>
              <w:t>暂存间和危废间位于用地西北侧，便于生产过程中固废的及时转运和暂存；</w:t>
            </w:r>
          </w:p>
          <w:p>
            <w:pPr>
              <w:pStyle w:val="TableText"/>
              <w:ind w:left="111"/>
              <w:spacing w:before="1" w:line="219" w:lineRule="auto"/>
              <w:rPr/>
            </w:pPr>
            <w:r>
              <w:rPr>
                <w:spacing w:val="-1"/>
              </w:rPr>
              <w:t>各废气治理设施及排气筒因地制宜，根据生产线布局设置。</w:t>
            </w:r>
          </w:p>
          <w:p>
            <w:pPr>
              <w:pStyle w:val="TableText"/>
              <w:ind w:left="114" w:right="40" w:firstLine="478"/>
              <w:spacing w:before="180" w:line="359" w:lineRule="auto"/>
              <w:rPr/>
            </w:pPr>
            <w:r>
              <w:rPr>
                <w:spacing w:val="-5"/>
              </w:rPr>
              <w:t>项目总平面布局充分结合了生产工艺和物料输送，方便物</w:t>
            </w:r>
            <w:r>
              <w:rPr>
                <w:spacing w:val="-6"/>
              </w:rPr>
              <w:t>资配送和运输，</w:t>
            </w:r>
            <w:r>
              <w:rPr/>
              <w:t xml:space="preserve"> </w:t>
            </w:r>
            <w:r>
              <w:rPr/>
              <w:t>原料及产品暂存区根据生产产品设置，便于原辅材料和产品的输送。综上，</w:t>
            </w:r>
          </w:p>
          <w:p>
            <w:pPr>
              <w:pStyle w:val="TableText"/>
              <w:ind w:left="117"/>
              <w:spacing w:before="1" w:line="219" w:lineRule="auto"/>
              <w:rPr/>
            </w:pPr>
            <w:r>
              <w:rPr>
                <w:spacing w:val="-1"/>
              </w:rPr>
              <w:t>改建项目平面布局不会对周边环境造成较大影响，其平面布局是合理的。</w:t>
            </w:r>
          </w:p>
        </w:tc>
      </w:tr>
    </w:tbl>
    <w:p>
      <w:pPr>
        <w:pStyle w:val="BodyText"/>
        <w:rPr/>
      </w:pPr>
      <w:r/>
    </w:p>
    <w:p>
      <w:pPr>
        <w:sectPr>
          <w:footerReference w:type="default" r:id="rId43"/>
          <w:pgSz w:w="11907" w:h="16840"/>
          <w:pgMar w:top="1431" w:right="1451" w:bottom="1009" w:left="1452" w:header="0" w:footer="847" w:gutter="0"/>
        </w:sectPr>
        <w:rPr/>
      </w:pPr>
    </w:p>
    <w:p>
      <w:pPr>
        <w:spacing w:before="28"/>
        <w:rPr/>
      </w:pPr>
      <w:r/>
    </w:p>
    <w:tbl>
      <w:tblPr>
        <w:tblStyle w:val="TableNormal"/>
        <w:tblW w:w="94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8"/>
        <w:gridCol w:w="8733"/>
      </w:tblGrid>
      <w:tr>
        <w:trPr>
          <w:trHeight w:val="12620" w:hRule="atLeast"/>
        </w:trPr>
        <w:tc>
          <w:tcPr>
            <w:tcW w:w="718"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26" w:right="115" w:firstLine="2"/>
              <w:spacing w:before="78" w:line="236" w:lineRule="auto"/>
              <w:jc w:val="both"/>
              <w:rPr/>
            </w:pPr>
            <w:r>
              <w:rPr>
                <w:spacing w:val="-7"/>
              </w:rPr>
              <w:t>工艺</w:t>
            </w:r>
            <w:r>
              <w:rPr/>
              <w:t xml:space="preserve"> </w:t>
            </w:r>
            <w:r>
              <w:rPr>
                <w:spacing w:val="-5"/>
              </w:rPr>
              <w:t>流程</w:t>
            </w:r>
            <w:r>
              <w:rPr/>
              <w:t xml:space="preserve"> </w:t>
            </w:r>
            <w:r>
              <w:rPr>
                <w:spacing w:val="-5"/>
              </w:rPr>
              <w:t>和产</w:t>
            </w:r>
            <w:r>
              <w:rPr/>
              <w:t xml:space="preserve"> </w:t>
            </w:r>
            <w:r>
              <w:rPr>
                <w:spacing w:val="-5"/>
              </w:rPr>
              <w:t>排污</w:t>
            </w:r>
            <w:r>
              <w:rPr/>
              <w:t xml:space="preserve"> </w:t>
            </w:r>
            <w:r>
              <w:rPr>
                <w:spacing w:val="-5"/>
              </w:rPr>
              <w:t>环节</w:t>
            </w:r>
          </w:p>
        </w:tc>
        <w:tc>
          <w:tcPr>
            <w:tcW w:w="8733" w:type="dxa"/>
            <w:vAlign w:val="top"/>
          </w:tcPr>
          <w:p>
            <w:pPr>
              <w:pStyle w:val="TableText"/>
              <w:ind w:left="598"/>
              <w:spacing w:before="167" w:line="220" w:lineRule="auto"/>
              <w:rPr/>
            </w:pPr>
            <w:r>
              <w:rPr>
                <w:rFonts w:ascii="Times New Roman" w:hAnsi="Times New Roman" w:eastAsia="Times New Roman" w:cs="Times New Roman"/>
                <w:b/>
                <w:bCs/>
                <w:spacing w:val="-1"/>
              </w:rPr>
              <w:t>1.</w:t>
            </w:r>
            <w:r>
              <w:rPr>
                <w14:textOutline w14:w="4358" w14:cap="sq" w14:cmpd="sng">
                  <w14:solidFill>
                    <w14:srgbClr w14:val="000000"/>
                  </w14:solidFill>
                  <w14:prstDash w14:val="solid"/>
                  <w14:bevel/>
                </w14:textOutline>
                <w:spacing w:val="-1"/>
              </w:rPr>
              <w:t>施工期工艺流程及产污环节</w:t>
            </w:r>
          </w:p>
          <w:p>
            <w:pPr>
              <w:pStyle w:val="TableText"/>
              <w:ind w:left="111" w:right="225" w:firstLine="481"/>
              <w:spacing w:before="192" w:line="369" w:lineRule="auto"/>
              <w:jc w:val="both"/>
              <w:rPr/>
            </w:pPr>
            <w:r>
              <w:rPr/>
              <w:t>本项目使用现有建筑，施工期只是内部改造、室</w:t>
            </w:r>
            <w:r>
              <w:rPr>
                <w:spacing w:val="-1"/>
              </w:rPr>
              <w:t>内装修及设备安装。由于项</w:t>
            </w:r>
            <w:r>
              <w:rPr/>
              <w:t xml:space="preserve"> </w:t>
            </w:r>
            <w:r>
              <w:rPr/>
              <w:t>目施工期较短，产生的各污染物少，且污染影响随着施工</w:t>
            </w:r>
            <w:r>
              <w:rPr>
                <w:spacing w:val="-1"/>
              </w:rPr>
              <w:t>期结束随之消失。项目</w:t>
            </w:r>
            <w:r>
              <w:rPr/>
              <w:t xml:space="preserve"> </w:t>
            </w:r>
            <w:r>
              <w:rPr/>
              <w:t>施工期产生的污染物主要为施工人员生活污水、施工期机</w:t>
            </w:r>
            <w:r>
              <w:rPr>
                <w:spacing w:val="-1"/>
              </w:rPr>
              <w:t>械噪声、装修和设备安</w:t>
            </w:r>
          </w:p>
          <w:p>
            <w:pPr>
              <w:pStyle w:val="TableText"/>
              <w:ind w:left="112"/>
              <w:spacing w:line="220" w:lineRule="auto"/>
              <w:rPr/>
            </w:pPr>
            <w:r>
              <w:rPr>
                <w:spacing w:val="-1"/>
              </w:rPr>
              <w:t>装产生的粉尘、建筑垃圾等。</w:t>
            </w:r>
          </w:p>
          <w:p>
            <w:pPr>
              <w:pStyle w:val="TableText"/>
              <w:ind w:left="591"/>
              <w:spacing w:before="194" w:line="220" w:lineRule="auto"/>
              <w:rPr/>
            </w:pPr>
            <w:r>
              <w:rPr>
                <w:spacing w:val="-1"/>
              </w:rPr>
              <w:t>施工期各阶段产污环节见下图。</w:t>
            </w:r>
          </w:p>
          <w:p>
            <w:pPr>
              <w:spacing w:line="272" w:lineRule="auto"/>
              <w:rPr>
                <w:rFonts w:ascii="Arial"/>
                <w:sz w:val="21"/>
              </w:rPr>
            </w:pPr>
            <w:r/>
          </w:p>
          <w:p>
            <w:pPr>
              <w:ind w:firstLine="851"/>
              <w:spacing w:line="2580" w:lineRule="exact"/>
              <w:rPr/>
            </w:pPr>
            <w:r>
              <w:rPr>
                <w:position w:val="-51"/>
              </w:rPr>
              <w:drawing>
                <wp:inline distT="0" distB="0" distL="0" distR="0">
                  <wp:extent cx="4448555" cy="1638300"/>
                  <wp:effectExtent l="0" t="0" r="0" b="0"/>
                  <wp:docPr id="38" name="IM 38"/>
                  <wp:cNvGraphicFramePr/>
                  <a:graphic>
                    <a:graphicData uri="http://schemas.openxmlformats.org/drawingml/2006/picture">
                      <pic:pic>
                        <pic:nvPicPr>
                          <pic:cNvPr id="38" name="IM 38"/>
                          <pic:cNvPicPr/>
                        </pic:nvPicPr>
                        <pic:blipFill>
                          <a:blip r:embed="rId53"/>
                          <a:stretch>
                            <a:fillRect/>
                          </a:stretch>
                        </pic:blipFill>
                        <pic:spPr>
                          <a:xfrm rot="0">
                            <a:off x="0" y="0"/>
                            <a:ext cx="4448555" cy="1638300"/>
                          </a:xfrm>
                          <a:prstGeom prst="rect">
                            <a:avLst/>
                          </a:prstGeom>
                        </pic:spPr>
                      </pic:pic>
                    </a:graphicData>
                  </a:graphic>
                </wp:inline>
              </w:drawing>
            </w:r>
          </w:p>
          <w:p>
            <w:pPr>
              <w:spacing w:line="247" w:lineRule="auto"/>
              <w:rPr>
                <w:rFonts w:ascii="Arial"/>
                <w:sz w:val="21"/>
              </w:rPr>
            </w:pPr>
            <w:r/>
          </w:p>
          <w:p>
            <w:pPr>
              <w:spacing w:line="247" w:lineRule="auto"/>
              <w:rPr>
                <w:rFonts w:ascii="Arial"/>
                <w:sz w:val="21"/>
              </w:rPr>
            </w:pPr>
            <w:r/>
          </w:p>
          <w:p>
            <w:pPr>
              <w:pStyle w:val="TableText"/>
              <w:ind w:left="2525"/>
              <w:spacing w:before="62" w:line="392" w:lineRule="exact"/>
              <w:rPr>
                <w:sz w:val="19"/>
                <w:szCs w:val="19"/>
              </w:rPr>
            </w:pPr>
            <w:r>
              <w:rPr>
                <w:sz w:val="19"/>
                <w:szCs w:val="19"/>
                <w14:textOutline w14:w="3614" w14:cap="sq" w14:cmpd="sng">
                  <w14:solidFill>
                    <w14:srgbClr w14:val="000000"/>
                  </w14:solidFill>
                  <w14:prstDash w14:val="solid"/>
                  <w14:bevel/>
                </w14:textOutline>
                <w:spacing w:val="7"/>
                <w:position w:val="15"/>
              </w:rPr>
              <w:t>图</w:t>
            </w:r>
            <w:r>
              <w:rPr>
                <w:sz w:val="19"/>
                <w:szCs w:val="19"/>
                <w:spacing w:val="-39"/>
                <w:position w:val="15"/>
              </w:rPr>
              <w:t xml:space="preserve"> </w:t>
            </w:r>
            <w:r>
              <w:rPr>
                <w:rFonts w:ascii="Times New Roman" w:hAnsi="Times New Roman" w:eastAsia="Times New Roman" w:cs="Times New Roman"/>
                <w:sz w:val="19"/>
                <w:szCs w:val="19"/>
                <w:b/>
                <w:bCs/>
                <w:spacing w:val="7"/>
                <w:position w:val="15"/>
              </w:rPr>
              <w:t>2-4    </w:t>
            </w:r>
            <w:r>
              <w:rPr>
                <w:sz w:val="19"/>
                <w:szCs w:val="19"/>
                <w14:textOutline w14:w="3614" w14:cap="sq" w14:cmpd="sng">
                  <w14:solidFill>
                    <w14:srgbClr w14:val="000000"/>
                  </w14:solidFill>
                  <w14:prstDash w14:val="solid"/>
                  <w14:bevel/>
                </w14:textOutline>
                <w:spacing w:val="7"/>
                <w:position w:val="15"/>
              </w:rPr>
              <w:t>项目施工期工艺流程及产污环</w:t>
            </w:r>
            <w:r>
              <w:rPr>
                <w:sz w:val="19"/>
                <w:szCs w:val="19"/>
                <w14:textOutline w14:w="3614" w14:cap="sq" w14:cmpd="sng">
                  <w14:solidFill>
                    <w14:srgbClr w14:val="000000"/>
                  </w14:solidFill>
                  <w14:prstDash w14:val="solid"/>
                  <w14:bevel/>
                </w14:textOutline>
                <w:spacing w:val="6"/>
                <w:position w:val="15"/>
              </w:rPr>
              <w:t>节图</w:t>
            </w:r>
          </w:p>
          <w:p>
            <w:pPr>
              <w:pStyle w:val="TableText"/>
              <w:ind w:left="588"/>
              <w:spacing w:line="220" w:lineRule="auto"/>
              <w:rPr/>
            </w:pPr>
            <w:r>
              <w:rPr>
                <w:rFonts w:ascii="Times New Roman" w:hAnsi="Times New Roman" w:eastAsia="Times New Roman" w:cs="Times New Roman"/>
                <w:b/>
                <w:bCs/>
              </w:rPr>
              <w:t>2.</w:t>
            </w:r>
            <w:r>
              <w:rPr>
                <w14:textOutline w14:w="4358" w14:cap="sq" w14:cmpd="sng">
                  <w14:solidFill>
                    <w14:srgbClr w14:val="000000"/>
                  </w14:solidFill>
                  <w14:prstDash w14:val="solid"/>
                  <w14:bevel/>
                </w14:textOutline>
              </w:rPr>
              <w:t>运营期主要工艺流程及产污环节</w:t>
            </w:r>
          </w:p>
          <w:p>
            <w:pPr>
              <w:pStyle w:val="TableText"/>
              <w:ind w:left="111" w:right="107" w:firstLine="481"/>
              <w:spacing w:before="173" w:line="354" w:lineRule="auto"/>
              <w:jc w:val="both"/>
              <w:rPr/>
            </w:pPr>
            <w:r>
              <w:rPr>
                <w:spacing w:val="-2"/>
              </w:rPr>
              <w:t>本次改建项目新增铝灰渣回收处置工艺，工艺流程图见下图</w:t>
            </w:r>
            <w:r>
              <w:rPr>
                <w:spacing w:val="-55"/>
              </w:rPr>
              <w:t xml:space="preserve"> </w:t>
            </w:r>
            <w:r>
              <w:rPr>
                <w:rFonts w:ascii="Times New Roman" w:hAnsi="Times New Roman" w:eastAsia="Times New Roman" w:cs="Times New Roman"/>
                <w:spacing w:val="-2"/>
              </w:rPr>
              <w:t>2-5</w:t>
            </w:r>
            <w:r>
              <w:rPr>
                <w:rFonts w:ascii="Times New Roman" w:hAnsi="Times New Roman" w:eastAsia="Times New Roman" w:cs="Times New Roman"/>
                <w:spacing w:val="-27"/>
              </w:rPr>
              <w:t xml:space="preserve"> </w:t>
            </w:r>
            <w:r>
              <w:rPr>
                <w:spacing w:val="-2"/>
              </w:rPr>
              <w:t>。拆</w:t>
            </w:r>
            <w:r>
              <w:rPr>
                <w:spacing w:val="-3"/>
              </w:rPr>
              <w:t>除</w:t>
            </w:r>
            <w:r>
              <w:rPr>
                <w:spacing w:val="-55"/>
              </w:rPr>
              <w:t xml:space="preserve"> </w:t>
            </w:r>
            <w:r>
              <w:rPr>
                <w:rFonts w:ascii="Times New Roman" w:hAnsi="Times New Roman" w:eastAsia="Times New Roman" w:cs="Times New Roman"/>
                <w:spacing w:val="-3"/>
              </w:rPr>
              <w:t>2 </w:t>
            </w:r>
            <w:r>
              <w:rPr>
                <w:spacing w:val="-3"/>
              </w:rPr>
              <w:t>套熔</w:t>
            </w:r>
            <w:r>
              <w:rPr/>
              <w:t xml:space="preserve"> </w:t>
            </w:r>
            <w:r>
              <w:rPr>
                <w:spacing w:val="-4"/>
              </w:rPr>
              <w:t>炼设备，更换为</w:t>
            </w:r>
            <w:r>
              <w:rPr>
                <w:spacing w:val="-30"/>
              </w:rPr>
              <w:t xml:space="preserve"> </w:t>
            </w:r>
            <w:r>
              <w:rPr>
                <w:rFonts w:ascii="Times New Roman" w:hAnsi="Times New Roman" w:eastAsia="Times New Roman" w:cs="Times New Roman"/>
                <w:spacing w:val="-4"/>
              </w:rPr>
              <w:t>50t</w:t>
            </w:r>
            <w:r>
              <w:rPr>
                <w:rFonts w:ascii="Times New Roman" w:hAnsi="Times New Roman" w:eastAsia="Times New Roman" w:cs="Times New Roman"/>
                <w:spacing w:val="14"/>
              </w:rPr>
              <w:t xml:space="preserve"> </w:t>
            </w:r>
            <w:r>
              <w:rPr>
                <w:spacing w:val="-4"/>
              </w:rPr>
              <w:t>天然气节能矩形熔铝炉</w:t>
            </w:r>
            <w:r>
              <w:rPr>
                <w:spacing w:val="-32"/>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w w:val="101"/>
              </w:rPr>
              <w:t xml:space="preserve"> </w:t>
            </w:r>
            <w:r>
              <w:rPr>
                <w:spacing w:val="-4"/>
              </w:rPr>
              <w:t>台，配套新增</w:t>
            </w:r>
            <w:r>
              <w:rPr>
                <w:spacing w:val="-49"/>
              </w:rPr>
              <w:t xml:space="preserve"> </w:t>
            </w:r>
            <w:r>
              <w:rPr>
                <w:rFonts w:ascii="Times New Roman" w:hAnsi="Times New Roman" w:eastAsia="Times New Roman" w:cs="Times New Roman"/>
                <w:spacing w:val="-4"/>
              </w:rPr>
              <w:t>50t</w:t>
            </w:r>
            <w:r>
              <w:rPr>
                <w:rFonts w:ascii="Times New Roman" w:hAnsi="Times New Roman" w:eastAsia="Times New Roman" w:cs="Times New Roman"/>
                <w:spacing w:val="15"/>
              </w:rPr>
              <w:t xml:space="preserve"> </w:t>
            </w:r>
            <w:r>
              <w:rPr>
                <w:spacing w:val="-4"/>
              </w:rPr>
              <w:t>天然气节能矩形保</w:t>
            </w:r>
            <w:r>
              <w:rPr/>
              <w:t xml:space="preserve"> </w:t>
            </w:r>
            <w:r>
              <w:rPr>
                <w:spacing w:val="-4"/>
              </w:rPr>
              <w:t>温炉</w:t>
            </w:r>
            <w:r>
              <w:rPr>
                <w:spacing w:val="-24"/>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rPr>
              <w:t xml:space="preserve"> </w:t>
            </w:r>
            <w:r>
              <w:rPr>
                <w:spacing w:val="-4"/>
              </w:rPr>
              <w:t>台、外导式液压铸造机</w:t>
            </w:r>
            <w:r>
              <w:rPr>
                <w:spacing w:val="-55"/>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8"/>
              </w:rPr>
              <w:t xml:space="preserve"> </w:t>
            </w:r>
            <w:r>
              <w:rPr>
                <w:spacing w:val="-4"/>
              </w:rPr>
              <w:t>台、双转子除气箱设备</w:t>
            </w:r>
            <w:r>
              <w:rPr>
                <w:spacing w:val="-55"/>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8"/>
                <w:w w:val="101"/>
              </w:rPr>
              <w:t xml:space="preserve"> </w:t>
            </w:r>
            <w:r>
              <w:rPr>
                <w:spacing w:val="-4"/>
              </w:rPr>
              <w:t>台，技改前后，工艺流</w:t>
            </w:r>
            <w:r>
              <w:rPr/>
              <w:t xml:space="preserve">  </w:t>
            </w:r>
            <w:r>
              <w:rPr>
                <w:spacing w:val="-3"/>
              </w:rPr>
              <w:t>程一致，工艺流程见图</w:t>
            </w:r>
            <w:r>
              <w:rPr>
                <w:spacing w:val="-49"/>
              </w:rPr>
              <w:t xml:space="preserve"> </w:t>
            </w:r>
            <w:r>
              <w:rPr>
                <w:rFonts w:ascii="Times New Roman" w:hAnsi="Times New Roman" w:eastAsia="Times New Roman" w:cs="Times New Roman"/>
                <w:spacing w:val="-3"/>
              </w:rPr>
              <w:t>2-6</w:t>
            </w:r>
            <w:r>
              <w:rPr>
                <w:spacing w:val="-3"/>
              </w:rPr>
              <w:t>，仅天然气能耗由</w:t>
            </w:r>
            <w:r>
              <w:rPr>
                <w:spacing w:val="-32"/>
              </w:rPr>
              <w:t xml:space="preserve"> </w:t>
            </w:r>
            <w:r>
              <w:rPr>
                <w:rFonts w:ascii="Times New Roman" w:hAnsi="Times New Roman" w:eastAsia="Times New Roman" w:cs="Times New Roman"/>
                <w:spacing w:val="-3"/>
              </w:rPr>
              <w:t>100Nm</w:t>
            </w:r>
            <w:r>
              <w:rPr>
                <w:rFonts w:ascii="Times New Roman" w:hAnsi="Times New Roman" w:eastAsia="Times New Roman" w:cs="Times New Roman"/>
                <w:sz w:val="15"/>
                <w:szCs w:val="15"/>
                <w:spacing w:val="-3"/>
                <w:position w:val="7"/>
              </w:rPr>
              <w:t>3</w:t>
            </w:r>
            <w:r>
              <w:rPr>
                <w:rFonts w:ascii="Times New Roman" w:hAnsi="Times New Roman" w:eastAsia="Times New Roman" w:cs="Times New Roman"/>
                <w:spacing w:val="-3"/>
              </w:rPr>
              <w:t>/t </w:t>
            </w:r>
            <w:r>
              <w:rPr>
                <w:spacing w:val="-3"/>
              </w:rPr>
              <w:t>铝降低为</w:t>
            </w:r>
            <w:r>
              <w:rPr>
                <w:spacing w:val="-50"/>
              </w:rPr>
              <w:t xml:space="preserve"> </w:t>
            </w:r>
            <w:r>
              <w:rPr>
                <w:rFonts w:ascii="Times New Roman" w:hAnsi="Times New Roman" w:eastAsia="Times New Roman" w:cs="Times New Roman"/>
                <w:spacing w:val="-3"/>
              </w:rPr>
              <w:t>65Nm</w:t>
            </w:r>
            <w:r>
              <w:rPr>
                <w:rFonts w:ascii="Times New Roman" w:hAnsi="Times New Roman" w:eastAsia="Times New Roman" w:cs="Times New Roman"/>
                <w:sz w:val="15"/>
                <w:szCs w:val="15"/>
                <w:spacing w:val="-3"/>
                <w:position w:val="7"/>
              </w:rPr>
              <w:t>3</w:t>
            </w:r>
            <w:r>
              <w:rPr>
                <w:rFonts w:ascii="Times New Roman" w:hAnsi="Times New Roman" w:eastAsia="Times New Roman" w:cs="Times New Roman"/>
                <w:spacing w:val="-3"/>
              </w:rPr>
              <w:t>/t </w:t>
            </w:r>
            <w:r>
              <w:rPr>
                <w:spacing w:val="-3"/>
              </w:rPr>
              <w:t>铝，产排</w:t>
            </w:r>
            <w:r>
              <w:rPr/>
              <w:t xml:space="preserve"> </w:t>
            </w:r>
            <w:r>
              <w:rPr/>
              <w:t>污发生变化，天然气燃烧废气产生量减少，详见产排污分</w:t>
            </w:r>
            <w:r>
              <w:rPr>
                <w:spacing w:val="-1"/>
              </w:rPr>
              <w:t>析。拆除原水幕除尘机</w:t>
            </w:r>
            <w:r>
              <w:rPr/>
              <w:t xml:space="preserve">  </w:t>
            </w:r>
            <w:r>
              <w:rPr/>
              <w:t>组，新增熔炼炉高温烟气治理工程一套，即脉冲布袋除尘</w:t>
            </w:r>
            <w:r>
              <w:rPr>
                <w:spacing w:val="-1"/>
              </w:rPr>
              <w:t>器一套，新增布袋收尘</w:t>
            </w:r>
          </w:p>
          <w:p>
            <w:pPr>
              <w:pStyle w:val="TableText"/>
              <w:ind w:left="117"/>
              <w:spacing w:line="222" w:lineRule="auto"/>
              <w:rPr/>
            </w:pPr>
            <w:r>
              <w:rPr>
                <w:rFonts w:ascii="Times New Roman" w:hAnsi="Times New Roman" w:eastAsia="Times New Roman" w:cs="Times New Roman"/>
                <w:spacing w:val="-5"/>
              </w:rPr>
              <w:t>S2</w:t>
            </w:r>
            <w:r>
              <w:rPr>
                <w:spacing w:val="-5"/>
              </w:rPr>
              <w:t>；</w:t>
            </w:r>
          </w:p>
        </w:tc>
      </w:tr>
    </w:tbl>
    <w:p>
      <w:pPr>
        <w:pStyle w:val="BodyText"/>
        <w:rPr/>
      </w:pPr>
      <w:r/>
    </w:p>
    <w:p>
      <w:pPr>
        <w:sectPr>
          <w:footerReference w:type="default" r:id="rId52"/>
          <w:pgSz w:w="11907" w:h="16840"/>
          <w:pgMar w:top="1431" w:right="1032" w:bottom="1009" w:left="1418" w:header="0" w:footer="847" w:gutter="0"/>
        </w:sectPr>
        <w:rPr/>
      </w:pPr>
    </w:p>
    <w:p>
      <w:pPr>
        <w:spacing w:before="28"/>
        <w:rPr/>
      </w:pPr>
      <w:r/>
    </w:p>
    <w:tbl>
      <w:tblPr>
        <w:tblStyle w:val="TableNormal"/>
        <w:tblW w:w="9451"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51"/>
      </w:tblGrid>
      <w:tr>
        <w:trPr>
          <w:trHeight w:val="12672" w:hRule="atLeast"/>
        </w:trPr>
        <w:tc>
          <w:tcPr>
            <w:tcW w:w="9451" w:type="dxa"/>
            <w:vAlign w:val="top"/>
          </w:tcPr>
          <w:p>
            <w:pPr>
              <w:spacing w:line="257" w:lineRule="auto"/>
              <w:rPr>
                <w:rFonts w:ascii="Arial"/>
                <w:sz w:val="21"/>
              </w:rPr>
            </w:pPr>
            <w:r>
              <w:pict>
                <v:rect id="_x0000_s92" style="position:absolute;margin-left:-436.85pt;margin-top:-0.25pt;mso-position-vertical-relative:top-margin-area;mso-position-horizontal-relative:right-margin-area;width:0.5pt;height:633.7pt;z-index:251888640;" fillcolor="#000000" filled="true" stroked="false"/>
              </w:pict>
            </w:r>
            <w:r>
              <w:drawing>
                <wp:anchor distT="0" distB="0" distL="0" distR="0" simplePos="0" relativeHeight="251878400" behindDoc="0" locked="0" layoutInCell="1" allowOverlap="1">
                  <wp:simplePos x="0" y="0"/>
                  <wp:positionH relativeFrom="rightMargin">
                    <wp:posOffset>-4852187</wp:posOffset>
                  </wp:positionH>
                  <wp:positionV relativeFrom="topMargin">
                    <wp:posOffset>750570</wp:posOffset>
                  </wp:positionV>
                  <wp:extent cx="1152550" cy="282575"/>
                  <wp:effectExtent l="0" t="0" r="0" b="0"/>
                  <wp:wrapNone/>
                  <wp:docPr id="40" name="IM 40"/>
                  <wp:cNvGraphicFramePr/>
                  <a:graphic>
                    <a:graphicData uri="http://schemas.openxmlformats.org/drawingml/2006/picture">
                      <pic:pic>
                        <pic:nvPicPr>
                          <pic:cNvPr id="40" name="IM 40"/>
                          <pic:cNvPicPr/>
                        </pic:nvPicPr>
                        <pic:blipFill>
                          <a:blip r:embed="rId55"/>
                          <a:stretch>
                            <a:fillRect/>
                          </a:stretch>
                        </pic:blipFill>
                        <pic:spPr>
                          <a:xfrm rot="0">
                            <a:off x="0" y="0"/>
                            <a:ext cx="1152550" cy="282575"/>
                          </a:xfrm>
                          <a:prstGeom prst="rect">
                            <a:avLst/>
                          </a:prstGeom>
                        </pic:spPr>
                      </pic:pic>
                    </a:graphicData>
                  </a:graphic>
                </wp:anchor>
              </w:drawing>
            </w:r>
            <w:r>
              <w:drawing>
                <wp:anchor distT="0" distB="0" distL="0" distR="0" simplePos="0" relativeHeight="251879424" behindDoc="0" locked="0" layoutInCell="1" allowOverlap="1">
                  <wp:simplePos x="0" y="0"/>
                  <wp:positionH relativeFrom="rightMargin">
                    <wp:posOffset>-3699053</wp:posOffset>
                  </wp:positionH>
                  <wp:positionV relativeFrom="topMargin">
                    <wp:posOffset>862507</wp:posOffset>
                  </wp:positionV>
                  <wp:extent cx="576630" cy="76200"/>
                  <wp:effectExtent l="0" t="0" r="0" b="0"/>
                  <wp:wrapNone/>
                  <wp:docPr id="42" name="IM 42"/>
                  <wp:cNvGraphicFramePr/>
                  <a:graphic>
                    <a:graphicData uri="http://schemas.openxmlformats.org/drawingml/2006/picture">
                      <pic:pic>
                        <pic:nvPicPr>
                          <pic:cNvPr id="42" name="IM 42"/>
                          <pic:cNvPicPr/>
                        </pic:nvPicPr>
                        <pic:blipFill>
                          <a:blip r:embed="rId56"/>
                          <a:stretch>
                            <a:fillRect/>
                          </a:stretch>
                        </pic:blipFill>
                        <pic:spPr>
                          <a:xfrm rot="0">
                            <a:off x="0" y="0"/>
                            <a:ext cx="576630" cy="76200"/>
                          </a:xfrm>
                          <a:prstGeom prst="rect">
                            <a:avLst/>
                          </a:prstGeom>
                        </pic:spPr>
                      </pic:pic>
                    </a:graphicData>
                  </a:graphic>
                </wp:anchor>
              </w:drawing>
            </w:r>
            <w:r>
              <w:drawing>
                <wp:anchor distT="0" distB="0" distL="0" distR="0" simplePos="0" relativeHeight="251880448" behindDoc="0" locked="0" layoutInCell="1" allowOverlap="1">
                  <wp:simplePos x="0" y="0"/>
                  <wp:positionH relativeFrom="rightMargin">
                    <wp:posOffset>-2576347</wp:posOffset>
                  </wp:positionH>
                  <wp:positionV relativeFrom="topMargin">
                    <wp:posOffset>854570</wp:posOffset>
                  </wp:positionV>
                  <wp:extent cx="389915" cy="76200"/>
                  <wp:effectExtent l="0" t="0" r="0" b="0"/>
                  <wp:wrapNone/>
                  <wp:docPr id="44" name="IM 44"/>
                  <wp:cNvGraphicFramePr/>
                  <a:graphic>
                    <a:graphicData uri="http://schemas.openxmlformats.org/drawingml/2006/picture">
                      <pic:pic>
                        <pic:nvPicPr>
                          <pic:cNvPr id="44" name="IM 44"/>
                          <pic:cNvPicPr/>
                        </pic:nvPicPr>
                        <pic:blipFill>
                          <a:blip r:embed="rId57"/>
                          <a:stretch>
                            <a:fillRect/>
                          </a:stretch>
                        </pic:blipFill>
                        <pic:spPr>
                          <a:xfrm rot="0">
                            <a:off x="0" y="0"/>
                            <a:ext cx="389915" cy="76200"/>
                          </a:xfrm>
                          <a:prstGeom prst="rect">
                            <a:avLst/>
                          </a:prstGeom>
                        </pic:spPr>
                      </pic:pic>
                    </a:graphicData>
                  </a:graphic>
                </wp:anchor>
              </w:drawing>
            </w:r>
            <w:r>
              <w:pict>
                <v:shape id="_x0000_s94" style="position:absolute;margin-left:-367.016pt;margin-top:90.0535pt;mso-position-vertical-relative:top-margin-area;mso-position-horizontal-relative:right-margin-area;width:75.15pt;height:34.85pt;z-index:251883520;" filled="false" stroked="false" type="#_x0000_t202">
                  <v:fill on="false"/>
                  <v:stroke on="false"/>
                  <v:path/>
                  <v:imagedata o:title=""/>
                  <o:lock v:ext="edit" aspectratio="false"/>
                  <v:textbox inset="0mm,0mm,0mm,0mm">
                    <w:txbxContent>
                      <w:p>
                        <w:pPr>
                          <w:pStyle w:val="TableText"/>
                          <w:ind w:left="745"/>
                          <w:spacing w:before="20" w:line="407" w:lineRule="exact"/>
                          <w:rPr>
                            <w:sz w:val="20"/>
                            <w:szCs w:val="20"/>
                          </w:rPr>
                        </w:pPr>
                        <w:r>
                          <w:rPr>
                            <w:sz w:val="20"/>
                            <w:szCs w:val="20"/>
                            <w:spacing w:val="6"/>
                            <w:position w:val="15"/>
                          </w:rPr>
                          <w:t>金属铝</w:t>
                        </w:r>
                      </w:p>
                      <w:p>
                        <w:pPr>
                          <w:pStyle w:val="TableText"/>
                          <w:ind w:left="20"/>
                          <w:spacing w:line="229" w:lineRule="auto"/>
                          <w:rPr>
                            <w:sz w:val="20"/>
                            <w:szCs w:val="20"/>
                          </w:rPr>
                        </w:pPr>
                        <w:r>
                          <w:rPr>
                            <w:sz w:val="20"/>
                            <w:szCs w:val="20"/>
                            <w:spacing w:val="8"/>
                          </w:rPr>
                          <w:t>进入熔炼炉回用</w:t>
                        </w:r>
                      </w:p>
                    </w:txbxContent>
                  </v:textbox>
                </v:shape>
              </w:pict>
            </w:r>
            <w:r>
              <w:pict>
                <v:shape id="_x0000_s96" style="position:absolute;margin-left:-340.348pt;margin-top:140.213pt;mso-position-vertical-relative:top-margin-area;mso-position-horizontal-relative:right-margin-area;width:222.6pt;height:14.4pt;z-index:251882496;" filled="false" stroked="false" type="#_x0000_t202">
                  <v:fill on="false"/>
                  <v:stroke on="false"/>
                  <v:path/>
                  <v:imagedata o:title=""/>
                  <o:lock v:ext="edit" aspectratio="false"/>
                  <v:textbox inset="0mm,0mm,0mm,0mm">
                    <w:txbxContent>
                      <w:p>
                        <w:pPr>
                          <w:pStyle w:val="TableText"/>
                          <w:ind w:left="20"/>
                          <w:spacing w:before="20" w:line="228" w:lineRule="auto"/>
                          <w:rPr>
                            <w:sz w:val="20"/>
                            <w:szCs w:val="20"/>
                          </w:rPr>
                        </w:pPr>
                        <w:r>
                          <w:rPr>
                            <w:sz w:val="20"/>
                            <w:szCs w:val="20"/>
                            <w14:textOutline w14:w="3795" w14:cap="sq" w14:cmpd="sng">
                              <w14:solidFill>
                                <w14:srgbClr w14:val="000000"/>
                              </w14:solidFill>
                              <w14:prstDash w14:val="solid"/>
                              <w14:bevel/>
                            </w14:textOutline>
                            <w:spacing w:val="7"/>
                          </w:rPr>
                          <w:t>图</w:t>
                        </w:r>
                        <w:r>
                          <w:rPr>
                            <w:sz w:val="20"/>
                            <w:szCs w:val="20"/>
                            <w:spacing w:val="-25"/>
                          </w:rPr>
                          <w:t xml:space="preserve"> </w:t>
                        </w:r>
                        <w:r>
                          <w:rPr>
                            <w:rFonts w:ascii="Times New Roman" w:hAnsi="Times New Roman" w:eastAsia="Times New Roman" w:cs="Times New Roman"/>
                            <w:sz w:val="20"/>
                            <w:szCs w:val="20"/>
                            <w:b/>
                            <w:bCs/>
                            <w:spacing w:val="7"/>
                          </w:rPr>
                          <w:t>2-5  </w:t>
                        </w:r>
                        <w:r>
                          <w:rPr>
                            <w:sz w:val="20"/>
                            <w:szCs w:val="20"/>
                            <w14:textOutline w14:w="3795" w14:cap="sq" w14:cmpd="sng">
                              <w14:solidFill>
                                <w14:srgbClr w14:val="000000"/>
                              </w14:solidFill>
                              <w14:prstDash w14:val="solid"/>
                              <w14:bevel/>
                            </w14:textOutline>
                            <w:spacing w:val="7"/>
                          </w:rPr>
                          <w:t>铝灰渣回收处置工艺流程及产排污环节图</w:t>
                        </w:r>
                      </w:p>
                    </w:txbxContent>
                  </v:textbox>
                </v:shape>
              </w:pict>
            </w:r>
            <w:r>
              <w:drawing>
                <wp:anchor distT="0" distB="0" distL="0" distR="0" simplePos="0" relativeHeight="251881472" behindDoc="0" locked="0" layoutInCell="1" allowOverlap="1">
                  <wp:simplePos x="0" y="0"/>
                  <wp:positionH relativeFrom="rightMargin">
                    <wp:posOffset>-4264000</wp:posOffset>
                  </wp:positionH>
                  <wp:positionV relativeFrom="topMargin">
                    <wp:posOffset>1040053</wp:posOffset>
                  </wp:positionV>
                  <wp:extent cx="76187" cy="306781"/>
                  <wp:effectExtent l="0" t="0" r="0" b="0"/>
                  <wp:wrapNone/>
                  <wp:docPr id="46" name="IM 46"/>
                  <wp:cNvGraphicFramePr/>
                  <a:graphic>
                    <a:graphicData uri="http://schemas.openxmlformats.org/drawingml/2006/picture">
                      <pic:pic>
                        <pic:nvPicPr>
                          <pic:cNvPr id="46" name="IM 46"/>
                          <pic:cNvPicPr/>
                        </pic:nvPicPr>
                        <pic:blipFill>
                          <a:blip r:embed="rId58"/>
                          <a:stretch>
                            <a:fillRect/>
                          </a:stretch>
                        </pic:blipFill>
                        <pic:spPr>
                          <a:xfrm rot="0">
                            <a:off x="0" y="0"/>
                            <a:ext cx="76187" cy="306781"/>
                          </a:xfrm>
                          <a:prstGeom prst="rect">
                            <a:avLst/>
                          </a:prstGeom>
                        </pic:spPr>
                      </pic:pic>
                    </a:graphicData>
                  </a:graphic>
                </wp:anchor>
              </w:drawing>
            </w:r>
            <w:r>
              <w:drawing>
                <wp:anchor distT="0" distB="0" distL="0" distR="0" simplePos="0" relativeHeight="251889664" behindDoc="0" locked="0" layoutInCell="1" allowOverlap="1">
                  <wp:simplePos x="0" y="0"/>
                  <wp:positionH relativeFrom="rightMargin">
                    <wp:posOffset>-2939199</wp:posOffset>
                  </wp:positionH>
                  <wp:positionV relativeFrom="topMargin">
                    <wp:posOffset>489584</wp:posOffset>
                  </wp:positionV>
                  <wp:extent cx="76187" cy="276936"/>
                  <wp:effectExtent l="0" t="0" r="0" b="0"/>
                  <wp:wrapNone/>
                  <wp:docPr id="48" name="IM 48"/>
                  <wp:cNvGraphicFramePr/>
                  <a:graphic>
                    <a:graphicData uri="http://schemas.openxmlformats.org/drawingml/2006/picture">
                      <pic:pic>
                        <pic:nvPicPr>
                          <pic:cNvPr id="48" name="IM 48"/>
                          <pic:cNvPicPr/>
                        </pic:nvPicPr>
                        <pic:blipFill>
                          <a:blip r:embed="rId59"/>
                          <a:stretch>
                            <a:fillRect/>
                          </a:stretch>
                        </pic:blipFill>
                        <pic:spPr>
                          <a:xfrm rot="0">
                            <a:off x="0" y="0"/>
                            <a:ext cx="76187" cy="276936"/>
                          </a:xfrm>
                          <a:prstGeom prst="rect">
                            <a:avLst/>
                          </a:prstGeom>
                        </pic:spPr>
                      </pic:pic>
                    </a:graphicData>
                  </a:graphic>
                </wp:anchor>
              </w:drawing>
            </w:r>
            <w:r/>
          </w:p>
          <w:p>
            <w:pPr>
              <w:spacing w:line="257" w:lineRule="auto"/>
              <w:rPr>
                <w:rFonts w:ascii="Arial"/>
                <w:sz w:val="21"/>
              </w:rPr>
            </w:pPr>
            <w:r/>
          </w:p>
          <w:p>
            <w:pPr>
              <w:pStyle w:val="TableText"/>
              <w:ind w:left="2644"/>
              <w:spacing w:before="65" w:line="190" w:lineRule="auto"/>
              <w:rPr>
                <w:rFonts w:ascii="Times New Roman" w:hAnsi="Times New Roman" w:eastAsia="Times New Roman" w:cs="Times New Roman"/>
                <w:sz w:val="20"/>
                <w:szCs w:val="20"/>
              </w:rPr>
            </w:pPr>
            <w:r>
              <w:pict>
                <v:shape id="_x0000_s98" style="position:absolute;margin-left:227.846pt;margin-top:5.62517pt;mso-position-vertical-relative:text;mso-position-horizontal-relative:text;width:32.6pt;height:12.3pt;z-index:251890688;" filled="false" stroked="false" type="#_x0000_t202">
                  <v:fill on="false"/>
                  <v:stroke on="false"/>
                  <v:path/>
                  <v:imagedata o:title=""/>
                  <o:lock v:ext="edit" aspectratio="false"/>
                  <v:textbox inset="0mm,0mm,0mm,0mm">
                    <w:txbxContent>
                      <w:p>
                        <w:pPr>
                          <w:pStyle w:val="TableText"/>
                          <w:ind w:left="20"/>
                          <w:spacing w:before="19"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G2</w:t>
                        </w:r>
                        <w:r>
                          <w:rPr>
                            <w:rFonts w:ascii="Times New Roman" w:hAnsi="Times New Roman" w:eastAsia="Times New Roman" w:cs="Times New Roman"/>
                            <w:sz w:val="20"/>
                            <w:szCs w:val="20"/>
                            <w:spacing w:val="-25"/>
                          </w:rPr>
                          <w:t xml:space="preserve"> </w:t>
                        </w:r>
                        <w:r>
                          <w:rPr>
                            <w:sz w:val="20"/>
                            <w:szCs w:val="20"/>
                            <w:spacing w:val="-1"/>
                          </w:rPr>
                          <w:t>、</w:t>
                        </w:r>
                        <w:r>
                          <w:rPr>
                            <w:rFonts w:ascii="Times New Roman" w:hAnsi="Times New Roman" w:eastAsia="Times New Roman" w:cs="Times New Roman"/>
                            <w:sz w:val="20"/>
                            <w:szCs w:val="20"/>
                            <w:spacing w:val="-1"/>
                          </w:rPr>
                          <w:t>N</w:t>
                        </w:r>
                      </w:p>
                    </w:txbxContent>
                  </v:textbox>
                </v:shape>
              </w:pict>
            </w:r>
            <w:r>
              <w:drawing>
                <wp:anchor distT="0" distB="0" distL="0" distR="0" simplePos="0" relativeHeight="251877376" behindDoc="1" locked="0" layoutInCell="1" allowOverlap="1">
                  <wp:simplePos x="0" y="0"/>
                  <wp:positionH relativeFrom="column">
                    <wp:posOffset>1841716</wp:posOffset>
                  </wp:positionH>
                  <wp:positionV relativeFrom="paragraph">
                    <wp:posOffset>130611</wp:posOffset>
                  </wp:positionV>
                  <wp:extent cx="76187" cy="276935"/>
                  <wp:effectExtent l="0" t="0" r="0" b="0"/>
                  <wp:wrapNone/>
                  <wp:docPr id="50" name="IM 50"/>
                  <wp:cNvGraphicFramePr/>
                  <a:graphic>
                    <a:graphicData uri="http://schemas.openxmlformats.org/drawingml/2006/picture">
                      <pic:pic>
                        <pic:nvPicPr>
                          <pic:cNvPr id="50" name="IM 50"/>
                          <pic:cNvPicPr/>
                        </pic:nvPicPr>
                        <pic:blipFill>
                          <a:blip r:embed="rId60"/>
                          <a:stretch>
                            <a:fillRect/>
                          </a:stretch>
                        </pic:blipFill>
                        <pic:spPr>
                          <a:xfrm rot="0">
                            <a:off x="0" y="0"/>
                            <a:ext cx="76187" cy="276935"/>
                          </a:xfrm>
                          <a:prstGeom prst="rect">
                            <a:avLst/>
                          </a:prstGeom>
                        </pic:spPr>
                      </pic:pic>
                    </a:graphicData>
                  </a:graphic>
                </wp:anchor>
              </w:drawing>
            </w:r>
            <w:r>
              <w:rPr>
                <w:rFonts w:ascii="Times New Roman" w:hAnsi="Times New Roman" w:eastAsia="Times New Roman" w:cs="Times New Roman"/>
                <w:sz w:val="20"/>
                <w:szCs w:val="20"/>
                <w:spacing w:val="-1"/>
              </w:rPr>
              <w:t>G1</w:t>
            </w:r>
            <w:r>
              <w:rPr>
                <w:rFonts w:ascii="Times New Roman" w:hAnsi="Times New Roman" w:eastAsia="Times New Roman" w:cs="Times New Roman"/>
                <w:sz w:val="20"/>
                <w:szCs w:val="20"/>
                <w:spacing w:val="-27"/>
              </w:rPr>
              <w:t xml:space="preserve"> </w:t>
            </w:r>
            <w:r>
              <w:rPr>
                <w:sz w:val="20"/>
                <w:szCs w:val="20"/>
                <w:spacing w:val="-1"/>
              </w:rPr>
              <w:t>、</w:t>
            </w:r>
            <w:r>
              <w:rPr>
                <w:rFonts w:ascii="Times New Roman" w:hAnsi="Times New Roman" w:eastAsia="Times New Roman" w:cs="Times New Roman"/>
                <w:sz w:val="20"/>
                <w:szCs w:val="20"/>
                <w:spacing w:val="-1"/>
              </w:rPr>
              <w:t>N</w:t>
            </w:r>
          </w:p>
          <w:p>
            <w:pPr>
              <w:spacing w:line="442" w:lineRule="auto"/>
              <w:rPr>
                <w:rFonts w:ascii="Arial"/>
                <w:sz w:val="21"/>
              </w:rPr>
            </w:pPr>
            <w:r/>
          </w:p>
          <w:p>
            <w:pPr>
              <w:pStyle w:val="TableText"/>
              <w:ind w:left="6162"/>
              <w:spacing w:before="65" w:line="228" w:lineRule="auto"/>
              <w:rPr>
                <w:sz w:val="20"/>
                <w:szCs w:val="20"/>
              </w:rPr>
            </w:pPr>
            <w:r>
              <w:pict>
                <v:shape id="_x0000_s100" style="position:absolute;margin-left:187.129pt;margin-top:-7.81512pt;mso-position-vertical-relative:text;mso-position-horizontal-relative:text;width:33pt;height:12.5pt;z-index:251887616;" filled="false" stroked="false" type="#_x0000_t202">
                  <v:fill on="false"/>
                  <v:stroke on="false"/>
                  <v:path/>
                  <v:imagedata o:title=""/>
                  <o:lock v:ext="edit" aspectratio="false"/>
                  <v:textbox inset="0mm,0mm,0mm,0mm">
                    <w:txbxContent>
                      <w:p>
                        <w:pPr>
                          <w:pStyle w:val="TableText"/>
                          <w:ind w:left="20"/>
                          <w:spacing w:before="19" w:line="194" w:lineRule="auto"/>
                          <w:rPr>
                            <w:sz w:val="20"/>
                            <w:szCs w:val="20"/>
                          </w:rPr>
                        </w:pPr>
                        <w:r>
                          <w:rPr>
                            <w:sz w:val="20"/>
                            <w:szCs w:val="20"/>
                            <w:spacing w:val="6"/>
                          </w:rPr>
                          <w:t>铝灰渣</w:t>
                        </w:r>
                      </w:p>
                    </w:txbxContent>
                  </v:textbox>
                </v:shape>
              </w:pict>
            </w:r>
            <w:r>
              <w:pict>
                <v:shape id="_x0000_s102" style="position:absolute;margin-left:55.4893pt;margin-top:0.584906pt;mso-position-vertical-relative:text;mso-position-horizontal-relative:text;width:33pt;height:14.4pt;z-index:251885568;" filled="false" stroked="false" type="#_x0000_t202">
                  <v:fill on="false"/>
                  <v:stroke on="false"/>
                  <v:path/>
                  <v:imagedata o:title=""/>
                  <o:lock v:ext="edit" aspectratio="false"/>
                  <v:textbox inset="0mm,0mm,0mm,0mm">
                    <w:txbxContent>
                      <w:p>
                        <w:pPr>
                          <w:pStyle w:val="TableText"/>
                          <w:ind w:left="20"/>
                          <w:spacing w:before="20" w:line="228" w:lineRule="auto"/>
                          <w:rPr>
                            <w:sz w:val="20"/>
                            <w:szCs w:val="20"/>
                          </w:rPr>
                        </w:pPr>
                        <w:r>
                          <w:rPr>
                            <w:sz w:val="20"/>
                            <w:szCs w:val="20"/>
                            <w:spacing w:val="6"/>
                          </w:rPr>
                          <w:t>铝灰渣</w:t>
                        </w:r>
                      </w:p>
                    </w:txbxContent>
                  </v:textbox>
                </v:shape>
              </w:pict>
            </w:r>
            <w:r>
              <w:pict>
                <v:shape id="_x0000_s104" style="position:absolute;margin-left:140.126pt;margin-top:2.1449pt;mso-position-vertical-relative:text;mso-position-horizontal-relative:text;width:22.55pt;height:14.4pt;z-index:251886592;" filled="false" stroked="false" type="#_x0000_t202">
                  <v:fill on="false"/>
                  <v:stroke on="false"/>
                  <v:path/>
                  <v:imagedata o:title=""/>
                  <o:lock v:ext="edit" aspectratio="false"/>
                  <v:textbox inset="0mm,0mm,0mm,0mm">
                    <w:txbxContent>
                      <w:p>
                        <w:pPr>
                          <w:pStyle w:val="TableText"/>
                          <w:ind w:left="20"/>
                          <w:spacing w:before="20" w:line="228" w:lineRule="auto"/>
                          <w:rPr>
                            <w:sz w:val="20"/>
                            <w:szCs w:val="20"/>
                          </w:rPr>
                        </w:pPr>
                        <w:r>
                          <w:rPr>
                            <w:sz w:val="20"/>
                            <w:szCs w:val="20"/>
                            <w:spacing w:val="5"/>
                          </w:rPr>
                          <w:t>搅拌</w:t>
                        </w:r>
                      </w:p>
                    </w:txbxContent>
                  </v:textbox>
                </v:shape>
              </w:pict>
            </w:r>
            <w:r>
              <w:pict>
                <v:shape id="_x0000_s106" style="position:absolute;margin-left:225.99pt;margin-top:-2.7785pt;mso-position-vertical-relative:text;mso-position-horizontal-relative:text;width:43.9pt;height:24.25pt;z-index:251884544;" filled="false" stroked="false" type="#_x0000_t202">
                  <v:fill on="false"/>
                  <v:stroke on="false"/>
                  <v:path/>
                  <v:imagedata o:title=""/>
                  <o:lock v:ext="edit" aspectratio="false"/>
                  <v:textbox inset="0mm,0mm,0mm,0mm">
                    <w:txbxContent>
                      <w:p>
                        <w:pPr>
                          <w:spacing w:line="20" w:lineRule="exact"/>
                          <w:rPr/>
                        </w:pPr>
                        <w:r/>
                      </w:p>
                      <w:tbl>
                        <w:tblPr>
                          <w:tblStyle w:val="TableNormal"/>
                          <w:tblW w:w="817" w:type="dxa"/>
                          <w:tblInd w:w="30" w:type="dxa"/>
                          <w:tblLayout w:type="fixed"/>
                          <w:tblBorders>
                            <w:left w:val="single" w:color="000000" w:sz="8" w:space="0"/>
                            <w:bottom w:val="single" w:color="000000" w:sz="8" w:space="0"/>
                            <w:right w:val="single" w:color="000000" w:sz="8" w:space="0"/>
                            <w:top w:val="single" w:color="000000" w:sz="8" w:space="0"/>
                          </w:tblBorders>
                        </w:tblPr>
                        <w:tblGrid>
                          <w:gridCol w:w="817"/>
                        </w:tblGrid>
                        <w:tr>
                          <w:trPr>
                            <w:trHeight w:val="405" w:hRule="atLeast"/>
                          </w:trPr>
                          <w:tc>
                            <w:tcPr>
                              <w:tcW w:w="817" w:type="dxa"/>
                              <w:vAlign w:val="top"/>
                            </w:tcPr>
                            <w:p>
                              <w:pPr>
                                <w:pStyle w:val="TableText"/>
                                <w:ind w:left="144"/>
                                <w:spacing w:before="94" w:line="231" w:lineRule="auto"/>
                                <w:rPr>
                                  <w:sz w:val="20"/>
                                  <w:szCs w:val="20"/>
                                </w:rPr>
                              </w:pPr>
                              <w:r>
                                <w:rPr>
                                  <w:sz w:val="20"/>
                                  <w:szCs w:val="20"/>
                                  <w:spacing w:val="3"/>
                                </w:rPr>
                                <w:t>冷却</w:t>
                              </w:r>
                            </w:p>
                          </w:tc>
                        </w:tr>
                      </w:tbl>
                      <w:p>
                        <w:pPr>
                          <w:rPr>
                            <w:rFonts w:ascii="Arial"/>
                            <w:sz w:val="21"/>
                          </w:rPr>
                        </w:pPr>
                        <w:r/>
                      </w:p>
                    </w:txbxContent>
                  </v:textbox>
                </v:shape>
              </w:pict>
            </w:r>
            <w:r>
              <w:rPr>
                <w:sz w:val="20"/>
                <w:szCs w:val="20"/>
                <w:spacing w:val="6"/>
              </w:rPr>
              <w:t>铝灰渣</w:t>
            </w:r>
            <w:r>
              <w:rPr>
                <w:sz w:val="20"/>
                <w:szCs w:val="20"/>
                <w:spacing w:val="-39"/>
              </w:rPr>
              <w:t xml:space="preserve"> </w:t>
            </w:r>
            <w:r>
              <w:rPr>
                <w:sz w:val="20"/>
                <w:szCs w:val="20"/>
                <w:spacing w:val="6"/>
              </w:rPr>
              <w:t>S1</w:t>
            </w:r>
            <w:r>
              <w:rPr>
                <w:sz w:val="20"/>
                <w:szCs w:val="20"/>
                <w:spacing w:val="-37"/>
              </w:rPr>
              <w:t xml:space="preserve"> </w:t>
            </w:r>
            <w:r>
              <w:rPr>
                <w:sz w:val="20"/>
                <w:szCs w:val="20"/>
                <w:spacing w:val="6"/>
              </w:rPr>
              <w:t>作危废处置</w:t>
            </w:r>
          </w:p>
          <w:p>
            <w:pPr>
              <w:spacing w:line="203" w:lineRule="exact"/>
              <w:rPr/>
            </w:pPr>
            <w:r/>
          </w:p>
          <w:tbl>
            <w:tblPr>
              <w:tblStyle w:val="TableNormal"/>
              <w:tblW w:w="1622" w:type="dxa"/>
              <w:tblInd w:w="7703" w:type="dxa"/>
              <w:tblLayout w:type="fixed"/>
              <w:tblBorders>
                <w:left w:val="single" w:color="000000" w:sz="4" w:space="0"/>
                <w:bottom w:val="single" w:color="000000" w:sz="4" w:space="0"/>
                <w:right w:val="single" w:color="000000" w:sz="4" w:space="0"/>
                <w:top w:val="single" w:color="000000" w:sz="4" w:space="0"/>
              </w:tblBorders>
            </w:tblPr>
            <w:tblGrid>
              <w:gridCol w:w="1622"/>
            </w:tblGrid>
            <w:tr>
              <w:trPr>
                <w:trHeight w:val="1325" w:hRule="atLeast"/>
              </w:trPr>
              <w:tc>
                <w:tcPr>
                  <w:tcW w:w="1622" w:type="dxa"/>
                  <w:vAlign w:val="top"/>
                </w:tcPr>
                <w:p>
                  <w:pPr>
                    <w:pStyle w:val="TableText"/>
                    <w:ind w:left="172"/>
                    <w:spacing w:before="105" w:line="230" w:lineRule="auto"/>
                    <w:rPr>
                      <w:sz w:val="20"/>
                      <w:szCs w:val="20"/>
                    </w:rPr>
                  </w:pPr>
                  <w:r>
                    <w:rPr>
                      <w:sz w:val="20"/>
                      <w:szCs w:val="20"/>
                      <w:spacing w:val="-6"/>
                    </w:rPr>
                    <w:t>图例</w:t>
                  </w:r>
                </w:p>
                <w:p>
                  <w:pPr>
                    <w:pStyle w:val="TableText"/>
                    <w:ind w:left="151"/>
                    <w:spacing w:before="22" w:line="271" w:lineRule="exact"/>
                    <w:rPr>
                      <w:sz w:val="20"/>
                      <w:szCs w:val="20"/>
                    </w:rPr>
                  </w:pPr>
                  <w:r>
                    <w:rPr>
                      <w:rFonts w:ascii="Times New Roman" w:hAnsi="Times New Roman" w:eastAsia="Times New Roman" w:cs="Times New Roman"/>
                      <w:sz w:val="20"/>
                      <w:szCs w:val="20"/>
                      <w:spacing w:val="3"/>
                      <w:position w:val="4"/>
                    </w:rPr>
                    <w:t>G</w:t>
                  </w:r>
                  <w:r>
                    <w:rPr>
                      <w:rFonts w:ascii="Times New Roman" w:hAnsi="Times New Roman" w:eastAsia="Times New Roman" w:cs="Times New Roman"/>
                      <w:sz w:val="20"/>
                      <w:szCs w:val="20"/>
                      <w:spacing w:val="10"/>
                      <w:position w:val="4"/>
                    </w:rPr>
                    <w:t xml:space="preserve"> </w:t>
                  </w:r>
                  <w:r>
                    <w:rPr>
                      <w:sz w:val="20"/>
                      <w:szCs w:val="20"/>
                      <w:spacing w:val="3"/>
                      <w:position w:val="4"/>
                    </w:rPr>
                    <w:t>废气</w:t>
                  </w:r>
                </w:p>
                <w:p>
                  <w:pPr>
                    <w:pStyle w:val="TableText"/>
                    <w:ind w:left="157"/>
                    <w:spacing w:line="229" w:lineRule="auto"/>
                    <w:rPr>
                      <w:sz w:val="20"/>
                      <w:szCs w:val="20"/>
                    </w:rPr>
                  </w:pPr>
                  <w:r>
                    <w:rPr>
                      <w:rFonts w:ascii="Times New Roman" w:hAnsi="Times New Roman" w:eastAsia="Times New Roman" w:cs="Times New Roman"/>
                      <w:sz w:val="20"/>
                      <w:szCs w:val="20"/>
                      <w:spacing w:val="-6"/>
                    </w:rPr>
                    <w:t>S</w:t>
                  </w:r>
                  <w:r>
                    <w:rPr>
                      <w:rFonts w:ascii="Times New Roman" w:hAnsi="Times New Roman" w:eastAsia="Times New Roman" w:cs="Times New Roman"/>
                      <w:sz w:val="20"/>
                      <w:szCs w:val="20"/>
                      <w:spacing w:val="30"/>
                      <w:w w:val="101"/>
                    </w:rPr>
                    <w:t xml:space="preserve"> </w:t>
                  </w:r>
                  <w:r>
                    <w:rPr>
                      <w:sz w:val="20"/>
                      <w:szCs w:val="20"/>
                      <w:spacing w:val="-6"/>
                    </w:rPr>
                    <w:t>固废</w:t>
                  </w:r>
                </w:p>
                <w:p>
                  <w:pPr>
                    <w:pStyle w:val="TableText"/>
                    <w:ind w:left="141"/>
                    <w:spacing w:before="25" w:line="229" w:lineRule="auto"/>
                    <w:rPr>
                      <w:sz w:val="20"/>
                      <w:szCs w:val="20"/>
                    </w:rPr>
                  </w:pPr>
                  <w:r>
                    <w:rPr>
                      <w:rFonts w:ascii="Times New Roman" w:hAnsi="Times New Roman" w:eastAsia="Times New Roman" w:cs="Times New Roman"/>
                      <w:sz w:val="20"/>
                      <w:szCs w:val="20"/>
                      <w:spacing w:val="2"/>
                    </w:rPr>
                    <w:t>N</w:t>
                  </w:r>
                  <w:r>
                    <w:rPr>
                      <w:rFonts w:ascii="Times New Roman" w:hAnsi="Times New Roman" w:eastAsia="Times New Roman" w:cs="Times New Roman"/>
                      <w:sz w:val="20"/>
                      <w:szCs w:val="20"/>
                      <w:spacing w:val="22"/>
                      <w:w w:val="101"/>
                    </w:rPr>
                    <w:t xml:space="preserve"> </w:t>
                  </w:r>
                  <w:r>
                    <w:rPr>
                      <w:sz w:val="20"/>
                      <w:szCs w:val="20"/>
                      <w:spacing w:val="2"/>
                    </w:rPr>
                    <w:t>噪声</w:t>
                  </w:r>
                </w:p>
              </w:tc>
            </w:tr>
          </w:tbl>
          <w:p>
            <w:pPr>
              <w:pStyle w:val="TableText"/>
              <w:ind w:left="1311"/>
              <w:spacing w:before="268" w:line="219" w:lineRule="auto"/>
              <w:rPr/>
            </w:pPr>
            <w:r>
              <w:rPr>
                <w14:textOutline w14:w="4358" w14:cap="sq" w14:cmpd="sng">
                  <w14:solidFill>
                    <w14:srgbClr w14:val="000000"/>
                  </w14:solidFill>
                  <w14:prstDash w14:val="solid"/>
                  <w14:bevel/>
                </w14:textOutline>
              </w:rPr>
              <w:t>铝灰渣回收处置工艺流程及产排污简述：</w:t>
            </w:r>
          </w:p>
          <w:p>
            <w:pPr>
              <w:pStyle w:val="TableText"/>
              <w:ind w:left="829" w:right="27" w:firstLine="481"/>
              <w:spacing w:before="182" w:line="359" w:lineRule="auto"/>
              <w:rPr/>
            </w:pPr>
            <w:r>
              <w:rPr>
                <w:spacing w:val="3"/>
              </w:rPr>
              <w:t>铝灰渣回收处置：由于扒出来的铝灰里夹杂有部分液体金属铝，为降低铝的</w:t>
            </w:r>
            <w:r>
              <w:rPr>
                <w:spacing w:val="7"/>
              </w:rPr>
              <w:t xml:space="preserve"> </w:t>
            </w:r>
            <w:r>
              <w:rPr>
                <w:spacing w:val="3"/>
              </w:rPr>
              <w:t>损耗，通过铝灰渣回收处理装置实现铝灰中金属铝的分离。本项目铝灰渣回收处</w:t>
            </w:r>
            <w:r>
              <w:rPr>
                <w:spacing w:val="2"/>
              </w:rPr>
              <w:t xml:space="preserve"> </w:t>
            </w:r>
            <w:r>
              <w:rPr>
                <w:spacing w:val="4"/>
              </w:rPr>
              <w:t>理系统为一体式密闭设备，其原理为根据固相物体与液相物体的物</w:t>
            </w:r>
            <w:r>
              <w:rPr>
                <w:spacing w:val="3"/>
              </w:rPr>
              <w:t>理性质不同，</w:t>
            </w:r>
            <w:r>
              <w:rPr/>
              <w:t xml:space="preserve"> </w:t>
            </w:r>
            <w:r>
              <w:rPr>
                <w:spacing w:val="4"/>
              </w:rPr>
              <w:t>比重不同而将铝液和铝灰渣分离开。出炉的热铝灰通过冷灰斗转移</w:t>
            </w:r>
            <w:r>
              <w:rPr>
                <w:spacing w:val="3"/>
              </w:rPr>
              <w:t>到冷灰桶内，</w:t>
            </w:r>
            <w:r>
              <w:rPr/>
              <w:t xml:space="preserve"> </w:t>
            </w:r>
            <w:r>
              <w:rPr>
                <w:spacing w:val="-1"/>
              </w:rPr>
              <w:t>机内有可调节高度的搅拌装置，搅拌后夹杂的</w:t>
            </w:r>
            <w:r>
              <w:rPr>
                <w:spacing w:val="-2"/>
              </w:rPr>
              <w:t>金属铝逐渐沉向容器底部形成熔池，</w:t>
            </w:r>
            <w:r>
              <w:rPr/>
              <w:t xml:space="preserve"> </w:t>
            </w:r>
            <w:r>
              <w:rPr>
                <w:spacing w:val="3"/>
              </w:rPr>
              <w:t>铝灰则留在熔池上部，冷灰桶上部采用喷淋式循环冷却水对铝灰渣进行降温，降</w:t>
            </w:r>
            <w:r>
              <w:rPr>
                <w:spacing w:val="2"/>
              </w:rPr>
              <w:t xml:space="preserve"> </w:t>
            </w:r>
            <w:r>
              <w:rPr>
                <w:spacing w:val="3"/>
              </w:rPr>
              <w:t>温后的铝灰从容器上部的出灰孔排出，铝液则从冷灰桶底部的放料孔排出，进入</w:t>
            </w:r>
            <w:r>
              <w:rPr>
                <w:spacing w:val="2"/>
              </w:rPr>
              <w:t xml:space="preserve"> </w:t>
            </w:r>
            <w:r>
              <w:rPr>
                <w:spacing w:val="-3"/>
              </w:rPr>
              <w:t>熔炼炉回用。该工序不需热源，也不外加其他物料。该过程产生铝灰废气</w:t>
            </w:r>
            <w:r>
              <w:rPr>
                <w:spacing w:val="-53"/>
              </w:rPr>
              <w:t xml:space="preserve"> </w:t>
            </w:r>
            <w:r>
              <w:rPr>
                <w:spacing w:val="-3"/>
              </w:rPr>
              <w:t>G</w:t>
            </w:r>
            <w:r>
              <w:rPr>
                <w:spacing w:val="-4"/>
              </w:rPr>
              <w:t>1、G2、</w:t>
            </w:r>
            <w:r>
              <w:rPr/>
              <w:t xml:space="preserve"> </w:t>
            </w:r>
            <w:r>
              <w:rPr/>
              <w:t>铝灰渣</w:t>
            </w:r>
            <w:r>
              <w:rPr>
                <w:spacing w:val="-30"/>
              </w:rPr>
              <w:t xml:space="preserve"> </w:t>
            </w:r>
            <w:r>
              <w:rPr/>
              <w:t>S1</w:t>
            </w:r>
            <w:r>
              <w:rPr>
                <w:spacing w:val="-47"/>
              </w:rPr>
              <w:t xml:space="preserve"> </w:t>
            </w:r>
            <w:r>
              <w:rPr/>
              <w:t>和噪声</w:t>
            </w:r>
            <w:r>
              <w:rPr>
                <w:spacing w:val="-55"/>
              </w:rPr>
              <w:t xml:space="preserve"> </w:t>
            </w:r>
            <w:r>
              <w:rPr/>
              <w:t>N。铝灰渣搅拌、冷却工段产生的粉尘经集气罩收集后引入熔铸</w:t>
            </w:r>
          </w:p>
          <w:p>
            <w:pPr>
              <w:pStyle w:val="TableText"/>
              <w:ind w:left="829"/>
              <w:spacing w:before="1" w:line="220" w:lineRule="auto"/>
              <w:rPr/>
            </w:pPr>
            <w:r>
              <w:rPr>
                <w:spacing w:val="-1"/>
              </w:rPr>
              <w:t>废气处理装置处理。</w:t>
            </w:r>
          </w:p>
          <w:p>
            <w:pPr>
              <w:pStyle w:val="TableText"/>
              <w:ind w:left="1304"/>
              <w:spacing w:before="308" w:line="220" w:lineRule="auto"/>
              <w:rPr/>
            </w:pPr>
            <w:r>
              <w:rPr>
                <w:rFonts w:ascii="Times New Roman" w:hAnsi="Times New Roman" w:eastAsia="Times New Roman" w:cs="Times New Roman"/>
                <w:b/>
                <w:bCs/>
              </w:rPr>
              <w:t>3.</w:t>
            </w:r>
            <w:r>
              <w:rPr>
                <w14:textOutline w14:w="4358" w14:cap="sq" w14:cmpd="sng">
                  <w14:solidFill>
                    <w14:srgbClr w14:val="000000"/>
                  </w14:solidFill>
                  <w14:prstDash w14:val="solid"/>
                  <w14:bevel/>
                </w14:textOutline>
              </w:rPr>
              <w:t>辅助工程及其他产污环节分析</w:t>
            </w:r>
          </w:p>
          <w:p>
            <w:pPr>
              <w:pStyle w:val="TableText"/>
              <w:ind w:left="1321"/>
              <w:spacing w:before="172" w:line="221" w:lineRule="auto"/>
              <w:rPr/>
            </w:pPr>
            <w:r>
              <w:rPr>
                <w:spacing w:val="-3"/>
              </w:rPr>
              <w:t>（</w:t>
            </w:r>
            <w:r>
              <w:rPr>
                <w:rFonts w:ascii="Times New Roman" w:hAnsi="Times New Roman" w:eastAsia="Times New Roman" w:cs="Times New Roman"/>
                <w:spacing w:val="-3"/>
              </w:rPr>
              <w:t>1</w:t>
            </w:r>
            <w:r>
              <w:rPr>
                <w:spacing w:val="-3"/>
              </w:rPr>
              <w:t>）废气处置</w:t>
            </w:r>
          </w:p>
          <w:p>
            <w:pPr>
              <w:pStyle w:val="TableText"/>
              <w:ind w:left="1310"/>
              <w:spacing w:before="174" w:line="219" w:lineRule="auto"/>
              <w:rPr/>
            </w:pPr>
            <w:r>
              <w:rPr>
                <w:spacing w:val="-1"/>
              </w:rPr>
              <w:t>布袋除尘处理过程产生布袋收尘（</w:t>
            </w:r>
            <w:r>
              <w:rPr>
                <w:rFonts w:ascii="Times New Roman" w:hAnsi="Times New Roman" w:eastAsia="Times New Roman" w:cs="Times New Roman"/>
                <w:spacing w:val="-1"/>
              </w:rPr>
              <w:t>S2</w:t>
            </w:r>
            <w:r>
              <w:rPr>
                <w:spacing w:val="-1"/>
              </w:rPr>
              <w:t>）。</w:t>
            </w:r>
          </w:p>
          <w:p>
            <w:pPr>
              <w:pStyle w:val="TableText"/>
              <w:ind w:left="1306"/>
              <w:spacing w:before="176" w:line="220" w:lineRule="auto"/>
              <w:rPr/>
            </w:pPr>
            <w:r>
              <w:rPr>
                <w:rFonts w:ascii="Times New Roman" w:hAnsi="Times New Roman" w:eastAsia="Times New Roman" w:cs="Times New Roman"/>
                <w:b/>
                <w:bCs/>
              </w:rPr>
              <w:t>4.</w:t>
            </w:r>
            <w:r>
              <w:rPr>
                <w14:textOutline w14:w="4358" w14:cap="sq" w14:cmpd="sng">
                  <w14:solidFill>
                    <w14:srgbClr w14:val="000000"/>
                  </w14:solidFill>
                  <w14:prstDash w14:val="solid"/>
                  <w14:bevel/>
                </w14:textOutline>
              </w:rPr>
              <w:t>项目产污情况汇总</w:t>
            </w:r>
          </w:p>
          <w:p>
            <w:pPr>
              <w:pStyle w:val="TableText"/>
              <w:ind w:left="1313"/>
              <w:spacing w:before="172" w:line="220" w:lineRule="auto"/>
              <w:rPr/>
            </w:pPr>
            <w:r>
              <w:rPr>
                <w:spacing w:val="-3"/>
              </w:rPr>
              <w:t>项目主要产污情况汇总见表</w:t>
            </w:r>
            <w:r>
              <w:rPr>
                <w:spacing w:val="-52"/>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10</w:t>
            </w:r>
            <w:r>
              <w:rPr>
                <w:spacing w:val="-3"/>
              </w:rPr>
              <w:t>。</w:t>
            </w:r>
          </w:p>
          <w:p>
            <w:pPr>
              <w:pStyle w:val="TableText"/>
              <w:ind w:left="3814"/>
              <w:spacing w:before="175" w:line="220" w:lineRule="auto"/>
              <w:rPr/>
            </w:pPr>
            <w:r>
              <w:rPr>
                <w14:textOutline w14:w="4358" w14:cap="sq" w14:cmpd="sng">
                  <w14:solidFill>
                    <w14:srgbClr w14:val="000000"/>
                  </w14:solidFill>
                  <w14:prstDash w14:val="solid"/>
                  <w14:bevel/>
                </w14:textOutline>
                <w:spacing w:val="-1"/>
              </w:rPr>
              <w:t>表</w:t>
            </w:r>
            <w:r>
              <w:rPr>
                <w:spacing w:val="-47"/>
              </w:rPr>
              <w:t xml:space="preserve"> </w:t>
            </w:r>
            <w:r>
              <w:rPr>
                <w:rFonts w:ascii="Times New Roman" w:hAnsi="Times New Roman" w:eastAsia="Times New Roman" w:cs="Times New Roman"/>
                <w:b/>
                <w:bCs/>
                <w:spacing w:val="-1"/>
              </w:rPr>
              <w:t>2-10  </w:t>
            </w:r>
            <w:r>
              <w:rPr>
                <w14:textOutline w14:w="4358" w14:cap="sq" w14:cmpd="sng">
                  <w14:solidFill>
                    <w14:srgbClr w14:val="000000"/>
                  </w14:solidFill>
                  <w14:prstDash w14:val="solid"/>
                  <w14:bevel/>
                </w14:textOutline>
                <w:spacing w:val="-1"/>
              </w:rPr>
              <w:t>项目产污情况汇总表</w:t>
            </w:r>
          </w:p>
          <w:p>
            <w:pPr>
              <w:spacing w:line="128" w:lineRule="auto"/>
              <w:rPr>
                <w:rFonts w:ascii="Arial"/>
                <w:sz w:val="2"/>
              </w:rPr>
            </w:pPr>
            <w:r>
              <w:rPr>
                <w:rFonts w:ascii="Arial"/>
                <w:sz w:val="2"/>
              </w:rPr>
            </w:r>
          </w:p>
          <w:tbl>
            <w:tblPr>
              <w:tblStyle w:val="TableNormal"/>
              <w:tblW w:w="8511" w:type="dxa"/>
              <w:tblInd w:w="82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1"/>
              <w:gridCol w:w="2074"/>
              <w:gridCol w:w="1426"/>
              <w:gridCol w:w="1694"/>
              <w:gridCol w:w="2526"/>
            </w:tblGrid>
            <w:tr>
              <w:trPr>
                <w:trHeight w:val="296" w:hRule="atLeast"/>
              </w:trPr>
              <w:tc>
                <w:tcPr>
                  <w:tcW w:w="791" w:type="dxa"/>
                  <w:vAlign w:val="top"/>
                </w:tcPr>
                <w:p>
                  <w:pPr>
                    <w:pStyle w:val="TableText"/>
                    <w:ind w:left="189"/>
                    <w:spacing w:before="43" w:line="224" w:lineRule="auto"/>
                    <w:rPr>
                      <w:sz w:val="20"/>
                      <w:szCs w:val="20"/>
                    </w:rPr>
                  </w:pPr>
                  <w:r>
                    <w:rPr>
                      <w:sz w:val="20"/>
                      <w:szCs w:val="20"/>
                      <w14:textOutline w14:w="3795" w14:cap="sq" w14:cmpd="sng">
                        <w14:solidFill>
                          <w14:srgbClr w14:val="000000"/>
                        </w14:solidFill>
                        <w14:prstDash w14:val="solid"/>
                        <w14:bevel/>
                      </w14:textOutline>
                      <w:spacing w:val="6"/>
                    </w:rPr>
                    <w:t>类别</w:t>
                  </w:r>
                </w:p>
              </w:tc>
              <w:tc>
                <w:tcPr>
                  <w:tcW w:w="2074" w:type="dxa"/>
                  <w:vAlign w:val="top"/>
                </w:tcPr>
                <w:p>
                  <w:pPr>
                    <w:pStyle w:val="TableText"/>
                    <w:ind w:left="619"/>
                    <w:spacing w:before="43" w:line="224" w:lineRule="auto"/>
                    <w:rPr>
                      <w:sz w:val="20"/>
                      <w:szCs w:val="20"/>
                    </w:rPr>
                  </w:pPr>
                  <w:r>
                    <w:rPr>
                      <w:sz w:val="20"/>
                      <w:szCs w:val="20"/>
                      <w14:textOutline w14:w="3795" w14:cap="sq" w14:cmpd="sng">
                        <w14:solidFill>
                          <w14:srgbClr w14:val="000000"/>
                        </w14:solidFill>
                        <w14:prstDash w14:val="solid"/>
                        <w14:bevel/>
                      </w14:textOutline>
                      <w:spacing w:val="8"/>
                    </w:rPr>
                    <w:t>产污工序</w:t>
                  </w:r>
                </w:p>
              </w:tc>
              <w:tc>
                <w:tcPr>
                  <w:tcW w:w="1426" w:type="dxa"/>
                  <w:vAlign w:val="top"/>
                </w:tcPr>
                <w:p>
                  <w:pPr>
                    <w:pStyle w:val="TableText"/>
                    <w:ind w:left="508"/>
                    <w:spacing w:before="43" w:line="224" w:lineRule="auto"/>
                    <w:rPr>
                      <w:sz w:val="20"/>
                      <w:szCs w:val="20"/>
                    </w:rPr>
                  </w:pPr>
                  <w:r>
                    <w:rPr>
                      <w:sz w:val="20"/>
                      <w:szCs w:val="20"/>
                      <w14:textOutline w14:w="3795" w14:cap="sq" w14:cmpd="sng">
                        <w14:solidFill>
                          <w14:srgbClr w14:val="000000"/>
                        </w14:solidFill>
                        <w14:prstDash w14:val="solid"/>
                        <w14:bevel/>
                      </w14:textOutline>
                      <w:spacing w:val="5"/>
                    </w:rPr>
                    <w:t>编号</w:t>
                  </w:r>
                </w:p>
              </w:tc>
              <w:tc>
                <w:tcPr>
                  <w:tcW w:w="1694" w:type="dxa"/>
                  <w:vAlign w:val="top"/>
                </w:tcPr>
                <w:p>
                  <w:pPr>
                    <w:pStyle w:val="TableText"/>
                    <w:ind w:left="645"/>
                    <w:spacing w:before="43" w:line="224" w:lineRule="auto"/>
                    <w:rPr>
                      <w:sz w:val="20"/>
                      <w:szCs w:val="20"/>
                    </w:rPr>
                  </w:pPr>
                  <w:r>
                    <w:rPr>
                      <w:sz w:val="20"/>
                      <w:szCs w:val="20"/>
                      <w14:textOutline w14:w="3795" w14:cap="sq" w14:cmpd="sng">
                        <w14:solidFill>
                          <w14:srgbClr w14:val="000000"/>
                        </w14:solidFill>
                        <w14:prstDash w14:val="solid"/>
                        <w14:bevel/>
                      </w14:textOutline>
                      <w:spacing w:val="4"/>
                    </w:rPr>
                    <w:t>名称</w:t>
                  </w:r>
                </w:p>
              </w:tc>
              <w:tc>
                <w:tcPr>
                  <w:tcW w:w="2526" w:type="dxa"/>
                  <w:vAlign w:val="top"/>
                </w:tcPr>
                <w:p>
                  <w:pPr>
                    <w:pStyle w:val="TableText"/>
                    <w:ind w:left="954"/>
                    <w:spacing w:before="43" w:line="224" w:lineRule="auto"/>
                    <w:rPr>
                      <w:sz w:val="20"/>
                      <w:szCs w:val="20"/>
                    </w:rPr>
                  </w:pPr>
                  <w:r>
                    <w:rPr>
                      <w:sz w:val="20"/>
                      <w:szCs w:val="20"/>
                      <w14:textOutline w14:w="3795" w14:cap="sq" w14:cmpd="sng">
                        <w14:solidFill>
                          <w14:srgbClr w14:val="000000"/>
                        </w14:solidFill>
                        <w14:prstDash w14:val="solid"/>
                        <w14:bevel/>
                      </w14:textOutline>
                      <w:spacing w:val="7"/>
                    </w:rPr>
                    <w:t>污染物</w:t>
                  </w:r>
                </w:p>
              </w:tc>
            </w:tr>
            <w:tr>
              <w:trPr>
                <w:trHeight w:val="276" w:hRule="atLeast"/>
              </w:trPr>
              <w:tc>
                <w:tcPr>
                  <w:tcW w:w="791" w:type="dxa"/>
                  <w:vAlign w:val="top"/>
                </w:tcPr>
                <w:p>
                  <w:pPr>
                    <w:pStyle w:val="TableText"/>
                    <w:ind w:left="190"/>
                    <w:spacing w:before="32" w:line="216" w:lineRule="auto"/>
                    <w:rPr>
                      <w:sz w:val="20"/>
                      <w:szCs w:val="20"/>
                    </w:rPr>
                  </w:pPr>
                  <w:r>
                    <w:rPr>
                      <w:sz w:val="20"/>
                      <w:szCs w:val="20"/>
                      <w:spacing w:val="5"/>
                    </w:rPr>
                    <w:t>废气</w:t>
                  </w:r>
                </w:p>
              </w:tc>
              <w:tc>
                <w:tcPr>
                  <w:tcW w:w="2074" w:type="dxa"/>
                  <w:vAlign w:val="top"/>
                </w:tcPr>
                <w:p>
                  <w:pPr>
                    <w:pStyle w:val="TableText"/>
                    <w:ind w:left="306"/>
                    <w:spacing w:before="32" w:line="216" w:lineRule="auto"/>
                    <w:rPr>
                      <w:sz w:val="20"/>
                      <w:szCs w:val="20"/>
                    </w:rPr>
                  </w:pPr>
                  <w:r>
                    <w:rPr>
                      <w:sz w:val="20"/>
                      <w:szCs w:val="20"/>
                      <w:spacing w:val="8"/>
                    </w:rPr>
                    <w:t>铝灰渣回收处置</w:t>
                  </w:r>
                </w:p>
              </w:tc>
              <w:tc>
                <w:tcPr>
                  <w:tcW w:w="1426" w:type="dxa"/>
                  <w:vAlign w:val="top"/>
                </w:tcPr>
                <w:p>
                  <w:pPr>
                    <w:pStyle w:val="TableText"/>
                    <w:ind w:left="356"/>
                    <w:spacing w:before="67" w:line="18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G1</w:t>
                  </w:r>
                  <w:r>
                    <w:rPr>
                      <w:rFonts w:ascii="Times New Roman" w:hAnsi="Times New Roman" w:eastAsia="Times New Roman" w:cs="Times New Roman"/>
                      <w:sz w:val="20"/>
                      <w:szCs w:val="20"/>
                      <w:spacing w:val="-26"/>
                    </w:rPr>
                    <w:t xml:space="preserve"> </w:t>
                  </w:r>
                  <w:r>
                    <w:rPr>
                      <w:sz w:val="20"/>
                      <w:szCs w:val="20"/>
                    </w:rPr>
                    <w:t>、</w:t>
                  </w:r>
                  <w:r>
                    <w:rPr>
                      <w:rFonts w:ascii="Times New Roman" w:hAnsi="Times New Roman" w:eastAsia="Times New Roman" w:cs="Times New Roman"/>
                      <w:sz w:val="20"/>
                      <w:szCs w:val="20"/>
                    </w:rPr>
                    <w:t>G2</w:t>
                  </w:r>
                </w:p>
              </w:tc>
              <w:tc>
                <w:tcPr>
                  <w:tcW w:w="1694" w:type="dxa"/>
                  <w:vAlign w:val="top"/>
                </w:tcPr>
                <w:p>
                  <w:pPr>
                    <w:pStyle w:val="TableText"/>
                    <w:ind w:left="643"/>
                    <w:spacing w:before="32" w:line="216" w:lineRule="auto"/>
                    <w:rPr>
                      <w:sz w:val="20"/>
                      <w:szCs w:val="20"/>
                    </w:rPr>
                  </w:pPr>
                  <w:r>
                    <w:rPr>
                      <w:sz w:val="20"/>
                      <w:szCs w:val="20"/>
                      <w:spacing w:val="4"/>
                    </w:rPr>
                    <w:t>铝灰</w:t>
                  </w:r>
                </w:p>
              </w:tc>
              <w:tc>
                <w:tcPr>
                  <w:tcW w:w="2526" w:type="dxa"/>
                  <w:vAlign w:val="top"/>
                </w:tcPr>
                <w:p>
                  <w:pPr>
                    <w:pStyle w:val="TableText"/>
                    <w:ind w:left="952"/>
                    <w:spacing w:before="32" w:line="216" w:lineRule="auto"/>
                    <w:rPr>
                      <w:sz w:val="20"/>
                      <w:szCs w:val="20"/>
                    </w:rPr>
                  </w:pPr>
                  <w:r>
                    <w:rPr>
                      <w:sz w:val="20"/>
                      <w:szCs w:val="20"/>
                      <w:spacing w:val="7"/>
                    </w:rPr>
                    <w:t>颗粒物</w:t>
                  </w:r>
                </w:p>
              </w:tc>
            </w:tr>
            <w:tr>
              <w:trPr>
                <w:trHeight w:val="286" w:hRule="atLeast"/>
              </w:trPr>
              <w:tc>
                <w:tcPr>
                  <w:tcW w:w="791" w:type="dxa"/>
                  <w:vAlign w:val="top"/>
                </w:tcPr>
                <w:p>
                  <w:pPr>
                    <w:pStyle w:val="TableText"/>
                    <w:ind w:left="201"/>
                    <w:spacing w:before="38" w:line="219" w:lineRule="auto"/>
                    <w:rPr>
                      <w:sz w:val="20"/>
                      <w:szCs w:val="20"/>
                    </w:rPr>
                  </w:pPr>
                  <w:r>
                    <w:rPr>
                      <w:sz w:val="20"/>
                      <w:szCs w:val="20"/>
                      <w:spacing w:val="-1"/>
                    </w:rPr>
                    <w:t>噪声</w:t>
                  </w:r>
                </w:p>
              </w:tc>
              <w:tc>
                <w:tcPr>
                  <w:tcW w:w="2074" w:type="dxa"/>
                  <w:vAlign w:val="top"/>
                </w:tcPr>
                <w:p>
                  <w:pPr>
                    <w:pStyle w:val="TableText"/>
                    <w:ind w:left="623"/>
                    <w:spacing w:before="38" w:line="219" w:lineRule="auto"/>
                    <w:rPr>
                      <w:sz w:val="20"/>
                      <w:szCs w:val="20"/>
                    </w:rPr>
                  </w:pPr>
                  <w:r>
                    <w:rPr>
                      <w:sz w:val="20"/>
                      <w:szCs w:val="20"/>
                      <w:spacing w:val="6"/>
                    </w:rPr>
                    <w:t>设备生产</w:t>
                  </w:r>
                </w:p>
              </w:tc>
              <w:tc>
                <w:tcPr>
                  <w:tcW w:w="1426" w:type="dxa"/>
                  <w:vAlign w:val="top"/>
                </w:tcPr>
                <w:p>
                  <w:pPr>
                    <w:ind w:left="630"/>
                    <w:spacing w:before="7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N</w:t>
                  </w:r>
                </w:p>
              </w:tc>
              <w:tc>
                <w:tcPr>
                  <w:tcW w:w="1694" w:type="dxa"/>
                  <w:vAlign w:val="top"/>
                </w:tcPr>
                <w:p>
                  <w:pPr>
                    <w:pStyle w:val="TableText"/>
                    <w:ind w:left="430"/>
                    <w:spacing w:before="38" w:line="219" w:lineRule="auto"/>
                    <w:rPr>
                      <w:sz w:val="20"/>
                      <w:szCs w:val="20"/>
                    </w:rPr>
                  </w:pPr>
                  <w:r>
                    <w:rPr>
                      <w:sz w:val="20"/>
                      <w:szCs w:val="20"/>
                      <w:spacing w:val="7"/>
                    </w:rPr>
                    <w:t>机械设备</w:t>
                  </w:r>
                </w:p>
              </w:tc>
              <w:tc>
                <w:tcPr>
                  <w:tcW w:w="2526" w:type="dxa"/>
                  <w:vAlign w:val="top"/>
                </w:tcPr>
                <w:p>
                  <w:pPr>
                    <w:pStyle w:val="TableText"/>
                    <w:ind w:left="637"/>
                    <w:spacing w:before="38" w:line="219" w:lineRule="auto"/>
                    <w:rPr>
                      <w:sz w:val="20"/>
                      <w:szCs w:val="20"/>
                    </w:rPr>
                  </w:pPr>
                  <w:r>
                    <w:rPr>
                      <w:sz w:val="20"/>
                      <w:szCs w:val="20"/>
                      <w:spacing w:val="8"/>
                    </w:rPr>
                    <w:t>机械设备噪声</w:t>
                  </w:r>
                </w:p>
              </w:tc>
            </w:tr>
            <w:tr>
              <w:trPr>
                <w:trHeight w:val="276" w:hRule="atLeast"/>
              </w:trPr>
              <w:tc>
                <w:tcPr>
                  <w:tcW w:w="791" w:type="dxa"/>
                  <w:vAlign w:val="top"/>
                  <w:vMerge w:val="restart"/>
                  <w:tcBorders>
                    <w:bottom w:val="nil"/>
                  </w:tcBorders>
                </w:tcPr>
                <w:p>
                  <w:pPr>
                    <w:pStyle w:val="TableText"/>
                    <w:ind w:left="209"/>
                    <w:spacing w:before="38" w:line="274" w:lineRule="exact"/>
                    <w:rPr>
                      <w:sz w:val="20"/>
                      <w:szCs w:val="20"/>
                    </w:rPr>
                  </w:pPr>
                  <w:r>
                    <w:rPr>
                      <w:sz w:val="20"/>
                      <w:szCs w:val="20"/>
                      <w:spacing w:val="-5"/>
                      <w:position w:val="4"/>
                    </w:rPr>
                    <w:t>固体</w:t>
                  </w:r>
                </w:p>
                <w:p>
                  <w:pPr>
                    <w:pStyle w:val="TableText"/>
                    <w:ind w:left="190"/>
                    <w:spacing w:line="219" w:lineRule="auto"/>
                    <w:rPr>
                      <w:sz w:val="20"/>
                      <w:szCs w:val="20"/>
                    </w:rPr>
                  </w:pPr>
                  <w:r>
                    <w:rPr>
                      <w:sz w:val="20"/>
                      <w:szCs w:val="20"/>
                      <w:spacing w:val="5"/>
                    </w:rPr>
                    <w:t>废物</w:t>
                  </w:r>
                </w:p>
              </w:tc>
              <w:tc>
                <w:tcPr>
                  <w:tcW w:w="2074" w:type="dxa"/>
                  <w:vAlign w:val="top"/>
                </w:tcPr>
                <w:p>
                  <w:pPr>
                    <w:pStyle w:val="TableText"/>
                    <w:ind w:left="306"/>
                    <w:spacing w:before="36" w:line="212" w:lineRule="auto"/>
                    <w:rPr>
                      <w:sz w:val="20"/>
                      <w:szCs w:val="20"/>
                    </w:rPr>
                  </w:pPr>
                  <w:r>
                    <w:rPr>
                      <w:sz w:val="20"/>
                      <w:szCs w:val="20"/>
                      <w:spacing w:val="8"/>
                    </w:rPr>
                    <w:t>铝灰渣回收处置</w:t>
                  </w:r>
                </w:p>
              </w:tc>
              <w:tc>
                <w:tcPr>
                  <w:tcW w:w="1426" w:type="dxa"/>
                  <w:vAlign w:val="top"/>
                </w:tcPr>
                <w:p>
                  <w:pPr>
                    <w:ind w:left="612"/>
                    <w:spacing w:before="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S1</w:t>
                  </w:r>
                </w:p>
              </w:tc>
              <w:tc>
                <w:tcPr>
                  <w:tcW w:w="1694" w:type="dxa"/>
                  <w:vAlign w:val="top"/>
                </w:tcPr>
                <w:p>
                  <w:pPr>
                    <w:pStyle w:val="TableText"/>
                    <w:ind w:left="538"/>
                    <w:spacing w:before="36" w:line="212" w:lineRule="auto"/>
                    <w:rPr>
                      <w:sz w:val="20"/>
                      <w:szCs w:val="20"/>
                    </w:rPr>
                  </w:pPr>
                  <w:r>
                    <w:rPr>
                      <w:sz w:val="20"/>
                      <w:szCs w:val="20"/>
                      <w:spacing w:val="6"/>
                    </w:rPr>
                    <w:t>铝灰渣</w:t>
                  </w:r>
                </w:p>
              </w:tc>
              <w:tc>
                <w:tcPr>
                  <w:tcW w:w="2526" w:type="dxa"/>
                  <w:vAlign w:val="top"/>
                </w:tcPr>
                <w:p>
                  <w:pPr>
                    <w:pStyle w:val="TableText"/>
                    <w:ind w:left="953"/>
                    <w:spacing w:before="36" w:line="212" w:lineRule="auto"/>
                    <w:rPr>
                      <w:sz w:val="20"/>
                      <w:szCs w:val="20"/>
                    </w:rPr>
                  </w:pPr>
                  <w:r>
                    <w:rPr>
                      <w:sz w:val="20"/>
                      <w:szCs w:val="20"/>
                      <w:spacing w:val="6"/>
                    </w:rPr>
                    <w:t>铝灰渣</w:t>
                  </w:r>
                </w:p>
              </w:tc>
            </w:tr>
            <w:tr>
              <w:trPr>
                <w:trHeight w:val="279" w:hRule="atLeast"/>
              </w:trPr>
              <w:tc>
                <w:tcPr>
                  <w:tcW w:w="791" w:type="dxa"/>
                  <w:vAlign w:val="top"/>
                  <w:vMerge w:val="continue"/>
                  <w:tcBorders>
                    <w:bottom w:val="nil"/>
                    <w:top w:val="nil"/>
                  </w:tcBorders>
                </w:tcPr>
                <w:p>
                  <w:pPr>
                    <w:rPr>
                      <w:rFonts w:ascii="Arial"/>
                      <w:sz w:val="21"/>
                    </w:rPr>
                  </w:pPr>
                  <w:r/>
                </w:p>
              </w:tc>
              <w:tc>
                <w:tcPr>
                  <w:tcW w:w="2074" w:type="dxa"/>
                  <w:vAlign w:val="top"/>
                  <w:tcBorders>
                    <w:bottom w:val="nil"/>
                  </w:tcBorders>
                </w:tcPr>
                <w:p>
                  <w:pPr>
                    <w:pStyle w:val="TableText"/>
                    <w:ind w:left="843"/>
                    <w:spacing w:before="38" w:line="213" w:lineRule="auto"/>
                    <w:rPr>
                      <w:sz w:val="20"/>
                      <w:szCs w:val="20"/>
                    </w:rPr>
                  </w:pPr>
                  <w:r>
                    <w:rPr>
                      <w:sz w:val="20"/>
                      <w:szCs w:val="20"/>
                      <w:spacing w:val="-2"/>
                    </w:rPr>
                    <w:t>除尘</w:t>
                  </w:r>
                </w:p>
              </w:tc>
              <w:tc>
                <w:tcPr>
                  <w:tcW w:w="1426" w:type="dxa"/>
                  <w:vAlign w:val="top"/>
                  <w:tcBorders>
                    <w:bottom w:val="nil"/>
                  </w:tcBorders>
                </w:tcPr>
                <w:p>
                  <w:pPr>
                    <w:ind w:left="612"/>
                    <w:spacing w:before="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S2</w:t>
                  </w:r>
                </w:p>
              </w:tc>
              <w:tc>
                <w:tcPr>
                  <w:tcW w:w="1694" w:type="dxa"/>
                  <w:vAlign w:val="top"/>
                  <w:tcBorders>
                    <w:bottom w:val="nil"/>
                  </w:tcBorders>
                </w:tcPr>
                <w:p>
                  <w:pPr>
                    <w:pStyle w:val="TableText"/>
                    <w:ind w:left="431"/>
                    <w:spacing w:before="38" w:line="213" w:lineRule="auto"/>
                    <w:rPr>
                      <w:sz w:val="20"/>
                      <w:szCs w:val="20"/>
                    </w:rPr>
                  </w:pPr>
                  <w:r>
                    <w:rPr>
                      <w:sz w:val="20"/>
                      <w:szCs w:val="20"/>
                      <w:spacing w:val="7"/>
                    </w:rPr>
                    <w:t>布袋收尘</w:t>
                  </w:r>
                </w:p>
              </w:tc>
              <w:tc>
                <w:tcPr>
                  <w:tcW w:w="2526" w:type="dxa"/>
                  <w:vAlign w:val="top"/>
                  <w:tcBorders>
                    <w:bottom w:val="nil"/>
                  </w:tcBorders>
                </w:tcPr>
                <w:p>
                  <w:pPr>
                    <w:pStyle w:val="TableText"/>
                    <w:ind w:left="848"/>
                    <w:spacing w:before="38" w:line="213" w:lineRule="auto"/>
                    <w:rPr>
                      <w:sz w:val="20"/>
                      <w:szCs w:val="20"/>
                    </w:rPr>
                  </w:pPr>
                  <w:r>
                    <w:rPr>
                      <w:sz w:val="20"/>
                      <w:szCs w:val="20"/>
                      <w:spacing w:val="7"/>
                    </w:rPr>
                    <w:t>铝灰粉尘</w:t>
                  </w:r>
                </w:p>
              </w:tc>
            </w:tr>
          </w:tbl>
          <w:p>
            <w:pPr>
              <w:spacing w:line="14" w:lineRule="auto"/>
              <w:rPr>
                <w:rFonts w:ascii="Arial"/>
                <w:sz w:val="2"/>
              </w:rPr>
            </w:pPr>
            <w:r/>
          </w:p>
        </w:tc>
      </w:tr>
    </w:tbl>
    <w:p>
      <w:pPr>
        <w:pStyle w:val="BodyText"/>
        <w:rPr/>
      </w:pPr>
      <w:r/>
    </w:p>
    <w:p>
      <w:pPr>
        <w:sectPr>
          <w:footerReference w:type="default" r:id="rId54"/>
          <w:pgSz w:w="11907" w:h="16840"/>
          <w:pgMar w:top="1431" w:right="1032" w:bottom="1009" w:left="1418" w:header="0" w:footer="847" w:gutter="0"/>
        </w:sectPr>
        <w:rPr/>
      </w:pPr>
    </w:p>
    <w:p>
      <w:pPr>
        <w:spacing w:before="28"/>
        <w:rPr/>
      </w:pPr>
      <w:r/>
    </w:p>
    <w:tbl>
      <w:tblPr>
        <w:tblStyle w:val="TableNormal"/>
        <w:tblW w:w="94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8"/>
        <w:gridCol w:w="158"/>
        <w:gridCol w:w="443"/>
        <w:gridCol w:w="1301"/>
        <w:gridCol w:w="5875"/>
        <w:gridCol w:w="793"/>
        <w:gridCol w:w="163"/>
      </w:tblGrid>
      <w:tr>
        <w:trPr>
          <w:trHeight w:val="8336" w:hRule="atLeast"/>
        </w:trPr>
        <w:tc>
          <w:tcPr>
            <w:tcW w:w="718"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26" w:right="115" w:firstLine="4"/>
              <w:spacing w:before="78" w:line="237" w:lineRule="auto"/>
              <w:jc w:val="both"/>
              <w:rPr/>
            </w:pPr>
            <w:r>
              <w:rPr>
                <w:spacing w:val="-8"/>
              </w:rPr>
              <w:t>与项</w:t>
            </w:r>
            <w:r>
              <w:rPr/>
              <w:t xml:space="preserve"> </w:t>
            </w:r>
            <w:r>
              <w:rPr>
                <w:spacing w:val="-5"/>
              </w:rPr>
              <w:t>目有</w:t>
            </w:r>
            <w:r>
              <w:rPr/>
              <w:t xml:space="preserve"> </w:t>
            </w:r>
            <w:r>
              <w:rPr>
                <w:spacing w:val="-5"/>
              </w:rPr>
              <w:t>关的</w:t>
            </w:r>
            <w:r>
              <w:rPr/>
              <w:t xml:space="preserve"> </w:t>
            </w:r>
            <w:r>
              <w:rPr>
                <w:spacing w:val="-5"/>
              </w:rPr>
              <w:t>原有</w:t>
            </w:r>
            <w:r>
              <w:rPr/>
              <w:t xml:space="preserve"> </w:t>
            </w:r>
            <w:r>
              <w:rPr>
                <w:spacing w:val="-5"/>
              </w:rPr>
              <w:t>环境</w:t>
            </w:r>
            <w:r>
              <w:rPr/>
              <w:t xml:space="preserve"> </w:t>
            </w:r>
            <w:r>
              <w:rPr>
                <w:spacing w:val="-5"/>
              </w:rPr>
              <w:t>污染</w:t>
            </w:r>
            <w:r>
              <w:rPr/>
              <w:t xml:space="preserve"> </w:t>
            </w:r>
            <w:r>
              <w:rPr>
                <w:spacing w:val="-5"/>
              </w:rPr>
              <w:t>问题</w:t>
            </w:r>
          </w:p>
        </w:tc>
        <w:tc>
          <w:tcPr>
            <w:tcW w:w="8733" w:type="dxa"/>
            <w:vAlign w:val="top"/>
            <w:gridSpan w:val="6"/>
          </w:tcPr>
          <w:p>
            <w:pPr>
              <w:pStyle w:val="TableText"/>
              <w:ind w:left="588"/>
              <w:spacing w:before="40" w:line="219" w:lineRule="auto"/>
              <w:rPr/>
            </w:pPr>
            <w:r>
              <w:rPr>
                <w:rFonts w:ascii="Times New Roman" w:hAnsi="Times New Roman" w:eastAsia="Times New Roman" w:cs="Times New Roman"/>
                <w:b/>
                <w:bCs/>
              </w:rPr>
              <w:t>2.10  </w:t>
            </w:r>
            <w:r>
              <w:rPr>
                <w14:textOutline w14:w="4358" w14:cap="sq" w14:cmpd="sng">
                  <w14:solidFill>
                    <w14:srgbClr w14:val="000000"/>
                  </w14:solidFill>
                  <w14:prstDash w14:val="solid"/>
                  <w14:bevel/>
                </w14:textOutline>
              </w:rPr>
              <w:t>与本项目有关的原有污染情况和主要环境问题</w:t>
            </w:r>
          </w:p>
          <w:p>
            <w:pPr>
              <w:pStyle w:val="TableText"/>
              <w:ind w:left="588"/>
              <w:spacing w:before="180" w:line="221" w:lineRule="auto"/>
              <w:rPr/>
            </w:pPr>
            <w:r>
              <w:rPr>
                <w:rFonts w:ascii="Times New Roman" w:hAnsi="Times New Roman" w:eastAsia="Times New Roman" w:cs="Times New Roman"/>
                <w:b/>
                <w:bCs/>
              </w:rPr>
              <w:t>2.10.1  </w:t>
            </w:r>
            <w:r>
              <w:rPr>
                <w14:textOutline w14:w="4358" w14:cap="sq" w14:cmpd="sng">
                  <w14:solidFill>
                    <w14:srgbClr w14:val="000000"/>
                  </w14:solidFill>
                  <w14:prstDash w14:val="solid"/>
                  <w14:bevel/>
                </w14:textOutline>
              </w:rPr>
              <w:t>现有项目环保手续履行情况</w:t>
            </w:r>
          </w:p>
          <w:p>
            <w:pPr>
              <w:spacing w:line="276" w:lineRule="auto"/>
              <w:rPr>
                <w:rFonts w:ascii="Arial"/>
                <w:sz w:val="21"/>
              </w:rPr>
            </w:pPr>
            <w:r/>
          </w:p>
          <w:p>
            <w:pPr>
              <w:pStyle w:val="TableText"/>
              <w:ind w:left="2463"/>
              <w:spacing w:before="78" w:line="221" w:lineRule="auto"/>
              <w:outlineLvl w:val="2"/>
              <w:rPr/>
            </w:pPr>
            <w:r>
              <w:rPr>
                <w14:textOutline w14:w="4358" w14:cap="sq" w14:cmpd="sng">
                  <w14:solidFill>
                    <w14:srgbClr w14:val="000000"/>
                  </w14:solidFill>
                  <w14:prstDash w14:val="solid"/>
                  <w14:bevel/>
                </w14:textOutline>
              </w:rPr>
              <w:t>表</w:t>
            </w:r>
            <w:r>
              <w:rPr>
                <w:rFonts w:ascii="Times New Roman" w:hAnsi="Times New Roman" w:eastAsia="Times New Roman" w:cs="Times New Roman"/>
                <w:b/>
                <w:bCs/>
              </w:rPr>
              <w:t>2-11    </w:t>
            </w:r>
            <w:r>
              <w:rPr>
                <w14:textOutline w14:w="4358" w14:cap="sq" w14:cmpd="sng">
                  <w14:solidFill>
                    <w14:srgbClr w14:val="000000"/>
                  </w14:solidFill>
                  <w14:prstDash w14:val="solid"/>
                  <w14:bevel/>
                </w14:textOutline>
              </w:rPr>
              <w:t>现有项目环保手续履行情况</w:t>
            </w:r>
          </w:p>
          <w:p>
            <w:pPr>
              <w:spacing w:line="23" w:lineRule="exact"/>
              <w:rPr/>
            </w:pPr>
            <w:r/>
          </w:p>
          <w:tbl>
            <w:tblPr>
              <w:tblStyle w:val="TableNormal"/>
              <w:tblW w:w="8504" w:type="dxa"/>
              <w:tblInd w:w="10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4"/>
              <w:gridCol w:w="1517"/>
              <w:gridCol w:w="2080"/>
              <w:gridCol w:w="1181"/>
              <w:gridCol w:w="2992"/>
            </w:tblGrid>
            <w:tr>
              <w:trPr>
                <w:trHeight w:val="406" w:hRule="atLeast"/>
              </w:trPr>
              <w:tc>
                <w:tcPr>
                  <w:tcW w:w="734" w:type="dxa"/>
                  <w:vAlign w:val="top"/>
                </w:tcPr>
                <w:p>
                  <w:pPr>
                    <w:pStyle w:val="TableText"/>
                    <w:ind w:left="161"/>
                    <w:spacing w:before="97" w:line="230" w:lineRule="auto"/>
                    <w:outlineLvl w:val="2"/>
                    <w:rPr>
                      <w:sz w:val="20"/>
                      <w:szCs w:val="20"/>
                    </w:rPr>
                  </w:pPr>
                  <w:r>
                    <w:rPr>
                      <w:sz w:val="20"/>
                      <w:szCs w:val="20"/>
                      <w14:textOutline w14:w="3795" w14:cap="sq" w14:cmpd="sng">
                        <w14:solidFill>
                          <w14:srgbClr w14:val="000000"/>
                        </w14:solidFill>
                        <w14:prstDash w14:val="solid"/>
                        <w14:bevel/>
                      </w14:textOutline>
                      <w:spacing w:val="6"/>
                    </w:rPr>
                    <w:t>序号</w:t>
                  </w:r>
                </w:p>
              </w:tc>
              <w:tc>
                <w:tcPr>
                  <w:tcW w:w="1517" w:type="dxa"/>
                  <w:vAlign w:val="top"/>
                </w:tcPr>
                <w:p>
                  <w:pPr>
                    <w:pStyle w:val="TableText"/>
                    <w:ind w:left="551"/>
                    <w:spacing w:before="98" w:line="228" w:lineRule="auto"/>
                    <w:outlineLvl w:val="2"/>
                    <w:rPr>
                      <w:sz w:val="20"/>
                      <w:szCs w:val="20"/>
                    </w:rPr>
                  </w:pPr>
                  <w:r>
                    <w:rPr>
                      <w:sz w:val="20"/>
                      <w:szCs w:val="20"/>
                      <w14:textOutline w14:w="3795" w14:cap="sq" w14:cmpd="sng">
                        <w14:solidFill>
                          <w14:srgbClr w14:val="000000"/>
                        </w14:solidFill>
                        <w14:prstDash w14:val="solid"/>
                        <w14:bevel/>
                      </w14:textOutline>
                      <w:spacing w:val="6"/>
                    </w:rPr>
                    <w:t>类别</w:t>
                  </w:r>
                </w:p>
              </w:tc>
              <w:tc>
                <w:tcPr>
                  <w:tcW w:w="2080" w:type="dxa"/>
                  <w:vAlign w:val="top"/>
                </w:tcPr>
                <w:p>
                  <w:pPr>
                    <w:pStyle w:val="TableText"/>
                    <w:ind w:left="838"/>
                    <w:spacing w:before="98" w:line="229" w:lineRule="auto"/>
                    <w:outlineLvl w:val="2"/>
                    <w:rPr>
                      <w:sz w:val="20"/>
                      <w:szCs w:val="20"/>
                    </w:rPr>
                  </w:pPr>
                  <w:r>
                    <w:rPr>
                      <w:sz w:val="20"/>
                      <w:szCs w:val="20"/>
                      <w14:textOutline w14:w="3795" w14:cap="sq" w14:cmpd="sng">
                        <w14:solidFill>
                          <w14:srgbClr w14:val="000000"/>
                        </w14:solidFill>
                        <w14:prstDash w14:val="solid"/>
                        <w14:bevel/>
                      </w14:textOutline>
                      <w:spacing w:val="4"/>
                    </w:rPr>
                    <w:t>项目</w:t>
                  </w:r>
                </w:p>
              </w:tc>
              <w:tc>
                <w:tcPr>
                  <w:tcW w:w="1181" w:type="dxa"/>
                  <w:vAlign w:val="top"/>
                </w:tcPr>
                <w:p>
                  <w:pPr>
                    <w:pStyle w:val="TableText"/>
                    <w:ind w:left="396"/>
                    <w:spacing w:before="97" w:line="231" w:lineRule="auto"/>
                    <w:outlineLvl w:val="2"/>
                    <w:rPr>
                      <w:sz w:val="20"/>
                      <w:szCs w:val="20"/>
                    </w:rPr>
                  </w:pPr>
                  <w:r>
                    <w:rPr>
                      <w:sz w:val="20"/>
                      <w:szCs w:val="20"/>
                      <w14:textOutline w14:w="3795" w14:cap="sq" w14:cmpd="sng">
                        <w14:solidFill>
                          <w14:srgbClr w14:val="000000"/>
                        </w14:solidFill>
                        <w14:prstDash w14:val="solid"/>
                        <w14:bevel/>
                      </w14:textOutline>
                      <w:spacing w:val="1"/>
                    </w:rPr>
                    <w:t>时间</w:t>
                  </w:r>
                </w:p>
              </w:tc>
              <w:tc>
                <w:tcPr>
                  <w:tcW w:w="2992" w:type="dxa"/>
                  <w:vAlign w:val="top"/>
                </w:tcPr>
                <w:p>
                  <w:pPr>
                    <w:pStyle w:val="TableText"/>
                    <w:ind w:left="1079"/>
                    <w:spacing w:before="98" w:line="229" w:lineRule="auto"/>
                    <w:outlineLvl w:val="2"/>
                    <w:rPr>
                      <w:sz w:val="20"/>
                      <w:szCs w:val="20"/>
                    </w:rPr>
                  </w:pPr>
                  <w:r>
                    <w:rPr>
                      <w:sz w:val="20"/>
                      <w:szCs w:val="20"/>
                      <w14:textOutline w14:w="3795" w14:cap="sq" w14:cmpd="sng">
                        <w14:solidFill>
                          <w14:srgbClr w14:val="000000"/>
                        </w14:solidFill>
                        <w14:prstDash w14:val="solid"/>
                        <w14:bevel/>
                      </w14:textOutline>
                      <w:spacing w:val="8"/>
                    </w:rPr>
                    <w:t>批复情况</w:t>
                  </w:r>
                </w:p>
              </w:tc>
            </w:tr>
            <w:tr>
              <w:trPr>
                <w:trHeight w:val="1093" w:hRule="atLeast"/>
              </w:trPr>
              <w:tc>
                <w:tcPr>
                  <w:tcW w:w="734" w:type="dxa"/>
                  <w:vAlign w:val="top"/>
                </w:tcPr>
                <w:p>
                  <w:pPr>
                    <w:spacing w:line="416" w:lineRule="auto"/>
                    <w:rPr>
                      <w:rFonts w:ascii="Arial"/>
                      <w:sz w:val="21"/>
                    </w:rPr>
                  </w:pPr>
                  <w:r/>
                </w:p>
                <w:p>
                  <w:pPr>
                    <w:ind w:left="335"/>
                    <w:spacing w:before="57" w:line="195" w:lineRule="auto"/>
                    <w:outlineLvl w:val="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17" w:type="dxa"/>
                  <w:vAlign w:val="top"/>
                </w:tcPr>
                <w:p>
                  <w:pPr>
                    <w:spacing w:line="373" w:lineRule="auto"/>
                    <w:rPr>
                      <w:rFonts w:ascii="Arial"/>
                      <w:sz w:val="21"/>
                    </w:rPr>
                  </w:pPr>
                  <w:r/>
                </w:p>
                <w:p>
                  <w:pPr>
                    <w:pStyle w:val="TableText"/>
                    <w:ind w:left="131"/>
                    <w:spacing w:before="65" w:line="227" w:lineRule="auto"/>
                    <w:outlineLvl w:val="2"/>
                    <w:rPr>
                      <w:sz w:val="20"/>
                      <w:szCs w:val="20"/>
                    </w:rPr>
                  </w:pPr>
                  <w:r>
                    <w:rPr>
                      <w:sz w:val="20"/>
                      <w:szCs w:val="20"/>
                      <w:spacing w:val="8"/>
                    </w:rPr>
                    <w:t>环境影响评价</w:t>
                  </w:r>
                </w:p>
              </w:tc>
              <w:tc>
                <w:tcPr>
                  <w:tcW w:w="2080" w:type="dxa"/>
                  <w:vAlign w:val="top"/>
                </w:tcPr>
                <w:p>
                  <w:pPr>
                    <w:pStyle w:val="TableText"/>
                    <w:ind w:left="115" w:right="108" w:firstLine="1"/>
                    <w:spacing w:before="34" w:line="242" w:lineRule="auto"/>
                    <w:outlineLvl w:val="2"/>
                    <w:tabs>
                      <w:tab w:val="left" w:pos="530"/>
                    </w:tabs>
                    <w:rPr>
                      <w:sz w:val="20"/>
                      <w:szCs w:val="20"/>
                    </w:rPr>
                  </w:pPr>
                  <w:r>
                    <w:rPr>
                      <w:sz w:val="20"/>
                      <w:szCs w:val="20"/>
                      <w:spacing w:val="5"/>
                    </w:rPr>
                    <w:t>《高品质铝合金板、</w:t>
                  </w:r>
                  <w:r>
                    <w:rPr>
                      <w:sz w:val="20"/>
                      <w:szCs w:val="20"/>
                      <w:spacing w:val="3"/>
                    </w:rPr>
                    <w:t xml:space="preserve"> </w:t>
                  </w:r>
                  <w:r>
                    <w:rPr>
                      <w:sz w:val="20"/>
                      <w:szCs w:val="20"/>
                      <w:spacing w:val="5"/>
                    </w:rPr>
                    <w:t>带材、镁合金板材技 </w:t>
                  </w:r>
                  <w:r>
                    <w:rPr>
                      <w:sz w:val="20"/>
                      <w:szCs w:val="20"/>
                      <w:spacing w:val="19"/>
                    </w:rPr>
                    <w:t>术改造项目环境影</w:t>
                  </w:r>
                  <w:r>
                    <w:rPr>
                      <w:sz w:val="20"/>
                      <w:szCs w:val="20"/>
                      <w:spacing w:val="3"/>
                    </w:rPr>
                    <w:t xml:space="preserve">  </w:t>
                  </w:r>
                  <w:r>
                    <w:rPr>
                      <w:sz w:val="20"/>
                      <w:szCs w:val="20"/>
                    </w:rPr>
                    <w:tab/>
                  </w:r>
                  <w:r>
                    <w:rPr>
                      <w:sz w:val="20"/>
                      <w:szCs w:val="20"/>
                      <w:spacing w:val="3"/>
                    </w:rPr>
                    <w:t>响报告表》</w:t>
                  </w:r>
                </w:p>
              </w:tc>
              <w:tc>
                <w:tcPr>
                  <w:tcW w:w="1181" w:type="dxa"/>
                  <w:vAlign w:val="top"/>
                </w:tcPr>
                <w:p>
                  <w:pPr>
                    <w:spacing w:line="373" w:lineRule="auto"/>
                    <w:rPr>
                      <w:rFonts w:ascii="Arial"/>
                      <w:sz w:val="21"/>
                    </w:rPr>
                  </w:pPr>
                  <w:r/>
                </w:p>
                <w:p>
                  <w:pPr>
                    <w:pStyle w:val="TableText"/>
                    <w:ind w:left="119"/>
                    <w:spacing w:before="65" w:line="228" w:lineRule="auto"/>
                    <w:outlineLvl w:val="2"/>
                    <w:rPr>
                      <w:sz w:val="20"/>
                      <w:szCs w:val="20"/>
                    </w:rPr>
                  </w:pPr>
                  <w:r>
                    <w:rPr>
                      <w:rFonts w:ascii="Times New Roman" w:hAnsi="Times New Roman" w:eastAsia="Times New Roman" w:cs="Times New Roman"/>
                      <w:sz w:val="20"/>
                      <w:szCs w:val="20"/>
                      <w:spacing w:val="5"/>
                    </w:rPr>
                    <w:t>2006</w:t>
                  </w:r>
                  <w:r>
                    <w:rPr>
                      <w:sz w:val="20"/>
                      <w:szCs w:val="20"/>
                      <w:spacing w:val="5"/>
                    </w:rPr>
                    <w:t>年</w:t>
                  </w:r>
                  <w:r>
                    <w:rPr>
                      <w:rFonts w:ascii="Times New Roman" w:hAnsi="Times New Roman" w:eastAsia="Times New Roman" w:cs="Times New Roman"/>
                      <w:sz w:val="20"/>
                      <w:szCs w:val="20"/>
                      <w:spacing w:val="5"/>
                    </w:rPr>
                    <w:t>8</w:t>
                  </w:r>
                  <w:r>
                    <w:rPr>
                      <w:sz w:val="20"/>
                      <w:szCs w:val="20"/>
                      <w:spacing w:val="5"/>
                    </w:rPr>
                    <w:t>月</w:t>
                  </w:r>
                </w:p>
              </w:tc>
              <w:tc>
                <w:tcPr>
                  <w:tcW w:w="2992" w:type="dxa"/>
                  <w:vAlign w:val="top"/>
                </w:tcPr>
                <w:p>
                  <w:pPr>
                    <w:pStyle w:val="TableText"/>
                    <w:ind w:left="188" w:right="131" w:hanging="53"/>
                    <w:spacing w:before="165" w:line="244" w:lineRule="auto"/>
                    <w:outlineLvl w:val="2"/>
                    <w:tabs>
                      <w:tab w:val="left" w:pos="1398"/>
                    </w:tabs>
                    <w:rPr>
                      <w:sz w:val="20"/>
                      <w:szCs w:val="20"/>
                    </w:rPr>
                  </w:pPr>
                  <w:r>
                    <w:rPr>
                      <w:sz w:val="20"/>
                      <w:szCs w:val="20"/>
                      <w:spacing w:val="9"/>
                    </w:rPr>
                    <w:t>重庆市建设项目环境影响评价</w:t>
                  </w:r>
                  <w:r>
                    <w:rPr>
                      <w:sz w:val="20"/>
                      <w:szCs w:val="20"/>
                      <w:spacing w:val="1"/>
                    </w:rPr>
                    <w:t xml:space="preserve"> </w:t>
                  </w:r>
                  <w:r>
                    <w:rPr>
                      <w:sz w:val="20"/>
                      <w:szCs w:val="20"/>
                      <w:spacing w:val="7"/>
                    </w:rPr>
                    <w:t>批准书，铜环准〔</w:t>
                  </w:r>
                  <w:r>
                    <w:rPr>
                      <w:rFonts w:ascii="Times New Roman" w:hAnsi="Times New Roman" w:eastAsia="Times New Roman" w:cs="Times New Roman"/>
                      <w:sz w:val="20"/>
                      <w:szCs w:val="20"/>
                      <w:spacing w:val="7"/>
                    </w:rPr>
                    <w:t>2006</w:t>
                  </w:r>
                  <w:r>
                    <w:rPr>
                      <w:sz w:val="20"/>
                      <w:szCs w:val="20"/>
                      <w:spacing w:val="7"/>
                    </w:rPr>
                    <w:t>〕122</w:t>
                  </w:r>
                  <w:r>
                    <w:rPr>
                      <w:sz w:val="20"/>
                      <w:szCs w:val="20"/>
                      <w:spacing w:val="4"/>
                    </w:rPr>
                    <w:t xml:space="preserve"> </w:t>
                  </w:r>
                  <w:r>
                    <w:rPr>
                      <w:sz w:val="20"/>
                      <w:szCs w:val="20"/>
                    </w:rPr>
                    <w:tab/>
                  </w:r>
                  <w:r>
                    <w:rPr>
                      <w:sz w:val="20"/>
                      <w:szCs w:val="20"/>
                    </w:rPr>
                    <w:t>号</w:t>
                  </w:r>
                </w:p>
              </w:tc>
            </w:tr>
            <w:tr>
              <w:trPr>
                <w:trHeight w:val="1094" w:hRule="atLeast"/>
              </w:trPr>
              <w:tc>
                <w:tcPr>
                  <w:tcW w:w="734" w:type="dxa"/>
                  <w:vAlign w:val="top"/>
                </w:tcPr>
                <w:p>
                  <w:pPr>
                    <w:spacing w:line="417" w:lineRule="auto"/>
                    <w:rPr>
                      <w:rFonts w:ascii="Arial"/>
                      <w:sz w:val="21"/>
                    </w:rPr>
                  </w:pPr>
                  <w:r/>
                </w:p>
                <w:p>
                  <w:pPr>
                    <w:ind w:left="314"/>
                    <w:spacing w:before="58" w:line="195" w:lineRule="auto"/>
                    <w:outlineLvl w:val="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17" w:type="dxa"/>
                  <w:vAlign w:val="top"/>
                </w:tcPr>
                <w:p>
                  <w:pPr>
                    <w:spacing w:line="374" w:lineRule="auto"/>
                    <w:rPr>
                      <w:rFonts w:ascii="Arial"/>
                      <w:sz w:val="21"/>
                    </w:rPr>
                  </w:pPr>
                  <w:r/>
                </w:p>
                <w:p>
                  <w:pPr>
                    <w:pStyle w:val="TableText"/>
                    <w:ind w:left="131"/>
                    <w:spacing w:before="65" w:line="227" w:lineRule="auto"/>
                    <w:outlineLvl w:val="2"/>
                    <w:rPr>
                      <w:sz w:val="20"/>
                      <w:szCs w:val="20"/>
                    </w:rPr>
                  </w:pPr>
                  <w:r>
                    <w:rPr>
                      <w:sz w:val="20"/>
                      <w:szCs w:val="20"/>
                      <w:spacing w:val="8"/>
                    </w:rPr>
                    <w:t>环境影响评价</w:t>
                  </w:r>
                </w:p>
              </w:tc>
              <w:tc>
                <w:tcPr>
                  <w:tcW w:w="2080" w:type="dxa"/>
                  <w:vAlign w:val="top"/>
                </w:tcPr>
                <w:p>
                  <w:pPr>
                    <w:pStyle w:val="TableText"/>
                    <w:ind w:left="112" w:right="105" w:firstLine="5"/>
                    <w:spacing w:before="35" w:line="242" w:lineRule="auto"/>
                    <w:outlineLvl w:val="2"/>
                    <w:tabs>
                      <w:tab w:val="left" w:pos="734"/>
                    </w:tabs>
                    <w:rPr>
                      <w:sz w:val="20"/>
                      <w:szCs w:val="20"/>
                    </w:rPr>
                  </w:pPr>
                  <w:r>
                    <w:rPr>
                      <w:sz w:val="20"/>
                      <w:szCs w:val="20"/>
                      <w:spacing w:val="5"/>
                    </w:rPr>
                    <w:t>《铝合金板、带材生 </w:t>
                  </w:r>
                  <w:r>
                    <w:rPr>
                      <w:sz w:val="20"/>
                      <w:szCs w:val="20"/>
                    </w:rPr>
                    <w:t>产线（</w:t>
                  </w:r>
                  <w:r>
                    <w:rPr>
                      <w:rFonts w:ascii="Times New Roman" w:hAnsi="Times New Roman" w:eastAsia="Times New Roman" w:cs="Times New Roman"/>
                      <w:sz w:val="20"/>
                      <w:szCs w:val="20"/>
                    </w:rPr>
                    <w:t>10</w:t>
                  </w:r>
                  <w:r>
                    <w:rPr>
                      <w:sz w:val="20"/>
                      <w:szCs w:val="20"/>
                    </w:rPr>
                    <w:t>万吨</w:t>
                  </w:r>
                  <w:r>
                    <w:rPr>
                      <w:rFonts w:ascii="Times New Roman" w:hAnsi="Times New Roman" w:eastAsia="Times New Roman" w:cs="Times New Roman"/>
                      <w:sz w:val="20"/>
                      <w:szCs w:val="20"/>
                    </w:rPr>
                    <w:t>/</w:t>
                  </w:r>
                  <w:r>
                    <w:rPr>
                      <w:sz w:val="20"/>
                      <w:szCs w:val="20"/>
                    </w:rPr>
                    <w:t>年）扩 </w:t>
                  </w:r>
                  <w:r>
                    <w:rPr>
                      <w:sz w:val="20"/>
                      <w:szCs w:val="20"/>
                      <w:spacing w:val="20"/>
                    </w:rPr>
                    <w:t>建项目环境影响报</w:t>
                  </w:r>
                  <w:r>
                    <w:rPr>
                      <w:sz w:val="20"/>
                      <w:szCs w:val="20"/>
                      <w:spacing w:val="1"/>
                    </w:rPr>
                    <w:t xml:space="preserve">  </w:t>
                  </w:r>
                  <w:r>
                    <w:rPr>
                      <w:sz w:val="20"/>
                      <w:szCs w:val="20"/>
                    </w:rPr>
                    <w:tab/>
                  </w:r>
                  <w:r>
                    <w:rPr>
                      <w:sz w:val="20"/>
                      <w:szCs w:val="20"/>
                      <w:spacing w:val="1"/>
                    </w:rPr>
                    <w:t>告表》</w:t>
                  </w:r>
                </w:p>
              </w:tc>
              <w:tc>
                <w:tcPr>
                  <w:tcW w:w="1181" w:type="dxa"/>
                  <w:vAlign w:val="top"/>
                </w:tcPr>
                <w:p>
                  <w:pPr>
                    <w:spacing w:line="374" w:lineRule="auto"/>
                    <w:rPr>
                      <w:rFonts w:ascii="Arial"/>
                      <w:sz w:val="21"/>
                    </w:rPr>
                  </w:pPr>
                  <w:r/>
                </w:p>
                <w:p>
                  <w:pPr>
                    <w:pStyle w:val="TableText"/>
                    <w:ind w:left="119"/>
                    <w:spacing w:before="65" w:line="228" w:lineRule="auto"/>
                    <w:outlineLvl w:val="2"/>
                    <w:rPr>
                      <w:sz w:val="20"/>
                      <w:szCs w:val="20"/>
                    </w:rPr>
                  </w:pPr>
                  <w:r>
                    <w:rPr>
                      <w:rFonts w:ascii="Times New Roman" w:hAnsi="Times New Roman" w:eastAsia="Times New Roman" w:cs="Times New Roman"/>
                      <w:sz w:val="20"/>
                      <w:szCs w:val="20"/>
                      <w:spacing w:val="5"/>
                    </w:rPr>
                    <w:t>2009</w:t>
                  </w:r>
                  <w:r>
                    <w:rPr>
                      <w:sz w:val="20"/>
                      <w:szCs w:val="20"/>
                      <w:spacing w:val="5"/>
                    </w:rPr>
                    <w:t>年</w:t>
                  </w:r>
                  <w:r>
                    <w:rPr>
                      <w:rFonts w:ascii="Times New Roman" w:hAnsi="Times New Roman" w:eastAsia="Times New Roman" w:cs="Times New Roman"/>
                      <w:sz w:val="20"/>
                      <w:szCs w:val="20"/>
                      <w:spacing w:val="5"/>
                    </w:rPr>
                    <w:t>9</w:t>
                  </w:r>
                  <w:r>
                    <w:rPr>
                      <w:sz w:val="20"/>
                      <w:szCs w:val="20"/>
                      <w:spacing w:val="5"/>
                    </w:rPr>
                    <w:t>月</w:t>
                  </w:r>
                </w:p>
              </w:tc>
              <w:tc>
                <w:tcPr>
                  <w:tcW w:w="2992" w:type="dxa"/>
                  <w:vAlign w:val="top"/>
                </w:tcPr>
                <w:p>
                  <w:pPr>
                    <w:pStyle w:val="TableText"/>
                    <w:ind w:left="114" w:right="42" w:firstLine="20"/>
                    <w:spacing w:before="168" w:line="244" w:lineRule="auto"/>
                    <w:outlineLvl w:val="2"/>
                    <w:tabs>
                      <w:tab w:val="left" w:pos="1254"/>
                    </w:tabs>
                    <w:rPr>
                      <w:sz w:val="20"/>
                      <w:szCs w:val="20"/>
                    </w:rPr>
                  </w:pPr>
                  <w:r>
                    <w:rPr>
                      <w:sz w:val="20"/>
                      <w:szCs w:val="20"/>
                      <w:spacing w:val="9"/>
                    </w:rPr>
                    <w:t>重庆市建设项目环境影响评价</w:t>
                  </w:r>
                  <w:r>
                    <w:rPr>
                      <w:sz w:val="20"/>
                      <w:szCs w:val="20"/>
                    </w:rPr>
                    <w:t xml:space="preserve">  </w:t>
                  </w:r>
                  <w:r>
                    <w:rPr>
                      <w:sz w:val="20"/>
                      <w:szCs w:val="20"/>
                      <w:spacing w:val="1"/>
                    </w:rPr>
                    <w:t>批准书，渝（市）环准〔</w:t>
                  </w:r>
                  <w:r>
                    <w:rPr>
                      <w:rFonts w:ascii="Times New Roman" w:hAnsi="Times New Roman" w:eastAsia="Times New Roman" w:cs="Times New Roman"/>
                      <w:sz w:val="20"/>
                      <w:szCs w:val="20"/>
                      <w:spacing w:val="1"/>
                    </w:rPr>
                    <w:t>2009</w:t>
                  </w:r>
                  <w:r>
                    <w:rPr>
                      <w:sz w:val="20"/>
                      <w:szCs w:val="20"/>
                      <w:spacing w:val="1"/>
                    </w:rPr>
                    <w:t>〕</w:t>
                  </w:r>
                  <w:r>
                    <w:rPr>
                      <w:sz w:val="20"/>
                      <w:szCs w:val="20"/>
                      <w:spacing w:val="12"/>
                    </w:rPr>
                    <w:t xml:space="preserve"> </w:t>
                  </w:r>
                  <w:r>
                    <w:rPr>
                      <w:sz w:val="20"/>
                      <w:szCs w:val="20"/>
                    </w:rPr>
                    <w:tab/>
                  </w:r>
                  <w:r>
                    <w:rPr>
                      <w:sz w:val="20"/>
                      <w:szCs w:val="20"/>
                      <w:spacing w:val="-1"/>
                    </w:rPr>
                    <w:t>157号</w:t>
                  </w:r>
                </w:p>
              </w:tc>
            </w:tr>
            <w:tr>
              <w:trPr>
                <w:trHeight w:val="1364" w:hRule="atLeast"/>
              </w:trPr>
              <w:tc>
                <w:tcPr>
                  <w:tcW w:w="734" w:type="dxa"/>
                  <w:vAlign w:val="top"/>
                </w:tcPr>
                <w:p>
                  <w:pPr>
                    <w:spacing w:line="275" w:lineRule="auto"/>
                    <w:rPr>
                      <w:rFonts w:ascii="Arial"/>
                      <w:sz w:val="21"/>
                    </w:rPr>
                  </w:pPr>
                  <w:r/>
                </w:p>
                <w:p>
                  <w:pPr>
                    <w:spacing w:line="276" w:lineRule="auto"/>
                    <w:rPr>
                      <w:rFonts w:ascii="Arial"/>
                      <w:sz w:val="21"/>
                    </w:rPr>
                  </w:pPr>
                  <w:r/>
                </w:p>
                <w:p>
                  <w:pPr>
                    <w:ind w:left="319"/>
                    <w:spacing w:before="57" w:line="195" w:lineRule="auto"/>
                    <w:outlineLvl w:val="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17" w:type="dxa"/>
                  <w:vAlign w:val="top"/>
                </w:tcPr>
                <w:p>
                  <w:pPr>
                    <w:spacing w:line="374" w:lineRule="auto"/>
                    <w:rPr>
                      <w:rFonts w:ascii="Arial"/>
                      <w:sz w:val="21"/>
                    </w:rPr>
                  </w:pPr>
                  <w:r/>
                </w:p>
                <w:p>
                  <w:pPr>
                    <w:pStyle w:val="TableText"/>
                    <w:ind w:left="132"/>
                    <w:spacing w:before="66" w:line="228" w:lineRule="auto"/>
                    <w:outlineLvl w:val="2"/>
                    <w:rPr>
                      <w:sz w:val="20"/>
                      <w:szCs w:val="20"/>
                    </w:rPr>
                  </w:pPr>
                  <w:r>
                    <w:rPr>
                      <w:sz w:val="20"/>
                      <w:szCs w:val="20"/>
                      <w:spacing w:val="8"/>
                    </w:rPr>
                    <w:t>竣工环境保护</w:t>
                  </w:r>
                </w:p>
                <w:p>
                  <w:pPr>
                    <w:pStyle w:val="TableText"/>
                    <w:ind w:left="551"/>
                    <w:spacing w:before="24" w:line="228" w:lineRule="auto"/>
                    <w:rPr>
                      <w:sz w:val="20"/>
                      <w:szCs w:val="20"/>
                    </w:rPr>
                  </w:pPr>
                  <w:r>
                    <w:rPr>
                      <w:sz w:val="20"/>
                      <w:szCs w:val="20"/>
                      <w:spacing w:val="5"/>
                    </w:rPr>
                    <w:t>验收</w:t>
                  </w:r>
                </w:p>
              </w:tc>
              <w:tc>
                <w:tcPr>
                  <w:tcW w:w="2080" w:type="dxa"/>
                  <w:vAlign w:val="top"/>
                </w:tcPr>
                <w:p>
                  <w:pPr>
                    <w:pStyle w:val="TableText"/>
                    <w:ind w:left="115" w:right="108" w:firstLine="1"/>
                    <w:spacing w:before="32" w:line="244" w:lineRule="auto"/>
                    <w:outlineLvl w:val="2"/>
                    <w:tabs>
                      <w:tab w:val="left" w:pos="734"/>
                    </w:tabs>
                    <w:rPr>
                      <w:sz w:val="20"/>
                      <w:szCs w:val="20"/>
                    </w:rPr>
                  </w:pPr>
                  <w:r>
                    <w:rPr>
                      <w:sz w:val="20"/>
                      <w:szCs w:val="20"/>
                      <w:spacing w:val="5"/>
                    </w:rPr>
                    <w:t>《高品质铝合金板、</w:t>
                  </w:r>
                  <w:r>
                    <w:rPr>
                      <w:sz w:val="20"/>
                      <w:szCs w:val="20"/>
                      <w:spacing w:val="3"/>
                    </w:rPr>
                    <w:t xml:space="preserve"> </w:t>
                  </w:r>
                  <w:r>
                    <w:rPr>
                      <w:sz w:val="20"/>
                      <w:szCs w:val="20"/>
                      <w:spacing w:val="5"/>
                    </w:rPr>
                    <w:t>带材、镁合金板材技 </w:t>
                  </w:r>
                  <w:r>
                    <w:rPr>
                      <w:sz w:val="20"/>
                      <w:szCs w:val="20"/>
                      <w:spacing w:val="19"/>
                    </w:rPr>
                    <w:t>术改造项目竣工环</w:t>
                  </w:r>
                  <w:r>
                    <w:rPr>
                      <w:sz w:val="20"/>
                      <w:szCs w:val="20"/>
                      <w:spacing w:val="3"/>
                    </w:rPr>
                    <w:t xml:space="preserve">  </w:t>
                  </w:r>
                  <w:r>
                    <w:rPr>
                      <w:sz w:val="20"/>
                      <w:szCs w:val="20"/>
                      <w:spacing w:val="19"/>
                    </w:rPr>
                    <w:t>境保护验收监测报</w:t>
                  </w:r>
                  <w:r>
                    <w:rPr>
                      <w:sz w:val="20"/>
                      <w:szCs w:val="20"/>
                      <w:spacing w:val="2"/>
                    </w:rPr>
                    <w:t xml:space="preserve">  </w:t>
                  </w:r>
                  <w:r>
                    <w:rPr>
                      <w:sz w:val="20"/>
                      <w:szCs w:val="20"/>
                    </w:rPr>
                    <w:tab/>
                  </w:r>
                  <w:r>
                    <w:rPr>
                      <w:sz w:val="20"/>
                      <w:szCs w:val="20"/>
                      <w:spacing w:val="1"/>
                    </w:rPr>
                    <w:t>告表》</w:t>
                  </w:r>
                </w:p>
              </w:tc>
              <w:tc>
                <w:tcPr>
                  <w:tcW w:w="1181" w:type="dxa"/>
                  <w:vAlign w:val="top"/>
                </w:tcPr>
                <w:p>
                  <w:pPr>
                    <w:spacing w:line="254" w:lineRule="auto"/>
                    <w:rPr>
                      <w:rFonts w:ascii="Arial"/>
                      <w:sz w:val="21"/>
                    </w:rPr>
                  </w:pPr>
                  <w:r/>
                </w:p>
                <w:p>
                  <w:pPr>
                    <w:spacing w:line="254" w:lineRule="auto"/>
                    <w:rPr>
                      <w:rFonts w:ascii="Arial"/>
                      <w:sz w:val="21"/>
                    </w:rPr>
                  </w:pPr>
                  <w:r/>
                </w:p>
                <w:p>
                  <w:pPr>
                    <w:pStyle w:val="TableText"/>
                    <w:ind w:left="119"/>
                    <w:spacing w:before="65" w:line="228" w:lineRule="auto"/>
                    <w:outlineLvl w:val="2"/>
                    <w:rPr>
                      <w:sz w:val="20"/>
                      <w:szCs w:val="20"/>
                    </w:rPr>
                  </w:pPr>
                  <w:r>
                    <w:rPr>
                      <w:rFonts w:ascii="Times New Roman" w:hAnsi="Times New Roman" w:eastAsia="Times New Roman" w:cs="Times New Roman"/>
                      <w:sz w:val="20"/>
                      <w:szCs w:val="20"/>
                      <w:spacing w:val="5"/>
                    </w:rPr>
                    <w:t>2011</w:t>
                  </w:r>
                  <w:r>
                    <w:rPr>
                      <w:sz w:val="20"/>
                      <w:szCs w:val="20"/>
                      <w:spacing w:val="5"/>
                    </w:rPr>
                    <w:t>年</w:t>
                  </w:r>
                  <w:r>
                    <w:rPr>
                      <w:rFonts w:ascii="Times New Roman" w:hAnsi="Times New Roman" w:eastAsia="Times New Roman" w:cs="Times New Roman"/>
                      <w:sz w:val="20"/>
                      <w:szCs w:val="20"/>
                      <w:spacing w:val="5"/>
                    </w:rPr>
                    <w:t>9</w:t>
                  </w:r>
                  <w:r>
                    <w:rPr>
                      <w:sz w:val="20"/>
                      <w:szCs w:val="20"/>
                      <w:spacing w:val="5"/>
                    </w:rPr>
                    <w:t>月</w:t>
                  </w:r>
                </w:p>
              </w:tc>
              <w:tc>
                <w:tcPr>
                  <w:tcW w:w="2992" w:type="dxa"/>
                  <w:vAlign w:val="top"/>
                </w:tcPr>
                <w:p>
                  <w:pPr>
                    <w:pStyle w:val="TableText"/>
                    <w:ind w:left="114" w:right="42" w:firstLine="20"/>
                    <w:spacing w:before="303" w:line="244" w:lineRule="auto"/>
                    <w:outlineLvl w:val="2"/>
                    <w:tabs>
                      <w:tab w:val="left" w:pos="1306"/>
                    </w:tabs>
                    <w:rPr>
                      <w:sz w:val="20"/>
                      <w:szCs w:val="20"/>
                    </w:rPr>
                  </w:pPr>
                  <w:r>
                    <w:rPr>
                      <w:sz w:val="20"/>
                      <w:szCs w:val="20"/>
                      <w:spacing w:val="9"/>
                    </w:rPr>
                    <w:t>重庆市建设项目竣工环境保护</w:t>
                  </w:r>
                  <w:r>
                    <w:rPr>
                      <w:sz w:val="20"/>
                      <w:szCs w:val="20"/>
                    </w:rPr>
                    <w:t xml:space="preserve">  </w:t>
                  </w:r>
                  <w:r>
                    <w:rPr>
                      <w:sz w:val="20"/>
                      <w:szCs w:val="20"/>
                      <w:spacing w:val="-11"/>
                    </w:rPr>
                    <w:t>验收批复，渝（铜）环验〔</w:t>
                  </w:r>
                  <w:r>
                    <w:rPr>
                      <w:rFonts w:ascii="Times New Roman" w:hAnsi="Times New Roman" w:eastAsia="Times New Roman" w:cs="Times New Roman"/>
                      <w:sz w:val="20"/>
                      <w:szCs w:val="20"/>
                      <w:spacing w:val="-11"/>
                    </w:rPr>
                    <w:t>2011</w:t>
                  </w:r>
                  <w:r>
                    <w:rPr>
                      <w:sz w:val="20"/>
                      <w:szCs w:val="20"/>
                      <w:spacing w:val="-11"/>
                    </w:rPr>
                    <w:t>〕</w:t>
                  </w:r>
                  <w:r>
                    <w:rPr>
                      <w:sz w:val="20"/>
                      <w:szCs w:val="20"/>
                      <w:spacing w:val="15"/>
                    </w:rPr>
                    <w:t xml:space="preserve"> </w:t>
                  </w:r>
                  <w:r>
                    <w:rPr>
                      <w:sz w:val="20"/>
                      <w:szCs w:val="20"/>
                    </w:rPr>
                    <w:tab/>
                  </w:r>
                  <w:r>
                    <w:rPr>
                      <w:sz w:val="20"/>
                      <w:szCs w:val="20"/>
                      <w:spacing w:val="-2"/>
                    </w:rPr>
                    <w:t>16号</w:t>
                  </w:r>
                </w:p>
              </w:tc>
            </w:tr>
            <w:tr>
              <w:trPr>
                <w:trHeight w:val="282" w:hRule="atLeast"/>
              </w:trPr>
              <w:tc>
                <w:tcPr>
                  <w:tcW w:w="734" w:type="dxa"/>
                  <w:vAlign w:val="top"/>
                </w:tcPr>
                <w:p>
                  <w:pPr>
                    <w:ind w:left="313"/>
                    <w:spacing w:before="71" w:line="195" w:lineRule="auto"/>
                    <w:outlineLvl w:val="2"/>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517" w:type="dxa"/>
                  <w:vAlign w:val="top"/>
                </w:tcPr>
                <w:p>
                  <w:pPr>
                    <w:pStyle w:val="TableText"/>
                    <w:ind w:left="343"/>
                    <w:spacing w:before="34" w:line="219" w:lineRule="auto"/>
                    <w:outlineLvl w:val="2"/>
                    <w:rPr>
                      <w:sz w:val="20"/>
                      <w:szCs w:val="20"/>
                    </w:rPr>
                  </w:pPr>
                  <w:r>
                    <w:rPr>
                      <w:sz w:val="20"/>
                      <w:szCs w:val="20"/>
                      <w:spacing w:val="7"/>
                    </w:rPr>
                    <w:t>排污许可</w:t>
                  </w:r>
                </w:p>
              </w:tc>
              <w:tc>
                <w:tcPr>
                  <w:tcW w:w="6253" w:type="dxa"/>
                  <w:vAlign w:val="top"/>
                  <w:gridSpan w:val="3"/>
                </w:tcPr>
                <w:p>
                  <w:pPr>
                    <w:pStyle w:val="TableText"/>
                    <w:ind w:left="845"/>
                    <w:spacing w:before="34" w:line="219" w:lineRule="auto"/>
                    <w:outlineLvl w:val="2"/>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2023</w:t>
                  </w:r>
                  <w:r>
                    <w:rPr>
                      <w:sz w:val="20"/>
                      <w:szCs w:val="20"/>
                      <w:spacing w:val="6"/>
                    </w:rPr>
                    <w:t>年</w:t>
                  </w:r>
                  <w:r>
                    <w:rPr>
                      <w:rFonts w:ascii="Times New Roman" w:hAnsi="Times New Roman" w:eastAsia="Times New Roman" w:cs="Times New Roman"/>
                      <w:sz w:val="20"/>
                      <w:szCs w:val="20"/>
                      <w:spacing w:val="6"/>
                    </w:rPr>
                    <w:t>5</w:t>
                  </w:r>
                  <w:r>
                    <w:rPr>
                      <w:sz w:val="20"/>
                      <w:szCs w:val="20"/>
                      <w:spacing w:val="6"/>
                    </w:rPr>
                    <w:t>月</w:t>
                  </w:r>
                  <w:r>
                    <w:rPr>
                      <w:rFonts w:ascii="Times New Roman" w:hAnsi="Times New Roman" w:eastAsia="Times New Roman" w:cs="Times New Roman"/>
                      <w:sz w:val="20"/>
                      <w:szCs w:val="20"/>
                      <w:spacing w:val="6"/>
                    </w:rPr>
                    <w:t>10</w:t>
                  </w:r>
                  <w:r>
                    <w:rPr>
                      <w:sz w:val="20"/>
                      <w:szCs w:val="20"/>
                      <w:spacing w:val="6"/>
                    </w:rPr>
                    <w:t>日，编号：</w:t>
                  </w:r>
                  <w:r>
                    <w:rPr>
                      <w:rFonts w:ascii="Times New Roman" w:hAnsi="Times New Roman" w:eastAsia="Times New Roman" w:cs="Times New Roman"/>
                      <w:sz w:val="20"/>
                      <w:szCs w:val="20"/>
                      <w:spacing w:val="6"/>
                    </w:rPr>
                    <w:t>915002247874703987</w:t>
                  </w:r>
                  <w:r>
                    <w:rPr>
                      <w:rFonts w:ascii="Times New Roman" w:hAnsi="Times New Roman" w:eastAsia="Times New Roman" w:cs="Times New Roman"/>
                      <w:sz w:val="20"/>
                      <w:szCs w:val="20"/>
                      <w:spacing w:val="5"/>
                    </w:rPr>
                    <w:t>001Q</w:t>
                  </w:r>
                </w:p>
              </w:tc>
            </w:tr>
          </w:tbl>
          <w:p>
            <w:pPr>
              <w:pStyle w:val="TableText"/>
              <w:ind w:left="509"/>
              <w:spacing w:before="35" w:line="221" w:lineRule="auto"/>
              <w:rPr/>
            </w:pPr>
            <w:r>
              <w:rPr>
                <w:rFonts w:ascii="Times New Roman" w:hAnsi="Times New Roman" w:eastAsia="Times New Roman" w:cs="Times New Roman"/>
                <w:b/>
                <w:bCs/>
              </w:rPr>
              <w:t>2.10.2  </w:t>
            </w:r>
            <w:r>
              <w:rPr>
                <w14:textOutline w14:w="4358" w14:cap="sq" w14:cmpd="sng">
                  <w14:solidFill>
                    <w14:srgbClr w14:val="000000"/>
                  </w14:solidFill>
                  <w14:prstDash w14:val="solid"/>
                  <w14:bevel/>
                </w14:textOutline>
              </w:rPr>
              <w:t>现有项目排污情况</w:t>
            </w:r>
          </w:p>
          <w:p>
            <w:pPr>
              <w:pStyle w:val="TableText"/>
              <w:ind w:left="603"/>
              <w:spacing w:before="178" w:line="220" w:lineRule="auto"/>
              <w:rPr/>
            </w:pPr>
            <w:r>
              <w:rPr>
                <w:spacing w:val="-2"/>
              </w:rPr>
              <w:t>（</w:t>
            </w:r>
            <w:r>
              <w:rPr>
                <w:rFonts w:ascii="Times New Roman" w:hAnsi="Times New Roman" w:eastAsia="Times New Roman" w:cs="Times New Roman"/>
                <w:spacing w:val="-2"/>
              </w:rPr>
              <w:t>1</w:t>
            </w:r>
            <w:r>
              <w:rPr>
                <w:spacing w:val="-2"/>
              </w:rPr>
              <w:t>）现有项目组成情况</w:t>
            </w:r>
          </w:p>
          <w:p>
            <w:pPr>
              <w:pStyle w:val="TableText"/>
              <w:ind w:left="115" w:right="107" w:firstLine="494"/>
              <w:spacing w:before="182" w:line="359" w:lineRule="auto"/>
              <w:rPr/>
            </w:pPr>
            <w:r>
              <w:rPr>
                <w:spacing w:val="3"/>
              </w:rPr>
              <w:t>因市场原因，企业仅实施了“高品质铝合金板、带</w:t>
            </w:r>
            <w:r>
              <w:rPr>
                <w:spacing w:val="2"/>
              </w:rPr>
              <w:t>材、镁合金板材技术改造</w:t>
            </w:r>
            <w:r>
              <w:rPr/>
              <w:t xml:space="preserve"> </w:t>
            </w:r>
            <w:r>
              <w:rPr>
                <w:spacing w:val="-4"/>
              </w:rPr>
              <w:t>项目</w:t>
            </w:r>
            <w:r>
              <w:rPr>
                <w:spacing w:val="-88"/>
              </w:rPr>
              <w:t xml:space="preserve"> </w:t>
            </w:r>
            <w:r>
              <w:rPr>
                <w:spacing w:val="-4"/>
              </w:rPr>
              <w:t>”，未实施“铝合金板、带材生产线（10</w:t>
            </w:r>
            <w:r>
              <w:rPr>
                <w:spacing w:val="-45"/>
              </w:rPr>
              <w:t xml:space="preserve"> </w:t>
            </w:r>
            <w:r>
              <w:rPr>
                <w:spacing w:val="-4"/>
              </w:rPr>
              <w:t>万吨/年）扩建项</w:t>
            </w:r>
            <w:r>
              <w:rPr>
                <w:spacing w:val="-5"/>
              </w:rPr>
              <w:t>目</w:t>
            </w:r>
            <w:r>
              <w:rPr>
                <w:spacing w:val="-88"/>
              </w:rPr>
              <w:t xml:space="preserve"> </w:t>
            </w:r>
            <w:r>
              <w:rPr>
                <w:spacing w:val="-5"/>
              </w:rPr>
              <w:t>”，现有项目组</w:t>
            </w:r>
          </w:p>
          <w:p>
            <w:pPr>
              <w:pStyle w:val="TableText"/>
              <w:ind w:left="114"/>
              <w:spacing w:line="220" w:lineRule="auto"/>
              <w:rPr/>
            </w:pPr>
            <w:r>
              <w:rPr>
                <w:spacing w:val="-2"/>
              </w:rPr>
              <w:t>成情况见下表了。</w:t>
            </w:r>
          </w:p>
          <w:p>
            <w:pPr>
              <w:pStyle w:val="TableText"/>
              <w:ind w:left="2858"/>
              <w:spacing w:before="174" w:line="216" w:lineRule="auto"/>
              <w:rPr>
                <w:sz w:val="20"/>
                <w:szCs w:val="20"/>
              </w:rPr>
            </w:pPr>
            <w:r>
              <w:rPr>
                <w:sz w:val="20"/>
                <w:szCs w:val="20"/>
                <w14:textOutline w14:w="3795" w14:cap="sq" w14:cmpd="sng">
                  <w14:solidFill>
                    <w14:srgbClr w14:val="000000"/>
                  </w14:solidFill>
                  <w14:prstDash w14:val="solid"/>
                  <w14:bevel/>
                </w14:textOutline>
                <w:spacing w:val="7"/>
              </w:rPr>
              <w:t>表</w:t>
            </w:r>
            <w:r>
              <w:rPr>
                <w:sz w:val="20"/>
                <w:szCs w:val="20"/>
                <w:spacing w:val="-28"/>
              </w:rPr>
              <w:t xml:space="preserve"> </w:t>
            </w:r>
            <w:r>
              <w:rPr>
                <w:rFonts w:ascii="Times New Roman" w:hAnsi="Times New Roman" w:eastAsia="Times New Roman" w:cs="Times New Roman"/>
                <w:sz w:val="20"/>
                <w:szCs w:val="20"/>
                <w:b/>
                <w:bCs/>
                <w:spacing w:val="7"/>
              </w:rPr>
              <w:t>2-12 </w:t>
            </w:r>
            <w:r>
              <w:rPr>
                <w:sz w:val="20"/>
                <w:szCs w:val="20"/>
                <w14:textOutline w14:w="3795" w14:cap="sq" w14:cmpd="sng">
                  <w14:solidFill>
                    <w14:srgbClr w14:val="000000"/>
                  </w14:solidFill>
                  <w14:prstDash w14:val="solid"/>
                  <w14:bevel/>
                </w14:textOutline>
                <w:spacing w:val="7"/>
              </w:rPr>
              <w:t>现有项目组成情况一览表</w:t>
            </w:r>
          </w:p>
        </w:tc>
      </w:tr>
      <w:tr>
        <w:trPr>
          <w:trHeight w:val="591" w:hRule="atLeast"/>
        </w:trPr>
        <w:tc>
          <w:tcPr>
            <w:tcW w:w="718" w:type="dxa"/>
            <w:vAlign w:val="top"/>
            <w:vMerge w:val="continue"/>
            <w:tcBorders>
              <w:top w:val="nil"/>
              <w:bottom w:val="nil"/>
            </w:tcBorders>
          </w:tcPr>
          <w:p>
            <w:pPr>
              <w:rPr>
                <w:rFonts w:ascii="Arial"/>
                <w:sz w:val="21"/>
              </w:rPr>
            </w:pPr>
            <w:r/>
          </w:p>
        </w:tc>
        <w:tc>
          <w:tcPr>
            <w:tcW w:w="158" w:type="dxa"/>
            <w:vAlign w:val="top"/>
            <w:vMerge w:val="restart"/>
            <w:tcBorders>
              <w:top w:val="nil"/>
              <w:bottom w:val="nil"/>
            </w:tcBorders>
          </w:tcPr>
          <w:p>
            <w:pPr>
              <w:rPr>
                <w:rFonts w:ascii="Arial"/>
                <w:sz w:val="21"/>
              </w:rPr>
            </w:pPr>
            <w:r/>
          </w:p>
        </w:tc>
        <w:tc>
          <w:tcPr>
            <w:tcW w:w="443" w:type="dxa"/>
            <w:vAlign w:val="top"/>
            <w:textDirection w:val="tbRlV"/>
          </w:tcPr>
          <w:p>
            <w:pPr>
              <w:pStyle w:val="TableText"/>
              <w:ind w:left="56"/>
              <w:spacing w:before="115" w:line="218" w:lineRule="auto"/>
              <w:rPr>
                <w:sz w:val="20"/>
                <w:szCs w:val="20"/>
              </w:rPr>
            </w:pPr>
            <w:r>
              <w:rPr>
                <w:sz w:val="20"/>
                <w:szCs w:val="20"/>
                <w:spacing w:val="9"/>
              </w:rPr>
              <w:t>序</w:t>
            </w:r>
            <w:r>
              <w:rPr>
                <w:sz w:val="20"/>
                <w:szCs w:val="20"/>
                <w:spacing w:val="-39"/>
              </w:rPr>
              <w:t xml:space="preserve"> </w:t>
            </w:r>
            <w:r>
              <w:rPr>
                <w:sz w:val="20"/>
                <w:szCs w:val="20"/>
                <w:spacing w:val="9"/>
              </w:rPr>
              <w:t>号</w:t>
            </w:r>
          </w:p>
        </w:tc>
        <w:tc>
          <w:tcPr>
            <w:tcW w:w="1301" w:type="dxa"/>
            <w:vAlign w:val="top"/>
          </w:tcPr>
          <w:p>
            <w:pPr>
              <w:pStyle w:val="TableText"/>
              <w:ind w:left="238"/>
              <w:spacing w:before="190" w:line="228" w:lineRule="auto"/>
              <w:rPr>
                <w:sz w:val="20"/>
                <w:szCs w:val="20"/>
              </w:rPr>
            </w:pPr>
            <w:r>
              <w:rPr>
                <w:sz w:val="20"/>
                <w:szCs w:val="20"/>
                <w:spacing w:val="6"/>
              </w:rPr>
              <w:t>项目名称</w:t>
            </w:r>
          </w:p>
        </w:tc>
        <w:tc>
          <w:tcPr>
            <w:tcW w:w="5875" w:type="dxa"/>
            <w:vAlign w:val="top"/>
          </w:tcPr>
          <w:p>
            <w:pPr>
              <w:pStyle w:val="TableText"/>
              <w:ind w:left="2314"/>
              <w:spacing w:before="190" w:line="228" w:lineRule="auto"/>
              <w:rPr>
                <w:sz w:val="20"/>
                <w:szCs w:val="20"/>
              </w:rPr>
            </w:pPr>
            <w:r>
              <w:rPr>
                <w:sz w:val="20"/>
                <w:szCs w:val="20"/>
                <w:spacing w:val="7"/>
              </w:rPr>
              <w:t>主要建设内容</w:t>
            </w:r>
          </w:p>
        </w:tc>
        <w:tc>
          <w:tcPr>
            <w:tcW w:w="793" w:type="dxa"/>
            <w:vAlign w:val="top"/>
          </w:tcPr>
          <w:p>
            <w:pPr>
              <w:pStyle w:val="TableText"/>
              <w:ind w:left="193"/>
              <w:spacing w:before="190" w:line="230" w:lineRule="auto"/>
              <w:rPr>
                <w:sz w:val="20"/>
                <w:szCs w:val="20"/>
              </w:rPr>
            </w:pPr>
            <w:r>
              <w:rPr>
                <w:sz w:val="20"/>
                <w:szCs w:val="20"/>
                <w:spacing w:val="4"/>
              </w:rPr>
              <w:t>位置</w:t>
            </w:r>
          </w:p>
        </w:tc>
        <w:tc>
          <w:tcPr>
            <w:tcW w:w="163" w:type="dxa"/>
            <w:vAlign w:val="top"/>
            <w:vMerge w:val="restart"/>
            <w:tcBorders>
              <w:top w:val="nil"/>
              <w:bottom w:val="nil"/>
            </w:tcBorders>
          </w:tcPr>
          <w:p>
            <w:pPr>
              <w:rPr>
                <w:rFonts w:ascii="Arial"/>
                <w:sz w:val="21"/>
              </w:rPr>
            </w:pPr>
            <w:r/>
          </w:p>
        </w:tc>
      </w:tr>
      <w:tr>
        <w:trPr>
          <w:trHeight w:val="322"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8412" w:type="dxa"/>
            <w:vAlign w:val="top"/>
            <w:gridSpan w:val="4"/>
          </w:tcPr>
          <w:p>
            <w:pPr>
              <w:pStyle w:val="TableText"/>
              <w:ind w:left="3585"/>
              <w:spacing w:before="57" w:line="229" w:lineRule="auto"/>
              <w:rPr>
                <w:sz w:val="20"/>
                <w:szCs w:val="20"/>
              </w:rPr>
            </w:pPr>
            <w:r>
              <w:rPr>
                <w:sz w:val="20"/>
                <w:szCs w:val="20"/>
                <w:spacing w:val="7"/>
              </w:rPr>
              <w:t>一、主体工程</w:t>
            </w:r>
          </w:p>
        </w:tc>
        <w:tc>
          <w:tcPr>
            <w:tcW w:w="163" w:type="dxa"/>
            <w:vAlign w:val="top"/>
            <w:vMerge w:val="continue"/>
            <w:tcBorders>
              <w:top w:val="nil"/>
              <w:bottom w:val="nil"/>
            </w:tcBorders>
          </w:tcPr>
          <w:p>
            <w:pPr>
              <w:rPr>
                <w:rFonts w:ascii="Arial"/>
                <w:sz w:val="21"/>
              </w:rPr>
            </w:pPr>
            <w:r/>
          </w:p>
        </w:tc>
      </w:tr>
      <w:tr>
        <w:trPr>
          <w:trHeight w:val="854"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3" w:type="dxa"/>
            <w:vAlign w:val="top"/>
          </w:tcPr>
          <w:p>
            <w:pPr>
              <w:spacing w:line="300" w:lineRule="auto"/>
              <w:rPr>
                <w:rFonts w:ascii="Arial"/>
                <w:sz w:val="21"/>
              </w:rPr>
            </w:pPr>
            <w:r/>
          </w:p>
          <w:p>
            <w:pPr>
              <w:ind w:left="19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01" w:type="dxa"/>
            <w:vAlign w:val="top"/>
          </w:tcPr>
          <w:p>
            <w:pPr>
              <w:spacing w:line="257" w:lineRule="auto"/>
              <w:rPr>
                <w:rFonts w:ascii="Arial"/>
                <w:sz w:val="21"/>
              </w:rPr>
            </w:pPr>
            <w:r/>
          </w:p>
          <w:p>
            <w:pPr>
              <w:pStyle w:val="TableText"/>
              <w:ind w:left="235"/>
              <w:spacing w:before="65" w:line="228" w:lineRule="auto"/>
              <w:rPr>
                <w:sz w:val="20"/>
                <w:szCs w:val="20"/>
              </w:rPr>
            </w:pPr>
            <w:r>
              <w:rPr>
                <w:sz w:val="20"/>
                <w:szCs w:val="20"/>
                <w:spacing w:val="7"/>
              </w:rPr>
              <w:t>熔炼车间</w:t>
            </w:r>
          </w:p>
        </w:tc>
        <w:tc>
          <w:tcPr>
            <w:tcW w:w="5875" w:type="dxa"/>
            <w:vAlign w:val="top"/>
          </w:tcPr>
          <w:p>
            <w:pPr>
              <w:pStyle w:val="TableText"/>
              <w:ind w:left="112" w:right="33" w:firstLine="3"/>
              <w:spacing w:before="186"/>
              <w:rPr>
                <w:sz w:val="20"/>
                <w:szCs w:val="20"/>
              </w:rPr>
            </w:pPr>
            <w:r>
              <w:rPr>
                <w:sz w:val="20"/>
                <w:szCs w:val="20"/>
                <w:spacing w:val="6"/>
              </w:rPr>
              <w:t>设置有</w:t>
            </w:r>
            <w:r>
              <w:rPr>
                <w:sz w:val="20"/>
                <w:szCs w:val="20"/>
                <w:spacing w:val="-27"/>
              </w:rPr>
              <w:t xml:space="preserve"> </w:t>
            </w:r>
            <w:r>
              <w:rPr>
                <w:rFonts w:ascii="Times New Roman" w:hAnsi="Times New Roman" w:eastAsia="Times New Roman" w:cs="Times New Roman"/>
                <w:sz w:val="20"/>
                <w:szCs w:val="20"/>
                <w:spacing w:val="6"/>
              </w:rPr>
              <w:t>2 </w:t>
            </w:r>
            <w:r>
              <w:rPr>
                <w:sz w:val="20"/>
                <w:szCs w:val="20"/>
                <w:spacing w:val="6"/>
              </w:rPr>
              <w:t>套</w:t>
            </w:r>
            <w:r>
              <w:rPr>
                <w:sz w:val="20"/>
                <w:szCs w:val="20"/>
                <w:spacing w:val="-39"/>
              </w:rPr>
              <w:t xml:space="preserve"> </w:t>
            </w:r>
            <w:r>
              <w:rPr>
                <w:rFonts w:ascii="Times New Roman" w:hAnsi="Times New Roman" w:eastAsia="Times New Roman" w:cs="Times New Roman"/>
                <w:sz w:val="20"/>
                <w:szCs w:val="20"/>
                <w:spacing w:val="6"/>
              </w:rPr>
              <w:t>30t</w:t>
            </w:r>
            <w:r>
              <w:rPr>
                <w:sz w:val="20"/>
                <w:szCs w:val="20"/>
                <w:spacing w:val="6"/>
              </w:rPr>
              <w:t>熔铝炉设备，配套保温炉、外导式液压铸造机、</w:t>
            </w:r>
            <w:r>
              <w:rPr>
                <w:sz w:val="20"/>
                <w:szCs w:val="20"/>
              </w:rPr>
              <w:t xml:space="preserve"> </w:t>
            </w:r>
            <w:r>
              <w:rPr>
                <w:sz w:val="20"/>
                <w:szCs w:val="20"/>
                <w:spacing w:val="7"/>
              </w:rPr>
              <w:t>双转子除气箱设备</w:t>
            </w:r>
            <w:r>
              <w:rPr>
                <w:sz w:val="20"/>
                <w:szCs w:val="20"/>
                <w:spacing w:val="-36"/>
              </w:rPr>
              <w:t xml:space="preserve"> </w:t>
            </w:r>
            <w:r>
              <w:rPr>
                <w:rFonts w:ascii="Times New Roman" w:hAnsi="Times New Roman" w:eastAsia="Times New Roman" w:cs="Times New Roman"/>
                <w:sz w:val="20"/>
                <w:szCs w:val="20"/>
                <w:spacing w:val="7"/>
              </w:rPr>
              <w:t>2 </w:t>
            </w:r>
            <w:r>
              <w:rPr>
                <w:sz w:val="20"/>
                <w:szCs w:val="20"/>
                <w:spacing w:val="7"/>
              </w:rPr>
              <w:t>套</w:t>
            </w:r>
          </w:p>
        </w:tc>
        <w:tc>
          <w:tcPr>
            <w:tcW w:w="793" w:type="dxa"/>
            <w:vAlign w:val="top"/>
          </w:tcPr>
          <w:p>
            <w:pPr>
              <w:pStyle w:val="TableText"/>
              <w:ind w:left="195"/>
              <w:spacing w:before="49" w:line="274" w:lineRule="exact"/>
              <w:rPr>
                <w:sz w:val="20"/>
                <w:szCs w:val="20"/>
              </w:rPr>
            </w:pPr>
            <w:r>
              <w:rPr>
                <w:sz w:val="20"/>
                <w:szCs w:val="20"/>
                <w:spacing w:val="3"/>
                <w:position w:val="4"/>
              </w:rPr>
              <w:t>生产</w:t>
            </w:r>
          </w:p>
          <w:p>
            <w:pPr>
              <w:pStyle w:val="TableText"/>
              <w:ind w:left="195"/>
              <w:spacing w:line="228" w:lineRule="auto"/>
              <w:rPr>
                <w:sz w:val="20"/>
                <w:szCs w:val="20"/>
              </w:rPr>
            </w:pPr>
            <w:r>
              <w:rPr>
                <w:sz w:val="20"/>
                <w:szCs w:val="20"/>
                <w:spacing w:val="3"/>
              </w:rPr>
              <w:t>车间</w:t>
            </w:r>
          </w:p>
          <w:p>
            <w:pPr>
              <w:pStyle w:val="TableText"/>
              <w:ind w:left="198"/>
              <w:spacing w:before="24" w:line="228" w:lineRule="auto"/>
              <w:rPr>
                <w:sz w:val="20"/>
                <w:szCs w:val="20"/>
              </w:rPr>
            </w:pPr>
            <w:r>
              <w:rPr>
                <w:sz w:val="20"/>
                <w:szCs w:val="20"/>
                <w:spacing w:val="2"/>
              </w:rPr>
              <w:t>西侧</w:t>
            </w:r>
          </w:p>
        </w:tc>
        <w:tc>
          <w:tcPr>
            <w:tcW w:w="163" w:type="dxa"/>
            <w:vAlign w:val="top"/>
            <w:vMerge w:val="continue"/>
            <w:tcBorders>
              <w:top w:val="nil"/>
              <w:bottom w:val="nil"/>
            </w:tcBorders>
          </w:tcPr>
          <w:p>
            <w:pPr>
              <w:rPr>
                <w:rFonts w:ascii="Arial"/>
                <w:sz w:val="21"/>
              </w:rPr>
            </w:pPr>
            <w:r/>
          </w:p>
        </w:tc>
      </w:tr>
      <w:tr>
        <w:trPr>
          <w:trHeight w:val="853"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3" w:type="dxa"/>
            <w:vAlign w:val="top"/>
          </w:tcPr>
          <w:p>
            <w:pPr>
              <w:spacing w:line="300" w:lineRule="auto"/>
              <w:rPr>
                <w:rFonts w:ascii="Arial"/>
                <w:sz w:val="21"/>
              </w:rPr>
            </w:pPr>
            <w:r/>
          </w:p>
          <w:p>
            <w:pPr>
              <w:ind w:left="1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01" w:type="dxa"/>
            <w:vAlign w:val="top"/>
          </w:tcPr>
          <w:p>
            <w:pPr>
              <w:pStyle w:val="TableText"/>
              <w:ind w:left="564" w:right="126" w:hanging="435"/>
              <w:spacing w:before="186" w:line="242" w:lineRule="auto"/>
              <w:rPr>
                <w:sz w:val="20"/>
                <w:szCs w:val="20"/>
              </w:rPr>
            </w:pPr>
            <w:r>
              <w:rPr>
                <w:sz w:val="20"/>
                <w:szCs w:val="20"/>
                <w:spacing w:val="7"/>
              </w:rPr>
              <w:t>铝板轧机车</w:t>
            </w:r>
            <w:r>
              <w:rPr>
                <w:sz w:val="20"/>
                <w:szCs w:val="20"/>
                <w:spacing w:val="3"/>
              </w:rPr>
              <w:t xml:space="preserve"> </w:t>
            </w:r>
            <w:r>
              <w:rPr>
                <w:sz w:val="20"/>
                <w:szCs w:val="20"/>
              </w:rPr>
              <w:t>间</w:t>
            </w:r>
          </w:p>
        </w:tc>
        <w:tc>
          <w:tcPr>
            <w:tcW w:w="5875" w:type="dxa"/>
            <w:vAlign w:val="top"/>
          </w:tcPr>
          <w:p>
            <w:pPr>
              <w:spacing w:line="256" w:lineRule="auto"/>
              <w:rPr>
                <w:rFonts w:ascii="Arial"/>
                <w:sz w:val="21"/>
              </w:rPr>
            </w:pPr>
            <w:r/>
          </w:p>
          <w:p>
            <w:pPr>
              <w:pStyle w:val="TableText"/>
              <w:ind w:left="115"/>
              <w:spacing w:before="65" w:line="228" w:lineRule="auto"/>
              <w:rPr>
                <w:sz w:val="20"/>
                <w:szCs w:val="20"/>
              </w:rPr>
            </w:pPr>
            <w:r>
              <w:rPr>
                <w:sz w:val="20"/>
                <w:szCs w:val="20"/>
                <w:spacing w:val="4"/>
              </w:rPr>
              <w:t>设置有</w:t>
            </w:r>
            <w:r>
              <w:rPr>
                <w:sz w:val="20"/>
                <w:szCs w:val="20"/>
                <w:spacing w:val="-16"/>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8"/>
                <w:w w:val="101"/>
              </w:rPr>
              <w:t xml:space="preserve"> </w:t>
            </w:r>
            <w:r>
              <w:rPr>
                <w:sz w:val="20"/>
                <w:szCs w:val="20"/>
                <w:spacing w:val="4"/>
              </w:rPr>
              <w:t>台热轧机、</w:t>
            </w:r>
            <w:r>
              <w:rPr>
                <w:rFonts w:ascii="Times New Roman" w:hAnsi="Times New Roman" w:eastAsia="Times New Roman" w:cs="Times New Roman"/>
                <w:sz w:val="20"/>
                <w:szCs w:val="20"/>
                <w:spacing w:val="4"/>
              </w:rPr>
              <w:t>2</w:t>
            </w:r>
            <w:r>
              <w:rPr>
                <w:rFonts w:ascii="Times New Roman" w:hAnsi="Times New Roman" w:eastAsia="Times New Roman" w:cs="Times New Roman"/>
                <w:sz w:val="20"/>
                <w:szCs w:val="20"/>
                <w:spacing w:val="26"/>
              </w:rPr>
              <w:t xml:space="preserve"> </w:t>
            </w:r>
            <w:r>
              <w:rPr>
                <w:sz w:val="20"/>
                <w:szCs w:val="20"/>
                <w:spacing w:val="4"/>
              </w:rPr>
              <w:t>台冷轧机、</w:t>
            </w:r>
            <w:r>
              <w:rPr>
                <w:rFonts w:ascii="Times New Roman" w:hAnsi="Times New Roman" w:eastAsia="Times New Roman" w:cs="Times New Roman"/>
                <w:sz w:val="20"/>
                <w:szCs w:val="20"/>
                <w:spacing w:val="4"/>
              </w:rPr>
              <w:t>2</w:t>
            </w:r>
            <w:r>
              <w:rPr>
                <w:rFonts w:ascii="Times New Roman" w:hAnsi="Times New Roman" w:eastAsia="Times New Roman" w:cs="Times New Roman"/>
                <w:sz w:val="20"/>
                <w:szCs w:val="20"/>
                <w:spacing w:val="28"/>
                <w:w w:val="101"/>
              </w:rPr>
              <w:t xml:space="preserve"> </w:t>
            </w:r>
            <w:r>
              <w:rPr>
                <w:sz w:val="20"/>
                <w:szCs w:val="20"/>
                <w:spacing w:val="4"/>
              </w:rPr>
              <w:t>台加热炉等设备。</w:t>
            </w:r>
          </w:p>
        </w:tc>
        <w:tc>
          <w:tcPr>
            <w:tcW w:w="793" w:type="dxa"/>
            <w:vAlign w:val="top"/>
          </w:tcPr>
          <w:p>
            <w:pPr>
              <w:pStyle w:val="TableText"/>
              <w:ind w:left="195"/>
              <w:spacing w:before="50" w:line="271" w:lineRule="exact"/>
              <w:rPr>
                <w:sz w:val="20"/>
                <w:szCs w:val="20"/>
              </w:rPr>
            </w:pPr>
            <w:r>
              <w:rPr>
                <w:sz w:val="20"/>
                <w:szCs w:val="20"/>
                <w:spacing w:val="3"/>
                <w:position w:val="4"/>
              </w:rPr>
              <w:t>生产</w:t>
            </w:r>
          </w:p>
          <w:p>
            <w:pPr>
              <w:pStyle w:val="TableText"/>
              <w:ind w:left="195"/>
              <w:spacing w:line="228" w:lineRule="auto"/>
              <w:rPr>
                <w:sz w:val="20"/>
                <w:szCs w:val="20"/>
              </w:rPr>
            </w:pPr>
            <w:r>
              <w:rPr>
                <w:sz w:val="20"/>
                <w:szCs w:val="20"/>
                <w:spacing w:val="3"/>
              </w:rPr>
              <w:t>车间</w:t>
            </w:r>
          </w:p>
          <w:p>
            <w:pPr>
              <w:pStyle w:val="TableText"/>
              <w:ind w:left="201"/>
              <w:spacing w:before="26" w:line="228" w:lineRule="auto"/>
              <w:rPr>
                <w:sz w:val="20"/>
                <w:szCs w:val="20"/>
              </w:rPr>
            </w:pPr>
            <w:r>
              <w:rPr>
                <w:sz w:val="20"/>
                <w:szCs w:val="20"/>
                <w:spacing w:val="1"/>
              </w:rPr>
              <w:t>东侧</w:t>
            </w:r>
          </w:p>
        </w:tc>
        <w:tc>
          <w:tcPr>
            <w:tcW w:w="163" w:type="dxa"/>
            <w:vAlign w:val="top"/>
            <w:vMerge w:val="continue"/>
            <w:tcBorders>
              <w:top w:val="nil"/>
              <w:bottom w:val="nil"/>
            </w:tcBorders>
          </w:tcPr>
          <w:p>
            <w:pPr>
              <w:rPr>
                <w:rFonts w:ascii="Arial"/>
                <w:sz w:val="21"/>
              </w:rPr>
            </w:pPr>
            <w:r/>
          </w:p>
        </w:tc>
      </w:tr>
      <w:tr>
        <w:trPr>
          <w:trHeight w:val="322"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8412" w:type="dxa"/>
            <w:vAlign w:val="top"/>
            <w:gridSpan w:val="4"/>
          </w:tcPr>
          <w:p>
            <w:pPr>
              <w:pStyle w:val="TableText"/>
              <w:ind w:left="3585"/>
              <w:spacing w:before="58" w:line="229" w:lineRule="auto"/>
              <w:rPr>
                <w:sz w:val="20"/>
                <w:szCs w:val="20"/>
              </w:rPr>
            </w:pPr>
            <w:r>
              <w:rPr>
                <w:sz w:val="20"/>
                <w:szCs w:val="20"/>
                <w:spacing w:val="7"/>
              </w:rPr>
              <w:t>二、辅助工程</w:t>
            </w:r>
          </w:p>
        </w:tc>
        <w:tc>
          <w:tcPr>
            <w:tcW w:w="163" w:type="dxa"/>
            <w:vAlign w:val="top"/>
            <w:vMerge w:val="continue"/>
            <w:tcBorders>
              <w:top w:val="nil"/>
              <w:bottom w:val="nil"/>
            </w:tcBorders>
          </w:tcPr>
          <w:p>
            <w:pPr>
              <w:rPr>
                <w:rFonts w:ascii="Arial"/>
                <w:sz w:val="21"/>
              </w:rPr>
            </w:pPr>
            <w:r/>
          </w:p>
        </w:tc>
      </w:tr>
      <w:tr>
        <w:trPr>
          <w:trHeight w:val="1143" w:hRule="atLeast"/>
        </w:trPr>
        <w:tc>
          <w:tcPr>
            <w:tcW w:w="718" w:type="dxa"/>
            <w:vAlign w:val="top"/>
            <w:vMerge w:val="continue"/>
            <w:tcBorders>
              <w:top w:val="nil"/>
            </w:tcBorders>
          </w:tcPr>
          <w:p>
            <w:pPr>
              <w:rPr>
                <w:rFonts w:ascii="Arial"/>
                <w:sz w:val="21"/>
              </w:rPr>
            </w:pPr>
            <w:r/>
          </w:p>
        </w:tc>
        <w:tc>
          <w:tcPr>
            <w:tcW w:w="158" w:type="dxa"/>
            <w:vAlign w:val="top"/>
            <w:vMerge w:val="continue"/>
            <w:tcBorders>
              <w:top w:val="nil"/>
            </w:tcBorders>
          </w:tcPr>
          <w:p>
            <w:pPr>
              <w:rPr>
                <w:rFonts w:ascii="Arial"/>
                <w:sz w:val="21"/>
              </w:rPr>
            </w:pPr>
            <w:r/>
          </w:p>
        </w:tc>
        <w:tc>
          <w:tcPr>
            <w:tcW w:w="443" w:type="dxa"/>
            <w:vAlign w:val="top"/>
          </w:tcPr>
          <w:p>
            <w:pPr>
              <w:spacing w:line="439" w:lineRule="auto"/>
              <w:rPr>
                <w:rFonts w:ascii="Arial"/>
                <w:sz w:val="21"/>
              </w:rPr>
            </w:pPr>
            <w:r/>
          </w:p>
          <w:p>
            <w:pPr>
              <w:ind w:left="19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01" w:type="dxa"/>
            <w:vAlign w:val="top"/>
          </w:tcPr>
          <w:p>
            <w:pPr>
              <w:spacing w:line="396" w:lineRule="auto"/>
              <w:rPr>
                <w:rFonts w:ascii="Arial"/>
                <w:sz w:val="21"/>
              </w:rPr>
            </w:pPr>
            <w:r/>
          </w:p>
          <w:p>
            <w:pPr>
              <w:pStyle w:val="TableText"/>
              <w:ind w:left="129"/>
              <w:spacing w:before="65" w:line="228" w:lineRule="auto"/>
              <w:rPr>
                <w:sz w:val="20"/>
                <w:szCs w:val="20"/>
              </w:rPr>
            </w:pPr>
            <w:r>
              <w:rPr>
                <w:sz w:val="20"/>
                <w:szCs w:val="20"/>
                <w:spacing w:val="8"/>
              </w:rPr>
              <w:t>循环水系统</w:t>
            </w:r>
          </w:p>
        </w:tc>
        <w:tc>
          <w:tcPr>
            <w:tcW w:w="5875" w:type="dxa"/>
            <w:vAlign w:val="top"/>
          </w:tcPr>
          <w:p>
            <w:pPr>
              <w:spacing w:line="260" w:lineRule="auto"/>
              <w:rPr>
                <w:rFonts w:ascii="Arial"/>
                <w:sz w:val="21"/>
              </w:rPr>
            </w:pPr>
            <w:r/>
          </w:p>
          <w:p>
            <w:pPr>
              <w:pStyle w:val="TableText"/>
              <w:ind w:left="108" w:right="149" w:firstLine="20"/>
              <w:spacing w:before="65" w:line="255" w:lineRule="auto"/>
              <w:rPr>
                <w:sz w:val="20"/>
                <w:szCs w:val="20"/>
              </w:rPr>
            </w:pPr>
            <w:r>
              <w:rPr>
                <w:rFonts w:ascii="Times New Roman" w:hAnsi="Times New Roman" w:eastAsia="Times New Roman" w:cs="Times New Roman"/>
                <w:sz w:val="20"/>
                <w:szCs w:val="20"/>
                <w:spacing w:val="8"/>
              </w:rPr>
              <w:t>1 </w:t>
            </w:r>
            <w:r>
              <w:rPr>
                <w:sz w:val="20"/>
                <w:szCs w:val="20"/>
                <w:spacing w:val="8"/>
              </w:rPr>
              <w:t>套循环水系统，用于熔铸、冷轧间接冷却使用，循环能力为</w:t>
            </w:r>
            <w:r>
              <w:rPr>
                <w:sz w:val="20"/>
                <w:szCs w:val="20"/>
                <w:spacing w:val="16"/>
              </w:rPr>
              <w:t xml:space="preserve"> </w:t>
            </w:r>
            <w:r>
              <w:rPr>
                <w:rFonts w:ascii="Times New Roman" w:hAnsi="Times New Roman" w:eastAsia="Times New Roman" w:cs="Times New Roman"/>
                <w:sz w:val="20"/>
                <w:szCs w:val="20"/>
                <w:spacing w:val="6"/>
              </w:rPr>
              <w:t>2000m</w:t>
            </w:r>
            <w:r>
              <w:rPr>
                <w:rFonts w:ascii="Times New Roman" w:hAnsi="Times New Roman" w:eastAsia="Times New Roman" w:cs="Times New Roman"/>
                <w:sz w:val="13"/>
                <w:szCs w:val="13"/>
                <w:spacing w:val="6"/>
                <w:position w:val="6"/>
              </w:rPr>
              <w:t>3</w:t>
            </w: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6"/>
              </w:rPr>
              <w:t xml:space="preserve"> </w:t>
            </w:r>
            <w:r>
              <w:rPr>
                <w:sz w:val="20"/>
                <w:szCs w:val="20"/>
                <w:spacing w:val="6"/>
              </w:rPr>
              <w:t>。循环水循环使用，定期补水，不外排。</w:t>
            </w:r>
          </w:p>
        </w:tc>
        <w:tc>
          <w:tcPr>
            <w:tcW w:w="793" w:type="dxa"/>
            <w:vAlign w:val="top"/>
          </w:tcPr>
          <w:p>
            <w:pPr>
              <w:pStyle w:val="TableText"/>
              <w:ind w:left="195"/>
              <w:spacing w:before="55" w:line="271" w:lineRule="exact"/>
              <w:rPr>
                <w:sz w:val="20"/>
                <w:szCs w:val="20"/>
              </w:rPr>
            </w:pPr>
            <w:r>
              <w:rPr>
                <w:sz w:val="20"/>
                <w:szCs w:val="20"/>
                <w:spacing w:val="3"/>
                <w:position w:val="4"/>
              </w:rPr>
              <w:t>生产</w:t>
            </w:r>
          </w:p>
          <w:p>
            <w:pPr>
              <w:pStyle w:val="TableText"/>
              <w:ind w:left="195"/>
              <w:spacing w:line="228" w:lineRule="auto"/>
              <w:rPr>
                <w:sz w:val="20"/>
                <w:szCs w:val="20"/>
              </w:rPr>
            </w:pPr>
            <w:r>
              <w:rPr>
                <w:sz w:val="20"/>
                <w:szCs w:val="20"/>
                <w:spacing w:val="3"/>
              </w:rPr>
              <w:t>车间</w:t>
            </w:r>
          </w:p>
          <w:p>
            <w:pPr>
              <w:pStyle w:val="TableText"/>
              <w:ind w:left="198"/>
              <w:spacing w:before="23" w:line="229" w:lineRule="auto"/>
              <w:rPr>
                <w:sz w:val="20"/>
                <w:szCs w:val="20"/>
              </w:rPr>
            </w:pPr>
            <w:r>
              <w:rPr>
                <w:sz w:val="20"/>
                <w:szCs w:val="20"/>
                <w:spacing w:val="2"/>
              </w:rPr>
              <w:t>外西</w:t>
            </w:r>
          </w:p>
          <w:p>
            <w:pPr>
              <w:pStyle w:val="TableText"/>
              <w:ind w:left="196"/>
              <w:spacing w:before="25" w:line="228" w:lineRule="auto"/>
              <w:rPr>
                <w:sz w:val="20"/>
                <w:szCs w:val="20"/>
              </w:rPr>
            </w:pPr>
            <w:r>
              <w:rPr>
                <w:sz w:val="20"/>
                <w:szCs w:val="20"/>
                <w:spacing w:val="3"/>
              </w:rPr>
              <w:t>南侧</w:t>
            </w:r>
          </w:p>
        </w:tc>
        <w:tc>
          <w:tcPr>
            <w:tcW w:w="163" w:type="dxa"/>
            <w:vAlign w:val="top"/>
            <w:vMerge w:val="continue"/>
            <w:tcBorders>
              <w:top w:val="nil"/>
            </w:tcBorders>
          </w:tcPr>
          <w:p>
            <w:pPr>
              <w:rPr>
                <w:rFonts w:ascii="Arial"/>
                <w:sz w:val="21"/>
              </w:rPr>
            </w:pPr>
            <w:r/>
          </w:p>
        </w:tc>
      </w:tr>
    </w:tbl>
    <w:p>
      <w:pPr>
        <w:pStyle w:val="BodyText"/>
        <w:rPr/>
      </w:pPr>
      <w:r/>
    </w:p>
    <w:p>
      <w:pPr>
        <w:sectPr>
          <w:footerReference w:type="default" r:id="rId61"/>
          <w:pgSz w:w="11907" w:h="16840"/>
          <w:pgMar w:top="1431" w:right="1032" w:bottom="1009" w:left="1418" w:header="0" w:footer="847" w:gutter="0"/>
        </w:sectPr>
        <w:rPr/>
      </w:pPr>
    </w:p>
    <w:p>
      <w:pPr>
        <w:spacing w:before="28"/>
        <w:rPr/>
      </w:pPr>
      <w:r/>
    </w:p>
    <w:tbl>
      <w:tblPr>
        <w:tblStyle w:val="TableNormal"/>
        <w:tblW w:w="94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8"/>
        <w:gridCol w:w="158"/>
        <w:gridCol w:w="446"/>
        <w:gridCol w:w="1311"/>
        <w:gridCol w:w="5861"/>
        <w:gridCol w:w="794"/>
        <w:gridCol w:w="163"/>
      </w:tblGrid>
      <w:tr>
        <w:trPr>
          <w:trHeight w:val="868" w:hRule="atLeast"/>
        </w:trPr>
        <w:tc>
          <w:tcPr>
            <w:tcW w:w="718" w:type="dxa"/>
            <w:vAlign w:val="top"/>
            <w:vMerge w:val="restart"/>
            <w:tcBorders>
              <w:bottom w:val="nil"/>
            </w:tcBorders>
          </w:tcPr>
          <w:p>
            <w:pPr>
              <w:rPr>
                <w:rFonts w:ascii="Arial"/>
                <w:sz w:val="21"/>
              </w:rPr>
            </w:pPr>
            <w:r/>
          </w:p>
        </w:tc>
        <w:tc>
          <w:tcPr>
            <w:tcW w:w="158" w:type="dxa"/>
            <w:vAlign w:val="top"/>
            <w:vMerge w:val="restart"/>
            <w:tcBorders>
              <w:bottom w:val="nil"/>
            </w:tcBorders>
          </w:tcPr>
          <w:p>
            <w:pPr>
              <w:rPr>
                <w:rFonts w:ascii="Arial"/>
                <w:sz w:val="21"/>
              </w:rPr>
            </w:pPr>
            <w:r/>
          </w:p>
        </w:tc>
        <w:tc>
          <w:tcPr>
            <w:tcW w:w="446" w:type="dxa"/>
            <w:vAlign w:val="top"/>
          </w:tcPr>
          <w:p>
            <w:pPr>
              <w:spacing w:line="311" w:lineRule="auto"/>
              <w:rPr>
                <w:rFonts w:ascii="Arial"/>
                <w:sz w:val="21"/>
              </w:rPr>
            </w:pPr>
            <w:r/>
          </w:p>
          <w:p>
            <w:pPr>
              <w:ind w:left="16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11" w:type="dxa"/>
            <w:vAlign w:val="top"/>
          </w:tcPr>
          <w:p>
            <w:pPr>
              <w:spacing w:line="269" w:lineRule="auto"/>
              <w:rPr>
                <w:rFonts w:ascii="Arial"/>
                <w:sz w:val="21"/>
              </w:rPr>
            </w:pPr>
            <w:r/>
          </w:p>
          <w:p>
            <w:pPr>
              <w:pStyle w:val="TableText"/>
              <w:ind w:left="341"/>
              <w:spacing w:before="65" w:line="228" w:lineRule="auto"/>
              <w:rPr>
                <w:sz w:val="20"/>
                <w:szCs w:val="20"/>
              </w:rPr>
            </w:pPr>
            <w:r>
              <w:rPr>
                <w:sz w:val="20"/>
                <w:szCs w:val="20"/>
                <w:spacing w:val="5"/>
              </w:rPr>
              <w:t>办公楼</w:t>
            </w:r>
          </w:p>
        </w:tc>
        <w:tc>
          <w:tcPr>
            <w:tcW w:w="5861" w:type="dxa"/>
            <w:vAlign w:val="top"/>
          </w:tcPr>
          <w:p>
            <w:pPr>
              <w:spacing w:line="269" w:lineRule="auto"/>
              <w:rPr>
                <w:rFonts w:ascii="Arial"/>
                <w:sz w:val="21"/>
              </w:rPr>
            </w:pPr>
            <w:r/>
          </w:p>
          <w:p>
            <w:pPr>
              <w:pStyle w:val="TableText"/>
              <w:ind w:left="103"/>
              <w:spacing w:before="65" w:line="228" w:lineRule="auto"/>
              <w:rPr>
                <w:sz w:val="20"/>
                <w:szCs w:val="20"/>
              </w:rPr>
            </w:pPr>
            <w:r>
              <w:rPr>
                <w:sz w:val="20"/>
                <w:szCs w:val="20"/>
                <w:spacing w:val="5"/>
              </w:rPr>
              <w:t>办公楼建筑面积约为</w:t>
            </w:r>
            <w:r>
              <w:rPr>
                <w:sz w:val="20"/>
                <w:szCs w:val="20"/>
                <w:spacing w:val="-23"/>
              </w:rPr>
              <w:t xml:space="preserve"> </w:t>
            </w:r>
            <w:r>
              <w:rPr>
                <w:rFonts w:ascii="Times New Roman" w:hAnsi="Times New Roman" w:eastAsia="Times New Roman" w:cs="Times New Roman"/>
                <w:sz w:val="20"/>
                <w:szCs w:val="20"/>
                <w:spacing w:val="5"/>
              </w:rPr>
              <w:t>3952m</w:t>
            </w:r>
            <w:r>
              <w:rPr>
                <w:rFonts w:ascii="Times New Roman" w:hAnsi="Times New Roman" w:eastAsia="Times New Roman" w:cs="Times New Roman"/>
                <w:sz w:val="13"/>
                <w:szCs w:val="13"/>
                <w:spacing w:val="5"/>
                <w:position w:val="6"/>
              </w:rPr>
              <w:t>2</w:t>
            </w:r>
            <w:r>
              <w:rPr>
                <w:rFonts w:ascii="Times New Roman" w:hAnsi="Times New Roman" w:eastAsia="Times New Roman" w:cs="Times New Roman"/>
                <w:sz w:val="13"/>
                <w:szCs w:val="13"/>
                <w:spacing w:val="-9"/>
                <w:position w:val="6"/>
              </w:rPr>
              <w:t xml:space="preserve"> </w:t>
            </w:r>
            <w:r>
              <w:rPr>
                <w:sz w:val="20"/>
                <w:szCs w:val="20"/>
                <w:spacing w:val="5"/>
              </w:rPr>
              <w:t>，</w:t>
            </w:r>
            <w:r>
              <w:rPr>
                <w:rFonts w:ascii="Times New Roman" w:hAnsi="Times New Roman" w:eastAsia="Times New Roman" w:cs="Times New Roman"/>
                <w:sz w:val="20"/>
                <w:szCs w:val="20"/>
                <w:spacing w:val="5"/>
              </w:rPr>
              <w:t>2F</w:t>
            </w:r>
            <w:r>
              <w:rPr>
                <w:rFonts w:ascii="Times New Roman" w:hAnsi="Times New Roman" w:eastAsia="Times New Roman" w:cs="Times New Roman"/>
                <w:sz w:val="20"/>
                <w:szCs w:val="20"/>
                <w:spacing w:val="-26"/>
              </w:rPr>
              <w:t xml:space="preserve"> </w:t>
            </w:r>
            <w:r>
              <w:rPr>
                <w:sz w:val="20"/>
                <w:szCs w:val="20"/>
                <w:spacing w:val="5"/>
              </w:rPr>
              <w:t>，用于企业办公</w:t>
            </w:r>
          </w:p>
        </w:tc>
        <w:tc>
          <w:tcPr>
            <w:tcW w:w="794" w:type="dxa"/>
            <w:vAlign w:val="top"/>
          </w:tcPr>
          <w:p>
            <w:pPr>
              <w:pStyle w:val="TableText"/>
              <w:ind w:left="197"/>
              <w:spacing w:before="61" w:line="272" w:lineRule="exact"/>
              <w:rPr>
                <w:sz w:val="20"/>
                <w:szCs w:val="20"/>
              </w:rPr>
            </w:pPr>
            <w:r>
              <w:rPr>
                <w:sz w:val="20"/>
                <w:szCs w:val="20"/>
                <w:spacing w:val="3"/>
                <w:position w:val="4"/>
              </w:rPr>
              <w:t>厂区</w:t>
            </w:r>
          </w:p>
          <w:p>
            <w:pPr>
              <w:pStyle w:val="TableText"/>
              <w:ind w:left="202"/>
              <w:spacing w:line="228" w:lineRule="auto"/>
              <w:rPr>
                <w:sz w:val="20"/>
                <w:szCs w:val="20"/>
              </w:rPr>
            </w:pPr>
            <w:r>
              <w:rPr>
                <w:sz w:val="20"/>
                <w:szCs w:val="20"/>
                <w:spacing w:val="1"/>
              </w:rPr>
              <w:t>东南</w:t>
            </w:r>
          </w:p>
          <w:p>
            <w:pPr>
              <w:pStyle w:val="TableText"/>
              <w:ind w:left="298"/>
              <w:spacing w:before="24" w:line="228" w:lineRule="auto"/>
              <w:rPr>
                <w:sz w:val="20"/>
                <w:szCs w:val="20"/>
              </w:rPr>
            </w:pPr>
            <w:r>
              <w:rPr>
                <w:sz w:val="20"/>
                <w:szCs w:val="20"/>
                <w:spacing w:val="2"/>
              </w:rPr>
              <w:t>侧</w:t>
            </w:r>
          </w:p>
        </w:tc>
        <w:tc>
          <w:tcPr>
            <w:tcW w:w="163" w:type="dxa"/>
            <w:vAlign w:val="top"/>
            <w:vMerge w:val="restart"/>
            <w:tcBorders>
              <w:bottom w:val="nil"/>
            </w:tcBorders>
          </w:tcPr>
          <w:p>
            <w:pPr>
              <w:rPr>
                <w:rFonts w:ascii="Arial"/>
                <w:sz w:val="21"/>
              </w:rPr>
            </w:pPr>
            <w:r/>
          </w:p>
        </w:tc>
      </w:tr>
      <w:tr>
        <w:trPr>
          <w:trHeight w:val="853"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tcPr>
          <w:p>
            <w:pPr>
              <w:spacing w:line="295" w:lineRule="auto"/>
              <w:rPr>
                <w:rFonts w:ascii="Arial"/>
                <w:sz w:val="21"/>
              </w:rPr>
            </w:pPr>
            <w:r/>
          </w:p>
          <w:p>
            <w:pPr>
              <w:ind w:left="17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11" w:type="dxa"/>
            <w:vAlign w:val="top"/>
          </w:tcPr>
          <w:p>
            <w:pPr>
              <w:spacing w:line="252" w:lineRule="auto"/>
              <w:rPr>
                <w:rFonts w:ascii="Arial"/>
                <w:sz w:val="21"/>
              </w:rPr>
            </w:pPr>
            <w:r/>
          </w:p>
          <w:p>
            <w:pPr>
              <w:pStyle w:val="TableText"/>
              <w:ind w:left="233"/>
              <w:spacing w:before="65" w:line="229" w:lineRule="auto"/>
              <w:rPr>
                <w:sz w:val="20"/>
                <w:szCs w:val="20"/>
              </w:rPr>
            </w:pPr>
            <w:r>
              <w:rPr>
                <w:sz w:val="20"/>
                <w:szCs w:val="20"/>
                <w:spacing w:val="6"/>
              </w:rPr>
              <w:t>生活用房</w:t>
            </w:r>
          </w:p>
        </w:tc>
        <w:tc>
          <w:tcPr>
            <w:tcW w:w="5861" w:type="dxa"/>
            <w:vAlign w:val="top"/>
          </w:tcPr>
          <w:p>
            <w:pPr>
              <w:spacing w:line="253" w:lineRule="auto"/>
              <w:rPr>
                <w:rFonts w:ascii="Arial"/>
                <w:sz w:val="21"/>
              </w:rPr>
            </w:pPr>
            <w:r/>
          </w:p>
          <w:p>
            <w:pPr>
              <w:pStyle w:val="TableText"/>
              <w:ind w:left="100"/>
              <w:spacing w:before="65" w:line="228" w:lineRule="auto"/>
              <w:rPr>
                <w:sz w:val="20"/>
                <w:szCs w:val="20"/>
              </w:rPr>
            </w:pPr>
            <w:r>
              <w:rPr>
                <w:sz w:val="20"/>
                <w:szCs w:val="20"/>
                <w:spacing w:val="6"/>
              </w:rPr>
              <w:t>生活用房建筑面积约</w:t>
            </w:r>
            <w:r>
              <w:rPr>
                <w:sz w:val="20"/>
                <w:szCs w:val="20"/>
                <w:spacing w:val="-27"/>
              </w:rPr>
              <w:t xml:space="preserve"> </w:t>
            </w:r>
            <w:r>
              <w:rPr>
                <w:rFonts w:ascii="Times New Roman" w:hAnsi="Times New Roman" w:eastAsia="Times New Roman" w:cs="Times New Roman"/>
                <w:sz w:val="20"/>
                <w:szCs w:val="20"/>
                <w:spacing w:val="6"/>
              </w:rPr>
              <w:t>4166m</w:t>
            </w:r>
            <w:r>
              <w:rPr>
                <w:rFonts w:ascii="Times New Roman" w:hAnsi="Times New Roman" w:eastAsia="Times New Roman" w:cs="Times New Roman"/>
                <w:sz w:val="13"/>
                <w:szCs w:val="13"/>
                <w:spacing w:val="6"/>
                <w:position w:val="6"/>
              </w:rPr>
              <w:t>2</w:t>
            </w:r>
            <w:r>
              <w:rPr>
                <w:rFonts w:ascii="Times New Roman" w:hAnsi="Times New Roman" w:eastAsia="Times New Roman" w:cs="Times New Roman"/>
                <w:sz w:val="13"/>
                <w:szCs w:val="13"/>
                <w:spacing w:val="-9"/>
                <w:position w:val="6"/>
              </w:rPr>
              <w:t xml:space="preserve"> </w:t>
            </w:r>
            <w:r>
              <w:rPr>
                <w:sz w:val="20"/>
                <w:szCs w:val="20"/>
                <w:spacing w:val="6"/>
              </w:rPr>
              <w:t>，</w:t>
            </w:r>
            <w:r>
              <w:rPr>
                <w:rFonts w:ascii="Times New Roman" w:hAnsi="Times New Roman" w:eastAsia="Times New Roman" w:cs="Times New Roman"/>
                <w:sz w:val="20"/>
                <w:szCs w:val="20"/>
                <w:spacing w:val="6"/>
              </w:rPr>
              <w:t>3F</w:t>
            </w:r>
            <w:r>
              <w:rPr>
                <w:rFonts w:ascii="Times New Roman" w:hAnsi="Times New Roman" w:eastAsia="Times New Roman" w:cs="Times New Roman"/>
                <w:sz w:val="20"/>
                <w:szCs w:val="20"/>
                <w:spacing w:val="-25"/>
              </w:rPr>
              <w:t xml:space="preserve"> </w:t>
            </w:r>
            <w:r>
              <w:rPr>
                <w:sz w:val="20"/>
                <w:szCs w:val="20"/>
                <w:spacing w:val="6"/>
              </w:rPr>
              <w:t>，用于员工就餐和倒班住宿</w:t>
            </w:r>
          </w:p>
        </w:tc>
        <w:tc>
          <w:tcPr>
            <w:tcW w:w="794" w:type="dxa"/>
            <w:vAlign w:val="top"/>
          </w:tcPr>
          <w:p>
            <w:pPr>
              <w:pStyle w:val="TableText"/>
              <w:ind w:left="197"/>
              <w:spacing w:before="48" w:line="271" w:lineRule="exact"/>
              <w:rPr>
                <w:sz w:val="20"/>
                <w:szCs w:val="20"/>
              </w:rPr>
            </w:pPr>
            <w:r>
              <w:rPr>
                <w:sz w:val="20"/>
                <w:szCs w:val="20"/>
                <w:spacing w:val="3"/>
                <w:position w:val="4"/>
              </w:rPr>
              <w:t>厂区</w:t>
            </w:r>
          </w:p>
          <w:p>
            <w:pPr>
              <w:pStyle w:val="TableText"/>
              <w:ind w:left="202"/>
              <w:spacing w:line="228" w:lineRule="auto"/>
              <w:rPr>
                <w:sz w:val="20"/>
                <w:szCs w:val="20"/>
              </w:rPr>
            </w:pPr>
            <w:r>
              <w:rPr>
                <w:sz w:val="20"/>
                <w:szCs w:val="20"/>
                <w:spacing w:val="1"/>
              </w:rPr>
              <w:t>东南</w:t>
            </w:r>
          </w:p>
          <w:p>
            <w:pPr>
              <w:pStyle w:val="TableText"/>
              <w:ind w:left="298"/>
              <w:spacing w:before="24" w:line="228" w:lineRule="auto"/>
              <w:rPr>
                <w:sz w:val="20"/>
                <w:szCs w:val="20"/>
              </w:rPr>
            </w:pPr>
            <w:r>
              <w:rPr>
                <w:sz w:val="20"/>
                <w:szCs w:val="20"/>
                <w:spacing w:val="2"/>
              </w:rPr>
              <w:t>侧</w:t>
            </w:r>
          </w:p>
        </w:tc>
        <w:tc>
          <w:tcPr>
            <w:tcW w:w="163" w:type="dxa"/>
            <w:vAlign w:val="top"/>
            <w:vMerge w:val="continue"/>
            <w:tcBorders>
              <w:top w:val="nil"/>
              <w:bottom w:val="nil"/>
            </w:tcBorders>
          </w:tcPr>
          <w:p>
            <w:pPr>
              <w:rPr>
                <w:rFonts w:ascii="Arial"/>
                <w:sz w:val="21"/>
              </w:rPr>
            </w:pPr>
            <w:r/>
          </w:p>
        </w:tc>
      </w:tr>
      <w:tr>
        <w:trPr>
          <w:trHeight w:val="300"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8412" w:type="dxa"/>
            <w:vAlign w:val="top"/>
            <w:gridSpan w:val="4"/>
          </w:tcPr>
          <w:p>
            <w:pPr>
              <w:pStyle w:val="TableText"/>
              <w:ind w:left="3581"/>
              <w:spacing w:before="44" w:line="227" w:lineRule="auto"/>
              <w:rPr>
                <w:sz w:val="20"/>
                <w:szCs w:val="20"/>
              </w:rPr>
            </w:pPr>
            <w:r>
              <w:rPr>
                <w:sz w:val="20"/>
                <w:szCs w:val="20"/>
                <w:spacing w:val="8"/>
              </w:rPr>
              <w:t>三、公用工程</w:t>
            </w:r>
          </w:p>
        </w:tc>
        <w:tc>
          <w:tcPr>
            <w:tcW w:w="163" w:type="dxa"/>
            <w:vAlign w:val="top"/>
            <w:vMerge w:val="continue"/>
            <w:tcBorders>
              <w:top w:val="nil"/>
              <w:bottom w:val="nil"/>
            </w:tcBorders>
          </w:tcPr>
          <w:p>
            <w:pPr>
              <w:rPr>
                <w:rFonts w:ascii="Arial"/>
                <w:sz w:val="21"/>
              </w:rPr>
            </w:pPr>
            <w:r/>
          </w:p>
        </w:tc>
      </w:tr>
      <w:tr>
        <w:trPr>
          <w:trHeight w:val="300"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tcPr>
          <w:p>
            <w:pPr>
              <w:ind w:left="190"/>
              <w:spacing w:before="8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11" w:type="dxa"/>
            <w:vAlign w:val="top"/>
          </w:tcPr>
          <w:p>
            <w:pPr>
              <w:pStyle w:val="TableText"/>
              <w:ind w:left="442"/>
              <w:spacing w:before="44" w:line="227" w:lineRule="auto"/>
              <w:outlineLvl w:val="0"/>
              <w:rPr>
                <w:sz w:val="20"/>
                <w:szCs w:val="20"/>
              </w:rPr>
            </w:pPr>
            <w:r>
              <w:rPr>
                <w:sz w:val="20"/>
                <w:szCs w:val="20"/>
                <w:spacing w:val="4"/>
              </w:rPr>
              <w:t>供水</w:t>
            </w:r>
          </w:p>
        </w:tc>
        <w:tc>
          <w:tcPr>
            <w:tcW w:w="5861" w:type="dxa"/>
            <w:vAlign w:val="top"/>
          </w:tcPr>
          <w:p>
            <w:pPr>
              <w:pStyle w:val="TableText"/>
              <w:ind w:left="124"/>
              <w:spacing w:before="44" w:line="227" w:lineRule="auto"/>
              <w:rPr>
                <w:sz w:val="20"/>
                <w:szCs w:val="20"/>
              </w:rPr>
            </w:pPr>
            <w:r>
              <w:rPr>
                <w:sz w:val="20"/>
                <w:szCs w:val="20"/>
                <w:spacing w:val="6"/>
              </w:rPr>
              <w:t>由市政供水系统统一供水</w:t>
            </w:r>
          </w:p>
        </w:tc>
        <w:tc>
          <w:tcPr>
            <w:tcW w:w="794" w:type="dxa"/>
            <w:vAlign w:val="top"/>
          </w:tcPr>
          <w:p>
            <w:pPr>
              <w:ind w:left="369"/>
              <w:spacing w:before="13"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3" w:type="dxa"/>
            <w:vAlign w:val="top"/>
            <w:vMerge w:val="continue"/>
            <w:tcBorders>
              <w:top w:val="nil"/>
              <w:bottom w:val="nil"/>
            </w:tcBorders>
          </w:tcPr>
          <w:p>
            <w:pPr>
              <w:rPr>
                <w:rFonts w:ascii="Arial"/>
                <w:sz w:val="21"/>
              </w:rPr>
            </w:pPr>
            <w:r/>
          </w:p>
        </w:tc>
      </w:tr>
      <w:tr>
        <w:trPr>
          <w:trHeight w:val="853"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tcPr>
          <w:p>
            <w:pPr>
              <w:spacing w:line="299" w:lineRule="auto"/>
              <w:rPr>
                <w:rFonts w:ascii="Arial"/>
                <w:sz w:val="21"/>
              </w:rPr>
            </w:pPr>
            <w:r/>
          </w:p>
          <w:p>
            <w:pPr>
              <w:ind w:left="16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11" w:type="dxa"/>
            <w:vAlign w:val="top"/>
          </w:tcPr>
          <w:p>
            <w:pPr>
              <w:spacing w:line="256" w:lineRule="auto"/>
              <w:rPr>
                <w:rFonts w:ascii="Arial"/>
                <w:sz w:val="21"/>
              </w:rPr>
            </w:pPr>
            <w:r/>
          </w:p>
          <w:p>
            <w:pPr>
              <w:pStyle w:val="TableText"/>
              <w:ind w:left="442"/>
              <w:spacing w:before="65" w:line="228" w:lineRule="auto"/>
              <w:outlineLvl w:val="0"/>
              <w:rPr>
                <w:sz w:val="20"/>
                <w:szCs w:val="20"/>
              </w:rPr>
            </w:pPr>
            <w:r>
              <w:rPr>
                <w:sz w:val="20"/>
                <w:szCs w:val="20"/>
                <w:spacing w:val="4"/>
              </w:rPr>
              <w:t>排水</w:t>
            </w:r>
          </w:p>
        </w:tc>
        <w:tc>
          <w:tcPr>
            <w:tcW w:w="5861" w:type="dxa"/>
            <w:vAlign w:val="top"/>
          </w:tcPr>
          <w:p>
            <w:pPr>
              <w:pStyle w:val="TableText"/>
              <w:ind w:left="100" w:right="103" w:firstLine="6"/>
              <w:spacing w:before="49" w:line="243" w:lineRule="auto"/>
              <w:jc w:val="both"/>
              <w:rPr>
                <w:sz w:val="20"/>
                <w:szCs w:val="20"/>
              </w:rPr>
            </w:pPr>
            <w:r>
              <w:rPr>
                <w:sz w:val="20"/>
                <w:szCs w:val="20"/>
                <w:spacing w:val="9"/>
              </w:rPr>
              <w:t>雨污分流，雨水经雨水管网收集后排入市政雨水管网，污水经</w:t>
            </w:r>
            <w:r>
              <w:rPr>
                <w:sz w:val="20"/>
                <w:szCs w:val="20"/>
                <w:spacing w:val="1"/>
              </w:rPr>
              <w:t xml:space="preserve"> </w:t>
            </w:r>
            <w:r>
              <w:rPr>
                <w:sz w:val="20"/>
                <w:szCs w:val="20"/>
                <w:spacing w:val="9"/>
              </w:rPr>
              <w:t>生化池处理达标后排入市政管网，经园区污水处理厂进一步处</w:t>
            </w:r>
            <w:r>
              <w:rPr>
                <w:sz w:val="20"/>
                <w:szCs w:val="20"/>
                <w:spacing w:val="5"/>
              </w:rPr>
              <w:t xml:space="preserve"> </w:t>
            </w:r>
            <w:r>
              <w:rPr>
                <w:sz w:val="20"/>
                <w:szCs w:val="20"/>
                <w:spacing w:val="6"/>
              </w:rPr>
              <w:t>理后达标排放。</w:t>
            </w:r>
          </w:p>
        </w:tc>
        <w:tc>
          <w:tcPr>
            <w:tcW w:w="794" w:type="dxa"/>
            <w:vAlign w:val="top"/>
          </w:tcPr>
          <w:p>
            <w:pPr>
              <w:ind w:left="369"/>
              <w:spacing w:before="291"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3" w:type="dxa"/>
            <w:vAlign w:val="top"/>
            <w:vMerge w:val="continue"/>
            <w:tcBorders>
              <w:top w:val="nil"/>
              <w:bottom w:val="nil"/>
            </w:tcBorders>
          </w:tcPr>
          <w:p>
            <w:pPr>
              <w:rPr>
                <w:rFonts w:ascii="Arial"/>
                <w:sz w:val="21"/>
              </w:rPr>
            </w:pPr>
            <w:r/>
          </w:p>
        </w:tc>
      </w:tr>
      <w:tr>
        <w:trPr>
          <w:trHeight w:val="390"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tcPr>
          <w:p>
            <w:pPr>
              <w:ind w:left="174"/>
              <w:spacing w:before="12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11" w:type="dxa"/>
            <w:vAlign w:val="top"/>
          </w:tcPr>
          <w:p>
            <w:pPr>
              <w:pStyle w:val="TableText"/>
              <w:ind w:left="442"/>
              <w:spacing w:before="124" w:line="228" w:lineRule="auto"/>
              <w:rPr>
                <w:sz w:val="20"/>
                <w:szCs w:val="20"/>
              </w:rPr>
            </w:pPr>
            <w:r>
              <w:rPr>
                <w:sz w:val="20"/>
                <w:szCs w:val="20"/>
                <w:spacing w:val="4"/>
              </w:rPr>
              <w:t>供电</w:t>
            </w:r>
          </w:p>
        </w:tc>
        <w:tc>
          <w:tcPr>
            <w:tcW w:w="5861" w:type="dxa"/>
            <w:vAlign w:val="top"/>
          </w:tcPr>
          <w:p>
            <w:pPr>
              <w:pStyle w:val="TableText"/>
              <w:ind w:left="124"/>
              <w:spacing w:before="68" w:line="228" w:lineRule="auto"/>
              <w:rPr>
                <w:sz w:val="20"/>
                <w:szCs w:val="20"/>
              </w:rPr>
            </w:pPr>
            <w:r>
              <w:rPr>
                <w:sz w:val="20"/>
                <w:szCs w:val="20"/>
                <w:spacing w:val="6"/>
              </w:rPr>
              <w:t>由市政供电系统统一供电</w:t>
            </w:r>
          </w:p>
        </w:tc>
        <w:tc>
          <w:tcPr>
            <w:tcW w:w="794" w:type="dxa"/>
            <w:vAlign w:val="top"/>
          </w:tcPr>
          <w:p>
            <w:pPr>
              <w:ind w:left="369"/>
              <w:spacing w:before="60"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3" w:type="dxa"/>
            <w:vAlign w:val="top"/>
            <w:vMerge w:val="continue"/>
            <w:tcBorders>
              <w:top w:val="nil"/>
              <w:bottom w:val="nil"/>
            </w:tcBorders>
          </w:tcPr>
          <w:p>
            <w:pPr>
              <w:rPr>
                <w:rFonts w:ascii="Arial"/>
                <w:sz w:val="21"/>
              </w:rPr>
            </w:pPr>
            <w:r/>
          </w:p>
        </w:tc>
      </w:tr>
      <w:tr>
        <w:trPr>
          <w:trHeight w:val="390"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tcPr>
          <w:p>
            <w:pPr>
              <w:ind w:left="168"/>
              <w:spacing w:before="12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311" w:type="dxa"/>
            <w:vAlign w:val="top"/>
          </w:tcPr>
          <w:p>
            <w:pPr>
              <w:pStyle w:val="TableText"/>
              <w:ind w:left="442"/>
              <w:spacing w:before="122" w:line="228" w:lineRule="auto"/>
              <w:rPr>
                <w:sz w:val="20"/>
                <w:szCs w:val="20"/>
              </w:rPr>
            </w:pPr>
            <w:r>
              <w:rPr>
                <w:sz w:val="20"/>
                <w:szCs w:val="20"/>
                <w:spacing w:val="4"/>
              </w:rPr>
              <w:t>供气</w:t>
            </w:r>
          </w:p>
        </w:tc>
        <w:tc>
          <w:tcPr>
            <w:tcW w:w="5861" w:type="dxa"/>
            <w:vAlign w:val="top"/>
          </w:tcPr>
          <w:p>
            <w:pPr>
              <w:pStyle w:val="TableText"/>
              <w:ind w:left="124"/>
              <w:spacing w:before="69" w:line="228" w:lineRule="auto"/>
              <w:rPr>
                <w:sz w:val="20"/>
                <w:szCs w:val="20"/>
              </w:rPr>
            </w:pPr>
            <w:r>
              <w:rPr>
                <w:sz w:val="20"/>
                <w:szCs w:val="20"/>
                <w:spacing w:val="8"/>
              </w:rPr>
              <w:t>由市政天然气系统提供，用于熔炼炉和加热炉</w:t>
            </w:r>
          </w:p>
        </w:tc>
        <w:tc>
          <w:tcPr>
            <w:tcW w:w="794" w:type="dxa"/>
            <w:vAlign w:val="top"/>
          </w:tcPr>
          <w:p>
            <w:pPr>
              <w:ind w:left="369"/>
              <w:spacing w:before="58"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3" w:type="dxa"/>
            <w:vAlign w:val="top"/>
            <w:vMerge w:val="continue"/>
            <w:tcBorders>
              <w:top w:val="nil"/>
              <w:bottom w:val="nil"/>
            </w:tcBorders>
          </w:tcPr>
          <w:p>
            <w:pPr>
              <w:rPr>
                <w:rFonts w:ascii="Arial"/>
                <w:sz w:val="21"/>
              </w:rPr>
            </w:pPr>
            <w:r/>
          </w:p>
        </w:tc>
      </w:tr>
      <w:tr>
        <w:trPr>
          <w:trHeight w:val="322"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8412" w:type="dxa"/>
            <w:vAlign w:val="top"/>
            <w:gridSpan w:val="4"/>
          </w:tcPr>
          <w:p>
            <w:pPr>
              <w:pStyle w:val="TableText"/>
              <w:ind w:left="3601"/>
              <w:spacing w:before="56" w:line="229" w:lineRule="auto"/>
              <w:rPr>
                <w:sz w:val="20"/>
                <w:szCs w:val="20"/>
              </w:rPr>
            </w:pPr>
            <w:r>
              <w:rPr>
                <w:sz w:val="20"/>
                <w:szCs w:val="20"/>
                <w:spacing w:val="4"/>
              </w:rPr>
              <w:t>四、储运工程</w:t>
            </w:r>
          </w:p>
        </w:tc>
        <w:tc>
          <w:tcPr>
            <w:tcW w:w="163" w:type="dxa"/>
            <w:vAlign w:val="top"/>
            <w:vMerge w:val="continue"/>
            <w:tcBorders>
              <w:top w:val="nil"/>
              <w:bottom w:val="nil"/>
            </w:tcBorders>
          </w:tcPr>
          <w:p>
            <w:pPr>
              <w:rPr>
                <w:rFonts w:ascii="Arial"/>
                <w:sz w:val="21"/>
              </w:rPr>
            </w:pPr>
            <w:r/>
          </w:p>
        </w:tc>
      </w:tr>
      <w:tr>
        <w:trPr>
          <w:trHeight w:val="854"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tcPr>
          <w:p>
            <w:pPr>
              <w:spacing w:line="299" w:lineRule="auto"/>
              <w:rPr>
                <w:rFonts w:ascii="Arial"/>
                <w:sz w:val="21"/>
              </w:rPr>
            </w:pPr>
            <w:r/>
          </w:p>
          <w:p>
            <w:pPr>
              <w:ind w:left="19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11" w:type="dxa"/>
            <w:vAlign w:val="top"/>
          </w:tcPr>
          <w:p>
            <w:pPr>
              <w:spacing w:line="256" w:lineRule="auto"/>
              <w:rPr>
                <w:rFonts w:ascii="Arial"/>
                <w:sz w:val="21"/>
              </w:rPr>
            </w:pPr>
            <w:r/>
          </w:p>
          <w:p>
            <w:pPr>
              <w:pStyle w:val="TableText"/>
              <w:ind w:left="342"/>
              <w:spacing w:before="65" w:line="228" w:lineRule="auto"/>
              <w:rPr>
                <w:sz w:val="20"/>
                <w:szCs w:val="20"/>
              </w:rPr>
            </w:pPr>
            <w:r>
              <w:rPr>
                <w:sz w:val="20"/>
                <w:szCs w:val="20"/>
                <w:spacing w:val="5"/>
              </w:rPr>
              <w:t>原料库</w:t>
            </w:r>
          </w:p>
        </w:tc>
        <w:tc>
          <w:tcPr>
            <w:tcW w:w="5861" w:type="dxa"/>
            <w:vAlign w:val="top"/>
          </w:tcPr>
          <w:p>
            <w:pPr>
              <w:pStyle w:val="TableText"/>
              <w:ind w:left="98" w:right="105" w:firstLine="1"/>
              <w:spacing w:before="186"/>
              <w:rPr>
                <w:sz w:val="20"/>
                <w:szCs w:val="20"/>
              </w:rPr>
            </w:pPr>
            <w:r>
              <w:rPr>
                <w:sz w:val="20"/>
                <w:szCs w:val="20"/>
                <w:spacing w:val="4"/>
              </w:rPr>
              <w:t>面积约</w:t>
            </w:r>
            <w:r>
              <w:rPr>
                <w:sz w:val="20"/>
                <w:szCs w:val="20"/>
                <w:spacing w:val="-16"/>
              </w:rPr>
              <w:t xml:space="preserve"> </w:t>
            </w:r>
            <w:r>
              <w:rPr>
                <w:rFonts w:ascii="Times New Roman" w:hAnsi="Times New Roman" w:eastAsia="Times New Roman" w:cs="Times New Roman"/>
                <w:sz w:val="20"/>
                <w:szCs w:val="20"/>
                <w:spacing w:val="4"/>
              </w:rPr>
              <w:t>1000m</w:t>
            </w:r>
            <w:r>
              <w:rPr>
                <w:rFonts w:ascii="Times New Roman" w:hAnsi="Times New Roman" w:eastAsia="Times New Roman" w:cs="Times New Roman"/>
                <w:sz w:val="13"/>
                <w:szCs w:val="13"/>
                <w:spacing w:val="4"/>
                <w:position w:val="6"/>
              </w:rPr>
              <w:t>2</w:t>
            </w:r>
            <w:r>
              <w:rPr>
                <w:rFonts w:ascii="Times New Roman" w:hAnsi="Times New Roman" w:eastAsia="Times New Roman" w:cs="Times New Roman"/>
                <w:sz w:val="13"/>
                <w:szCs w:val="13"/>
                <w:spacing w:val="-8"/>
                <w:position w:val="6"/>
              </w:rPr>
              <w:t xml:space="preserve"> </w:t>
            </w:r>
            <w:r>
              <w:rPr>
                <w:sz w:val="20"/>
                <w:szCs w:val="20"/>
                <w:spacing w:val="4"/>
              </w:rPr>
              <w:t>，储存铝锭、铝硅合金、铝铜合金、铁剂、铝钛</w:t>
            </w:r>
            <w:r>
              <w:rPr>
                <w:sz w:val="20"/>
                <w:szCs w:val="20"/>
              </w:rPr>
              <w:t xml:space="preserve"> </w:t>
            </w:r>
            <w:r>
              <w:rPr>
                <w:sz w:val="20"/>
                <w:szCs w:val="20"/>
                <w:spacing w:val="8"/>
              </w:rPr>
              <w:t>硼丝、锰剂等原料</w:t>
            </w:r>
          </w:p>
        </w:tc>
        <w:tc>
          <w:tcPr>
            <w:tcW w:w="794" w:type="dxa"/>
            <w:vAlign w:val="top"/>
          </w:tcPr>
          <w:p>
            <w:pPr>
              <w:pStyle w:val="TableText"/>
              <w:ind w:left="196"/>
              <w:spacing w:before="49" w:line="271" w:lineRule="exact"/>
              <w:rPr>
                <w:sz w:val="20"/>
                <w:szCs w:val="20"/>
              </w:rPr>
            </w:pPr>
            <w:r>
              <w:rPr>
                <w:sz w:val="20"/>
                <w:szCs w:val="20"/>
                <w:spacing w:val="3"/>
                <w:position w:val="4"/>
              </w:rPr>
              <w:t>车间</w:t>
            </w:r>
          </w:p>
          <w:p>
            <w:pPr>
              <w:pStyle w:val="TableText"/>
              <w:ind w:left="199"/>
              <w:spacing w:line="232" w:lineRule="auto"/>
              <w:rPr>
                <w:sz w:val="20"/>
                <w:szCs w:val="20"/>
              </w:rPr>
            </w:pPr>
            <w:r>
              <w:rPr>
                <w:sz w:val="20"/>
                <w:szCs w:val="20"/>
                <w:spacing w:val="2"/>
              </w:rPr>
              <w:t>西北</w:t>
            </w:r>
          </w:p>
          <w:p>
            <w:pPr>
              <w:pStyle w:val="TableText"/>
              <w:ind w:left="298"/>
              <w:spacing w:before="22" w:line="228" w:lineRule="auto"/>
              <w:rPr>
                <w:sz w:val="20"/>
                <w:szCs w:val="20"/>
              </w:rPr>
            </w:pPr>
            <w:r>
              <w:rPr>
                <w:sz w:val="20"/>
                <w:szCs w:val="20"/>
                <w:spacing w:val="2"/>
              </w:rPr>
              <w:t>侧</w:t>
            </w:r>
          </w:p>
        </w:tc>
        <w:tc>
          <w:tcPr>
            <w:tcW w:w="163" w:type="dxa"/>
            <w:vAlign w:val="top"/>
            <w:vMerge w:val="continue"/>
            <w:tcBorders>
              <w:top w:val="nil"/>
              <w:bottom w:val="nil"/>
            </w:tcBorders>
          </w:tcPr>
          <w:p>
            <w:pPr>
              <w:rPr>
                <w:rFonts w:ascii="Arial"/>
                <w:sz w:val="21"/>
              </w:rPr>
            </w:pPr>
            <w:r/>
          </w:p>
        </w:tc>
      </w:tr>
      <w:tr>
        <w:trPr>
          <w:trHeight w:val="591"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tcPr>
          <w:p>
            <w:pPr>
              <w:ind w:left="169"/>
              <w:spacing w:before="22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11" w:type="dxa"/>
            <w:vAlign w:val="top"/>
          </w:tcPr>
          <w:p>
            <w:pPr>
              <w:pStyle w:val="TableText"/>
              <w:ind w:left="231"/>
              <w:spacing w:before="190" w:line="233" w:lineRule="auto"/>
              <w:rPr>
                <w:sz w:val="20"/>
                <w:szCs w:val="20"/>
              </w:rPr>
            </w:pPr>
            <w:r>
              <w:rPr>
                <w:sz w:val="20"/>
                <w:szCs w:val="20"/>
                <w:spacing w:val="7"/>
              </w:rPr>
              <w:t>地上油池</w:t>
            </w:r>
          </w:p>
        </w:tc>
        <w:tc>
          <w:tcPr>
            <w:tcW w:w="5861" w:type="dxa"/>
            <w:vAlign w:val="top"/>
          </w:tcPr>
          <w:p>
            <w:pPr>
              <w:pStyle w:val="TableText"/>
              <w:ind w:left="99"/>
              <w:spacing w:before="191" w:line="228" w:lineRule="auto"/>
              <w:rPr>
                <w:sz w:val="20"/>
                <w:szCs w:val="20"/>
              </w:rPr>
            </w:pPr>
            <w:r>
              <w:rPr>
                <w:sz w:val="20"/>
                <w:szCs w:val="20"/>
                <w:spacing w:val="5"/>
              </w:rPr>
              <w:t>面积约</w:t>
            </w:r>
            <w:r>
              <w:rPr>
                <w:sz w:val="20"/>
                <w:szCs w:val="20"/>
                <w:spacing w:val="-36"/>
              </w:rPr>
              <w:t xml:space="preserve"> </w:t>
            </w:r>
            <w:r>
              <w:rPr>
                <w:rFonts w:ascii="Times New Roman" w:hAnsi="Times New Roman" w:eastAsia="Times New Roman" w:cs="Times New Roman"/>
                <w:sz w:val="20"/>
                <w:szCs w:val="20"/>
                <w:spacing w:val="5"/>
              </w:rPr>
              <w:t>200m</w:t>
            </w:r>
            <w:r>
              <w:rPr>
                <w:rFonts w:ascii="Times New Roman" w:hAnsi="Times New Roman" w:eastAsia="Times New Roman" w:cs="Times New Roman"/>
                <w:sz w:val="13"/>
                <w:szCs w:val="13"/>
                <w:spacing w:val="5"/>
                <w:position w:val="6"/>
              </w:rPr>
              <w:t>2</w:t>
            </w:r>
            <w:r>
              <w:rPr>
                <w:rFonts w:ascii="Times New Roman" w:hAnsi="Times New Roman" w:eastAsia="Times New Roman" w:cs="Times New Roman"/>
                <w:sz w:val="13"/>
                <w:szCs w:val="13"/>
                <w:spacing w:val="-11"/>
                <w:position w:val="6"/>
              </w:rPr>
              <w:t xml:space="preserve"> </w:t>
            </w:r>
            <w:r>
              <w:rPr>
                <w:sz w:val="20"/>
                <w:szCs w:val="20"/>
                <w:spacing w:val="5"/>
              </w:rPr>
              <w:t>，储存冷轧油</w:t>
            </w:r>
          </w:p>
        </w:tc>
        <w:tc>
          <w:tcPr>
            <w:tcW w:w="794" w:type="dxa"/>
            <w:vAlign w:val="top"/>
          </w:tcPr>
          <w:p>
            <w:pPr>
              <w:pStyle w:val="TableText"/>
              <w:ind w:left="196"/>
              <w:spacing w:before="54" w:line="271" w:lineRule="exact"/>
              <w:rPr>
                <w:sz w:val="20"/>
                <w:szCs w:val="20"/>
              </w:rPr>
            </w:pPr>
            <w:r>
              <w:rPr>
                <w:sz w:val="20"/>
                <w:szCs w:val="20"/>
                <w:spacing w:val="3"/>
                <w:position w:val="4"/>
              </w:rPr>
              <w:t>车间</w:t>
            </w:r>
          </w:p>
          <w:p>
            <w:pPr>
              <w:pStyle w:val="TableText"/>
              <w:ind w:left="214"/>
              <w:spacing w:line="228" w:lineRule="auto"/>
              <w:rPr>
                <w:sz w:val="20"/>
                <w:szCs w:val="20"/>
              </w:rPr>
            </w:pPr>
            <w:r>
              <w:rPr>
                <w:sz w:val="20"/>
                <w:szCs w:val="20"/>
                <w:spacing w:val="-6"/>
              </w:rPr>
              <w:t>中部</w:t>
            </w:r>
          </w:p>
        </w:tc>
        <w:tc>
          <w:tcPr>
            <w:tcW w:w="163" w:type="dxa"/>
            <w:vAlign w:val="top"/>
            <w:vMerge w:val="continue"/>
            <w:tcBorders>
              <w:top w:val="nil"/>
              <w:bottom w:val="nil"/>
            </w:tcBorders>
          </w:tcPr>
          <w:p>
            <w:pPr>
              <w:rPr>
                <w:rFonts w:ascii="Arial"/>
                <w:sz w:val="21"/>
              </w:rPr>
            </w:pPr>
            <w:r/>
          </w:p>
        </w:tc>
      </w:tr>
      <w:tr>
        <w:trPr>
          <w:trHeight w:val="591"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tcPr>
          <w:p>
            <w:pPr>
              <w:ind w:left="174"/>
              <w:spacing w:before="22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11" w:type="dxa"/>
            <w:vAlign w:val="top"/>
          </w:tcPr>
          <w:p>
            <w:pPr>
              <w:pStyle w:val="TableText"/>
              <w:ind w:left="235"/>
              <w:spacing w:before="190" w:line="228" w:lineRule="auto"/>
              <w:rPr>
                <w:sz w:val="20"/>
                <w:szCs w:val="20"/>
              </w:rPr>
            </w:pPr>
            <w:r>
              <w:rPr>
                <w:sz w:val="20"/>
                <w:szCs w:val="20"/>
                <w:spacing w:val="6"/>
              </w:rPr>
              <w:t>油料库房</w:t>
            </w:r>
          </w:p>
        </w:tc>
        <w:tc>
          <w:tcPr>
            <w:tcW w:w="5861" w:type="dxa"/>
            <w:vAlign w:val="top"/>
          </w:tcPr>
          <w:p>
            <w:pPr>
              <w:pStyle w:val="TableText"/>
              <w:ind w:left="99"/>
              <w:spacing w:before="190" w:line="228" w:lineRule="auto"/>
              <w:rPr>
                <w:sz w:val="20"/>
                <w:szCs w:val="20"/>
              </w:rPr>
            </w:pPr>
            <w:r>
              <w:rPr>
                <w:sz w:val="20"/>
                <w:szCs w:val="20"/>
                <w:spacing w:val="6"/>
              </w:rPr>
              <w:t>面积约</w:t>
            </w:r>
            <w:r>
              <w:rPr>
                <w:sz w:val="20"/>
                <w:szCs w:val="20"/>
                <w:spacing w:val="-28"/>
              </w:rPr>
              <w:t xml:space="preserve"> </w:t>
            </w:r>
            <w:r>
              <w:rPr>
                <w:rFonts w:ascii="Times New Roman" w:hAnsi="Times New Roman" w:eastAsia="Times New Roman" w:cs="Times New Roman"/>
                <w:sz w:val="20"/>
                <w:szCs w:val="20"/>
                <w:spacing w:val="6"/>
              </w:rPr>
              <w:t>40m</w:t>
            </w:r>
            <w:r>
              <w:rPr>
                <w:rFonts w:ascii="Times New Roman" w:hAnsi="Times New Roman" w:eastAsia="Times New Roman" w:cs="Times New Roman"/>
                <w:sz w:val="13"/>
                <w:szCs w:val="13"/>
                <w:spacing w:val="6"/>
                <w:position w:val="6"/>
              </w:rPr>
              <w:t>2</w:t>
            </w:r>
            <w:r>
              <w:rPr>
                <w:rFonts w:ascii="Times New Roman" w:hAnsi="Times New Roman" w:eastAsia="Times New Roman" w:cs="Times New Roman"/>
                <w:sz w:val="13"/>
                <w:szCs w:val="13"/>
                <w:spacing w:val="-11"/>
                <w:position w:val="6"/>
              </w:rPr>
              <w:t xml:space="preserve"> </w:t>
            </w:r>
            <w:r>
              <w:rPr>
                <w:sz w:val="20"/>
                <w:szCs w:val="20"/>
                <w:spacing w:val="6"/>
              </w:rPr>
              <w:t>，储存清洗油和热轧乳油</w:t>
            </w:r>
          </w:p>
        </w:tc>
        <w:tc>
          <w:tcPr>
            <w:tcW w:w="794" w:type="dxa"/>
            <w:vAlign w:val="top"/>
          </w:tcPr>
          <w:p>
            <w:pPr>
              <w:pStyle w:val="TableText"/>
              <w:ind w:left="196"/>
              <w:spacing w:before="53" w:line="273" w:lineRule="exact"/>
              <w:rPr>
                <w:sz w:val="20"/>
                <w:szCs w:val="20"/>
              </w:rPr>
            </w:pPr>
            <w:r>
              <w:rPr>
                <w:sz w:val="20"/>
                <w:szCs w:val="20"/>
                <w:spacing w:val="3"/>
                <w:position w:val="4"/>
              </w:rPr>
              <w:t>车间</w:t>
            </w:r>
          </w:p>
          <w:p>
            <w:pPr>
              <w:pStyle w:val="TableText"/>
              <w:ind w:left="214"/>
              <w:spacing w:line="228" w:lineRule="auto"/>
              <w:rPr>
                <w:sz w:val="20"/>
                <w:szCs w:val="20"/>
              </w:rPr>
            </w:pPr>
            <w:r>
              <w:rPr>
                <w:sz w:val="20"/>
                <w:szCs w:val="20"/>
                <w:spacing w:val="-6"/>
              </w:rPr>
              <w:t>中部</w:t>
            </w:r>
          </w:p>
        </w:tc>
        <w:tc>
          <w:tcPr>
            <w:tcW w:w="163" w:type="dxa"/>
            <w:vAlign w:val="top"/>
            <w:vMerge w:val="continue"/>
            <w:tcBorders>
              <w:top w:val="nil"/>
              <w:bottom w:val="nil"/>
            </w:tcBorders>
          </w:tcPr>
          <w:p>
            <w:pPr>
              <w:rPr>
                <w:rFonts w:ascii="Arial"/>
                <w:sz w:val="21"/>
              </w:rPr>
            </w:pPr>
            <w:r/>
          </w:p>
        </w:tc>
      </w:tr>
      <w:tr>
        <w:trPr>
          <w:trHeight w:val="853"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tcPr>
          <w:p>
            <w:pPr>
              <w:spacing w:line="297"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311" w:type="dxa"/>
            <w:vAlign w:val="top"/>
          </w:tcPr>
          <w:p>
            <w:pPr>
              <w:spacing w:line="255" w:lineRule="auto"/>
              <w:rPr>
                <w:rFonts w:ascii="Arial"/>
                <w:sz w:val="21"/>
              </w:rPr>
            </w:pPr>
            <w:r/>
          </w:p>
          <w:p>
            <w:pPr>
              <w:pStyle w:val="TableText"/>
              <w:ind w:left="339"/>
              <w:spacing w:before="65" w:line="228" w:lineRule="auto"/>
              <w:rPr>
                <w:sz w:val="20"/>
                <w:szCs w:val="20"/>
              </w:rPr>
            </w:pPr>
            <w:r>
              <w:rPr>
                <w:sz w:val="20"/>
                <w:szCs w:val="20"/>
                <w:spacing w:val="6"/>
              </w:rPr>
              <w:t>成品库</w:t>
            </w:r>
          </w:p>
        </w:tc>
        <w:tc>
          <w:tcPr>
            <w:tcW w:w="5861" w:type="dxa"/>
            <w:vAlign w:val="top"/>
          </w:tcPr>
          <w:p>
            <w:pPr>
              <w:spacing w:line="255" w:lineRule="auto"/>
              <w:rPr>
                <w:rFonts w:ascii="Arial"/>
                <w:sz w:val="21"/>
              </w:rPr>
            </w:pPr>
            <w:r/>
          </w:p>
          <w:p>
            <w:pPr>
              <w:pStyle w:val="TableText"/>
              <w:ind w:left="99"/>
              <w:spacing w:before="65" w:line="228" w:lineRule="auto"/>
              <w:rPr>
                <w:sz w:val="20"/>
                <w:szCs w:val="20"/>
              </w:rPr>
            </w:pPr>
            <w:r>
              <w:rPr>
                <w:sz w:val="20"/>
                <w:szCs w:val="20"/>
                <w:spacing w:val="5"/>
              </w:rPr>
              <w:t>面积约</w:t>
            </w:r>
            <w:r>
              <w:rPr>
                <w:sz w:val="20"/>
                <w:szCs w:val="20"/>
                <w:spacing w:val="-42"/>
              </w:rPr>
              <w:t xml:space="preserve"> </w:t>
            </w:r>
            <w:r>
              <w:rPr>
                <w:rFonts w:ascii="Times New Roman" w:hAnsi="Times New Roman" w:eastAsia="Times New Roman" w:cs="Times New Roman"/>
                <w:sz w:val="20"/>
                <w:szCs w:val="20"/>
                <w:spacing w:val="5"/>
              </w:rPr>
              <w:t>2200m</w:t>
            </w:r>
            <w:r>
              <w:rPr>
                <w:rFonts w:ascii="Times New Roman" w:hAnsi="Times New Roman" w:eastAsia="Times New Roman" w:cs="Times New Roman"/>
                <w:sz w:val="13"/>
                <w:szCs w:val="13"/>
                <w:spacing w:val="5"/>
                <w:position w:val="6"/>
              </w:rPr>
              <w:t>2</w:t>
            </w:r>
            <w:r>
              <w:rPr>
                <w:rFonts w:ascii="Times New Roman" w:hAnsi="Times New Roman" w:eastAsia="Times New Roman" w:cs="Times New Roman"/>
                <w:sz w:val="13"/>
                <w:szCs w:val="13"/>
                <w:spacing w:val="-8"/>
                <w:position w:val="6"/>
              </w:rPr>
              <w:t xml:space="preserve"> </w:t>
            </w:r>
            <w:r>
              <w:rPr>
                <w:sz w:val="20"/>
                <w:szCs w:val="20"/>
                <w:spacing w:val="5"/>
              </w:rPr>
              <w:t>，储存产品</w:t>
            </w:r>
          </w:p>
        </w:tc>
        <w:tc>
          <w:tcPr>
            <w:tcW w:w="794" w:type="dxa"/>
            <w:vAlign w:val="top"/>
          </w:tcPr>
          <w:p>
            <w:pPr>
              <w:pStyle w:val="TableText"/>
              <w:ind w:left="196"/>
              <w:spacing w:before="50" w:line="271" w:lineRule="exact"/>
              <w:rPr>
                <w:sz w:val="20"/>
                <w:szCs w:val="20"/>
              </w:rPr>
            </w:pPr>
            <w:r>
              <w:rPr>
                <w:sz w:val="20"/>
                <w:szCs w:val="20"/>
                <w:spacing w:val="3"/>
                <w:position w:val="4"/>
              </w:rPr>
              <w:t>车间</w:t>
            </w:r>
          </w:p>
          <w:p>
            <w:pPr>
              <w:pStyle w:val="TableText"/>
              <w:ind w:left="202"/>
              <w:spacing w:line="228" w:lineRule="auto"/>
              <w:rPr>
                <w:sz w:val="20"/>
                <w:szCs w:val="20"/>
              </w:rPr>
            </w:pPr>
            <w:r>
              <w:rPr>
                <w:sz w:val="20"/>
                <w:szCs w:val="20"/>
                <w:spacing w:val="1"/>
              </w:rPr>
              <w:t>东南</w:t>
            </w:r>
          </w:p>
          <w:p>
            <w:pPr>
              <w:pStyle w:val="TableText"/>
              <w:ind w:left="298"/>
              <w:spacing w:before="24" w:line="228" w:lineRule="auto"/>
              <w:rPr>
                <w:sz w:val="20"/>
                <w:szCs w:val="20"/>
              </w:rPr>
            </w:pPr>
            <w:r>
              <w:rPr>
                <w:sz w:val="20"/>
                <w:szCs w:val="20"/>
                <w:spacing w:val="2"/>
              </w:rPr>
              <w:t>侧</w:t>
            </w:r>
          </w:p>
        </w:tc>
        <w:tc>
          <w:tcPr>
            <w:tcW w:w="163" w:type="dxa"/>
            <w:vAlign w:val="top"/>
            <w:vMerge w:val="continue"/>
            <w:tcBorders>
              <w:top w:val="nil"/>
              <w:bottom w:val="nil"/>
            </w:tcBorders>
          </w:tcPr>
          <w:p>
            <w:pPr>
              <w:rPr>
                <w:rFonts w:ascii="Arial"/>
                <w:sz w:val="21"/>
              </w:rPr>
            </w:pPr>
            <w:r/>
          </w:p>
        </w:tc>
      </w:tr>
      <w:tr>
        <w:trPr>
          <w:trHeight w:val="322"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8412" w:type="dxa"/>
            <w:vAlign w:val="top"/>
            <w:gridSpan w:val="4"/>
          </w:tcPr>
          <w:p>
            <w:pPr>
              <w:pStyle w:val="TableText"/>
              <w:ind w:left="3585"/>
              <w:spacing w:before="58" w:line="229" w:lineRule="auto"/>
              <w:rPr>
                <w:sz w:val="20"/>
                <w:szCs w:val="20"/>
              </w:rPr>
            </w:pPr>
            <w:r>
              <w:rPr>
                <w:sz w:val="20"/>
                <w:szCs w:val="20"/>
                <w:spacing w:val="7"/>
              </w:rPr>
              <w:t>五、环保工程</w:t>
            </w:r>
          </w:p>
        </w:tc>
        <w:tc>
          <w:tcPr>
            <w:tcW w:w="163" w:type="dxa"/>
            <w:vAlign w:val="top"/>
            <w:vMerge w:val="continue"/>
            <w:tcBorders>
              <w:top w:val="nil"/>
              <w:bottom w:val="nil"/>
            </w:tcBorders>
          </w:tcPr>
          <w:p>
            <w:pPr>
              <w:rPr>
                <w:rFonts w:ascii="Arial"/>
                <w:sz w:val="21"/>
              </w:rPr>
            </w:pPr>
            <w:r/>
          </w:p>
        </w:tc>
      </w:tr>
      <w:tr>
        <w:trPr>
          <w:trHeight w:val="847"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vMerge w:val="restart"/>
            <w:tcBorders>
              <w:bottom w:val="nil"/>
            </w:tcBorders>
          </w:tcPr>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19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11" w:type="dxa"/>
            <w:vAlign w:val="top"/>
            <w:vMerge w:val="restart"/>
            <w:tcBorders>
              <w:bottom w:val="nil"/>
            </w:tcBorders>
          </w:tcPr>
          <w:p>
            <w:pPr>
              <w:spacing w:line="314"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569" w:right="115" w:hanging="420"/>
              <w:spacing w:before="65" w:line="241" w:lineRule="auto"/>
              <w:rPr>
                <w:sz w:val="20"/>
                <w:szCs w:val="20"/>
              </w:rPr>
            </w:pPr>
            <w:r>
              <w:rPr>
                <w:sz w:val="20"/>
                <w:szCs w:val="20"/>
                <w:spacing w:val="8"/>
              </w:rPr>
              <w:t>废气治理设</w:t>
            </w:r>
            <w:r>
              <w:rPr>
                <w:sz w:val="20"/>
                <w:szCs w:val="20"/>
              </w:rPr>
              <w:t xml:space="preserve"> </w:t>
            </w:r>
            <w:r>
              <w:rPr>
                <w:sz w:val="20"/>
                <w:szCs w:val="20"/>
                <w:spacing w:val="1"/>
              </w:rPr>
              <w:t>施</w:t>
            </w:r>
          </w:p>
        </w:tc>
        <w:tc>
          <w:tcPr>
            <w:tcW w:w="5861" w:type="dxa"/>
            <w:vAlign w:val="top"/>
          </w:tcPr>
          <w:p>
            <w:pPr>
              <w:pStyle w:val="TableText"/>
              <w:ind w:left="137" w:right="109"/>
              <w:spacing w:before="183" w:line="241" w:lineRule="auto"/>
              <w:rPr>
                <w:sz w:val="20"/>
                <w:szCs w:val="20"/>
              </w:rPr>
            </w:pPr>
            <w:r>
              <w:rPr>
                <w:sz w:val="20"/>
                <w:szCs w:val="20"/>
                <w:spacing w:val="9"/>
              </w:rPr>
              <w:t>熔铸废气：</w:t>
            </w:r>
            <w:r>
              <w:rPr>
                <w:sz w:val="19"/>
                <w:szCs w:val="19"/>
                <w:spacing w:val="9"/>
              </w:rPr>
              <w:t>水幕除尘器除尘后</w:t>
            </w:r>
            <w:r>
              <w:rPr>
                <w:sz w:val="20"/>
                <w:szCs w:val="20"/>
                <w:spacing w:val="9"/>
              </w:rPr>
              <w:t>，烟气经</w:t>
            </w:r>
            <w:r>
              <w:rPr>
                <w:sz w:val="20"/>
                <w:szCs w:val="20"/>
                <w:spacing w:val="-10"/>
              </w:rPr>
              <w:t xml:space="preserve"> </w:t>
            </w:r>
            <w:r>
              <w:rPr>
                <w:rFonts w:ascii="Times New Roman" w:hAnsi="Times New Roman" w:eastAsia="Times New Roman" w:cs="Times New Roman"/>
                <w:sz w:val="20"/>
                <w:szCs w:val="20"/>
                <w:spacing w:val="9"/>
              </w:rPr>
              <w:t>15m</w:t>
            </w:r>
            <w:r>
              <w:rPr>
                <w:sz w:val="20"/>
                <w:szCs w:val="20"/>
                <w:spacing w:val="9"/>
              </w:rPr>
              <w:t>排气筒（</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9"/>
              </w:rPr>
              <w:t>001</w:t>
            </w:r>
            <w:r>
              <w:rPr>
                <w:sz w:val="20"/>
                <w:szCs w:val="20"/>
                <w:spacing w:val="9"/>
              </w:rPr>
              <w:t>）</w:t>
            </w:r>
            <w:r>
              <w:rPr>
                <w:sz w:val="20"/>
                <w:szCs w:val="20"/>
              </w:rPr>
              <w:t xml:space="preserve"> </w:t>
            </w:r>
            <w:r>
              <w:rPr>
                <w:sz w:val="20"/>
                <w:szCs w:val="20"/>
                <w:spacing w:val="3"/>
              </w:rPr>
              <w:t>排放。</w:t>
            </w:r>
          </w:p>
        </w:tc>
        <w:tc>
          <w:tcPr>
            <w:tcW w:w="794" w:type="dxa"/>
            <w:vAlign w:val="top"/>
            <w:vMerge w:val="restart"/>
            <w:tcBorders>
              <w:bottom w:val="nil"/>
            </w:tcBorders>
          </w:tcPr>
          <w:p>
            <w:pPr>
              <w:spacing w:line="314"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196"/>
              <w:spacing w:before="65" w:line="271" w:lineRule="exact"/>
              <w:rPr>
                <w:sz w:val="20"/>
                <w:szCs w:val="20"/>
              </w:rPr>
            </w:pPr>
            <w:r>
              <w:rPr>
                <w:sz w:val="20"/>
                <w:szCs w:val="20"/>
                <w:spacing w:val="3"/>
                <w:position w:val="4"/>
              </w:rPr>
              <w:t>生产</w:t>
            </w:r>
          </w:p>
          <w:p>
            <w:pPr>
              <w:pStyle w:val="TableText"/>
              <w:ind w:left="196"/>
              <w:spacing w:line="228" w:lineRule="auto"/>
              <w:rPr>
                <w:sz w:val="20"/>
                <w:szCs w:val="20"/>
              </w:rPr>
            </w:pPr>
            <w:r>
              <w:rPr>
                <w:sz w:val="20"/>
                <w:szCs w:val="20"/>
                <w:spacing w:val="3"/>
              </w:rPr>
              <w:t>车间</w:t>
            </w:r>
          </w:p>
        </w:tc>
        <w:tc>
          <w:tcPr>
            <w:tcW w:w="163" w:type="dxa"/>
            <w:vAlign w:val="top"/>
            <w:vMerge w:val="continue"/>
            <w:tcBorders>
              <w:top w:val="nil"/>
              <w:bottom w:val="nil"/>
            </w:tcBorders>
          </w:tcPr>
          <w:p>
            <w:pPr>
              <w:rPr>
                <w:rFonts w:ascii="Arial"/>
                <w:sz w:val="21"/>
              </w:rPr>
            </w:pPr>
            <w:r/>
          </w:p>
        </w:tc>
      </w:tr>
      <w:tr>
        <w:trPr>
          <w:trHeight w:val="550"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vMerge w:val="continue"/>
            <w:tcBorders>
              <w:top w:val="nil"/>
              <w:bottom w:val="nil"/>
            </w:tcBorders>
          </w:tcPr>
          <w:p>
            <w:pPr>
              <w:rPr>
                <w:rFonts w:ascii="Arial"/>
                <w:sz w:val="21"/>
              </w:rPr>
            </w:pPr>
            <w:r/>
          </w:p>
        </w:tc>
        <w:tc>
          <w:tcPr>
            <w:tcW w:w="1311" w:type="dxa"/>
            <w:vAlign w:val="top"/>
            <w:vMerge w:val="continue"/>
            <w:tcBorders>
              <w:top w:val="nil"/>
              <w:bottom w:val="nil"/>
            </w:tcBorders>
          </w:tcPr>
          <w:p>
            <w:pPr>
              <w:rPr>
                <w:rFonts w:ascii="Arial"/>
                <w:sz w:val="21"/>
              </w:rPr>
            </w:pPr>
            <w:r/>
          </w:p>
        </w:tc>
        <w:tc>
          <w:tcPr>
            <w:tcW w:w="5861" w:type="dxa"/>
            <w:vAlign w:val="top"/>
          </w:tcPr>
          <w:p>
            <w:pPr>
              <w:pStyle w:val="TableText"/>
              <w:ind w:left="139" w:right="110"/>
              <w:spacing w:before="37" w:line="232" w:lineRule="auto"/>
              <w:rPr>
                <w:sz w:val="20"/>
                <w:szCs w:val="20"/>
              </w:rPr>
            </w:pPr>
            <w:r>
              <w:rPr>
                <w:sz w:val="20"/>
                <w:szCs w:val="20"/>
                <w:spacing w:val="8"/>
              </w:rPr>
              <w:t>冷轧废气：</w:t>
            </w: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39"/>
              </w:rPr>
              <w:t xml:space="preserve"> </w:t>
            </w:r>
            <w:r>
              <w:rPr>
                <w:sz w:val="20"/>
                <w:szCs w:val="20"/>
                <w:spacing w:val="8"/>
              </w:rPr>
              <w:t>台冷轧机冷轧油雾分别经设备自带油雾净化器处</w:t>
            </w:r>
            <w:r>
              <w:rPr>
                <w:sz w:val="20"/>
                <w:szCs w:val="20"/>
              </w:rPr>
              <w:t xml:space="preserve"> </w:t>
            </w:r>
            <w:r>
              <w:rPr>
                <w:sz w:val="20"/>
                <w:szCs w:val="20"/>
                <w:spacing w:val="6"/>
              </w:rPr>
              <w:t>理后经</w:t>
            </w:r>
            <w:r>
              <w:rPr>
                <w:sz w:val="20"/>
                <w:szCs w:val="20"/>
                <w:spacing w:val="-5"/>
              </w:rPr>
              <w:t xml:space="preserve"> </w:t>
            </w:r>
            <w:r>
              <w:rPr>
                <w:rFonts w:ascii="Times New Roman" w:hAnsi="Times New Roman" w:eastAsia="Times New Roman" w:cs="Times New Roman"/>
                <w:sz w:val="20"/>
                <w:szCs w:val="20"/>
                <w:spacing w:val="6"/>
              </w:rPr>
              <w:t>15m </w:t>
            </w:r>
            <w:r>
              <w:rPr>
                <w:sz w:val="20"/>
                <w:szCs w:val="20"/>
                <w:spacing w:val="6"/>
              </w:rPr>
              <w:t>排气筒（</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6"/>
              </w:rPr>
              <w:t>002 </w:t>
            </w:r>
            <w:r>
              <w:rPr>
                <w:sz w:val="20"/>
                <w:szCs w:val="20"/>
                <w:spacing w:val="6"/>
              </w:rPr>
              <w:t>和</w:t>
            </w:r>
            <w:r>
              <w:rPr>
                <w:sz w:val="20"/>
                <w:szCs w:val="20"/>
                <w:spacing w:val="-44"/>
              </w:rPr>
              <w:t xml:space="preserve"> </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6"/>
              </w:rPr>
              <w:t>003</w:t>
            </w:r>
            <w:r>
              <w:rPr>
                <w:sz w:val="20"/>
                <w:szCs w:val="20"/>
                <w:spacing w:val="6"/>
              </w:rPr>
              <w:t>）排放</w:t>
            </w:r>
          </w:p>
        </w:tc>
        <w:tc>
          <w:tcPr>
            <w:tcW w:w="794" w:type="dxa"/>
            <w:vAlign w:val="top"/>
            <w:vMerge w:val="continue"/>
            <w:tcBorders>
              <w:top w:val="nil"/>
              <w:bottom w:val="nil"/>
            </w:tcBorders>
          </w:tcPr>
          <w:p>
            <w:pPr>
              <w:rPr>
                <w:rFonts w:ascii="Arial"/>
                <w:sz w:val="21"/>
              </w:rPr>
            </w:pPr>
            <w:r/>
          </w:p>
        </w:tc>
        <w:tc>
          <w:tcPr>
            <w:tcW w:w="163" w:type="dxa"/>
            <w:vAlign w:val="top"/>
            <w:vMerge w:val="continue"/>
            <w:tcBorders>
              <w:top w:val="nil"/>
              <w:bottom w:val="nil"/>
            </w:tcBorders>
          </w:tcPr>
          <w:p>
            <w:pPr>
              <w:rPr>
                <w:rFonts w:ascii="Arial"/>
                <w:sz w:val="21"/>
              </w:rPr>
            </w:pPr>
            <w:r/>
          </w:p>
        </w:tc>
      </w:tr>
      <w:tr>
        <w:trPr>
          <w:trHeight w:val="549"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vMerge w:val="continue"/>
            <w:tcBorders>
              <w:top w:val="nil"/>
              <w:bottom w:val="nil"/>
            </w:tcBorders>
          </w:tcPr>
          <w:p>
            <w:pPr>
              <w:rPr>
                <w:rFonts w:ascii="Arial"/>
                <w:sz w:val="21"/>
              </w:rPr>
            </w:pPr>
            <w:r/>
          </w:p>
        </w:tc>
        <w:tc>
          <w:tcPr>
            <w:tcW w:w="1311" w:type="dxa"/>
            <w:vAlign w:val="top"/>
            <w:vMerge w:val="continue"/>
            <w:tcBorders>
              <w:top w:val="nil"/>
              <w:bottom w:val="nil"/>
            </w:tcBorders>
          </w:tcPr>
          <w:p>
            <w:pPr>
              <w:rPr>
                <w:rFonts w:ascii="Arial"/>
                <w:sz w:val="21"/>
              </w:rPr>
            </w:pPr>
            <w:r/>
          </w:p>
        </w:tc>
        <w:tc>
          <w:tcPr>
            <w:tcW w:w="5861" w:type="dxa"/>
            <w:vAlign w:val="top"/>
          </w:tcPr>
          <w:p>
            <w:pPr>
              <w:pStyle w:val="TableText"/>
              <w:ind w:left="139" w:right="110" w:firstLine="2"/>
              <w:spacing w:before="34" w:line="233" w:lineRule="auto"/>
              <w:rPr>
                <w:sz w:val="20"/>
                <w:szCs w:val="20"/>
              </w:rPr>
            </w:pPr>
            <w:r>
              <w:rPr>
                <w:sz w:val="20"/>
                <w:szCs w:val="20"/>
                <w:spacing w:val="8"/>
              </w:rPr>
              <w:t>热轧废气：</w:t>
            </w: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36"/>
                <w:w w:val="101"/>
              </w:rPr>
              <w:t xml:space="preserve"> </w:t>
            </w:r>
            <w:r>
              <w:rPr>
                <w:sz w:val="20"/>
                <w:szCs w:val="20"/>
                <w:spacing w:val="8"/>
              </w:rPr>
              <w:t>台热轧机热轧油雾经设备自带油雾净化器处理后</w:t>
            </w:r>
            <w:r>
              <w:rPr>
                <w:sz w:val="20"/>
                <w:szCs w:val="20"/>
              </w:rPr>
              <w:t xml:space="preserve"> </w:t>
            </w:r>
            <w:r>
              <w:rPr>
                <w:sz w:val="20"/>
                <w:szCs w:val="20"/>
                <w:spacing w:val="5"/>
              </w:rPr>
              <w:t>经</w:t>
            </w:r>
            <w:r>
              <w:rPr>
                <w:sz w:val="20"/>
                <w:szCs w:val="20"/>
                <w:spacing w:val="-11"/>
              </w:rPr>
              <w:t xml:space="preserve"> </w:t>
            </w:r>
            <w:r>
              <w:rPr>
                <w:rFonts w:ascii="Times New Roman" w:hAnsi="Times New Roman" w:eastAsia="Times New Roman" w:cs="Times New Roman"/>
                <w:sz w:val="20"/>
                <w:szCs w:val="20"/>
                <w:spacing w:val="5"/>
              </w:rPr>
              <w:t>15m </w:t>
            </w:r>
            <w:r>
              <w:rPr>
                <w:sz w:val="20"/>
                <w:szCs w:val="20"/>
                <w:spacing w:val="5"/>
              </w:rPr>
              <w:t>排气筒（</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5"/>
              </w:rPr>
              <w:t>004</w:t>
            </w:r>
            <w:r>
              <w:rPr>
                <w:sz w:val="20"/>
                <w:szCs w:val="20"/>
                <w:spacing w:val="5"/>
              </w:rPr>
              <w:t>）排放。</w:t>
            </w:r>
          </w:p>
        </w:tc>
        <w:tc>
          <w:tcPr>
            <w:tcW w:w="794" w:type="dxa"/>
            <w:vAlign w:val="top"/>
            <w:vMerge w:val="continue"/>
            <w:tcBorders>
              <w:top w:val="nil"/>
              <w:bottom w:val="nil"/>
            </w:tcBorders>
          </w:tcPr>
          <w:p>
            <w:pPr>
              <w:rPr>
                <w:rFonts w:ascii="Arial"/>
                <w:sz w:val="21"/>
              </w:rPr>
            </w:pPr>
            <w:r/>
          </w:p>
        </w:tc>
        <w:tc>
          <w:tcPr>
            <w:tcW w:w="163" w:type="dxa"/>
            <w:vAlign w:val="top"/>
            <w:vMerge w:val="continue"/>
            <w:tcBorders>
              <w:top w:val="nil"/>
              <w:bottom w:val="nil"/>
            </w:tcBorders>
          </w:tcPr>
          <w:p>
            <w:pPr>
              <w:rPr>
                <w:rFonts w:ascii="Arial"/>
                <w:sz w:val="21"/>
              </w:rPr>
            </w:pPr>
            <w:r/>
          </w:p>
        </w:tc>
      </w:tr>
      <w:tr>
        <w:trPr>
          <w:trHeight w:val="550"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vMerge w:val="continue"/>
            <w:tcBorders>
              <w:top w:val="nil"/>
            </w:tcBorders>
          </w:tcPr>
          <w:p>
            <w:pPr>
              <w:rPr>
                <w:rFonts w:ascii="Arial"/>
                <w:sz w:val="21"/>
              </w:rPr>
            </w:pPr>
            <w:r/>
          </w:p>
        </w:tc>
        <w:tc>
          <w:tcPr>
            <w:tcW w:w="1311" w:type="dxa"/>
            <w:vAlign w:val="top"/>
            <w:vMerge w:val="continue"/>
            <w:tcBorders>
              <w:top w:val="nil"/>
            </w:tcBorders>
          </w:tcPr>
          <w:p>
            <w:pPr>
              <w:rPr>
                <w:rFonts w:ascii="Arial"/>
                <w:sz w:val="21"/>
              </w:rPr>
            </w:pPr>
            <w:r/>
          </w:p>
        </w:tc>
        <w:tc>
          <w:tcPr>
            <w:tcW w:w="5861" w:type="dxa"/>
            <w:vAlign w:val="top"/>
          </w:tcPr>
          <w:p>
            <w:pPr>
              <w:pStyle w:val="TableText"/>
              <w:ind w:left="132" w:right="223" w:firstLine="4"/>
              <w:spacing w:before="35" w:line="233" w:lineRule="auto"/>
              <w:rPr>
                <w:sz w:val="20"/>
                <w:szCs w:val="20"/>
              </w:rPr>
            </w:pPr>
            <w:r>
              <w:rPr>
                <w:sz w:val="20"/>
                <w:szCs w:val="20"/>
                <w:spacing w:val="9"/>
              </w:rPr>
              <w:t>加热炉废气：</w:t>
            </w:r>
            <w:r>
              <w:rPr>
                <w:rFonts w:ascii="Times New Roman" w:hAnsi="Times New Roman" w:eastAsia="Times New Roman" w:cs="Times New Roman"/>
                <w:sz w:val="20"/>
                <w:szCs w:val="20"/>
                <w:spacing w:val="9"/>
              </w:rPr>
              <w:t>2</w:t>
            </w:r>
            <w:r>
              <w:rPr>
                <w:rFonts w:ascii="Times New Roman" w:hAnsi="Times New Roman" w:eastAsia="Times New Roman" w:cs="Times New Roman"/>
                <w:sz w:val="20"/>
                <w:szCs w:val="20"/>
                <w:spacing w:val="26"/>
              </w:rPr>
              <w:t xml:space="preserve"> </w:t>
            </w:r>
            <w:r>
              <w:rPr>
                <w:sz w:val="20"/>
                <w:szCs w:val="20"/>
                <w:spacing w:val="9"/>
              </w:rPr>
              <w:t>台加热炉烟气分别经</w:t>
            </w:r>
            <w:r>
              <w:rPr>
                <w:sz w:val="20"/>
                <w:szCs w:val="20"/>
                <w:spacing w:val="-21"/>
              </w:rPr>
              <w:t xml:space="preserve"> </w:t>
            </w:r>
            <w:r>
              <w:rPr>
                <w:rFonts w:ascii="Times New Roman" w:hAnsi="Times New Roman" w:eastAsia="Times New Roman" w:cs="Times New Roman"/>
                <w:sz w:val="20"/>
                <w:szCs w:val="20"/>
                <w:spacing w:val="9"/>
              </w:rPr>
              <w:t>15m</w:t>
            </w:r>
            <w:r>
              <w:rPr>
                <w:sz w:val="20"/>
                <w:szCs w:val="20"/>
                <w:spacing w:val="9"/>
              </w:rPr>
              <w:t>排</w:t>
            </w:r>
            <w:r>
              <w:rPr>
                <w:sz w:val="20"/>
                <w:szCs w:val="20"/>
                <w:spacing w:val="8"/>
              </w:rPr>
              <w:t>气筒（</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005 </w:t>
            </w:r>
            <w:r>
              <w:rPr>
                <w:sz w:val="20"/>
                <w:szCs w:val="20"/>
                <w:spacing w:val="8"/>
              </w:rPr>
              <w:t>和</w:t>
            </w:r>
            <w:r>
              <w:rPr>
                <w:sz w:val="20"/>
                <w:szCs w:val="20"/>
              </w:rPr>
              <w:t xml:space="preserve"> </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7"/>
              </w:rPr>
              <w:t>006</w:t>
            </w:r>
            <w:r>
              <w:rPr>
                <w:sz w:val="20"/>
                <w:szCs w:val="20"/>
                <w:spacing w:val="7"/>
              </w:rPr>
              <w:t>）排放。</w:t>
            </w:r>
          </w:p>
        </w:tc>
        <w:tc>
          <w:tcPr>
            <w:tcW w:w="794" w:type="dxa"/>
            <w:vAlign w:val="top"/>
            <w:vMerge w:val="continue"/>
            <w:tcBorders>
              <w:top w:val="nil"/>
            </w:tcBorders>
          </w:tcPr>
          <w:p>
            <w:pPr>
              <w:rPr>
                <w:rFonts w:ascii="Arial"/>
                <w:sz w:val="21"/>
              </w:rPr>
            </w:pPr>
            <w:r/>
          </w:p>
        </w:tc>
        <w:tc>
          <w:tcPr>
            <w:tcW w:w="163" w:type="dxa"/>
            <w:vAlign w:val="top"/>
            <w:vMerge w:val="continue"/>
            <w:tcBorders>
              <w:top w:val="nil"/>
              <w:bottom w:val="nil"/>
            </w:tcBorders>
          </w:tcPr>
          <w:p>
            <w:pPr>
              <w:rPr>
                <w:rFonts w:ascii="Arial"/>
                <w:sz w:val="21"/>
              </w:rPr>
            </w:pPr>
            <w:r/>
          </w:p>
        </w:tc>
      </w:tr>
      <w:tr>
        <w:trPr>
          <w:trHeight w:val="1411" w:hRule="atLeast"/>
        </w:trPr>
        <w:tc>
          <w:tcPr>
            <w:tcW w:w="718" w:type="dxa"/>
            <w:vAlign w:val="top"/>
            <w:vMerge w:val="continue"/>
            <w:tcBorders>
              <w:top w:val="nil"/>
              <w:bottom w:val="nil"/>
            </w:tcBorders>
          </w:tcPr>
          <w:p>
            <w:pPr>
              <w:rPr>
                <w:rFonts w:ascii="Arial"/>
                <w:sz w:val="21"/>
              </w:rPr>
            </w:pPr>
            <w:r/>
          </w:p>
        </w:tc>
        <w:tc>
          <w:tcPr>
            <w:tcW w:w="158" w:type="dxa"/>
            <w:vAlign w:val="top"/>
            <w:vMerge w:val="continue"/>
            <w:tcBorders>
              <w:top w:val="nil"/>
              <w:bottom w:val="nil"/>
            </w:tcBorders>
          </w:tcPr>
          <w:p>
            <w:pPr>
              <w:rPr>
                <w:rFonts w:ascii="Arial"/>
                <w:sz w:val="21"/>
              </w:rPr>
            </w:pPr>
            <w:r/>
          </w:p>
        </w:tc>
        <w:tc>
          <w:tcPr>
            <w:tcW w:w="446" w:type="dxa"/>
            <w:vAlign w:val="top"/>
          </w:tcPr>
          <w:p>
            <w:pPr>
              <w:spacing w:line="288" w:lineRule="auto"/>
              <w:rPr>
                <w:rFonts w:ascii="Arial"/>
                <w:sz w:val="21"/>
              </w:rPr>
            </w:pPr>
            <w:r/>
          </w:p>
          <w:p>
            <w:pPr>
              <w:spacing w:line="288" w:lineRule="auto"/>
              <w:rPr>
                <w:rFonts w:ascii="Arial"/>
                <w:sz w:val="21"/>
              </w:rPr>
            </w:pPr>
            <w:r/>
          </w:p>
          <w:p>
            <w:pPr>
              <w:ind w:left="17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11" w:type="dxa"/>
            <w:vAlign w:val="top"/>
          </w:tcPr>
          <w:p>
            <w:pPr>
              <w:spacing w:line="266" w:lineRule="auto"/>
              <w:rPr>
                <w:rFonts w:ascii="Arial"/>
                <w:sz w:val="21"/>
              </w:rPr>
            </w:pPr>
            <w:r/>
          </w:p>
          <w:p>
            <w:pPr>
              <w:spacing w:line="267" w:lineRule="auto"/>
              <w:rPr>
                <w:rFonts w:ascii="Arial"/>
                <w:sz w:val="21"/>
              </w:rPr>
            </w:pPr>
            <w:r/>
          </w:p>
          <w:p>
            <w:pPr>
              <w:pStyle w:val="TableText"/>
              <w:ind w:left="257"/>
              <w:spacing w:before="66" w:line="228" w:lineRule="auto"/>
              <w:rPr>
                <w:sz w:val="20"/>
                <w:szCs w:val="20"/>
              </w:rPr>
            </w:pPr>
            <w:r>
              <w:rPr>
                <w:sz w:val="20"/>
                <w:szCs w:val="20"/>
                <w:spacing w:val="6"/>
              </w:rPr>
              <w:t>生活污水</w:t>
            </w:r>
          </w:p>
        </w:tc>
        <w:tc>
          <w:tcPr>
            <w:tcW w:w="5861" w:type="dxa"/>
            <w:vAlign w:val="top"/>
          </w:tcPr>
          <w:p>
            <w:pPr>
              <w:pStyle w:val="TableText"/>
              <w:ind w:left="140"/>
              <w:spacing w:before="194" w:line="228" w:lineRule="auto"/>
              <w:rPr>
                <w:sz w:val="20"/>
                <w:szCs w:val="20"/>
              </w:rPr>
            </w:pPr>
            <w:r>
              <w:rPr>
                <w:sz w:val="20"/>
                <w:szCs w:val="20"/>
                <w:spacing w:val="9"/>
              </w:rPr>
              <w:t>项目生活污水经厂区生化池处理达《污水综合排放标准》</w:t>
            </w:r>
          </w:p>
          <w:p>
            <w:pPr>
              <w:pStyle w:val="TableText"/>
              <w:ind w:left="140" w:right="117" w:firstLine="7"/>
              <w:spacing w:before="22" w:line="260" w:lineRule="auto"/>
              <w:jc w:val="both"/>
              <w:rPr>
                <w:sz w:val="20"/>
                <w:szCs w:val="20"/>
              </w:rPr>
            </w:pPr>
            <w:r>
              <w:rPr>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8978-</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7"/>
              </w:rPr>
              <w:t>1996</w:t>
            </w:r>
            <w:r>
              <w:rPr>
                <w:sz w:val="20"/>
                <w:szCs w:val="20"/>
                <w:spacing w:val="7"/>
              </w:rPr>
              <w:t>）三级标准后排入园区管网，最后进入东城污</w:t>
            </w:r>
            <w:r>
              <w:rPr>
                <w:sz w:val="20"/>
                <w:szCs w:val="20"/>
              </w:rPr>
              <w:t xml:space="preserve"> </w:t>
            </w:r>
            <w:r>
              <w:rPr>
                <w:sz w:val="20"/>
                <w:szCs w:val="20"/>
                <w:spacing w:val="9"/>
              </w:rPr>
              <w:t>水处理厂处理后达一级</w:t>
            </w:r>
            <w:r>
              <w:rPr>
                <w:sz w:val="20"/>
                <w:szCs w:val="20"/>
                <w:spacing w:val="-44"/>
              </w:rPr>
              <w:t xml:space="preserve"> </w:t>
            </w:r>
            <w:r>
              <w:rPr>
                <w:rFonts w:ascii="Times New Roman" w:hAnsi="Times New Roman" w:eastAsia="Times New Roman" w:cs="Times New Roman"/>
                <w:sz w:val="20"/>
                <w:szCs w:val="20"/>
                <w:spacing w:val="9"/>
              </w:rPr>
              <w:t>B </w:t>
            </w:r>
            <w:r>
              <w:rPr>
                <w:sz w:val="20"/>
                <w:szCs w:val="20"/>
                <w:spacing w:val="9"/>
              </w:rPr>
              <w:t>标排放。该生化池设计处理能力为</w:t>
            </w:r>
            <w:r>
              <w:rPr>
                <w:sz w:val="20"/>
                <w:szCs w:val="20"/>
              </w:rPr>
              <w:t xml:space="preserve">  </w:t>
            </w:r>
            <w:r>
              <w:rPr>
                <w:rFonts w:ascii="Times New Roman" w:hAnsi="Times New Roman" w:eastAsia="Times New Roman" w:cs="Times New Roman"/>
                <w:sz w:val="20"/>
                <w:szCs w:val="20"/>
                <w:spacing w:val="2"/>
              </w:rPr>
              <w:t>100m</w:t>
            </w:r>
            <w:r>
              <w:rPr>
                <w:rFonts w:ascii="Times New Roman" w:hAnsi="Times New Roman" w:eastAsia="Times New Roman" w:cs="Times New Roman"/>
                <w:sz w:val="13"/>
                <w:szCs w:val="13"/>
                <w:spacing w:val="2"/>
                <w:position w:val="6"/>
              </w:rPr>
              <w:t>3</w:t>
            </w:r>
            <w:r>
              <w:rPr>
                <w:rFonts w:ascii="Times New Roman" w:hAnsi="Times New Roman" w:eastAsia="Times New Roman" w:cs="Times New Roman"/>
                <w:sz w:val="20"/>
                <w:szCs w:val="20"/>
                <w:spacing w:val="2"/>
              </w:rPr>
              <w:t>/d</w:t>
            </w:r>
            <w:r>
              <w:rPr>
                <w:sz w:val="20"/>
                <w:szCs w:val="20"/>
                <w:spacing w:val="2"/>
              </w:rPr>
              <w:t>。</w:t>
            </w:r>
          </w:p>
        </w:tc>
        <w:tc>
          <w:tcPr>
            <w:tcW w:w="794" w:type="dxa"/>
            <w:vAlign w:val="top"/>
          </w:tcPr>
          <w:p>
            <w:pPr>
              <w:spacing w:line="261" w:lineRule="auto"/>
              <w:rPr>
                <w:rFonts w:ascii="Arial"/>
                <w:sz w:val="21"/>
              </w:rPr>
            </w:pPr>
            <w:r/>
          </w:p>
          <w:p>
            <w:pPr>
              <w:pStyle w:val="TableText"/>
              <w:ind w:left="197"/>
              <w:spacing w:before="65" w:line="274" w:lineRule="exact"/>
              <w:rPr>
                <w:sz w:val="20"/>
                <w:szCs w:val="20"/>
              </w:rPr>
            </w:pPr>
            <w:r>
              <w:rPr>
                <w:sz w:val="20"/>
                <w:szCs w:val="20"/>
                <w:spacing w:val="3"/>
                <w:position w:val="4"/>
              </w:rPr>
              <w:t>厂区</w:t>
            </w:r>
          </w:p>
          <w:p>
            <w:pPr>
              <w:pStyle w:val="TableText"/>
              <w:ind w:left="202"/>
              <w:spacing w:line="228" w:lineRule="auto"/>
              <w:rPr>
                <w:sz w:val="20"/>
                <w:szCs w:val="20"/>
              </w:rPr>
            </w:pPr>
            <w:r>
              <w:rPr>
                <w:sz w:val="20"/>
                <w:szCs w:val="20"/>
                <w:spacing w:val="1"/>
              </w:rPr>
              <w:t>东南</w:t>
            </w:r>
          </w:p>
          <w:p>
            <w:pPr>
              <w:pStyle w:val="TableText"/>
              <w:ind w:left="298"/>
              <w:spacing w:before="24" w:line="228" w:lineRule="auto"/>
              <w:rPr>
                <w:sz w:val="20"/>
                <w:szCs w:val="20"/>
              </w:rPr>
            </w:pPr>
            <w:r>
              <w:rPr>
                <w:sz w:val="20"/>
                <w:szCs w:val="20"/>
                <w:spacing w:val="2"/>
              </w:rPr>
              <w:t>侧</w:t>
            </w:r>
          </w:p>
        </w:tc>
        <w:tc>
          <w:tcPr>
            <w:tcW w:w="163" w:type="dxa"/>
            <w:vAlign w:val="top"/>
            <w:vMerge w:val="continue"/>
            <w:tcBorders>
              <w:top w:val="nil"/>
              <w:bottom w:val="nil"/>
            </w:tcBorders>
          </w:tcPr>
          <w:p>
            <w:pPr>
              <w:rPr>
                <w:rFonts w:ascii="Arial"/>
                <w:sz w:val="21"/>
              </w:rPr>
            </w:pPr>
            <w:r/>
          </w:p>
        </w:tc>
      </w:tr>
      <w:tr>
        <w:trPr>
          <w:trHeight w:val="876" w:hRule="atLeast"/>
        </w:trPr>
        <w:tc>
          <w:tcPr>
            <w:tcW w:w="718" w:type="dxa"/>
            <w:vAlign w:val="top"/>
            <w:vMerge w:val="continue"/>
            <w:tcBorders>
              <w:top w:val="nil"/>
            </w:tcBorders>
          </w:tcPr>
          <w:p>
            <w:pPr>
              <w:rPr>
                <w:rFonts w:ascii="Arial"/>
                <w:sz w:val="21"/>
              </w:rPr>
            </w:pPr>
            <w:r/>
          </w:p>
        </w:tc>
        <w:tc>
          <w:tcPr>
            <w:tcW w:w="158" w:type="dxa"/>
            <w:vAlign w:val="top"/>
            <w:vMerge w:val="continue"/>
            <w:tcBorders>
              <w:top w:val="nil"/>
            </w:tcBorders>
          </w:tcPr>
          <w:p>
            <w:pPr>
              <w:rPr>
                <w:rFonts w:ascii="Arial"/>
                <w:sz w:val="21"/>
              </w:rPr>
            </w:pPr>
            <w:r/>
          </w:p>
        </w:tc>
        <w:tc>
          <w:tcPr>
            <w:tcW w:w="446" w:type="dxa"/>
            <w:vAlign w:val="top"/>
          </w:tcPr>
          <w:p>
            <w:pPr>
              <w:spacing w:line="304" w:lineRule="auto"/>
              <w:rPr>
                <w:rFonts w:ascii="Arial"/>
                <w:sz w:val="21"/>
              </w:rPr>
            </w:pPr>
            <w:r/>
          </w:p>
          <w:p>
            <w:pPr>
              <w:ind w:left="17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11" w:type="dxa"/>
            <w:vAlign w:val="top"/>
          </w:tcPr>
          <w:p>
            <w:pPr>
              <w:pStyle w:val="TableText"/>
              <w:ind w:left="254" w:right="115" w:hanging="101"/>
              <w:spacing w:before="194" w:line="239" w:lineRule="auto"/>
              <w:rPr>
                <w:sz w:val="20"/>
                <w:szCs w:val="20"/>
              </w:rPr>
            </w:pPr>
            <w:r>
              <w:rPr>
                <w:sz w:val="20"/>
                <w:szCs w:val="20"/>
                <w:spacing w:val="7"/>
              </w:rPr>
              <w:t>一般工业固</w:t>
            </w:r>
            <w:r>
              <w:rPr>
                <w:sz w:val="20"/>
                <w:szCs w:val="20"/>
                <w:spacing w:val="1"/>
              </w:rPr>
              <w:t xml:space="preserve"> </w:t>
            </w:r>
            <w:r>
              <w:rPr>
                <w:sz w:val="20"/>
                <w:szCs w:val="20"/>
                <w:spacing w:val="7"/>
              </w:rPr>
              <w:t>废暂存区</w:t>
            </w:r>
          </w:p>
        </w:tc>
        <w:tc>
          <w:tcPr>
            <w:tcW w:w="5861" w:type="dxa"/>
            <w:vAlign w:val="top"/>
          </w:tcPr>
          <w:p>
            <w:pPr>
              <w:pStyle w:val="TableText"/>
              <w:ind w:left="136" w:right="196" w:firstLine="4"/>
              <w:spacing w:before="194" w:line="239" w:lineRule="auto"/>
              <w:rPr>
                <w:sz w:val="20"/>
                <w:szCs w:val="20"/>
              </w:rPr>
            </w:pPr>
            <w:r>
              <w:rPr>
                <w:sz w:val="20"/>
                <w:szCs w:val="20"/>
                <w:spacing w:val="7"/>
              </w:rPr>
              <w:t>一般工业固废暂存区面积约</w:t>
            </w:r>
            <w:r>
              <w:rPr>
                <w:sz w:val="20"/>
                <w:szCs w:val="20"/>
                <w:spacing w:val="-21"/>
              </w:rPr>
              <w:t xml:space="preserve"> </w:t>
            </w:r>
            <w:r>
              <w:rPr>
                <w:rFonts w:ascii="Times New Roman" w:hAnsi="Times New Roman" w:eastAsia="Times New Roman" w:cs="Times New Roman"/>
                <w:sz w:val="20"/>
                <w:szCs w:val="20"/>
                <w:spacing w:val="7"/>
              </w:rPr>
              <w:t>90m</w:t>
            </w:r>
            <w:r>
              <w:rPr>
                <w:rFonts w:ascii="Times New Roman" w:hAnsi="Times New Roman" w:eastAsia="Times New Roman" w:cs="Times New Roman"/>
                <w:sz w:val="13"/>
                <w:szCs w:val="13"/>
                <w:spacing w:val="7"/>
                <w:position w:val="6"/>
              </w:rPr>
              <w:t>2</w:t>
            </w:r>
            <w:r>
              <w:rPr>
                <w:rFonts w:ascii="Times New Roman" w:hAnsi="Times New Roman" w:eastAsia="Times New Roman" w:cs="Times New Roman"/>
                <w:sz w:val="13"/>
                <w:szCs w:val="13"/>
                <w:spacing w:val="-11"/>
                <w:position w:val="6"/>
              </w:rPr>
              <w:t xml:space="preserve"> </w:t>
            </w:r>
            <w:r>
              <w:rPr>
                <w:sz w:val="20"/>
                <w:szCs w:val="20"/>
                <w:spacing w:val="7"/>
              </w:rPr>
              <w:t>，位于用地西北侧，用于一</w:t>
            </w:r>
            <w:r>
              <w:rPr>
                <w:sz w:val="20"/>
                <w:szCs w:val="20"/>
              </w:rPr>
              <w:t xml:space="preserve"> </w:t>
            </w:r>
            <w:r>
              <w:rPr>
                <w:sz w:val="20"/>
                <w:szCs w:val="20"/>
                <w:spacing w:val="8"/>
              </w:rPr>
              <w:t>般工业固废的暂存</w:t>
            </w:r>
          </w:p>
        </w:tc>
        <w:tc>
          <w:tcPr>
            <w:tcW w:w="794" w:type="dxa"/>
            <w:vAlign w:val="top"/>
          </w:tcPr>
          <w:p>
            <w:pPr>
              <w:pStyle w:val="TableText"/>
              <w:ind w:left="196"/>
              <w:spacing w:before="57" w:line="271" w:lineRule="exact"/>
              <w:rPr>
                <w:sz w:val="20"/>
                <w:szCs w:val="20"/>
              </w:rPr>
            </w:pPr>
            <w:r>
              <w:rPr>
                <w:sz w:val="20"/>
                <w:szCs w:val="20"/>
                <w:spacing w:val="3"/>
                <w:position w:val="4"/>
              </w:rPr>
              <w:t>用地</w:t>
            </w:r>
          </w:p>
          <w:p>
            <w:pPr>
              <w:pStyle w:val="TableText"/>
              <w:ind w:left="199"/>
              <w:spacing w:line="232" w:lineRule="auto"/>
              <w:rPr>
                <w:sz w:val="20"/>
                <w:szCs w:val="20"/>
              </w:rPr>
            </w:pPr>
            <w:r>
              <w:rPr>
                <w:sz w:val="20"/>
                <w:szCs w:val="20"/>
                <w:spacing w:val="2"/>
              </w:rPr>
              <w:t>西北</w:t>
            </w:r>
          </w:p>
          <w:p>
            <w:pPr>
              <w:pStyle w:val="TableText"/>
              <w:ind w:left="298"/>
              <w:spacing w:before="20" w:line="228" w:lineRule="auto"/>
              <w:rPr>
                <w:sz w:val="20"/>
                <w:szCs w:val="20"/>
              </w:rPr>
            </w:pPr>
            <w:r>
              <w:rPr>
                <w:sz w:val="20"/>
                <w:szCs w:val="20"/>
                <w:spacing w:val="2"/>
              </w:rPr>
              <w:t>侧</w:t>
            </w:r>
          </w:p>
        </w:tc>
        <w:tc>
          <w:tcPr>
            <w:tcW w:w="163" w:type="dxa"/>
            <w:vAlign w:val="top"/>
            <w:vMerge w:val="continue"/>
            <w:tcBorders>
              <w:top w:val="nil"/>
            </w:tcBorders>
          </w:tcPr>
          <w:p>
            <w:pPr>
              <w:rPr>
                <w:rFonts w:ascii="Arial"/>
                <w:sz w:val="21"/>
              </w:rPr>
            </w:pPr>
            <w:r/>
          </w:p>
        </w:tc>
      </w:tr>
    </w:tbl>
    <w:p>
      <w:pPr>
        <w:pStyle w:val="BodyText"/>
        <w:rPr/>
      </w:pPr>
      <w:r/>
    </w:p>
    <w:p>
      <w:pPr>
        <w:sectPr>
          <w:footerReference w:type="default" r:id="rId62"/>
          <w:pgSz w:w="11907" w:h="16840"/>
          <w:pgMar w:top="1431" w:right="1032" w:bottom="1009" w:left="1418" w:header="0" w:footer="847" w:gutter="0"/>
        </w:sectPr>
        <w:rPr/>
      </w:pPr>
    </w:p>
    <w:p>
      <w:pPr>
        <w:spacing w:before="28"/>
        <w:rPr/>
      </w:pPr>
      <w:r>
        <w:pict>
          <v:rect id="_x0000_s108" style="position:absolute;margin-left:534.36pt;margin-top:458.63pt;mso-position-vertical-relative:page;mso-position-horizontal-relative:page;width:0.5pt;height:254.05pt;z-index:251919360;" o:allowincell="f" fillcolor="#000000" filled="true" stroked="false"/>
        </w:pict>
      </w:r>
      <w:r>
        <mc:AlternateContent xmlns:mc="http://schemas.openxmlformats.org/markup-compatibility/2006">
          <mc:Choice Requires="wps">
            <w:drawing>
              <wp:anchor distT="0" distB="0" distL="0" distR="0" simplePos="0" relativeHeight="251918336" behindDoc="1" locked="0" layoutInCell="0" allowOverlap="1">
                <wp:simplePos x="0" y="0"/>
                <wp:positionH relativeFrom="page">
                  <wp:posOffset>1466977</wp:posOffset>
                </wp:positionH>
                <wp:positionV relativeFrom="page">
                  <wp:posOffset>9044940</wp:posOffset>
                </wp:positionV>
                <wp:extent cx="5325745" cy="6350"/>
                <wp:effectExtent l="0" t="0" r="0" b="0"/>
                <wp:wrapNone/>
                <wp:docPr id="52" name="Rect 52"/>
                <wp:cNvGraphicFramePr/>
                <a:graphic>
                  <a:graphicData uri="http://schemas.microsoft.com/office/word/2010/wordprocessingShape">
                    <wps:wsp>
                      <wps:cNvPr id="52" name="Rect 52"/>
                      <wps:cNvSpPr/>
                      <wps:spPr>
                        <a:xfrm>
                          <a:off x="1466977" y="9044940"/>
                          <a:ext cx="5325745"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110" style="position:absolute;margin-left:115.51pt;margin-top:712.2pt;mso-position-vertical-relative:page;mso-position-horizontal-relative:page;width:419.35pt;height:0.5pt;z-index:-251398144;" o:allowincell="f" fillcolor="#000000" filled="true" stroked="false"/>
            </w:pict>
          </mc:Fallback>
        </mc:AlternateContent>
      </w:r>
      <w:r/>
    </w:p>
    <w:tbl>
      <w:tblPr>
        <w:tblStyle w:val="TableNormal"/>
        <w:tblW w:w="94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8"/>
        <w:gridCol w:w="178"/>
        <w:gridCol w:w="739"/>
        <w:gridCol w:w="909"/>
        <w:gridCol w:w="1336"/>
        <w:gridCol w:w="1336"/>
        <w:gridCol w:w="1140"/>
        <w:gridCol w:w="1248"/>
        <w:gridCol w:w="1847"/>
      </w:tblGrid>
      <w:tr>
        <w:trPr>
          <w:trHeight w:val="7459" w:hRule="atLeast"/>
        </w:trPr>
        <w:tc>
          <w:tcPr>
            <w:tcW w:w="718" w:type="dxa"/>
            <w:vAlign w:val="top"/>
            <w:vMerge w:val="restart"/>
            <w:tcBorders>
              <w:bottom w:val="nil"/>
            </w:tcBorders>
          </w:tcPr>
          <w:p>
            <w:pPr>
              <w:rPr>
                <w:rFonts w:ascii="Arial"/>
                <w:sz w:val="21"/>
              </w:rPr>
            </w:pPr>
            <w:r/>
          </w:p>
        </w:tc>
        <w:tc>
          <w:tcPr>
            <w:tcW w:w="8733" w:type="dxa"/>
            <w:vAlign w:val="top"/>
            <w:gridSpan w:val="8"/>
          </w:tcPr>
          <w:p>
            <w:pPr>
              <w:spacing w:line="52" w:lineRule="auto"/>
              <w:rPr>
                <w:rFonts w:ascii="Arial"/>
                <w:sz w:val="2"/>
              </w:rPr>
            </w:pPr>
            <w:r>
              <w:rPr>
                <w:rFonts w:ascii="Arial"/>
                <w:sz w:val="2"/>
              </w:rPr>
            </w:r>
          </w:p>
          <w:tbl>
            <w:tblPr>
              <w:tblStyle w:val="TableNormal"/>
              <w:tblW w:w="8421" w:type="dxa"/>
              <w:tblInd w:w="15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7"/>
              <w:gridCol w:w="1328"/>
              <w:gridCol w:w="5838"/>
              <w:gridCol w:w="798"/>
            </w:tblGrid>
            <w:tr>
              <w:trPr>
                <w:trHeight w:val="863" w:hRule="atLeast"/>
              </w:trPr>
              <w:tc>
                <w:tcPr>
                  <w:tcW w:w="457" w:type="dxa"/>
                  <w:vAlign w:val="top"/>
                  <w:tcBorders>
                    <w:top w:val="nil"/>
                  </w:tcBorders>
                </w:tcPr>
                <w:p>
                  <w:pPr>
                    <w:spacing w:line="307" w:lineRule="auto"/>
                    <w:rPr>
                      <w:rFonts w:ascii="Arial"/>
                      <w:sz w:val="21"/>
                    </w:rPr>
                  </w:pPr>
                  <w:r/>
                </w:p>
                <w:p>
                  <w:pPr>
                    <w:ind w:left="17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328" w:type="dxa"/>
                  <w:vAlign w:val="top"/>
                  <w:tcBorders>
                    <w:top w:val="nil"/>
                  </w:tcBorders>
                </w:tcPr>
                <w:p>
                  <w:pPr>
                    <w:spacing w:line="264" w:lineRule="auto"/>
                    <w:rPr>
                      <w:rFonts w:ascii="Arial"/>
                      <w:sz w:val="21"/>
                    </w:rPr>
                  </w:pPr>
                  <w:r/>
                </w:p>
                <w:p>
                  <w:pPr>
                    <w:pStyle w:val="TableText"/>
                    <w:ind w:left="145"/>
                    <w:spacing w:before="65" w:line="228" w:lineRule="auto"/>
                    <w:rPr>
                      <w:sz w:val="20"/>
                      <w:szCs w:val="20"/>
                    </w:rPr>
                  </w:pPr>
                  <w:r>
                    <w:rPr>
                      <w:sz w:val="20"/>
                      <w:szCs w:val="20"/>
                      <w:spacing w:val="7"/>
                    </w:rPr>
                    <w:t>危废暂存间</w:t>
                  </w:r>
                </w:p>
              </w:tc>
              <w:tc>
                <w:tcPr>
                  <w:tcW w:w="5838" w:type="dxa"/>
                  <w:vAlign w:val="top"/>
                  <w:tcBorders>
                    <w:top w:val="nil"/>
                  </w:tcBorders>
                </w:tcPr>
                <w:p>
                  <w:pPr>
                    <w:pStyle w:val="TableText"/>
                    <w:ind w:left="119" w:right="104" w:hanging="3"/>
                    <w:spacing w:before="194" w:line="239" w:lineRule="auto"/>
                    <w:rPr>
                      <w:sz w:val="20"/>
                      <w:szCs w:val="20"/>
                    </w:rPr>
                  </w:pPr>
                  <w:r>
                    <w:rPr>
                      <w:sz w:val="20"/>
                      <w:szCs w:val="20"/>
                      <w:spacing w:val="6"/>
                    </w:rPr>
                    <w:t>危废暂存间面积约</w:t>
                  </w:r>
                  <w:r>
                    <w:rPr>
                      <w:sz w:val="20"/>
                      <w:szCs w:val="20"/>
                      <w:spacing w:val="-5"/>
                    </w:rPr>
                    <w:t xml:space="preserve"> </w:t>
                  </w:r>
                  <w:r>
                    <w:rPr>
                      <w:rFonts w:ascii="Times New Roman" w:hAnsi="Times New Roman" w:eastAsia="Times New Roman" w:cs="Times New Roman"/>
                      <w:sz w:val="20"/>
                      <w:szCs w:val="20"/>
                      <w:spacing w:val="6"/>
                    </w:rPr>
                    <w:t>120m</w:t>
                  </w:r>
                  <w:r>
                    <w:rPr>
                      <w:rFonts w:ascii="Times New Roman" w:hAnsi="Times New Roman" w:eastAsia="Times New Roman" w:cs="Times New Roman"/>
                      <w:sz w:val="13"/>
                      <w:szCs w:val="13"/>
                      <w:spacing w:val="6"/>
                      <w:position w:val="6"/>
                    </w:rPr>
                    <w:t>2</w:t>
                  </w:r>
                  <w:r>
                    <w:rPr>
                      <w:rFonts w:ascii="Times New Roman" w:hAnsi="Times New Roman" w:eastAsia="Times New Roman" w:cs="Times New Roman"/>
                      <w:sz w:val="13"/>
                      <w:szCs w:val="13"/>
                      <w:spacing w:val="-11"/>
                      <w:position w:val="6"/>
                    </w:rPr>
                    <w:t xml:space="preserve"> </w:t>
                  </w:r>
                  <w:r>
                    <w:rPr>
                      <w:sz w:val="20"/>
                      <w:szCs w:val="20"/>
                      <w:spacing w:val="6"/>
                    </w:rPr>
                    <w:t>，位于用地西北侧，用于危险固废的</w:t>
                  </w:r>
                  <w:r>
                    <w:rPr>
                      <w:sz w:val="20"/>
                      <w:szCs w:val="20"/>
                    </w:rPr>
                    <w:t xml:space="preserve"> </w:t>
                  </w:r>
                  <w:r>
                    <w:rPr>
                      <w:sz w:val="20"/>
                      <w:szCs w:val="20"/>
                      <w:spacing w:val="1"/>
                    </w:rPr>
                    <w:t>暂存</w:t>
                  </w:r>
                </w:p>
              </w:tc>
              <w:tc>
                <w:tcPr>
                  <w:tcW w:w="798" w:type="dxa"/>
                  <w:vAlign w:val="top"/>
                  <w:tcBorders>
                    <w:top w:val="nil"/>
                  </w:tcBorders>
                </w:tcPr>
                <w:p>
                  <w:pPr>
                    <w:pStyle w:val="TableText"/>
                    <w:ind w:left="195"/>
                    <w:spacing w:before="56" w:line="272" w:lineRule="exact"/>
                    <w:rPr>
                      <w:sz w:val="20"/>
                      <w:szCs w:val="20"/>
                    </w:rPr>
                  </w:pPr>
                  <w:r>
                    <w:rPr>
                      <w:sz w:val="20"/>
                      <w:szCs w:val="20"/>
                      <w:spacing w:val="3"/>
                      <w:position w:val="4"/>
                    </w:rPr>
                    <w:t>用地</w:t>
                  </w:r>
                </w:p>
                <w:p>
                  <w:pPr>
                    <w:pStyle w:val="TableText"/>
                    <w:ind w:left="198"/>
                    <w:spacing w:line="232" w:lineRule="auto"/>
                    <w:rPr>
                      <w:sz w:val="20"/>
                      <w:szCs w:val="20"/>
                    </w:rPr>
                  </w:pPr>
                  <w:r>
                    <w:rPr>
                      <w:sz w:val="20"/>
                      <w:szCs w:val="20"/>
                      <w:spacing w:val="2"/>
                    </w:rPr>
                    <w:t>西北</w:t>
                  </w:r>
                </w:p>
                <w:p>
                  <w:pPr>
                    <w:pStyle w:val="TableText"/>
                    <w:ind w:left="297"/>
                    <w:spacing w:before="20" w:line="228" w:lineRule="auto"/>
                    <w:rPr>
                      <w:sz w:val="20"/>
                      <w:szCs w:val="20"/>
                    </w:rPr>
                  </w:pPr>
                  <w:r>
                    <w:rPr>
                      <w:sz w:val="20"/>
                      <w:szCs w:val="20"/>
                      <w:spacing w:val="2"/>
                    </w:rPr>
                    <w:t>侧</w:t>
                  </w:r>
                </w:p>
              </w:tc>
            </w:tr>
          </w:tbl>
          <w:p>
            <w:pPr>
              <w:pStyle w:val="TableText"/>
              <w:ind w:left="603"/>
              <w:spacing w:before="265" w:line="466" w:lineRule="exact"/>
              <w:rPr/>
            </w:pPr>
            <w:r>
              <w:rPr>
                <w:spacing w:val="-2"/>
                <w:position w:val="17"/>
              </w:rPr>
              <w:t>（</w:t>
            </w:r>
            <w:r>
              <w:rPr>
                <w:rFonts w:ascii="Times New Roman" w:hAnsi="Times New Roman" w:eastAsia="Times New Roman" w:cs="Times New Roman"/>
                <w:spacing w:val="-2"/>
                <w:position w:val="17"/>
              </w:rPr>
              <w:t>2</w:t>
            </w:r>
            <w:r>
              <w:rPr>
                <w:spacing w:val="-2"/>
                <w:position w:val="17"/>
              </w:rPr>
              <w:t>）现有项目生产产品及规模</w:t>
            </w:r>
          </w:p>
          <w:p>
            <w:pPr>
              <w:pStyle w:val="TableText"/>
              <w:ind w:left="594"/>
              <w:spacing w:line="220" w:lineRule="auto"/>
              <w:rPr/>
            </w:pPr>
            <w:r>
              <w:rPr>
                <w:spacing w:val="-3"/>
              </w:rPr>
              <w:t>现有项目产品方案见表</w:t>
            </w:r>
            <w:r>
              <w:rPr>
                <w:spacing w:val="-55"/>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33"/>
              </w:rPr>
              <w:t xml:space="preserve"> </w:t>
            </w:r>
            <w:r>
              <w:rPr>
                <w:rFonts w:ascii="Times New Roman" w:hAnsi="Times New Roman" w:eastAsia="Times New Roman" w:cs="Times New Roman"/>
                <w:spacing w:val="-3"/>
              </w:rPr>
              <w:t>13</w:t>
            </w:r>
            <w:r>
              <w:rPr>
                <w:spacing w:val="-3"/>
              </w:rPr>
              <w:t>。</w:t>
            </w:r>
          </w:p>
          <w:p>
            <w:pPr>
              <w:pStyle w:val="TableText"/>
              <w:ind w:left="2990"/>
              <w:spacing w:before="177" w:line="223" w:lineRule="auto"/>
              <w:rPr>
                <w:sz w:val="20"/>
                <w:szCs w:val="20"/>
              </w:rPr>
            </w:pPr>
            <w:r>
              <w:rPr>
                <w:sz w:val="20"/>
                <w:szCs w:val="20"/>
                <w14:textOutline w14:w="3795" w14:cap="sq" w14:cmpd="sng">
                  <w14:solidFill>
                    <w14:srgbClr w14:val="000000"/>
                  </w14:solidFill>
                  <w14:prstDash w14:val="solid"/>
                  <w14:bevel/>
                </w14:textOutline>
                <w:spacing w:val="6"/>
              </w:rPr>
              <w:t>表</w:t>
            </w:r>
            <w:r>
              <w:rPr>
                <w:sz w:val="20"/>
                <w:szCs w:val="20"/>
                <w:spacing w:val="-28"/>
              </w:rPr>
              <w:t xml:space="preserve"> </w:t>
            </w:r>
            <w:r>
              <w:rPr>
                <w:rFonts w:ascii="Times New Roman" w:hAnsi="Times New Roman" w:eastAsia="Times New Roman" w:cs="Times New Roman"/>
                <w:sz w:val="20"/>
                <w:szCs w:val="20"/>
                <w:b/>
                <w:bCs/>
                <w:spacing w:val="6"/>
              </w:rPr>
              <w:t>2-13    </w:t>
            </w:r>
            <w:r>
              <w:rPr>
                <w:sz w:val="20"/>
                <w:szCs w:val="20"/>
                <w14:textOutline w14:w="3795" w14:cap="sq" w14:cmpd="sng">
                  <w14:solidFill>
                    <w14:srgbClr w14:val="000000"/>
                  </w14:solidFill>
                  <w14:prstDash w14:val="solid"/>
                  <w14:bevel/>
                </w14:textOutline>
                <w:spacing w:val="6"/>
              </w:rPr>
              <w:t>现有项目产品方案表</w:t>
            </w:r>
          </w:p>
          <w:tbl>
            <w:tblPr>
              <w:tblStyle w:val="TableNormal"/>
              <w:tblW w:w="8512" w:type="dxa"/>
              <w:tblInd w:w="10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70"/>
              <w:gridCol w:w="1456"/>
              <w:gridCol w:w="1776"/>
              <w:gridCol w:w="1889"/>
              <w:gridCol w:w="2721"/>
            </w:tblGrid>
            <w:tr>
              <w:trPr>
                <w:trHeight w:val="470" w:hRule="atLeast"/>
              </w:trPr>
              <w:tc>
                <w:tcPr>
                  <w:tcW w:w="670" w:type="dxa"/>
                  <w:vAlign w:val="top"/>
                </w:tcPr>
                <w:p>
                  <w:pPr>
                    <w:pStyle w:val="TableText"/>
                    <w:ind w:left="129"/>
                    <w:spacing w:before="132" w:line="230" w:lineRule="auto"/>
                    <w:rPr>
                      <w:sz w:val="20"/>
                      <w:szCs w:val="20"/>
                    </w:rPr>
                  </w:pPr>
                  <w:r>
                    <w:rPr>
                      <w:sz w:val="20"/>
                      <w:szCs w:val="20"/>
                      <w:spacing w:val="5"/>
                    </w:rPr>
                    <w:t>序号</w:t>
                  </w:r>
                </w:p>
              </w:tc>
              <w:tc>
                <w:tcPr>
                  <w:tcW w:w="1456" w:type="dxa"/>
                  <w:vAlign w:val="top"/>
                </w:tcPr>
                <w:p>
                  <w:pPr>
                    <w:pStyle w:val="TableText"/>
                    <w:ind w:left="520"/>
                    <w:spacing w:before="132" w:line="228" w:lineRule="auto"/>
                    <w:rPr>
                      <w:sz w:val="20"/>
                      <w:szCs w:val="20"/>
                    </w:rPr>
                  </w:pPr>
                  <w:r>
                    <w:rPr>
                      <w:sz w:val="20"/>
                      <w:szCs w:val="20"/>
                      <w:spacing w:val="4"/>
                    </w:rPr>
                    <w:t>产品</w:t>
                  </w:r>
                </w:p>
              </w:tc>
              <w:tc>
                <w:tcPr>
                  <w:tcW w:w="1776" w:type="dxa"/>
                  <w:vAlign w:val="top"/>
                </w:tcPr>
                <w:p>
                  <w:pPr>
                    <w:pStyle w:val="TableText"/>
                    <w:ind w:left="683"/>
                    <w:spacing w:before="132" w:line="228" w:lineRule="auto"/>
                    <w:rPr>
                      <w:sz w:val="20"/>
                      <w:szCs w:val="20"/>
                    </w:rPr>
                  </w:pPr>
                  <w:r>
                    <w:rPr>
                      <w:sz w:val="20"/>
                      <w:szCs w:val="20"/>
                      <w:spacing w:val="4"/>
                    </w:rPr>
                    <w:t>规格</w:t>
                  </w:r>
                </w:p>
              </w:tc>
              <w:tc>
                <w:tcPr>
                  <w:tcW w:w="1889" w:type="dxa"/>
                  <w:vAlign w:val="top"/>
                </w:tcPr>
                <w:p>
                  <w:pPr>
                    <w:pStyle w:val="TableText"/>
                    <w:ind w:left="610"/>
                    <w:spacing w:before="101" w:line="274" w:lineRule="exact"/>
                    <w:rPr>
                      <w:rFonts w:ascii="Times New Roman" w:hAnsi="Times New Roman" w:eastAsia="Times New Roman" w:cs="Times New Roman"/>
                      <w:sz w:val="20"/>
                      <w:szCs w:val="20"/>
                    </w:rPr>
                  </w:pPr>
                  <w:r>
                    <w:rPr>
                      <w:sz w:val="20"/>
                      <w:szCs w:val="20"/>
                      <w:spacing w:val="3"/>
                      <w:position w:val="1"/>
                    </w:rPr>
                    <w:t>产量</w:t>
                  </w:r>
                  <w:r>
                    <w:rPr>
                      <w:sz w:val="20"/>
                      <w:szCs w:val="20"/>
                      <w:spacing w:val="-46"/>
                      <w:position w:val="1"/>
                    </w:rPr>
                    <w:t xml:space="preserve"> </w:t>
                  </w:r>
                  <w:r>
                    <w:rPr>
                      <w:rFonts w:ascii="Times New Roman" w:hAnsi="Times New Roman" w:eastAsia="Times New Roman" w:cs="Times New Roman"/>
                      <w:sz w:val="20"/>
                      <w:szCs w:val="20"/>
                      <w:spacing w:val="3"/>
                      <w:position w:val="1"/>
                    </w:rPr>
                    <w:t>t/a</w:t>
                  </w:r>
                </w:p>
              </w:tc>
              <w:tc>
                <w:tcPr>
                  <w:tcW w:w="2721" w:type="dxa"/>
                  <w:vAlign w:val="top"/>
                </w:tcPr>
                <w:p>
                  <w:pPr>
                    <w:pStyle w:val="TableText"/>
                    <w:ind w:left="631"/>
                    <w:spacing w:before="132" w:line="228" w:lineRule="auto"/>
                    <w:rPr>
                      <w:sz w:val="20"/>
                      <w:szCs w:val="20"/>
                    </w:rPr>
                  </w:pPr>
                  <w:r>
                    <w:rPr>
                      <w:sz w:val="20"/>
                      <w:szCs w:val="20"/>
                      <w:spacing w:val="8"/>
                    </w:rPr>
                    <w:t>代表性产品照片</w:t>
                  </w:r>
                </w:p>
              </w:tc>
            </w:tr>
            <w:tr>
              <w:trPr>
                <w:trHeight w:val="1258" w:hRule="atLeast"/>
              </w:trPr>
              <w:tc>
                <w:tcPr>
                  <w:tcW w:w="670" w:type="dxa"/>
                  <w:vAlign w:val="top"/>
                </w:tcPr>
                <w:p>
                  <w:pPr>
                    <w:spacing w:line="250" w:lineRule="auto"/>
                    <w:rPr>
                      <w:rFonts w:ascii="Arial"/>
                      <w:sz w:val="21"/>
                    </w:rPr>
                  </w:pPr>
                  <w:r/>
                </w:p>
                <w:p>
                  <w:pPr>
                    <w:spacing w:line="251" w:lineRule="auto"/>
                    <w:rPr>
                      <w:rFonts w:ascii="Arial"/>
                      <w:sz w:val="21"/>
                    </w:rPr>
                  </w:pPr>
                  <w:r/>
                </w:p>
                <w:p>
                  <w:pPr>
                    <w:ind w:left="30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56" w:type="dxa"/>
                  <w:vAlign w:val="top"/>
                </w:tcPr>
                <w:p>
                  <w:pPr>
                    <w:spacing w:line="330" w:lineRule="auto"/>
                    <w:rPr>
                      <w:rFonts w:ascii="Arial"/>
                      <w:sz w:val="21"/>
                    </w:rPr>
                  </w:pPr>
                  <w:r/>
                </w:p>
                <w:p>
                  <w:pPr>
                    <w:pStyle w:val="TableText"/>
                    <w:ind w:left="418" w:right="203" w:hanging="208"/>
                    <w:spacing w:before="65" w:line="233" w:lineRule="auto"/>
                    <w:rPr>
                      <w:sz w:val="20"/>
                      <w:szCs w:val="20"/>
                    </w:rPr>
                  </w:pPr>
                  <w:r>
                    <w:rPr>
                      <w:sz w:val="20"/>
                      <w:szCs w:val="20"/>
                      <w:spacing w:val="7"/>
                    </w:rPr>
                    <w:t>酒饮瓶盖料</w:t>
                  </w:r>
                  <w:r>
                    <w:rPr>
                      <w:sz w:val="20"/>
                      <w:szCs w:val="20"/>
                    </w:rPr>
                    <w:t xml:space="preserve"> </w:t>
                  </w:r>
                  <w:r>
                    <w:rPr>
                      <w:sz w:val="20"/>
                      <w:szCs w:val="20"/>
                      <w:spacing w:val="6"/>
                    </w:rPr>
                    <w:t>卷带材</w:t>
                  </w:r>
                </w:p>
              </w:tc>
              <w:tc>
                <w:tcPr>
                  <w:tcW w:w="1776" w:type="dxa"/>
                  <w:vAlign w:val="top"/>
                </w:tcPr>
                <w:p>
                  <w:pPr>
                    <w:spacing w:line="250" w:lineRule="auto"/>
                    <w:rPr>
                      <w:rFonts w:ascii="Arial"/>
                      <w:sz w:val="21"/>
                    </w:rPr>
                  </w:pPr>
                  <w:r/>
                </w:p>
                <w:p>
                  <w:pPr>
                    <w:spacing w:line="251" w:lineRule="auto"/>
                    <w:rPr>
                      <w:rFonts w:ascii="Arial"/>
                      <w:sz w:val="21"/>
                    </w:rPr>
                  </w:pPr>
                  <w:r/>
                </w:p>
                <w:p>
                  <w:pPr>
                    <w:ind w:left="32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0.19-0.25</w:t>
                  </w:r>
                  <w:r>
                    <w:rPr>
                      <w:rFonts w:ascii="Times New Roman" w:hAnsi="Times New Roman" w:eastAsia="Times New Roman" w:cs="Times New Roman"/>
                      <w:sz w:val="20"/>
                      <w:szCs w:val="20"/>
                    </w:rPr>
                    <w:t>mm</w:t>
                  </w:r>
                </w:p>
              </w:tc>
              <w:tc>
                <w:tcPr>
                  <w:tcW w:w="1889" w:type="dxa"/>
                  <w:vAlign w:val="top"/>
                </w:tcPr>
                <w:p>
                  <w:pPr>
                    <w:spacing w:line="250" w:lineRule="auto"/>
                    <w:rPr>
                      <w:rFonts w:ascii="Arial"/>
                      <w:sz w:val="21"/>
                    </w:rPr>
                  </w:pPr>
                  <w:r/>
                </w:p>
                <w:p>
                  <w:pPr>
                    <w:spacing w:line="251" w:lineRule="auto"/>
                    <w:rPr>
                      <w:rFonts w:ascii="Arial"/>
                      <w:sz w:val="21"/>
                    </w:rPr>
                  </w:pPr>
                  <w:r/>
                </w:p>
                <w:p>
                  <w:pPr>
                    <w:ind w:left="68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20000</w:t>
                  </w:r>
                </w:p>
              </w:tc>
              <w:tc>
                <w:tcPr>
                  <w:tcW w:w="2721" w:type="dxa"/>
                  <w:vAlign w:val="top"/>
                </w:tcPr>
                <w:p>
                  <w:pPr>
                    <w:ind w:firstLine="722"/>
                    <w:spacing w:before="95" w:line="969" w:lineRule="exact"/>
                    <w:rPr/>
                  </w:pPr>
                  <w:r>
                    <w:rPr>
                      <w:position w:val="-19"/>
                    </w:rPr>
                    <w:drawing>
                      <wp:inline distT="0" distB="0" distL="0" distR="0">
                        <wp:extent cx="922020" cy="615695"/>
                        <wp:effectExtent l="0" t="0" r="0" b="0"/>
                        <wp:docPr id="54" name="IM 54"/>
                        <wp:cNvGraphicFramePr/>
                        <a:graphic>
                          <a:graphicData uri="http://schemas.openxmlformats.org/drawingml/2006/picture">
                            <pic:pic>
                              <pic:nvPicPr>
                                <pic:cNvPr id="54" name="IM 54"/>
                                <pic:cNvPicPr/>
                              </pic:nvPicPr>
                              <pic:blipFill>
                                <a:blip r:embed="rId64"/>
                                <a:stretch>
                                  <a:fillRect/>
                                </a:stretch>
                              </pic:blipFill>
                              <pic:spPr>
                                <a:xfrm rot="0">
                                  <a:off x="0" y="0"/>
                                  <a:ext cx="922020" cy="615695"/>
                                </a:xfrm>
                                <a:prstGeom prst="rect">
                                  <a:avLst/>
                                </a:prstGeom>
                              </pic:spPr>
                            </pic:pic>
                          </a:graphicData>
                        </a:graphic>
                      </wp:inline>
                    </w:drawing>
                  </w:r>
                </w:p>
              </w:tc>
            </w:tr>
            <w:tr>
              <w:trPr>
                <w:trHeight w:val="1233" w:hRule="atLeast"/>
              </w:trPr>
              <w:tc>
                <w:tcPr>
                  <w:tcW w:w="670" w:type="dxa"/>
                  <w:vAlign w:val="top"/>
                </w:tcPr>
                <w:p>
                  <w:pPr>
                    <w:spacing w:line="245" w:lineRule="auto"/>
                    <w:rPr>
                      <w:rFonts w:ascii="Arial"/>
                      <w:sz w:val="21"/>
                    </w:rPr>
                  </w:pPr>
                  <w:r/>
                </w:p>
                <w:p>
                  <w:pPr>
                    <w:spacing w:line="246" w:lineRule="auto"/>
                    <w:rPr>
                      <w:rFonts w:ascii="Arial"/>
                      <w:sz w:val="21"/>
                    </w:rPr>
                  </w:pPr>
                  <w:r/>
                </w:p>
                <w:p>
                  <w:pPr>
                    <w:ind w:left="28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56" w:type="dxa"/>
                  <w:vAlign w:val="top"/>
                </w:tcPr>
                <w:p>
                  <w:pPr>
                    <w:spacing w:line="320" w:lineRule="auto"/>
                    <w:rPr>
                      <w:rFonts w:ascii="Arial"/>
                      <w:sz w:val="21"/>
                    </w:rPr>
                  </w:pPr>
                  <w:r/>
                </w:p>
                <w:p>
                  <w:pPr>
                    <w:pStyle w:val="TableText"/>
                    <w:ind w:left="211" w:right="203" w:hanging="4"/>
                    <w:spacing w:before="65" w:line="233" w:lineRule="auto"/>
                    <w:rPr>
                      <w:sz w:val="20"/>
                      <w:szCs w:val="20"/>
                    </w:rPr>
                  </w:pPr>
                  <w:r>
                    <w:rPr>
                      <w:sz w:val="20"/>
                      <w:szCs w:val="20"/>
                      <w:spacing w:val="7"/>
                    </w:rPr>
                    <w:t>动力电池盖</w:t>
                  </w:r>
                  <w:r>
                    <w:rPr>
                      <w:sz w:val="20"/>
                      <w:szCs w:val="20"/>
                      <w:spacing w:val="3"/>
                    </w:rPr>
                    <w:t xml:space="preserve"> </w:t>
                  </w:r>
                  <w:r>
                    <w:rPr>
                      <w:sz w:val="20"/>
                      <w:szCs w:val="20"/>
                      <w:spacing w:val="7"/>
                    </w:rPr>
                    <w:t>壳料卷带材</w:t>
                  </w:r>
                </w:p>
              </w:tc>
              <w:tc>
                <w:tcPr>
                  <w:tcW w:w="1776" w:type="dxa"/>
                  <w:vAlign w:val="top"/>
                </w:tcPr>
                <w:p>
                  <w:pPr>
                    <w:spacing w:line="245" w:lineRule="auto"/>
                    <w:rPr>
                      <w:rFonts w:ascii="Arial"/>
                      <w:sz w:val="21"/>
                    </w:rPr>
                  </w:pPr>
                  <w:r/>
                </w:p>
                <w:p>
                  <w:pPr>
                    <w:spacing w:line="246" w:lineRule="auto"/>
                    <w:rPr>
                      <w:rFonts w:ascii="Arial"/>
                      <w:sz w:val="21"/>
                    </w:rPr>
                  </w:pPr>
                  <w:r/>
                </w:p>
                <w:p>
                  <w:pPr>
                    <w:ind w:left="43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0.6-2.5</w:t>
                  </w:r>
                  <w:r>
                    <w:rPr>
                      <w:rFonts w:ascii="Times New Roman" w:hAnsi="Times New Roman" w:eastAsia="Times New Roman" w:cs="Times New Roman"/>
                      <w:sz w:val="20"/>
                      <w:szCs w:val="20"/>
                    </w:rPr>
                    <w:t>mm</w:t>
                  </w:r>
                </w:p>
              </w:tc>
              <w:tc>
                <w:tcPr>
                  <w:tcW w:w="1889" w:type="dxa"/>
                  <w:vAlign w:val="top"/>
                </w:tcPr>
                <w:p>
                  <w:pPr>
                    <w:spacing w:line="245" w:lineRule="auto"/>
                    <w:rPr>
                      <w:rFonts w:ascii="Arial"/>
                      <w:sz w:val="21"/>
                    </w:rPr>
                  </w:pPr>
                  <w:r/>
                </w:p>
                <w:p>
                  <w:pPr>
                    <w:spacing w:line="246" w:lineRule="auto"/>
                    <w:rPr>
                      <w:rFonts w:ascii="Arial"/>
                      <w:sz w:val="21"/>
                    </w:rPr>
                  </w:pPr>
                  <w:r/>
                </w:p>
                <w:p>
                  <w:pPr>
                    <w:ind w:left="68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30000</w:t>
                  </w:r>
                </w:p>
              </w:tc>
              <w:tc>
                <w:tcPr>
                  <w:tcW w:w="2721" w:type="dxa"/>
                  <w:vAlign w:val="top"/>
                </w:tcPr>
                <w:p>
                  <w:pPr>
                    <w:ind w:firstLine="599"/>
                    <w:spacing w:line="1193" w:lineRule="exact"/>
                    <w:rPr/>
                  </w:pPr>
                  <w:r>
                    <w:rPr>
                      <w:position w:val="-23"/>
                    </w:rPr>
                    <w:drawing>
                      <wp:inline distT="0" distB="0" distL="0" distR="0">
                        <wp:extent cx="941832" cy="758063"/>
                        <wp:effectExtent l="0" t="0" r="0" b="0"/>
                        <wp:docPr id="56" name="IM 56"/>
                        <wp:cNvGraphicFramePr/>
                        <a:graphic>
                          <a:graphicData uri="http://schemas.openxmlformats.org/drawingml/2006/picture">
                            <pic:pic>
                              <pic:nvPicPr>
                                <pic:cNvPr id="56" name="IM 56"/>
                                <pic:cNvPicPr/>
                              </pic:nvPicPr>
                              <pic:blipFill>
                                <a:blip r:embed="rId65"/>
                                <a:stretch>
                                  <a:fillRect/>
                                </a:stretch>
                              </pic:blipFill>
                              <pic:spPr>
                                <a:xfrm rot="0">
                                  <a:off x="0" y="0"/>
                                  <a:ext cx="941832" cy="758063"/>
                                </a:xfrm>
                                <a:prstGeom prst="rect">
                                  <a:avLst/>
                                </a:prstGeom>
                              </pic:spPr>
                            </pic:pic>
                          </a:graphicData>
                        </a:graphic>
                      </wp:inline>
                    </w:drawing>
                  </w:r>
                </w:p>
              </w:tc>
            </w:tr>
            <w:tr>
              <w:trPr>
                <w:trHeight w:val="487" w:hRule="atLeast"/>
              </w:trPr>
              <w:tc>
                <w:tcPr>
                  <w:tcW w:w="3902" w:type="dxa"/>
                  <w:vAlign w:val="top"/>
                  <w:gridSpan w:val="3"/>
                </w:tcPr>
                <w:p>
                  <w:pPr>
                    <w:pStyle w:val="TableText"/>
                    <w:ind w:left="1748"/>
                    <w:spacing w:before="141" w:line="230" w:lineRule="auto"/>
                    <w:rPr>
                      <w:sz w:val="20"/>
                      <w:szCs w:val="20"/>
                    </w:rPr>
                  </w:pPr>
                  <w:r>
                    <w:rPr>
                      <w:sz w:val="20"/>
                      <w:szCs w:val="20"/>
                      <w:spacing w:val="4"/>
                    </w:rPr>
                    <w:t>合计</w:t>
                  </w:r>
                </w:p>
              </w:tc>
              <w:tc>
                <w:tcPr>
                  <w:tcW w:w="1889" w:type="dxa"/>
                  <w:vAlign w:val="top"/>
                </w:tcPr>
                <w:p>
                  <w:pPr>
                    <w:ind w:left="689"/>
                    <w:spacing w:before="17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50000</w:t>
                  </w:r>
                </w:p>
              </w:tc>
              <w:tc>
                <w:tcPr>
                  <w:tcW w:w="2721" w:type="dxa"/>
                  <w:vAlign w:val="top"/>
                </w:tcPr>
                <w:p>
                  <w:pPr>
                    <w:rPr>
                      <w:rFonts w:ascii="Arial"/>
                      <w:sz w:val="21"/>
                    </w:rPr>
                  </w:pPr>
                  <w:r/>
                </w:p>
              </w:tc>
            </w:tr>
          </w:tbl>
          <w:p>
            <w:pPr>
              <w:pStyle w:val="TableText"/>
              <w:ind w:left="597"/>
              <w:spacing w:before="35" w:line="466" w:lineRule="exact"/>
              <w:rPr/>
            </w:pPr>
            <w:r>
              <w:rPr>
                <w:spacing w:val="-1"/>
                <w:position w:val="17"/>
              </w:rPr>
              <w:t>原铝镁合金板材生产线已于</w:t>
            </w:r>
            <w:r>
              <w:rPr>
                <w:spacing w:val="-42"/>
                <w:position w:val="17"/>
              </w:rPr>
              <w:t xml:space="preserve"> </w:t>
            </w:r>
            <w:r>
              <w:rPr>
                <w:rFonts w:ascii="Times New Roman" w:hAnsi="Times New Roman" w:eastAsia="Times New Roman" w:cs="Times New Roman"/>
                <w:spacing w:val="-1"/>
                <w:position w:val="17"/>
              </w:rPr>
              <w:t>2011 </w:t>
            </w:r>
            <w:r>
              <w:rPr>
                <w:spacing w:val="-1"/>
                <w:position w:val="17"/>
              </w:rPr>
              <w:t>年拆除，企业将不再生产铝镁合金板材。</w:t>
            </w:r>
          </w:p>
          <w:p>
            <w:pPr>
              <w:pStyle w:val="TableText"/>
              <w:ind w:left="603"/>
              <w:spacing w:line="219" w:lineRule="auto"/>
              <w:rPr/>
            </w:pPr>
            <w:r>
              <w:rPr>
                <w:spacing w:val="-2"/>
              </w:rPr>
              <w:t>（</w:t>
            </w:r>
            <w:r>
              <w:rPr>
                <w:rFonts w:ascii="Times New Roman" w:hAnsi="Times New Roman" w:eastAsia="Times New Roman" w:cs="Times New Roman"/>
                <w:spacing w:val="-2"/>
              </w:rPr>
              <w:t>3</w:t>
            </w:r>
            <w:r>
              <w:rPr>
                <w:spacing w:val="-2"/>
              </w:rPr>
              <w:t>）现有项目主要原辅材料消耗情况</w:t>
            </w:r>
          </w:p>
          <w:p>
            <w:pPr>
              <w:pStyle w:val="TableText"/>
              <w:ind w:left="597"/>
              <w:spacing w:before="183" w:line="219" w:lineRule="auto"/>
              <w:rPr/>
            </w:pPr>
            <w:r>
              <w:rPr>
                <w:spacing w:val="-3"/>
              </w:rPr>
              <w:t>原有工程主要原辅材料消耗情况见表</w:t>
            </w:r>
            <w:r>
              <w:rPr>
                <w:spacing w:val="-42"/>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14</w:t>
            </w:r>
            <w:r>
              <w:rPr>
                <w:spacing w:val="-3"/>
              </w:rPr>
              <w:t>。</w:t>
            </w:r>
          </w:p>
          <w:p>
            <w:pPr>
              <w:pStyle w:val="TableText"/>
              <w:ind w:left="2646"/>
              <w:spacing w:before="178" w:line="215" w:lineRule="auto"/>
              <w:rPr>
                <w:sz w:val="20"/>
                <w:szCs w:val="20"/>
              </w:rPr>
            </w:pPr>
            <w:r>
              <w:rPr>
                <w:sz w:val="20"/>
                <w:szCs w:val="20"/>
                <w14:textOutline w14:w="3795" w14:cap="sq" w14:cmpd="sng">
                  <w14:solidFill>
                    <w14:srgbClr w14:val="000000"/>
                  </w14:solidFill>
                  <w14:prstDash w14:val="solid"/>
                  <w14:bevel/>
                </w14:textOutline>
                <w:spacing w:val="8"/>
              </w:rPr>
              <w:t>表</w:t>
            </w:r>
            <w:r>
              <w:rPr>
                <w:sz w:val="20"/>
                <w:szCs w:val="20"/>
                <w:spacing w:val="-32"/>
              </w:rPr>
              <w:t xml:space="preserve"> </w:t>
            </w:r>
            <w:r>
              <w:rPr>
                <w:rFonts w:ascii="Times New Roman" w:hAnsi="Times New Roman" w:eastAsia="Times New Roman" w:cs="Times New Roman"/>
                <w:sz w:val="20"/>
                <w:szCs w:val="20"/>
                <w:b/>
                <w:bCs/>
                <w:spacing w:val="8"/>
              </w:rPr>
              <w:t>2-14 </w:t>
            </w:r>
            <w:r>
              <w:rPr>
                <w:sz w:val="20"/>
                <w:szCs w:val="20"/>
                <w14:textOutline w14:w="3795" w14:cap="sq" w14:cmpd="sng">
                  <w14:solidFill>
                    <w14:srgbClr w14:val="000000"/>
                  </w14:solidFill>
                  <w14:prstDash w14:val="solid"/>
                  <w14:bevel/>
                </w14:textOutline>
                <w:spacing w:val="8"/>
              </w:rPr>
              <w:t>现有项目原辅材料消耗情况一览表</w:t>
            </w:r>
          </w:p>
        </w:tc>
      </w:tr>
      <w:tr>
        <w:trPr>
          <w:trHeight w:val="967" w:hRule="atLeast"/>
        </w:trPr>
        <w:tc>
          <w:tcPr>
            <w:tcW w:w="718" w:type="dxa"/>
            <w:vAlign w:val="top"/>
            <w:vMerge w:val="continue"/>
            <w:tcBorders>
              <w:top w:val="nil"/>
              <w:bottom w:val="nil"/>
            </w:tcBorders>
          </w:tcPr>
          <w:p>
            <w:pPr>
              <w:rPr>
                <w:rFonts w:ascii="Arial"/>
                <w:sz w:val="21"/>
              </w:rPr>
            </w:pPr>
            <w:r/>
          </w:p>
        </w:tc>
        <w:tc>
          <w:tcPr>
            <w:tcW w:w="178" w:type="dxa"/>
            <w:vAlign w:val="top"/>
            <w:vMerge w:val="restart"/>
            <w:tcBorders>
              <w:top w:val="nil"/>
              <w:bottom w:val="nil"/>
            </w:tcBorders>
          </w:tcPr>
          <w:p>
            <w:pPr>
              <w:rPr>
                <w:rFonts w:ascii="Arial"/>
                <w:sz w:val="21"/>
              </w:rPr>
            </w:pPr>
            <w:r/>
          </w:p>
        </w:tc>
        <w:tc>
          <w:tcPr>
            <w:tcW w:w="739" w:type="dxa"/>
            <w:vAlign w:val="top"/>
          </w:tcPr>
          <w:p>
            <w:pPr>
              <w:spacing w:line="311" w:lineRule="auto"/>
              <w:rPr>
                <w:rFonts w:ascii="Arial"/>
                <w:sz w:val="21"/>
              </w:rPr>
            </w:pPr>
            <w:r/>
          </w:p>
          <w:p>
            <w:pPr>
              <w:pStyle w:val="TableText"/>
              <w:ind w:left="162"/>
              <w:spacing w:before="65" w:line="230" w:lineRule="auto"/>
              <w:rPr>
                <w:sz w:val="20"/>
                <w:szCs w:val="20"/>
              </w:rPr>
            </w:pPr>
            <w:r>
              <w:rPr>
                <w:sz w:val="20"/>
                <w:szCs w:val="20"/>
                <w:spacing w:val="5"/>
              </w:rPr>
              <w:t>序号</w:t>
            </w:r>
          </w:p>
        </w:tc>
        <w:tc>
          <w:tcPr>
            <w:tcW w:w="909" w:type="dxa"/>
            <w:vAlign w:val="top"/>
          </w:tcPr>
          <w:p>
            <w:pPr>
              <w:pStyle w:val="TableText"/>
              <w:ind w:left="141" w:right="141" w:firstLine="5"/>
              <w:spacing w:before="243"/>
              <w:rPr>
                <w:sz w:val="20"/>
                <w:szCs w:val="20"/>
              </w:rPr>
            </w:pPr>
            <w:r>
              <w:rPr>
                <w:sz w:val="20"/>
                <w:szCs w:val="20"/>
                <w:spacing w:val="5"/>
              </w:rPr>
              <w:t>原辅材</w:t>
            </w:r>
            <w:r>
              <w:rPr>
                <w:sz w:val="20"/>
                <w:szCs w:val="20"/>
              </w:rPr>
              <w:t xml:space="preserve"> </w:t>
            </w:r>
            <w:r>
              <w:rPr>
                <w:sz w:val="20"/>
                <w:szCs w:val="20"/>
                <w:spacing w:val="6"/>
              </w:rPr>
              <w:t>料名称</w:t>
            </w:r>
          </w:p>
        </w:tc>
        <w:tc>
          <w:tcPr>
            <w:tcW w:w="1336" w:type="dxa"/>
            <w:vAlign w:val="top"/>
          </w:tcPr>
          <w:p>
            <w:pPr>
              <w:pStyle w:val="TableText"/>
              <w:ind w:left="461" w:right="142" w:hanging="313"/>
              <w:spacing w:before="243"/>
              <w:rPr>
                <w:sz w:val="20"/>
                <w:szCs w:val="20"/>
              </w:rPr>
            </w:pPr>
            <w:r>
              <w:rPr>
                <w:sz w:val="20"/>
                <w:szCs w:val="20"/>
                <w:spacing w:val="7"/>
              </w:rPr>
              <w:t>规格型号及</w:t>
            </w:r>
            <w:r>
              <w:rPr>
                <w:sz w:val="20"/>
                <w:szCs w:val="20"/>
                <w:spacing w:val="3"/>
              </w:rPr>
              <w:t xml:space="preserve"> </w:t>
            </w:r>
            <w:r>
              <w:rPr>
                <w:sz w:val="20"/>
                <w:szCs w:val="20"/>
                <w:spacing w:val="4"/>
              </w:rPr>
              <w:t>包装</w:t>
            </w:r>
          </w:p>
        </w:tc>
        <w:tc>
          <w:tcPr>
            <w:tcW w:w="1336" w:type="dxa"/>
            <w:vAlign w:val="top"/>
          </w:tcPr>
          <w:p>
            <w:pPr>
              <w:spacing w:line="312" w:lineRule="auto"/>
              <w:rPr>
                <w:rFonts w:ascii="Arial"/>
                <w:sz w:val="21"/>
              </w:rPr>
            </w:pPr>
            <w:r/>
          </w:p>
          <w:p>
            <w:pPr>
              <w:pStyle w:val="TableText"/>
              <w:ind w:right="11"/>
              <w:spacing w:before="65" w:line="228" w:lineRule="auto"/>
              <w:jc w:val="right"/>
              <w:rPr>
                <w:sz w:val="20"/>
                <w:szCs w:val="20"/>
              </w:rPr>
            </w:pPr>
            <w:r>
              <w:rPr>
                <w:sz w:val="20"/>
                <w:szCs w:val="20"/>
                <w:spacing w:val="1"/>
              </w:rPr>
              <w:t>年用量（吨）</w:t>
            </w:r>
          </w:p>
        </w:tc>
        <w:tc>
          <w:tcPr>
            <w:tcW w:w="1140" w:type="dxa"/>
            <w:vAlign w:val="top"/>
          </w:tcPr>
          <w:p>
            <w:pPr>
              <w:pStyle w:val="TableText"/>
              <w:ind w:left="469" w:right="149" w:hanging="311"/>
              <w:spacing w:before="244" w:line="242" w:lineRule="auto"/>
              <w:rPr>
                <w:sz w:val="20"/>
                <w:szCs w:val="20"/>
              </w:rPr>
            </w:pPr>
            <w:r>
              <w:rPr>
                <w:sz w:val="20"/>
                <w:szCs w:val="20"/>
                <w:spacing w:val="6"/>
              </w:rPr>
              <w:t>最大暂存</w:t>
            </w:r>
            <w:r>
              <w:rPr>
                <w:sz w:val="20"/>
                <w:szCs w:val="20"/>
                <w:spacing w:val="2"/>
              </w:rPr>
              <w:t xml:space="preserve"> </w:t>
            </w:r>
            <w:r>
              <w:rPr>
                <w:sz w:val="20"/>
                <w:szCs w:val="20"/>
              </w:rPr>
              <w:t>量</w:t>
            </w:r>
          </w:p>
        </w:tc>
        <w:tc>
          <w:tcPr>
            <w:tcW w:w="1248" w:type="dxa"/>
            <w:vAlign w:val="top"/>
          </w:tcPr>
          <w:p>
            <w:pPr>
              <w:spacing w:line="312" w:lineRule="auto"/>
              <w:rPr>
                <w:rFonts w:ascii="Arial"/>
                <w:sz w:val="21"/>
              </w:rPr>
            </w:pPr>
            <w:r/>
          </w:p>
          <w:p>
            <w:pPr>
              <w:pStyle w:val="TableText"/>
              <w:ind w:left="210"/>
              <w:spacing w:before="65" w:line="228" w:lineRule="auto"/>
              <w:rPr>
                <w:sz w:val="20"/>
                <w:szCs w:val="20"/>
              </w:rPr>
            </w:pPr>
            <w:r>
              <w:rPr>
                <w:sz w:val="20"/>
                <w:szCs w:val="20"/>
                <w:spacing w:val="7"/>
              </w:rPr>
              <w:t>储存位置</w:t>
            </w:r>
          </w:p>
        </w:tc>
        <w:tc>
          <w:tcPr>
            <w:tcW w:w="1847" w:type="dxa"/>
            <w:vAlign w:val="top"/>
          </w:tcPr>
          <w:p>
            <w:pPr>
              <w:spacing w:line="311" w:lineRule="auto"/>
              <w:rPr>
                <w:rFonts w:ascii="Arial"/>
                <w:sz w:val="21"/>
              </w:rPr>
            </w:pPr>
            <w:r/>
          </w:p>
          <w:p>
            <w:pPr>
              <w:pStyle w:val="TableText"/>
              <w:ind w:left="630"/>
              <w:spacing w:before="65" w:line="230" w:lineRule="auto"/>
              <w:rPr>
                <w:sz w:val="20"/>
                <w:szCs w:val="20"/>
              </w:rPr>
            </w:pPr>
            <w:r>
              <w:rPr>
                <w:sz w:val="20"/>
                <w:szCs w:val="20"/>
                <w:spacing w:val="3"/>
              </w:rPr>
              <w:t>用途</w:t>
            </w:r>
          </w:p>
        </w:tc>
      </w:tr>
      <w:tr>
        <w:trPr>
          <w:trHeight w:val="680" w:hRule="atLeast"/>
        </w:trPr>
        <w:tc>
          <w:tcPr>
            <w:tcW w:w="718" w:type="dxa"/>
            <w:vAlign w:val="top"/>
            <w:vMerge w:val="continue"/>
            <w:tcBorders>
              <w:top w:val="nil"/>
              <w:bottom w:val="nil"/>
            </w:tcBorders>
          </w:tcPr>
          <w:p>
            <w:pPr>
              <w:rPr>
                <w:rFonts w:ascii="Arial"/>
                <w:sz w:val="21"/>
              </w:rPr>
            </w:pPr>
            <w:r/>
          </w:p>
        </w:tc>
        <w:tc>
          <w:tcPr>
            <w:tcW w:w="178" w:type="dxa"/>
            <w:vAlign w:val="top"/>
            <w:vMerge w:val="continue"/>
            <w:tcBorders>
              <w:top w:val="nil"/>
              <w:bottom w:val="nil"/>
            </w:tcBorders>
          </w:tcPr>
          <w:p>
            <w:pPr>
              <w:rPr>
                <w:rFonts w:ascii="Arial"/>
                <w:sz w:val="21"/>
              </w:rPr>
            </w:pPr>
            <w:r/>
          </w:p>
        </w:tc>
        <w:tc>
          <w:tcPr>
            <w:tcW w:w="739" w:type="dxa"/>
            <w:vAlign w:val="top"/>
          </w:tcPr>
          <w:p>
            <w:pPr>
              <w:ind w:left="338"/>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09" w:type="dxa"/>
            <w:vAlign w:val="top"/>
          </w:tcPr>
          <w:p>
            <w:pPr>
              <w:pStyle w:val="TableText"/>
              <w:ind w:left="248"/>
              <w:spacing w:before="237" w:line="229" w:lineRule="auto"/>
              <w:rPr>
                <w:sz w:val="20"/>
                <w:szCs w:val="20"/>
              </w:rPr>
            </w:pPr>
            <w:r>
              <w:rPr>
                <w:sz w:val="20"/>
                <w:szCs w:val="20"/>
                <w:spacing w:val="4"/>
              </w:rPr>
              <w:t>铝锭</w:t>
            </w:r>
          </w:p>
        </w:tc>
        <w:tc>
          <w:tcPr>
            <w:tcW w:w="1336" w:type="dxa"/>
            <w:vAlign w:val="top"/>
          </w:tcPr>
          <w:p>
            <w:pPr>
              <w:ind w:left="289"/>
              <w:spacing w:before="136" w:line="23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AL</w:t>
            </w:r>
            <w:r>
              <w:rPr>
                <w:rFonts w:ascii="Times New Roman" w:hAnsi="Times New Roman" w:eastAsia="Times New Roman" w:cs="Times New Roman"/>
                <w:sz w:val="20"/>
                <w:szCs w:val="20"/>
                <w:spacing w:val="6"/>
              </w:rPr>
              <w:t>99.60</w:t>
            </w:r>
          </w:p>
          <w:p>
            <w:pPr>
              <w:pStyle w:val="TableText"/>
              <w:ind w:left="461"/>
              <w:spacing w:line="229" w:lineRule="auto"/>
              <w:rPr>
                <w:sz w:val="20"/>
                <w:szCs w:val="20"/>
              </w:rPr>
            </w:pPr>
            <w:r>
              <w:rPr>
                <w:sz w:val="20"/>
                <w:szCs w:val="20"/>
                <w:spacing w:val="4"/>
              </w:rPr>
              <w:t>捆装</w:t>
            </w:r>
          </w:p>
        </w:tc>
        <w:tc>
          <w:tcPr>
            <w:tcW w:w="1336" w:type="dxa"/>
            <w:vAlign w:val="top"/>
          </w:tcPr>
          <w:p>
            <w:pPr>
              <w:ind w:left="404"/>
              <w:spacing w:before="2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49490</w:t>
            </w:r>
          </w:p>
        </w:tc>
        <w:tc>
          <w:tcPr>
            <w:tcW w:w="1140" w:type="dxa"/>
            <w:vAlign w:val="top"/>
          </w:tcPr>
          <w:p>
            <w:pPr>
              <w:pStyle w:val="TableText"/>
              <w:ind w:left="251"/>
              <w:spacing w:before="236" w:line="238" w:lineRule="auto"/>
              <w:rPr>
                <w:sz w:val="20"/>
                <w:szCs w:val="20"/>
              </w:rPr>
            </w:pPr>
            <w:r>
              <w:rPr>
                <w:rFonts w:ascii="Times New Roman" w:hAnsi="Times New Roman" w:eastAsia="Times New Roman" w:cs="Times New Roman"/>
                <w:sz w:val="20"/>
                <w:szCs w:val="20"/>
                <w:spacing w:val="-1"/>
              </w:rPr>
              <w:t>1000</w:t>
            </w:r>
            <w:r>
              <w:rPr>
                <w:rFonts w:ascii="Times New Roman" w:hAnsi="Times New Roman" w:eastAsia="Times New Roman" w:cs="Times New Roman"/>
                <w:sz w:val="20"/>
                <w:szCs w:val="20"/>
                <w:spacing w:val="17"/>
                <w:w w:val="101"/>
              </w:rPr>
              <w:t xml:space="preserve"> </w:t>
            </w:r>
            <w:r>
              <w:rPr>
                <w:sz w:val="20"/>
                <w:szCs w:val="20"/>
                <w:spacing w:val="-1"/>
              </w:rPr>
              <w:t>吨</w:t>
            </w:r>
          </w:p>
        </w:tc>
        <w:tc>
          <w:tcPr>
            <w:tcW w:w="1248" w:type="dxa"/>
            <w:vAlign w:val="top"/>
          </w:tcPr>
          <w:p>
            <w:pPr>
              <w:pStyle w:val="TableText"/>
              <w:ind w:left="526" w:right="202" w:hanging="310"/>
              <w:spacing w:before="99"/>
              <w:rPr>
                <w:sz w:val="20"/>
                <w:szCs w:val="20"/>
              </w:rPr>
            </w:pPr>
            <w:r>
              <w:rPr>
                <w:sz w:val="20"/>
                <w:szCs w:val="20"/>
                <w:spacing w:val="6"/>
              </w:rPr>
              <w:t>原材料库</w:t>
            </w:r>
            <w:r>
              <w:rPr>
                <w:sz w:val="20"/>
                <w:szCs w:val="20"/>
              </w:rPr>
              <w:t xml:space="preserve"> </w:t>
            </w:r>
            <w:r>
              <w:rPr>
                <w:sz w:val="20"/>
                <w:szCs w:val="20"/>
              </w:rPr>
              <w:t>房</w:t>
            </w:r>
          </w:p>
        </w:tc>
        <w:tc>
          <w:tcPr>
            <w:tcW w:w="1847" w:type="dxa"/>
            <w:vAlign w:val="top"/>
          </w:tcPr>
          <w:p>
            <w:pPr>
              <w:pStyle w:val="TableText"/>
              <w:ind w:left="209"/>
              <w:spacing w:before="236" w:line="228" w:lineRule="auto"/>
              <w:rPr>
                <w:sz w:val="20"/>
                <w:szCs w:val="20"/>
              </w:rPr>
            </w:pPr>
            <w:r>
              <w:rPr>
                <w:sz w:val="20"/>
                <w:szCs w:val="20"/>
                <w:spacing w:val="8"/>
              </w:rPr>
              <w:t>铝材生产主料</w:t>
            </w:r>
          </w:p>
        </w:tc>
      </w:tr>
      <w:tr>
        <w:trPr>
          <w:trHeight w:val="679" w:hRule="atLeast"/>
        </w:trPr>
        <w:tc>
          <w:tcPr>
            <w:tcW w:w="718" w:type="dxa"/>
            <w:vAlign w:val="top"/>
            <w:vMerge w:val="continue"/>
            <w:tcBorders>
              <w:top w:val="nil"/>
              <w:bottom w:val="nil"/>
            </w:tcBorders>
          </w:tcPr>
          <w:p>
            <w:pPr>
              <w:rPr>
                <w:rFonts w:ascii="Arial"/>
                <w:sz w:val="21"/>
              </w:rPr>
            </w:pPr>
            <w:r/>
          </w:p>
        </w:tc>
        <w:tc>
          <w:tcPr>
            <w:tcW w:w="178" w:type="dxa"/>
            <w:vAlign w:val="top"/>
            <w:vMerge w:val="continue"/>
            <w:tcBorders>
              <w:top w:val="nil"/>
              <w:bottom w:val="nil"/>
            </w:tcBorders>
          </w:tcPr>
          <w:p>
            <w:pPr>
              <w:rPr>
                <w:rFonts w:ascii="Arial"/>
                <w:sz w:val="21"/>
              </w:rPr>
            </w:pPr>
            <w:r/>
          </w:p>
        </w:tc>
        <w:tc>
          <w:tcPr>
            <w:tcW w:w="739" w:type="dxa"/>
            <w:vAlign w:val="top"/>
          </w:tcPr>
          <w:p>
            <w:pPr>
              <w:ind w:left="317"/>
              <w:spacing w:before="2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09" w:type="dxa"/>
            <w:vAlign w:val="top"/>
          </w:tcPr>
          <w:p>
            <w:pPr>
              <w:pStyle w:val="TableText"/>
              <w:ind w:left="354" w:right="141" w:hanging="212"/>
              <w:spacing w:before="98" w:line="244" w:lineRule="auto"/>
              <w:rPr>
                <w:sz w:val="20"/>
                <w:szCs w:val="20"/>
              </w:rPr>
            </w:pPr>
            <w:r>
              <w:rPr>
                <w:sz w:val="20"/>
                <w:szCs w:val="20"/>
                <w:spacing w:val="6"/>
              </w:rPr>
              <w:t>铝硅合</w:t>
            </w:r>
            <w:r>
              <w:rPr>
                <w:sz w:val="20"/>
                <w:szCs w:val="20"/>
              </w:rPr>
              <w:t xml:space="preserve"> </w:t>
            </w:r>
            <w:r>
              <w:rPr>
                <w:sz w:val="20"/>
                <w:szCs w:val="20"/>
              </w:rPr>
              <w:t>金</w:t>
            </w:r>
          </w:p>
        </w:tc>
        <w:tc>
          <w:tcPr>
            <w:tcW w:w="1336" w:type="dxa"/>
            <w:vAlign w:val="top"/>
          </w:tcPr>
          <w:p>
            <w:pPr>
              <w:ind w:left="368"/>
              <w:spacing w:before="68" w:line="28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AlSi</w:t>
            </w:r>
            <w:r>
              <w:rPr>
                <w:rFonts w:ascii="Times New Roman" w:hAnsi="Times New Roman" w:eastAsia="Times New Roman" w:cs="Times New Roman"/>
                <w:sz w:val="20"/>
                <w:szCs w:val="20"/>
                <w:spacing w:val="12"/>
                <w:position w:val="2"/>
              </w:rPr>
              <w:t>20</w:t>
            </w:r>
          </w:p>
          <w:p>
            <w:pPr>
              <w:pStyle w:val="TableText"/>
              <w:ind w:left="461"/>
              <w:spacing w:line="229" w:lineRule="auto"/>
              <w:rPr>
                <w:sz w:val="20"/>
                <w:szCs w:val="20"/>
              </w:rPr>
            </w:pPr>
            <w:r>
              <w:rPr>
                <w:sz w:val="20"/>
                <w:szCs w:val="20"/>
                <w:spacing w:val="4"/>
              </w:rPr>
              <w:t>捆装</w:t>
            </w:r>
          </w:p>
        </w:tc>
        <w:tc>
          <w:tcPr>
            <w:tcW w:w="1336" w:type="dxa"/>
            <w:vAlign w:val="top"/>
          </w:tcPr>
          <w:p>
            <w:pPr>
              <w:ind w:left="519"/>
              <w:spacing w:before="2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801</w:t>
            </w:r>
          </w:p>
        </w:tc>
        <w:tc>
          <w:tcPr>
            <w:tcW w:w="1140" w:type="dxa"/>
            <w:vAlign w:val="top"/>
          </w:tcPr>
          <w:p>
            <w:pPr>
              <w:pStyle w:val="TableText"/>
              <w:ind w:left="336"/>
              <w:spacing w:before="235" w:line="238" w:lineRule="auto"/>
              <w:rPr>
                <w:sz w:val="20"/>
                <w:szCs w:val="20"/>
              </w:rPr>
            </w:pPr>
            <w:r>
              <w:rPr>
                <w:rFonts w:ascii="Times New Roman" w:hAnsi="Times New Roman" w:eastAsia="Times New Roman" w:cs="Times New Roman"/>
                <w:sz w:val="20"/>
                <w:szCs w:val="20"/>
                <w:spacing w:val="2"/>
              </w:rPr>
              <w:t>40</w:t>
            </w:r>
            <w:r>
              <w:rPr>
                <w:rFonts w:ascii="Times New Roman" w:hAnsi="Times New Roman" w:eastAsia="Times New Roman" w:cs="Times New Roman"/>
                <w:sz w:val="20"/>
                <w:szCs w:val="20"/>
                <w:spacing w:val="19"/>
              </w:rPr>
              <w:t xml:space="preserve"> </w:t>
            </w:r>
            <w:r>
              <w:rPr>
                <w:sz w:val="20"/>
                <w:szCs w:val="20"/>
                <w:spacing w:val="2"/>
              </w:rPr>
              <w:t>吨</w:t>
            </w:r>
          </w:p>
        </w:tc>
        <w:tc>
          <w:tcPr>
            <w:tcW w:w="1248" w:type="dxa"/>
            <w:vAlign w:val="top"/>
          </w:tcPr>
          <w:p>
            <w:pPr>
              <w:pStyle w:val="TableText"/>
              <w:ind w:left="526" w:right="202" w:hanging="310"/>
              <w:spacing w:before="98" w:line="241" w:lineRule="auto"/>
              <w:rPr>
                <w:sz w:val="20"/>
                <w:szCs w:val="20"/>
              </w:rPr>
            </w:pPr>
            <w:r>
              <w:rPr>
                <w:sz w:val="20"/>
                <w:szCs w:val="20"/>
                <w:spacing w:val="6"/>
              </w:rPr>
              <w:t>原材料库</w:t>
            </w:r>
            <w:r>
              <w:rPr>
                <w:sz w:val="20"/>
                <w:szCs w:val="20"/>
              </w:rPr>
              <w:t xml:space="preserve"> </w:t>
            </w:r>
            <w:r>
              <w:rPr>
                <w:sz w:val="20"/>
                <w:szCs w:val="20"/>
              </w:rPr>
              <w:t>房</w:t>
            </w:r>
          </w:p>
        </w:tc>
        <w:tc>
          <w:tcPr>
            <w:tcW w:w="1847" w:type="dxa"/>
            <w:vAlign w:val="top"/>
          </w:tcPr>
          <w:p>
            <w:pPr>
              <w:pStyle w:val="TableText"/>
              <w:ind w:left="228"/>
              <w:spacing w:before="236" w:line="229" w:lineRule="auto"/>
              <w:rPr>
                <w:sz w:val="20"/>
                <w:szCs w:val="20"/>
              </w:rPr>
            </w:pPr>
            <w:r>
              <w:rPr>
                <w:sz w:val="20"/>
                <w:szCs w:val="20"/>
                <w:spacing w:val="4"/>
              </w:rPr>
              <w:t>中间合金添加</w:t>
            </w:r>
          </w:p>
        </w:tc>
      </w:tr>
      <w:tr>
        <w:trPr>
          <w:trHeight w:val="680" w:hRule="atLeast"/>
        </w:trPr>
        <w:tc>
          <w:tcPr>
            <w:tcW w:w="718" w:type="dxa"/>
            <w:vAlign w:val="top"/>
            <w:vMerge w:val="continue"/>
            <w:tcBorders>
              <w:top w:val="nil"/>
              <w:bottom w:val="nil"/>
            </w:tcBorders>
          </w:tcPr>
          <w:p>
            <w:pPr>
              <w:rPr>
                <w:rFonts w:ascii="Arial"/>
                <w:sz w:val="21"/>
              </w:rPr>
            </w:pPr>
            <w:r/>
          </w:p>
        </w:tc>
        <w:tc>
          <w:tcPr>
            <w:tcW w:w="178" w:type="dxa"/>
            <w:vAlign w:val="top"/>
            <w:vMerge w:val="continue"/>
            <w:tcBorders>
              <w:top w:val="nil"/>
              <w:bottom w:val="nil"/>
            </w:tcBorders>
          </w:tcPr>
          <w:p>
            <w:pPr>
              <w:rPr>
                <w:rFonts w:ascii="Arial"/>
                <w:sz w:val="21"/>
              </w:rPr>
            </w:pPr>
            <w:r/>
          </w:p>
        </w:tc>
        <w:tc>
          <w:tcPr>
            <w:tcW w:w="739" w:type="dxa"/>
            <w:vAlign w:val="top"/>
          </w:tcPr>
          <w:p>
            <w:pPr>
              <w:ind w:left="322"/>
              <w:spacing w:before="2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909" w:type="dxa"/>
            <w:vAlign w:val="top"/>
          </w:tcPr>
          <w:p>
            <w:pPr>
              <w:pStyle w:val="TableText"/>
              <w:ind w:left="354" w:right="141" w:hanging="212"/>
              <w:spacing w:before="100" w:line="243" w:lineRule="auto"/>
              <w:rPr>
                <w:sz w:val="20"/>
                <w:szCs w:val="20"/>
              </w:rPr>
            </w:pPr>
            <w:r>
              <w:rPr>
                <w:sz w:val="20"/>
                <w:szCs w:val="20"/>
                <w:spacing w:val="6"/>
              </w:rPr>
              <w:t>铝铜合</w:t>
            </w:r>
            <w:r>
              <w:rPr>
                <w:sz w:val="20"/>
                <w:szCs w:val="20"/>
              </w:rPr>
              <w:t xml:space="preserve"> </w:t>
            </w:r>
            <w:r>
              <w:rPr>
                <w:sz w:val="20"/>
                <w:szCs w:val="20"/>
              </w:rPr>
              <w:t>金</w:t>
            </w:r>
          </w:p>
        </w:tc>
        <w:tc>
          <w:tcPr>
            <w:tcW w:w="1336" w:type="dxa"/>
            <w:vAlign w:val="top"/>
          </w:tcPr>
          <w:p>
            <w:pPr>
              <w:ind w:left="440"/>
              <w:spacing w:before="138" w:line="23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9"/>
              </w:rPr>
              <w:t>40</w:t>
            </w:r>
            <w:r>
              <w:rPr>
                <w:rFonts w:ascii="Times New Roman" w:hAnsi="Times New Roman" w:eastAsia="Times New Roman" w:cs="Times New Roman"/>
                <w:sz w:val="20"/>
                <w:szCs w:val="20"/>
              </w:rPr>
              <w:t>Cu</w:t>
            </w:r>
          </w:p>
          <w:p>
            <w:pPr>
              <w:pStyle w:val="TableText"/>
              <w:ind w:left="461"/>
              <w:spacing w:line="229" w:lineRule="auto"/>
              <w:rPr>
                <w:sz w:val="20"/>
                <w:szCs w:val="20"/>
              </w:rPr>
            </w:pPr>
            <w:r>
              <w:rPr>
                <w:sz w:val="20"/>
                <w:szCs w:val="20"/>
                <w:spacing w:val="4"/>
              </w:rPr>
              <w:t>捆装</w:t>
            </w:r>
          </w:p>
        </w:tc>
        <w:tc>
          <w:tcPr>
            <w:tcW w:w="1336" w:type="dxa"/>
            <w:vAlign w:val="top"/>
          </w:tcPr>
          <w:p>
            <w:pPr>
              <w:ind w:left="568"/>
              <w:spacing w:before="2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98</w:t>
            </w:r>
          </w:p>
        </w:tc>
        <w:tc>
          <w:tcPr>
            <w:tcW w:w="1140" w:type="dxa"/>
            <w:vAlign w:val="top"/>
          </w:tcPr>
          <w:p>
            <w:pPr>
              <w:pStyle w:val="TableText"/>
              <w:ind w:left="393"/>
              <w:spacing w:before="238" w:line="238" w:lineRule="auto"/>
              <w:rPr>
                <w:sz w:val="20"/>
                <w:szCs w:val="20"/>
              </w:rPr>
            </w:pPr>
            <w:r>
              <w:rPr>
                <w:rFonts w:ascii="Times New Roman" w:hAnsi="Times New Roman" w:eastAsia="Times New Roman" w:cs="Times New Roman"/>
                <w:sz w:val="20"/>
                <w:szCs w:val="20"/>
                <w:spacing w:val="-3"/>
              </w:rPr>
              <w:t>5</w:t>
            </w:r>
            <w:r>
              <w:rPr>
                <w:rFonts w:ascii="Times New Roman" w:hAnsi="Times New Roman" w:eastAsia="Times New Roman" w:cs="Times New Roman"/>
                <w:sz w:val="20"/>
                <w:szCs w:val="20"/>
                <w:spacing w:val="21"/>
                <w:w w:val="101"/>
              </w:rPr>
              <w:t xml:space="preserve"> </w:t>
            </w:r>
            <w:r>
              <w:rPr>
                <w:sz w:val="20"/>
                <w:szCs w:val="20"/>
                <w:spacing w:val="-3"/>
              </w:rPr>
              <w:t>吨</w:t>
            </w:r>
          </w:p>
        </w:tc>
        <w:tc>
          <w:tcPr>
            <w:tcW w:w="1248" w:type="dxa"/>
            <w:vAlign w:val="top"/>
          </w:tcPr>
          <w:p>
            <w:pPr>
              <w:pStyle w:val="TableText"/>
              <w:ind w:left="526" w:right="202" w:hanging="310"/>
              <w:spacing w:before="101"/>
              <w:rPr>
                <w:sz w:val="20"/>
                <w:szCs w:val="20"/>
              </w:rPr>
            </w:pPr>
            <w:r>
              <w:rPr>
                <w:sz w:val="20"/>
                <w:szCs w:val="20"/>
                <w:spacing w:val="6"/>
              </w:rPr>
              <w:t>原材料库</w:t>
            </w:r>
            <w:r>
              <w:rPr>
                <w:sz w:val="20"/>
                <w:szCs w:val="20"/>
              </w:rPr>
              <w:t xml:space="preserve"> </w:t>
            </w:r>
            <w:r>
              <w:rPr>
                <w:sz w:val="20"/>
                <w:szCs w:val="20"/>
              </w:rPr>
              <w:t>房</w:t>
            </w:r>
          </w:p>
        </w:tc>
        <w:tc>
          <w:tcPr>
            <w:tcW w:w="1847" w:type="dxa"/>
            <w:vAlign w:val="top"/>
          </w:tcPr>
          <w:p>
            <w:pPr>
              <w:pStyle w:val="TableText"/>
              <w:ind w:left="228"/>
              <w:spacing w:before="238" w:line="229" w:lineRule="auto"/>
              <w:rPr>
                <w:sz w:val="20"/>
                <w:szCs w:val="20"/>
              </w:rPr>
            </w:pPr>
            <w:r>
              <w:rPr>
                <w:sz w:val="20"/>
                <w:szCs w:val="20"/>
                <w:spacing w:val="4"/>
              </w:rPr>
              <w:t>中间合金添加</w:t>
            </w:r>
          </w:p>
        </w:tc>
      </w:tr>
      <w:tr>
        <w:trPr>
          <w:trHeight w:val="680" w:hRule="atLeast"/>
        </w:trPr>
        <w:tc>
          <w:tcPr>
            <w:tcW w:w="718" w:type="dxa"/>
            <w:vAlign w:val="top"/>
            <w:vMerge w:val="continue"/>
            <w:tcBorders>
              <w:top w:val="nil"/>
              <w:bottom w:val="nil"/>
            </w:tcBorders>
          </w:tcPr>
          <w:p>
            <w:pPr>
              <w:rPr>
                <w:rFonts w:ascii="Arial"/>
                <w:sz w:val="21"/>
              </w:rPr>
            </w:pPr>
            <w:r/>
          </w:p>
        </w:tc>
        <w:tc>
          <w:tcPr>
            <w:tcW w:w="178" w:type="dxa"/>
            <w:vAlign w:val="top"/>
            <w:vMerge w:val="continue"/>
            <w:tcBorders>
              <w:top w:val="nil"/>
              <w:bottom w:val="nil"/>
            </w:tcBorders>
          </w:tcPr>
          <w:p>
            <w:pPr>
              <w:rPr>
                <w:rFonts w:ascii="Arial"/>
                <w:sz w:val="21"/>
              </w:rPr>
            </w:pPr>
            <w:r/>
          </w:p>
        </w:tc>
        <w:tc>
          <w:tcPr>
            <w:tcW w:w="739" w:type="dxa"/>
            <w:vAlign w:val="top"/>
          </w:tcPr>
          <w:p>
            <w:pPr>
              <w:ind w:left="316"/>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909" w:type="dxa"/>
            <w:vAlign w:val="top"/>
          </w:tcPr>
          <w:p>
            <w:pPr>
              <w:pStyle w:val="TableText"/>
              <w:ind w:left="246"/>
              <w:spacing w:before="237" w:line="228" w:lineRule="auto"/>
              <w:rPr>
                <w:sz w:val="20"/>
                <w:szCs w:val="20"/>
              </w:rPr>
            </w:pPr>
            <w:r>
              <w:rPr>
                <w:sz w:val="20"/>
                <w:szCs w:val="20"/>
                <w:spacing w:val="5"/>
              </w:rPr>
              <w:t>铁剂</w:t>
            </w:r>
          </w:p>
        </w:tc>
        <w:tc>
          <w:tcPr>
            <w:tcW w:w="1336" w:type="dxa"/>
            <w:vAlign w:val="top"/>
          </w:tcPr>
          <w:p>
            <w:pPr>
              <w:ind w:left="300"/>
              <w:spacing w:before="218" w:line="23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ZS</w:t>
            </w:r>
            <w:r>
              <w:rPr>
                <w:rFonts w:ascii="Times New Roman" w:hAnsi="Times New Roman" w:eastAsia="Times New Roman" w:cs="Times New Roman"/>
                <w:sz w:val="20"/>
                <w:szCs w:val="20"/>
                <w:spacing w:val="10"/>
              </w:rPr>
              <w:t>-</w:t>
            </w:r>
            <w:r>
              <w:rPr>
                <w:rFonts w:ascii="Times New Roman" w:hAnsi="Times New Roman" w:eastAsia="Times New Roman" w:cs="Times New Roman"/>
                <w:sz w:val="20"/>
                <w:szCs w:val="20"/>
              </w:rPr>
              <w:t>Fe</w:t>
            </w:r>
            <w:r>
              <w:rPr>
                <w:rFonts w:ascii="Times New Roman" w:hAnsi="Times New Roman" w:eastAsia="Times New Roman" w:cs="Times New Roman"/>
                <w:sz w:val="20"/>
                <w:szCs w:val="20"/>
                <w:spacing w:val="10"/>
              </w:rPr>
              <w:t>75</w:t>
            </w:r>
          </w:p>
          <w:p>
            <w:pPr>
              <w:pStyle w:val="TableText"/>
              <w:ind w:left="463"/>
              <w:spacing w:line="213" w:lineRule="auto"/>
              <w:rPr>
                <w:sz w:val="20"/>
                <w:szCs w:val="20"/>
              </w:rPr>
            </w:pPr>
            <w:r>
              <w:rPr>
                <w:sz w:val="20"/>
                <w:szCs w:val="20"/>
                <w:spacing w:val="3"/>
              </w:rPr>
              <w:t>箱装</w:t>
            </w:r>
          </w:p>
        </w:tc>
        <w:tc>
          <w:tcPr>
            <w:tcW w:w="1336" w:type="dxa"/>
            <w:vAlign w:val="top"/>
          </w:tcPr>
          <w:p>
            <w:pPr>
              <w:ind w:left="515"/>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996</w:t>
            </w:r>
          </w:p>
        </w:tc>
        <w:tc>
          <w:tcPr>
            <w:tcW w:w="1140" w:type="dxa"/>
            <w:vAlign w:val="top"/>
          </w:tcPr>
          <w:p>
            <w:pPr>
              <w:pStyle w:val="TableText"/>
              <w:ind w:left="341"/>
              <w:spacing w:before="237" w:line="238" w:lineRule="auto"/>
              <w:rPr>
                <w:sz w:val="20"/>
                <w:szCs w:val="20"/>
              </w:rPr>
            </w:pPr>
            <w:r>
              <w:rPr>
                <w:rFonts w:ascii="Times New Roman" w:hAnsi="Times New Roman" w:eastAsia="Times New Roman" w:cs="Times New Roman"/>
                <w:sz w:val="20"/>
                <w:szCs w:val="20"/>
              </w:rPr>
              <w:t>60</w:t>
            </w:r>
            <w:r>
              <w:rPr>
                <w:rFonts w:ascii="Times New Roman" w:hAnsi="Times New Roman" w:eastAsia="Times New Roman" w:cs="Times New Roman"/>
                <w:sz w:val="20"/>
                <w:szCs w:val="20"/>
                <w:spacing w:val="19"/>
                <w:w w:val="101"/>
              </w:rPr>
              <w:t xml:space="preserve"> </w:t>
            </w:r>
            <w:r>
              <w:rPr>
                <w:sz w:val="20"/>
                <w:szCs w:val="20"/>
              </w:rPr>
              <w:t>吨</w:t>
            </w:r>
          </w:p>
        </w:tc>
        <w:tc>
          <w:tcPr>
            <w:tcW w:w="1248" w:type="dxa"/>
            <w:vAlign w:val="top"/>
          </w:tcPr>
          <w:p>
            <w:pPr>
              <w:pStyle w:val="TableText"/>
              <w:ind w:left="526" w:right="202" w:hanging="310"/>
              <w:spacing w:before="100" w:line="241" w:lineRule="auto"/>
              <w:rPr>
                <w:sz w:val="20"/>
                <w:szCs w:val="20"/>
              </w:rPr>
            </w:pPr>
            <w:r>
              <w:rPr>
                <w:sz w:val="20"/>
                <w:szCs w:val="20"/>
                <w:spacing w:val="6"/>
              </w:rPr>
              <w:t>原材料库</w:t>
            </w:r>
            <w:r>
              <w:rPr>
                <w:sz w:val="20"/>
                <w:szCs w:val="20"/>
              </w:rPr>
              <w:t xml:space="preserve"> </w:t>
            </w:r>
            <w:r>
              <w:rPr>
                <w:sz w:val="20"/>
                <w:szCs w:val="20"/>
              </w:rPr>
              <w:t>房</w:t>
            </w:r>
          </w:p>
        </w:tc>
        <w:tc>
          <w:tcPr>
            <w:tcW w:w="1847" w:type="dxa"/>
            <w:vAlign w:val="top"/>
          </w:tcPr>
          <w:p>
            <w:pPr>
              <w:pStyle w:val="TableText"/>
              <w:ind w:left="228"/>
              <w:spacing w:before="237" w:line="229" w:lineRule="auto"/>
              <w:rPr>
                <w:sz w:val="20"/>
                <w:szCs w:val="20"/>
              </w:rPr>
            </w:pPr>
            <w:r>
              <w:rPr>
                <w:sz w:val="20"/>
                <w:szCs w:val="20"/>
                <w:spacing w:val="4"/>
              </w:rPr>
              <w:t>中间合金添加</w:t>
            </w:r>
          </w:p>
        </w:tc>
      </w:tr>
      <w:tr>
        <w:trPr>
          <w:trHeight w:val="1377" w:hRule="atLeast"/>
        </w:trPr>
        <w:tc>
          <w:tcPr>
            <w:tcW w:w="718" w:type="dxa"/>
            <w:vAlign w:val="top"/>
            <w:vMerge w:val="continue"/>
            <w:tcBorders>
              <w:top w:val="nil"/>
            </w:tcBorders>
          </w:tcPr>
          <w:p>
            <w:pPr>
              <w:rPr>
                <w:rFonts w:ascii="Arial"/>
                <w:sz w:val="21"/>
              </w:rPr>
            </w:pPr>
            <w:r/>
          </w:p>
        </w:tc>
        <w:tc>
          <w:tcPr>
            <w:tcW w:w="178" w:type="dxa"/>
            <w:vAlign w:val="top"/>
            <w:vMerge w:val="continue"/>
            <w:tcBorders>
              <w:top w:val="nil"/>
            </w:tcBorders>
          </w:tcPr>
          <w:p>
            <w:pPr>
              <w:rPr>
                <w:rFonts w:ascii="Arial"/>
                <w:sz w:val="21"/>
              </w:rPr>
            </w:pPr>
            <w:r/>
          </w:p>
        </w:tc>
        <w:tc>
          <w:tcPr>
            <w:tcW w:w="739" w:type="dxa"/>
            <w:vAlign w:val="top"/>
          </w:tcPr>
          <w:p>
            <w:pPr>
              <w:spacing w:line="278" w:lineRule="auto"/>
              <w:rPr>
                <w:rFonts w:ascii="Arial"/>
                <w:sz w:val="21"/>
              </w:rPr>
            </w:pPr>
            <w:r/>
          </w:p>
          <w:p>
            <w:pPr>
              <w:spacing w:line="279" w:lineRule="auto"/>
              <w:rPr>
                <w:rFonts w:ascii="Arial"/>
                <w:sz w:val="21"/>
              </w:rPr>
            </w:pPr>
            <w:r/>
          </w:p>
          <w:p>
            <w:pPr>
              <w:ind w:left="323"/>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09" w:type="dxa"/>
            <w:vAlign w:val="top"/>
          </w:tcPr>
          <w:p>
            <w:pPr>
              <w:spacing w:line="241" w:lineRule="auto"/>
              <w:rPr>
                <w:rFonts w:ascii="Arial"/>
                <w:sz w:val="21"/>
              </w:rPr>
            </w:pPr>
            <w:r/>
          </w:p>
          <w:p>
            <w:pPr>
              <w:pStyle w:val="TableText"/>
              <w:ind w:left="142" w:right="141"/>
              <w:spacing w:before="65" w:line="243" w:lineRule="auto"/>
              <w:jc w:val="both"/>
              <w:rPr>
                <w:sz w:val="20"/>
                <w:szCs w:val="20"/>
              </w:rPr>
            </w:pPr>
            <w:r>
              <w:rPr>
                <w:sz w:val="20"/>
                <w:szCs w:val="20"/>
                <w:spacing w:val="6"/>
              </w:rPr>
              <w:t>铝钛硼</w:t>
            </w:r>
            <w:r>
              <w:rPr>
                <w:sz w:val="20"/>
                <w:szCs w:val="20"/>
              </w:rPr>
              <w:t xml:space="preserve"> </w:t>
            </w:r>
            <w:r>
              <w:rPr>
                <w:sz w:val="20"/>
                <w:szCs w:val="20"/>
                <w:spacing w:val="6"/>
              </w:rPr>
              <w:t>丝晶粒</w:t>
            </w:r>
            <w:r>
              <w:rPr>
                <w:sz w:val="20"/>
                <w:szCs w:val="20"/>
              </w:rPr>
              <w:t xml:space="preserve"> </w:t>
            </w:r>
            <w:r>
              <w:rPr>
                <w:sz w:val="20"/>
                <w:szCs w:val="20"/>
                <w:spacing w:val="6"/>
              </w:rPr>
              <w:t>细化剂</w:t>
            </w:r>
          </w:p>
        </w:tc>
        <w:tc>
          <w:tcPr>
            <w:tcW w:w="1336" w:type="dxa"/>
            <w:vAlign w:val="top"/>
          </w:tcPr>
          <w:p>
            <w:pPr>
              <w:spacing w:line="354" w:lineRule="auto"/>
              <w:rPr>
                <w:rFonts w:ascii="Arial"/>
                <w:sz w:val="21"/>
              </w:rPr>
            </w:pPr>
            <w:r/>
          </w:p>
          <w:p>
            <w:pPr>
              <w:ind w:left="402"/>
              <w:spacing w:before="58" w:line="28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2"/>
              </w:rPr>
              <w:t>AlTiB</w:t>
            </w:r>
          </w:p>
          <w:p>
            <w:pPr>
              <w:pStyle w:val="TableText"/>
              <w:ind w:left="461"/>
              <w:spacing w:line="229" w:lineRule="auto"/>
              <w:rPr>
                <w:sz w:val="20"/>
                <w:szCs w:val="20"/>
              </w:rPr>
            </w:pPr>
            <w:r>
              <w:rPr>
                <w:sz w:val="20"/>
                <w:szCs w:val="20"/>
                <w:spacing w:val="4"/>
              </w:rPr>
              <w:t>捆装</w:t>
            </w:r>
          </w:p>
        </w:tc>
        <w:tc>
          <w:tcPr>
            <w:tcW w:w="1336" w:type="dxa"/>
            <w:vAlign w:val="top"/>
          </w:tcPr>
          <w:p>
            <w:pPr>
              <w:spacing w:line="277" w:lineRule="auto"/>
              <w:rPr>
                <w:rFonts w:ascii="Arial"/>
                <w:sz w:val="21"/>
              </w:rPr>
            </w:pPr>
            <w:r/>
          </w:p>
          <w:p>
            <w:pPr>
              <w:spacing w:line="277" w:lineRule="auto"/>
              <w:rPr>
                <w:rFonts w:ascii="Arial"/>
                <w:sz w:val="21"/>
              </w:rPr>
            </w:pPr>
            <w:r/>
          </w:p>
          <w:p>
            <w:pPr>
              <w:ind w:left="5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185</w:t>
            </w:r>
          </w:p>
        </w:tc>
        <w:tc>
          <w:tcPr>
            <w:tcW w:w="1140" w:type="dxa"/>
            <w:vAlign w:val="top"/>
          </w:tcPr>
          <w:p>
            <w:pPr>
              <w:spacing w:line="255" w:lineRule="auto"/>
              <w:rPr>
                <w:rFonts w:ascii="Arial"/>
                <w:sz w:val="21"/>
              </w:rPr>
            </w:pPr>
            <w:r/>
          </w:p>
          <w:p>
            <w:pPr>
              <w:spacing w:line="256" w:lineRule="auto"/>
              <w:rPr>
                <w:rFonts w:ascii="Arial"/>
                <w:sz w:val="21"/>
              </w:rPr>
            </w:pPr>
            <w:r/>
          </w:p>
          <w:p>
            <w:pPr>
              <w:pStyle w:val="TableText"/>
              <w:ind w:left="357"/>
              <w:spacing w:before="65" w:line="238" w:lineRule="auto"/>
              <w:rPr>
                <w:sz w:val="20"/>
                <w:szCs w:val="20"/>
              </w:rPr>
            </w:pPr>
            <w:r>
              <w:rPr>
                <w:rFonts w:ascii="Times New Roman" w:hAnsi="Times New Roman" w:eastAsia="Times New Roman" w:cs="Times New Roman"/>
                <w:sz w:val="20"/>
                <w:szCs w:val="20"/>
                <w:spacing w:val="-5"/>
              </w:rPr>
              <w:t>10</w:t>
            </w:r>
            <w:r>
              <w:rPr>
                <w:rFonts w:ascii="Times New Roman" w:hAnsi="Times New Roman" w:eastAsia="Times New Roman" w:cs="Times New Roman"/>
                <w:sz w:val="20"/>
                <w:szCs w:val="20"/>
                <w:spacing w:val="19"/>
              </w:rPr>
              <w:t xml:space="preserve"> </w:t>
            </w:r>
            <w:r>
              <w:rPr>
                <w:sz w:val="20"/>
                <w:szCs w:val="20"/>
                <w:spacing w:val="-5"/>
              </w:rPr>
              <w:t>吨</w:t>
            </w:r>
          </w:p>
        </w:tc>
        <w:tc>
          <w:tcPr>
            <w:tcW w:w="1248" w:type="dxa"/>
            <w:vAlign w:val="top"/>
          </w:tcPr>
          <w:p>
            <w:pPr>
              <w:spacing w:line="375" w:lineRule="auto"/>
              <w:rPr>
                <w:rFonts w:ascii="Arial"/>
                <w:sz w:val="21"/>
              </w:rPr>
            </w:pPr>
            <w:r/>
          </w:p>
          <w:p>
            <w:pPr>
              <w:pStyle w:val="TableText"/>
              <w:ind w:left="526" w:right="202" w:hanging="310"/>
              <w:spacing w:before="65" w:line="241" w:lineRule="auto"/>
              <w:rPr>
                <w:sz w:val="20"/>
                <w:szCs w:val="20"/>
              </w:rPr>
            </w:pPr>
            <w:r>
              <w:rPr>
                <w:sz w:val="20"/>
                <w:szCs w:val="20"/>
                <w:spacing w:val="6"/>
              </w:rPr>
              <w:t>原材料库</w:t>
            </w:r>
            <w:r>
              <w:rPr>
                <w:sz w:val="20"/>
                <w:szCs w:val="20"/>
              </w:rPr>
              <w:t xml:space="preserve"> </w:t>
            </w:r>
            <w:r>
              <w:rPr>
                <w:sz w:val="20"/>
                <w:szCs w:val="20"/>
              </w:rPr>
              <w:t>房</w:t>
            </w:r>
          </w:p>
        </w:tc>
        <w:tc>
          <w:tcPr>
            <w:tcW w:w="1847" w:type="dxa"/>
            <w:vAlign w:val="top"/>
          </w:tcPr>
          <w:p>
            <w:pPr>
              <w:spacing w:line="255" w:lineRule="auto"/>
              <w:rPr>
                <w:rFonts w:ascii="Arial"/>
                <w:sz w:val="21"/>
              </w:rPr>
            </w:pPr>
            <w:r/>
          </w:p>
          <w:p>
            <w:pPr>
              <w:spacing w:line="256" w:lineRule="auto"/>
              <w:rPr>
                <w:rFonts w:ascii="Arial"/>
                <w:sz w:val="21"/>
              </w:rPr>
            </w:pPr>
            <w:r/>
          </w:p>
          <w:p>
            <w:pPr>
              <w:pStyle w:val="TableText"/>
              <w:ind w:left="228"/>
              <w:spacing w:before="65" w:line="229" w:lineRule="auto"/>
              <w:rPr>
                <w:sz w:val="20"/>
                <w:szCs w:val="20"/>
              </w:rPr>
            </w:pPr>
            <w:r>
              <w:rPr>
                <w:sz w:val="20"/>
                <w:szCs w:val="20"/>
                <w:spacing w:val="4"/>
              </w:rPr>
              <w:t>中间合金添加</w:t>
            </w:r>
          </w:p>
        </w:tc>
      </w:tr>
    </w:tbl>
    <w:p>
      <w:pPr>
        <w:pStyle w:val="BodyText"/>
        <w:rPr/>
      </w:pPr>
      <w:r/>
    </w:p>
    <w:p>
      <w:pPr>
        <w:sectPr>
          <w:footerReference w:type="default" r:id="rId63"/>
          <w:pgSz w:w="11907" w:h="16840"/>
          <w:pgMar w:top="1431" w:right="1032" w:bottom="1009" w:left="1418" w:header="0" w:footer="847" w:gutter="0"/>
        </w:sectPr>
        <w:rPr/>
      </w:pPr>
    </w:p>
    <w:p>
      <w:pPr>
        <w:spacing w:before="28"/>
        <w:rPr/>
      </w:pPr>
      <w:r>
        <w:pict>
          <v:rect id="_x0000_s112" style="position:absolute;margin-left:116.96pt;margin-top:711.8pt;mso-position-vertical-relative:page;mso-position-horizontal-relative:page;width:416.45pt;height:0.5pt;z-index:251932672;" o:allowincell="f" fillcolor="#000000" filled="true" stroked="false"/>
        </w:pict>
      </w:r>
      <w:r/>
    </w:p>
    <w:tbl>
      <w:tblPr>
        <w:tblStyle w:val="TableNormal"/>
        <w:tblW w:w="94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8"/>
        <w:gridCol w:w="202"/>
        <w:gridCol w:w="739"/>
        <w:gridCol w:w="290"/>
        <w:gridCol w:w="619"/>
        <w:gridCol w:w="771"/>
        <w:gridCol w:w="565"/>
        <w:gridCol w:w="1336"/>
        <w:gridCol w:w="307"/>
        <w:gridCol w:w="833"/>
        <w:gridCol w:w="948"/>
        <w:gridCol w:w="300"/>
        <w:gridCol w:w="1616"/>
        <w:gridCol w:w="207"/>
      </w:tblGrid>
      <w:tr>
        <w:trPr>
          <w:trHeight w:val="1011" w:hRule="atLeast"/>
        </w:trPr>
        <w:tc>
          <w:tcPr>
            <w:tcW w:w="718" w:type="dxa"/>
            <w:vAlign w:val="top"/>
            <w:vMerge w:val="restart"/>
            <w:tcBorders>
              <w:bottom w:val="nil"/>
            </w:tcBorders>
          </w:tcPr>
          <w:p>
            <w:pPr>
              <w:rPr>
                <w:rFonts w:ascii="Arial"/>
                <w:sz w:val="21"/>
              </w:rPr>
            </w:pPr>
            <w:r/>
          </w:p>
        </w:tc>
        <w:tc>
          <w:tcPr>
            <w:tcW w:w="202" w:type="dxa"/>
            <w:vAlign w:val="top"/>
            <w:vMerge w:val="restart"/>
            <w:tcBorders>
              <w:bottom w:val="nil"/>
            </w:tcBorders>
          </w:tcPr>
          <w:p>
            <w:pPr>
              <w:rPr>
                <w:rFonts w:ascii="Arial"/>
                <w:sz w:val="21"/>
              </w:rPr>
            </w:pPr>
            <w:r/>
          </w:p>
        </w:tc>
        <w:tc>
          <w:tcPr>
            <w:tcW w:w="739" w:type="dxa"/>
            <w:vAlign w:val="top"/>
          </w:tcPr>
          <w:p>
            <w:pPr>
              <w:spacing w:line="383" w:lineRule="auto"/>
              <w:rPr>
                <w:rFonts w:ascii="Arial"/>
                <w:sz w:val="21"/>
              </w:rPr>
            </w:pPr>
            <w:r/>
          </w:p>
          <w:p>
            <w:pPr>
              <w:ind w:left="29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909" w:type="dxa"/>
            <w:vAlign w:val="top"/>
            <w:gridSpan w:val="2"/>
          </w:tcPr>
          <w:p>
            <w:pPr>
              <w:spacing w:line="337" w:lineRule="auto"/>
              <w:rPr>
                <w:rFonts w:ascii="Arial"/>
                <w:sz w:val="21"/>
              </w:rPr>
            </w:pPr>
            <w:r/>
          </w:p>
          <w:p>
            <w:pPr>
              <w:pStyle w:val="TableText"/>
              <w:ind w:left="223"/>
              <w:spacing w:before="65" w:line="228" w:lineRule="auto"/>
              <w:rPr>
                <w:sz w:val="20"/>
                <w:szCs w:val="20"/>
              </w:rPr>
            </w:pPr>
            <w:r>
              <w:rPr>
                <w:sz w:val="20"/>
                <w:szCs w:val="20"/>
                <w:spacing w:val="4"/>
              </w:rPr>
              <w:t>锰剂</w:t>
            </w:r>
          </w:p>
        </w:tc>
        <w:tc>
          <w:tcPr>
            <w:tcW w:w="1336" w:type="dxa"/>
            <w:vAlign w:val="top"/>
            <w:gridSpan w:val="2"/>
          </w:tcPr>
          <w:p>
            <w:pPr>
              <w:pStyle w:val="TableText"/>
              <w:ind w:left="542" w:right="152" w:hanging="439"/>
              <w:spacing w:before="267" w:line="241" w:lineRule="auto"/>
              <w:rPr>
                <w:sz w:val="20"/>
                <w:szCs w:val="20"/>
              </w:rPr>
            </w:pPr>
            <w:r>
              <w:rPr>
                <w:rFonts w:ascii="Times New Roman" w:hAnsi="Times New Roman" w:eastAsia="Times New Roman" w:cs="Times New Roman"/>
                <w:sz w:val="20"/>
                <w:szCs w:val="20"/>
              </w:rPr>
              <w:t>ZS</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Mn</w:t>
            </w:r>
            <w:r>
              <w:rPr>
                <w:rFonts w:ascii="Times New Roman" w:hAnsi="Times New Roman" w:eastAsia="Times New Roman" w:cs="Times New Roman"/>
                <w:sz w:val="20"/>
                <w:szCs w:val="20"/>
                <w:spacing w:val="8"/>
              </w:rPr>
              <w:t>75</w:t>
            </w:r>
            <w:r>
              <w:rPr>
                <w:rFonts w:ascii="Times New Roman" w:hAnsi="Times New Roman" w:eastAsia="Times New Roman" w:cs="Times New Roman"/>
                <w:sz w:val="20"/>
                <w:szCs w:val="20"/>
                <w:spacing w:val="14"/>
              </w:rPr>
              <w:t xml:space="preserve"> </w:t>
            </w:r>
            <w:r>
              <w:rPr>
                <w:sz w:val="20"/>
                <w:szCs w:val="20"/>
                <w:spacing w:val="8"/>
              </w:rPr>
              <w:t>箱</w:t>
            </w:r>
            <w:r>
              <w:rPr>
                <w:sz w:val="20"/>
                <w:szCs w:val="20"/>
              </w:rPr>
              <w:t xml:space="preserve"> </w:t>
            </w:r>
            <w:r>
              <w:rPr>
                <w:sz w:val="20"/>
                <w:szCs w:val="20"/>
              </w:rPr>
              <w:t>装</w:t>
            </w:r>
          </w:p>
        </w:tc>
        <w:tc>
          <w:tcPr>
            <w:tcW w:w="1336" w:type="dxa"/>
            <w:vAlign w:val="top"/>
          </w:tcPr>
          <w:p>
            <w:pPr>
              <w:spacing w:line="383" w:lineRule="auto"/>
              <w:rPr>
                <w:rFonts w:ascii="Arial"/>
                <w:sz w:val="21"/>
              </w:rPr>
            </w:pPr>
            <w:r/>
          </w:p>
          <w:p>
            <w:pPr>
              <w:ind w:left="48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431</w:t>
            </w:r>
          </w:p>
        </w:tc>
        <w:tc>
          <w:tcPr>
            <w:tcW w:w="1140" w:type="dxa"/>
            <w:vAlign w:val="top"/>
            <w:gridSpan w:val="2"/>
          </w:tcPr>
          <w:p>
            <w:pPr>
              <w:spacing w:line="337" w:lineRule="auto"/>
              <w:rPr>
                <w:rFonts w:ascii="Arial"/>
                <w:sz w:val="21"/>
              </w:rPr>
            </w:pPr>
            <w:r/>
          </w:p>
          <w:p>
            <w:pPr>
              <w:pStyle w:val="TableText"/>
              <w:ind w:left="317"/>
              <w:spacing w:before="65" w:line="238" w:lineRule="auto"/>
              <w:rPr>
                <w:sz w:val="20"/>
                <w:szCs w:val="20"/>
              </w:rPr>
            </w:pPr>
            <w:r>
              <w:rPr>
                <w:rFonts w:ascii="Times New Roman" w:hAnsi="Times New Roman" w:eastAsia="Times New Roman" w:cs="Times New Roman"/>
                <w:sz w:val="20"/>
                <w:szCs w:val="20"/>
              </w:rPr>
              <w:t>30</w:t>
            </w:r>
            <w:r>
              <w:rPr>
                <w:rFonts w:ascii="Times New Roman" w:hAnsi="Times New Roman" w:eastAsia="Times New Roman" w:cs="Times New Roman"/>
                <w:sz w:val="20"/>
                <w:szCs w:val="20"/>
                <w:spacing w:val="20"/>
              </w:rPr>
              <w:t xml:space="preserve"> </w:t>
            </w:r>
            <w:r>
              <w:rPr>
                <w:sz w:val="20"/>
                <w:szCs w:val="20"/>
              </w:rPr>
              <w:t>吨</w:t>
            </w:r>
          </w:p>
        </w:tc>
        <w:tc>
          <w:tcPr>
            <w:tcW w:w="1248" w:type="dxa"/>
            <w:vAlign w:val="top"/>
            <w:gridSpan w:val="2"/>
          </w:tcPr>
          <w:p>
            <w:pPr>
              <w:pStyle w:val="TableText"/>
              <w:ind w:left="502" w:right="226" w:hanging="310"/>
              <w:spacing w:before="267" w:line="241" w:lineRule="auto"/>
              <w:rPr>
                <w:sz w:val="20"/>
                <w:szCs w:val="20"/>
              </w:rPr>
            </w:pPr>
            <w:r>
              <w:rPr>
                <w:sz w:val="20"/>
                <w:szCs w:val="20"/>
                <w:spacing w:val="6"/>
              </w:rPr>
              <w:t>原材料库</w:t>
            </w:r>
            <w:r>
              <w:rPr>
                <w:sz w:val="20"/>
                <w:szCs w:val="20"/>
              </w:rPr>
              <w:t xml:space="preserve"> </w:t>
            </w:r>
            <w:r>
              <w:rPr>
                <w:sz w:val="20"/>
                <w:szCs w:val="20"/>
              </w:rPr>
              <w:t>房</w:t>
            </w:r>
          </w:p>
        </w:tc>
        <w:tc>
          <w:tcPr>
            <w:tcW w:w="1616" w:type="dxa"/>
            <w:vAlign w:val="top"/>
          </w:tcPr>
          <w:p>
            <w:pPr>
              <w:spacing w:line="338" w:lineRule="auto"/>
              <w:rPr>
                <w:rFonts w:ascii="Arial"/>
                <w:sz w:val="21"/>
              </w:rPr>
            </w:pPr>
            <w:r/>
          </w:p>
          <w:p>
            <w:pPr>
              <w:pStyle w:val="TableText"/>
              <w:ind w:left="204"/>
              <w:spacing w:before="65" w:line="229" w:lineRule="auto"/>
              <w:rPr>
                <w:sz w:val="20"/>
                <w:szCs w:val="20"/>
              </w:rPr>
            </w:pPr>
            <w:r>
              <w:rPr>
                <w:sz w:val="20"/>
                <w:szCs w:val="20"/>
                <w:spacing w:val="4"/>
              </w:rPr>
              <w:t>中间合金添加</w:t>
            </w:r>
          </w:p>
        </w:tc>
        <w:tc>
          <w:tcPr>
            <w:tcW w:w="207" w:type="dxa"/>
            <w:vAlign w:val="top"/>
            <w:vMerge w:val="restart"/>
            <w:tcBorders>
              <w:bottom w:val="nil"/>
            </w:tcBorders>
          </w:tcPr>
          <w:p>
            <w:pPr>
              <w:rPr>
                <w:rFonts w:ascii="Arial"/>
                <w:sz w:val="21"/>
              </w:rPr>
            </w:pPr>
            <w:r/>
          </w:p>
        </w:tc>
      </w:tr>
      <w:tr>
        <w:trPr>
          <w:trHeight w:val="996"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bottom w:val="nil"/>
              <w:top w:val="nil"/>
            </w:tcBorders>
          </w:tcPr>
          <w:p>
            <w:pPr>
              <w:rPr>
                <w:rFonts w:ascii="Arial"/>
                <w:sz w:val="21"/>
              </w:rPr>
            </w:pPr>
            <w:r/>
          </w:p>
        </w:tc>
        <w:tc>
          <w:tcPr>
            <w:tcW w:w="739" w:type="dxa"/>
            <w:vAlign w:val="top"/>
          </w:tcPr>
          <w:p>
            <w:pPr>
              <w:spacing w:line="371" w:lineRule="auto"/>
              <w:rPr>
                <w:rFonts w:ascii="Arial"/>
                <w:sz w:val="21"/>
              </w:rPr>
            </w:pPr>
            <w:r/>
          </w:p>
          <w:p>
            <w:pPr>
              <w:ind w:left="297"/>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909" w:type="dxa"/>
            <w:vAlign w:val="top"/>
            <w:gridSpan w:val="2"/>
          </w:tcPr>
          <w:p>
            <w:pPr>
              <w:spacing w:line="325" w:lineRule="auto"/>
              <w:rPr>
                <w:rFonts w:ascii="Arial"/>
                <w:sz w:val="21"/>
              </w:rPr>
            </w:pPr>
            <w:r/>
          </w:p>
          <w:p>
            <w:pPr>
              <w:pStyle w:val="TableText"/>
              <w:ind w:left="117"/>
              <w:spacing w:before="65" w:line="229" w:lineRule="auto"/>
              <w:rPr>
                <w:sz w:val="20"/>
                <w:szCs w:val="20"/>
              </w:rPr>
            </w:pPr>
            <w:r>
              <w:rPr>
                <w:sz w:val="20"/>
                <w:szCs w:val="20"/>
                <w:spacing w:val="6"/>
              </w:rPr>
              <w:t>清洗油</w:t>
            </w:r>
          </w:p>
        </w:tc>
        <w:tc>
          <w:tcPr>
            <w:tcW w:w="1336" w:type="dxa"/>
            <w:vAlign w:val="top"/>
            <w:gridSpan w:val="2"/>
          </w:tcPr>
          <w:p>
            <w:pPr>
              <w:spacing w:line="325" w:lineRule="auto"/>
              <w:rPr>
                <w:rFonts w:ascii="Arial"/>
                <w:sz w:val="21"/>
              </w:rPr>
            </w:pPr>
            <w:r/>
          </w:p>
          <w:p>
            <w:pPr>
              <w:pStyle w:val="TableText"/>
              <w:ind w:left="439"/>
              <w:spacing w:before="65" w:line="229" w:lineRule="auto"/>
              <w:rPr>
                <w:sz w:val="20"/>
                <w:szCs w:val="20"/>
              </w:rPr>
            </w:pPr>
            <w:r>
              <w:rPr>
                <w:sz w:val="20"/>
                <w:szCs w:val="20"/>
                <w:spacing w:val="3"/>
              </w:rPr>
              <w:t>箱装</w:t>
            </w:r>
          </w:p>
        </w:tc>
        <w:tc>
          <w:tcPr>
            <w:tcW w:w="1336" w:type="dxa"/>
            <w:vAlign w:val="top"/>
          </w:tcPr>
          <w:p>
            <w:pPr>
              <w:spacing w:line="368" w:lineRule="auto"/>
              <w:rPr>
                <w:rFonts w:ascii="Arial"/>
                <w:sz w:val="21"/>
              </w:rPr>
            </w:pPr>
            <w:r/>
          </w:p>
          <w:p>
            <w:pPr>
              <w:ind w:left="48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w:t>
            </w:r>
          </w:p>
        </w:tc>
        <w:tc>
          <w:tcPr>
            <w:tcW w:w="1140" w:type="dxa"/>
            <w:vAlign w:val="top"/>
            <w:gridSpan w:val="2"/>
          </w:tcPr>
          <w:p>
            <w:pPr>
              <w:spacing w:line="325" w:lineRule="auto"/>
              <w:rPr>
                <w:rFonts w:ascii="Arial"/>
                <w:sz w:val="21"/>
              </w:rPr>
            </w:pPr>
            <w:r/>
          </w:p>
          <w:p>
            <w:pPr>
              <w:pStyle w:val="TableText"/>
              <w:ind w:left="369"/>
              <w:spacing w:before="65" w:line="238" w:lineRule="auto"/>
              <w:rPr>
                <w:sz w:val="20"/>
                <w:szCs w:val="20"/>
              </w:rPr>
            </w:pPr>
            <w:r>
              <w:rPr>
                <w:rFonts w:ascii="Times New Roman" w:hAnsi="Times New Roman" w:eastAsia="Times New Roman" w:cs="Times New Roman"/>
                <w:sz w:val="20"/>
                <w:szCs w:val="20"/>
                <w:spacing w:val="-3"/>
              </w:rPr>
              <w:t>5</w:t>
            </w:r>
            <w:r>
              <w:rPr>
                <w:rFonts w:ascii="Times New Roman" w:hAnsi="Times New Roman" w:eastAsia="Times New Roman" w:cs="Times New Roman"/>
                <w:sz w:val="20"/>
                <w:szCs w:val="20"/>
                <w:spacing w:val="21"/>
                <w:w w:val="101"/>
              </w:rPr>
              <w:t xml:space="preserve"> </w:t>
            </w:r>
            <w:r>
              <w:rPr>
                <w:sz w:val="20"/>
                <w:szCs w:val="20"/>
                <w:spacing w:val="-3"/>
              </w:rPr>
              <w:t>吨</w:t>
            </w:r>
          </w:p>
        </w:tc>
        <w:tc>
          <w:tcPr>
            <w:tcW w:w="1248" w:type="dxa"/>
            <w:vAlign w:val="top"/>
            <w:gridSpan w:val="2"/>
          </w:tcPr>
          <w:p>
            <w:pPr>
              <w:pStyle w:val="TableText"/>
              <w:ind w:left="188" w:right="145" w:hanging="94"/>
              <w:spacing w:before="256" w:line="239" w:lineRule="auto"/>
              <w:rPr>
                <w:sz w:val="20"/>
                <w:szCs w:val="20"/>
              </w:rPr>
            </w:pPr>
            <w:r>
              <w:rPr>
                <w:sz w:val="20"/>
                <w:szCs w:val="20"/>
              </w:rPr>
              <w:t>油料库房、</w:t>
            </w:r>
            <w:r>
              <w:rPr>
                <w:sz w:val="20"/>
                <w:szCs w:val="20"/>
                <w:spacing w:val="1"/>
              </w:rPr>
              <w:t xml:space="preserve"> </w:t>
            </w:r>
            <w:r>
              <w:rPr>
                <w:sz w:val="20"/>
                <w:szCs w:val="20"/>
                <w:spacing w:val="6"/>
              </w:rPr>
              <w:t>生产设备</w:t>
            </w:r>
          </w:p>
        </w:tc>
        <w:tc>
          <w:tcPr>
            <w:tcW w:w="1616" w:type="dxa"/>
            <w:vAlign w:val="top"/>
          </w:tcPr>
          <w:p>
            <w:pPr>
              <w:spacing w:line="324" w:lineRule="auto"/>
              <w:rPr>
                <w:rFonts w:ascii="Arial"/>
                <w:sz w:val="21"/>
              </w:rPr>
            </w:pPr>
            <w:r/>
          </w:p>
          <w:p>
            <w:pPr>
              <w:pStyle w:val="TableText"/>
              <w:ind w:left="185"/>
              <w:spacing w:before="65" w:line="228" w:lineRule="auto"/>
              <w:rPr>
                <w:sz w:val="20"/>
                <w:szCs w:val="20"/>
              </w:rPr>
            </w:pPr>
            <w:r>
              <w:rPr>
                <w:sz w:val="20"/>
                <w:szCs w:val="20"/>
                <w:spacing w:val="8"/>
              </w:rPr>
              <w:t>铝材除油清洗</w:t>
            </w:r>
          </w:p>
        </w:tc>
        <w:tc>
          <w:tcPr>
            <w:tcW w:w="207" w:type="dxa"/>
            <w:vAlign w:val="top"/>
            <w:vMerge w:val="continue"/>
            <w:tcBorders>
              <w:bottom w:val="nil"/>
              <w:top w:val="nil"/>
            </w:tcBorders>
          </w:tcPr>
          <w:p>
            <w:pPr>
              <w:rPr>
                <w:rFonts w:ascii="Arial"/>
                <w:sz w:val="21"/>
              </w:rPr>
            </w:pPr>
            <w:r/>
          </w:p>
        </w:tc>
      </w:tr>
      <w:tr>
        <w:trPr>
          <w:trHeight w:val="996"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bottom w:val="nil"/>
              <w:top w:val="nil"/>
            </w:tcBorders>
          </w:tcPr>
          <w:p>
            <w:pPr>
              <w:rPr>
                <w:rFonts w:ascii="Arial"/>
                <w:sz w:val="21"/>
              </w:rPr>
            </w:pPr>
            <w:r/>
          </w:p>
        </w:tc>
        <w:tc>
          <w:tcPr>
            <w:tcW w:w="739" w:type="dxa"/>
            <w:vAlign w:val="top"/>
          </w:tcPr>
          <w:p>
            <w:pPr>
              <w:spacing w:line="370" w:lineRule="auto"/>
              <w:rPr>
                <w:rFonts w:ascii="Arial"/>
                <w:sz w:val="21"/>
              </w:rPr>
            </w:pPr>
            <w:r/>
          </w:p>
          <w:p>
            <w:pPr>
              <w:ind w:left="30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909" w:type="dxa"/>
            <w:vAlign w:val="top"/>
            <w:gridSpan w:val="2"/>
          </w:tcPr>
          <w:p>
            <w:pPr>
              <w:spacing w:line="325" w:lineRule="auto"/>
              <w:rPr>
                <w:rFonts w:ascii="Arial"/>
                <w:sz w:val="21"/>
              </w:rPr>
            </w:pPr>
            <w:r/>
          </w:p>
          <w:p>
            <w:pPr>
              <w:pStyle w:val="TableText"/>
              <w:ind w:left="119"/>
              <w:spacing w:before="65" w:line="229" w:lineRule="auto"/>
              <w:rPr>
                <w:sz w:val="20"/>
                <w:szCs w:val="20"/>
              </w:rPr>
            </w:pPr>
            <w:r>
              <w:rPr>
                <w:sz w:val="20"/>
                <w:szCs w:val="20"/>
                <w:spacing w:val="6"/>
              </w:rPr>
              <w:t>乳化液</w:t>
            </w:r>
          </w:p>
        </w:tc>
        <w:tc>
          <w:tcPr>
            <w:tcW w:w="1336" w:type="dxa"/>
            <w:vAlign w:val="top"/>
            <w:gridSpan w:val="2"/>
          </w:tcPr>
          <w:p>
            <w:pPr>
              <w:spacing w:line="325" w:lineRule="auto"/>
              <w:rPr>
                <w:rFonts w:ascii="Arial"/>
                <w:sz w:val="21"/>
              </w:rPr>
            </w:pPr>
            <w:r/>
          </w:p>
          <w:p>
            <w:pPr>
              <w:pStyle w:val="TableText"/>
              <w:ind w:left="439"/>
              <w:spacing w:before="65" w:line="228" w:lineRule="auto"/>
              <w:rPr>
                <w:sz w:val="20"/>
                <w:szCs w:val="20"/>
              </w:rPr>
            </w:pPr>
            <w:r>
              <w:rPr>
                <w:sz w:val="20"/>
                <w:szCs w:val="20"/>
                <w:spacing w:val="3"/>
              </w:rPr>
              <w:t>桶装</w:t>
            </w:r>
          </w:p>
        </w:tc>
        <w:tc>
          <w:tcPr>
            <w:tcW w:w="1336" w:type="dxa"/>
            <w:vAlign w:val="top"/>
          </w:tcPr>
          <w:p>
            <w:pPr>
              <w:spacing w:line="370" w:lineRule="auto"/>
              <w:rPr>
                <w:rFonts w:ascii="Arial"/>
                <w:sz w:val="21"/>
              </w:rPr>
            </w:pPr>
            <w:r/>
          </w:p>
          <w:p>
            <w:pPr>
              <w:ind w:left="53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140" w:type="dxa"/>
            <w:vAlign w:val="top"/>
            <w:gridSpan w:val="2"/>
          </w:tcPr>
          <w:p>
            <w:pPr>
              <w:spacing w:line="324" w:lineRule="auto"/>
              <w:rPr>
                <w:rFonts w:ascii="Arial"/>
                <w:sz w:val="21"/>
              </w:rPr>
            </w:pPr>
            <w:r/>
          </w:p>
          <w:p>
            <w:pPr>
              <w:pStyle w:val="TableText"/>
              <w:ind w:left="369"/>
              <w:spacing w:before="65" w:line="238" w:lineRule="auto"/>
              <w:rPr>
                <w:sz w:val="20"/>
                <w:szCs w:val="20"/>
              </w:rPr>
            </w:pPr>
            <w:r>
              <w:rPr>
                <w:rFonts w:ascii="Times New Roman" w:hAnsi="Times New Roman" w:eastAsia="Times New Roman" w:cs="Times New Roman"/>
                <w:sz w:val="20"/>
                <w:szCs w:val="20"/>
                <w:spacing w:val="-3"/>
              </w:rPr>
              <w:t>5</w:t>
            </w:r>
            <w:r>
              <w:rPr>
                <w:rFonts w:ascii="Times New Roman" w:hAnsi="Times New Roman" w:eastAsia="Times New Roman" w:cs="Times New Roman"/>
                <w:sz w:val="20"/>
                <w:szCs w:val="20"/>
                <w:spacing w:val="21"/>
                <w:w w:val="101"/>
              </w:rPr>
              <w:t xml:space="preserve"> </w:t>
            </w:r>
            <w:r>
              <w:rPr>
                <w:sz w:val="20"/>
                <w:szCs w:val="20"/>
                <w:spacing w:val="-3"/>
              </w:rPr>
              <w:t>吨</w:t>
            </w:r>
          </w:p>
        </w:tc>
        <w:tc>
          <w:tcPr>
            <w:tcW w:w="1248" w:type="dxa"/>
            <w:vAlign w:val="top"/>
            <w:gridSpan w:val="2"/>
          </w:tcPr>
          <w:p>
            <w:pPr>
              <w:pStyle w:val="TableText"/>
              <w:ind w:left="188" w:right="145" w:hanging="94"/>
              <w:spacing w:before="256"/>
              <w:rPr>
                <w:sz w:val="20"/>
                <w:szCs w:val="20"/>
              </w:rPr>
            </w:pPr>
            <w:r>
              <w:rPr>
                <w:sz w:val="20"/>
                <w:szCs w:val="20"/>
              </w:rPr>
              <w:t>油料库房、</w:t>
            </w:r>
            <w:r>
              <w:rPr>
                <w:sz w:val="20"/>
                <w:szCs w:val="20"/>
                <w:spacing w:val="1"/>
              </w:rPr>
              <w:t xml:space="preserve"> </w:t>
            </w:r>
            <w:r>
              <w:rPr>
                <w:sz w:val="20"/>
                <w:szCs w:val="20"/>
                <w:spacing w:val="6"/>
              </w:rPr>
              <w:t>生产设备</w:t>
            </w:r>
          </w:p>
        </w:tc>
        <w:tc>
          <w:tcPr>
            <w:tcW w:w="1616" w:type="dxa"/>
            <w:vAlign w:val="top"/>
          </w:tcPr>
          <w:p>
            <w:pPr>
              <w:pStyle w:val="TableText"/>
              <w:ind w:left="606" w:right="176" w:hanging="417"/>
              <w:spacing w:before="254" w:line="242" w:lineRule="auto"/>
              <w:rPr>
                <w:sz w:val="20"/>
                <w:szCs w:val="20"/>
              </w:rPr>
            </w:pPr>
            <w:r>
              <w:rPr>
                <w:sz w:val="20"/>
                <w:szCs w:val="20"/>
                <w:spacing w:val="7"/>
              </w:rPr>
              <w:t>热轧轧制介质</w:t>
            </w:r>
            <w:r>
              <w:rPr>
                <w:sz w:val="20"/>
                <w:szCs w:val="20"/>
                <w:spacing w:val="2"/>
              </w:rPr>
              <w:t xml:space="preserve"> </w:t>
            </w:r>
            <w:r>
              <w:rPr>
                <w:sz w:val="20"/>
                <w:szCs w:val="20"/>
                <w:spacing w:val="3"/>
              </w:rPr>
              <w:t>添加</w:t>
            </w:r>
          </w:p>
        </w:tc>
        <w:tc>
          <w:tcPr>
            <w:tcW w:w="207" w:type="dxa"/>
            <w:vAlign w:val="top"/>
            <w:vMerge w:val="continue"/>
            <w:tcBorders>
              <w:bottom w:val="nil"/>
              <w:top w:val="nil"/>
            </w:tcBorders>
          </w:tcPr>
          <w:p>
            <w:pPr>
              <w:rPr>
                <w:rFonts w:ascii="Arial"/>
                <w:sz w:val="21"/>
              </w:rPr>
            </w:pPr>
            <w:r/>
          </w:p>
        </w:tc>
      </w:tr>
      <w:tr>
        <w:trPr>
          <w:trHeight w:val="718"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bottom w:val="nil"/>
              <w:top w:val="nil"/>
            </w:tcBorders>
          </w:tcPr>
          <w:p>
            <w:pPr>
              <w:rPr>
                <w:rFonts w:ascii="Arial"/>
                <w:sz w:val="21"/>
              </w:rPr>
            </w:pPr>
            <w:r/>
          </w:p>
        </w:tc>
        <w:tc>
          <w:tcPr>
            <w:tcW w:w="739" w:type="dxa"/>
            <w:vAlign w:val="top"/>
          </w:tcPr>
          <w:p>
            <w:pPr>
              <w:ind w:left="297"/>
              <w:spacing w:before="2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909" w:type="dxa"/>
            <w:vAlign w:val="top"/>
            <w:gridSpan w:val="2"/>
          </w:tcPr>
          <w:p>
            <w:pPr>
              <w:pStyle w:val="TableText"/>
              <w:ind w:left="119"/>
              <w:spacing w:before="254" w:line="230" w:lineRule="auto"/>
              <w:rPr>
                <w:sz w:val="20"/>
                <w:szCs w:val="20"/>
              </w:rPr>
            </w:pPr>
            <w:r>
              <w:rPr>
                <w:sz w:val="20"/>
                <w:szCs w:val="20"/>
                <w:spacing w:val="6"/>
              </w:rPr>
              <w:t>冷轧油</w:t>
            </w:r>
          </w:p>
        </w:tc>
        <w:tc>
          <w:tcPr>
            <w:tcW w:w="1336" w:type="dxa"/>
            <w:vAlign w:val="top"/>
            <w:gridSpan w:val="2"/>
          </w:tcPr>
          <w:p>
            <w:pPr>
              <w:pStyle w:val="TableText"/>
              <w:ind w:left="439"/>
              <w:spacing w:before="255" w:line="229" w:lineRule="auto"/>
              <w:rPr>
                <w:sz w:val="20"/>
                <w:szCs w:val="20"/>
              </w:rPr>
            </w:pPr>
            <w:r>
              <w:rPr>
                <w:sz w:val="20"/>
                <w:szCs w:val="20"/>
                <w:spacing w:val="3"/>
              </w:rPr>
              <w:t>箱装</w:t>
            </w:r>
          </w:p>
        </w:tc>
        <w:tc>
          <w:tcPr>
            <w:tcW w:w="1336" w:type="dxa"/>
            <w:vAlign w:val="top"/>
          </w:tcPr>
          <w:p>
            <w:pPr>
              <w:ind w:left="487"/>
              <w:spacing w:before="2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w:t>
            </w:r>
          </w:p>
        </w:tc>
        <w:tc>
          <w:tcPr>
            <w:tcW w:w="1140" w:type="dxa"/>
            <w:vAlign w:val="top"/>
            <w:gridSpan w:val="2"/>
          </w:tcPr>
          <w:p>
            <w:pPr>
              <w:pStyle w:val="TableText"/>
              <w:ind w:left="313"/>
              <w:spacing w:before="254" w:line="238" w:lineRule="auto"/>
              <w:rPr>
                <w:sz w:val="20"/>
                <w:szCs w:val="20"/>
              </w:rPr>
            </w:pPr>
            <w:r>
              <w:rPr>
                <w:rFonts w:ascii="Times New Roman" w:hAnsi="Times New Roman" w:eastAsia="Times New Roman" w:cs="Times New Roman"/>
                <w:sz w:val="20"/>
                <w:szCs w:val="20"/>
                <w:spacing w:val="1"/>
              </w:rPr>
              <w:t>20</w:t>
            </w:r>
            <w:r>
              <w:rPr>
                <w:rFonts w:ascii="Times New Roman" w:hAnsi="Times New Roman" w:eastAsia="Times New Roman" w:cs="Times New Roman"/>
                <w:sz w:val="20"/>
                <w:szCs w:val="20"/>
                <w:spacing w:val="21"/>
              </w:rPr>
              <w:t xml:space="preserve"> </w:t>
            </w:r>
            <w:r>
              <w:rPr>
                <w:sz w:val="20"/>
                <w:szCs w:val="20"/>
                <w:spacing w:val="1"/>
              </w:rPr>
              <w:t>吨</w:t>
            </w:r>
          </w:p>
        </w:tc>
        <w:tc>
          <w:tcPr>
            <w:tcW w:w="1248" w:type="dxa"/>
            <w:vAlign w:val="top"/>
            <w:gridSpan w:val="2"/>
          </w:tcPr>
          <w:p>
            <w:pPr>
              <w:pStyle w:val="TableText"/>
              <w:ind w:left="398" w:right="130" w:hanging="304"/>
              <w:spacing w:before="118"/>
              <w:rPr>
                <w:sz w:val="20"/>
                <w:szCs w:val="20"/>
              </w:rPr>
            </w:pPr>
            <w:r>
              <w:rPr>
                <w:sz w:val="20"/>
                <w:szCs w:val="20"/>
                <w:spacing w:val="3"/>
              </w:rPr>
              <w:t>油池、生产</w:t>
            </w:r>
            <w:r>
              <w:rPr>
                <w:sz w:val="20"/>
                <w:szCs w:val="20"/>
                <w:spacing w:val="2"/>
              </w:rPr>
              <w:t xml:space="preserve"> </w:t>
            </w:r>
            <w:r>
              <w:rPr>
                <w:sz w:val="20"/>
                <w:szCs w:val="20"/>
                <w:spacing w:val="3"/>
              </w:rPr>
              <w:t>设备</w:t>
            </w:r>
          </w:p>
        </w:tc>
        <w:tc>
          <w:tcPr>
            <w:tcW w:w="1616" w:type="dxa"/>
            <w:vAlign w:val="top"/>
          </w:tcPr>
          <w:p>
            <w:pPr>
              <w:pStyle w:val="TableText"/>
              <w:ind w:left="606" w:right="176" w:hanging="420"/>
              <w:spacing w:before="119"/>
              <w:rPr>
                <w:sz w:val="20"/>
                <w:szCs w:val="20"/>
              </w:rPr>
            </w:pPr>
            <w:r>
              <w:rPr>
                <w:sz w:val="20"/>
                <w:szCs w:val="20"/>
                <w:spacing w:val="7"/>
              </w:rPr>
              <w:t>冷轧轧制介质</w:t>
            </w:r>
            <w:r>
              <w:rPr>
                <w:sz w:val="20"/>
                <w:szCs w:val="20"/>
                <w:spacing w:val="4"/>
              </w:rPr>
              <w:t xml:space="preserve"> </w:t>
            </w:r>
            <w:r>
              <w:rPr>
                <w:sz w:val="20"/>
                <w:szCs w:val="20"/>
                <w:spacing w:val="3"/>
              </w:rPr>
              <w:t>添加</w:t>
            </w:r>
          </w:p>
        </w:tc>
        <w:tc>
          <w:tcPr>
            <w:tcW w:w="207" w:type="dxa"/>
            <w:vAlign w:val="top"/>
            <w:vMerge w:val="continue"/>
            <w:tcBorders>
              <w:bottom w:val="nil"/>
              <w:top w:val="nil"/>
            </w:tcBorders>
          </w:tcPr>
          <w:p>
            <w:pPr>
              <w:rPr>
                <w:rFonts w:ascii="Arial"/>
                <w:sz w:val="21"/>
              </w:rPr>
            </w:pPr>
            <w:r/>
          </w:p>
        </w:tc>
      </w:tr>
      <w:tr>
        <w:trPr>
          <w:trHeight w:val="1670" w:hRule="atLeast"/>
        </w:trPr>
        <w:tc>
          <w:tcPr>
            <w:tcW w:w="718" w:type="dxa"/>
            <w:vAlign w:val="top"/>
            <w:vMerge w:val="continue"/>
            <w:tcBorders>
              <w:top w:val="nil"/>
              <w:bottom w:val="nil"/>
            </w:tcBorders>
          </w:tcPr>
          <w:p>
            <w:pPr>
              <w:rPr>
                <w:rFonts w:ascii="Arial"/>
                <w:sz w:val="21"/>
              </w:rPr>
            </w:pPr>
            <w:r/>
          </w:p>
        </w:tc>
        <w:tc>
          <w:tcPr>
            <w:tcW w:w="8733" w:type="dxa"/>
            <w:vAlign w:val="top"/>
            <w:gridSpan w:val="13"/>
          </w:tcPr>
          <w:p>
            <w:pPr>
              <w:spacing w:line="418" w:lineRule="auto"/>
              <w:rPr>
                <w:rFonts w:ascii="Arial"/>
                <w:sz w:val="21"/>
              </w:rPr>
            </w:pPr>
            <w:r/>
          </w:p>
          <w:p>
            <w:pPr>
              <w:pStyle w:val="TableText"/>
              <w:ind w:left="603"/>
              <w:spacing w:before="78" w:line="220" w:lineRule="auto"/>
              <w:rPr/>
            </w:pPr>
            <w:r>
              <w:rPr>
                <w:spacing w:val="-2"/>
              </w:rPr>
              <w:t>（</w:t>
            </w:r>
            <w:r>
              <w:rPr>
                <w:rFonts w:ascii="Times New Roman" w:hAnsi="Times New Roman" w:eastAsia="Times New Roman" w:cs="Times New Roman"/>
                <w:spacing w:val="-2"/>
              </w:rPr>
              <w:t>4</w:t>
            </w:r>
            <w:r>
              <w:rPr>
                <w:spacing w:val="-2"/>
              </w:rPr>
              <w:t>）现有项目主要生产设备</w:t>
            </w:r>
          </w:p>
          <w:p>
            <w:pPr>
              <w:pStyle w:val="TableText"/>
              <w:ind w:left="594"/>
              <w:spacing w:before="179" w:line="220" w:lineRule="auto"/>
              <w:rPr/>
            </w:pPr>
            <w:r>
              <w:rPr>
                <w:spacing w:val="-3"/>
              </w:rPr>
              <w:t>现有项目主要生产设备见表</w:t>
            </w:r>
            <w:r>
              <w:rPr>
                <w:spacing w:val="-50"/>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33"/>
              </w:rPr>
              <w:t xml:space="preserve"> </w:t>
            </w:r>
            <w:r>
              <w:rPr>
                <w:rFonts w:ascii="Times New Roman" w:hAnsi="Times New Roman" w:eastAsia="Times New Roman" w:cs="Times New Roman"/>
                <w:spacing w:val="-3"/>
              </w:rPr>
              <w:t>15</w:t>
            </w:r>
            <w:r>
              <w:rPr>
                <w:spacing w:val="-3"/>
              </w:rPr>
              <w:t>。</w:t>
            </w:r>
          </w:p>
          <w:p>
            <w:pPr>
              <w:pStyle w:val="TableText"/>
              <w:ind w:left="2570"/>
              <w:spacing w:before="177" w:line="214" w:lineRule="auto"/>
              <w:rPr>
                <w:sz w:val="20"/>
                <w:szCs w:val="20"/>
              </w:rPr>
            </w:pPr>
            <w:r>
              <w:rPr>
                <w:sz w:val="20"/>
                <w:szCs w:val="20"/>
                <w14:textOutline w14:w="3795" w14:cap="sq" w14:cmpd="sng">
                  <w14:solidFill>
                    <w14:srgbClr w14:val="000000"/>
                  </w14:solidFill>
                  <w14:prstDash w14:val="solid"/>
                  <w14:bevel/>
                </w14:textOutline>
                <w:spacing w:val="7"/>
              </w:rPr>
              <w:t>表</w:t>
            </w:r>
            <w:r>
              <w:rPr>
                <w:sz w:val="20"/>
                <w:szCs w:val="20"/>
                <w:spacing w:val="-34"/>
              </w:rPr>
              <w:t xml:space="preserve"> </w:t>
            </w:r>
            <w:r>
              <w:rPr>
                <w:rFonts w:ascii="Times New Roman" w:hAnsi="Times New Roman" w:eastAsia="Times New Roman" w:cs="Times New Roman"/>
                <w:sz w:val="20"/>
                <w:szCs w:val="20"/>
                <w:b/>
                <w:bCs/>
                <w:spacing w:val="7"/>
              </w:rPr>
              <w:t>2-15    </w:t>
            </w:r>
            <w:r>
              <w:rPr>
                <w:sz w:val="20"/>
                <w:szCs w:val="20"/>
                <w14:textOutline w14:w="3795" w14:cap="sq" w14:cmpd="sng">
                  <w14:solidFill>
                    <w14:srgbClr w14:val="000000"/>
                  </w14:solidFill>
                  <w14:prstDash w14:val="solid"/>
                  <w14:bevel/>
                </w14:textOutline>
                <w:spacing w:val="7"/>
              </w:rPr>
              <w:t>现有项目主要生产设备一览表</w:t>
            </w:r>
          </w:p>
        </w:tc>
      </w:tr>
      <w:tr>
        <w:trPr>
          <w:trHeight w:val="353" w:hRule="atLeast"/>
        </w:trPr>
        <w:tc>
          <w:tcPr>
            <w:tcW w:w="718" w:type="dxa"/>
            <w:vAlign w:val="top"/>
            <w:vMerge w:val="continue"/>
            <w:tcBorders>
              <w:top w:val="nil"/>
              <w:bottom w:val="nil"/>
            </w:tcBorders>
          </w:tcPr>
          <w:p>
            <w:pPr>
              <w:rPr>
                <w:rFonts w:ascii="Arial"/>
                <w:sz w:val="21"/>
              </w:rPr>
            </w:pPr>
            <w:r/>
          </w:p>
        </w:tc>
        <w:tc>
          <w:tcPr>
            <w:tcW w:w="202" w:type="dxa"/>
            <w:vAlign w:val="top"/>
            <w:vMerge w:val="restart"/>
            <w:tcBorders>
              <w:top w:val="nil"/>
              <w:bottom w:val="nil"/>
            </w:tcBorders>
          </w:tcPr>
          <w:p>
            <w:pPr>
              <w:rPr>
                <w:rFonts w:ascii="Arial"/>
                <w:sz w:val="21"/>
              </w:rPr>
            </w:pPr>
            <w:r/>
          </w:p>
        </w:tc>
        <w:tc>
          <w:tcPr>
            <w:tcW w:w="1029" w:type="dxa"/>
            <w:vAlign w:val="top"/>
            <w:gridSpan w:val="2"/>
          </w:tcPr>
          <w:p>
            <w:pPr>
              <w:pStyle w:val="TableText"/>
              <w:ind w:left="311"/>
              <w:spacing w:before="72" w:line="230" w:lineRule="auto"/>
              <w:rPr>
                <w:sz w:val="20"/>
                <w:szCs w:val="20"/>
              </w:rPr>
            </w:pPr>
            <w:r>
              <w:rPr>
                <w:sz w:val="20"/>
                <w:szCs w:val="20"/>
                <w:spacing w:val="5"/>
              </w:rPr>
              <w:t>序号</w:t>
            </w:r>
          </w:p>
        </w:tc>
        <w:tc>
          <w:tcPr>
            <w:tcW w:w="1390" w:type="dxa"/>
            <w:vAlign w:val="top"/>
            <w:gridSpan w:val="2"/>
          </w:tcPr>
          <w:p>
            <w:pPr>
              <w:pStyle w:val="TableText"/>
              <w:ind w:left="285"/>
              <w:spacing w:before="72" w:line="228" w:lineRule="auto"/>
              <w:rPr>
                <w:sz w:val="20"/>
                <w:szCs w:val="20"/>
              </w:rPr>
            </w:pPr>
            <w:r>
              <w:rPr>
                <w:sz w:val="20"/>
                <w:szCs w:val="20"/>
                <w:spacing w:val="6"/>
              </w:rPr>
              <w:t>生产设备</w:t>
            </w:r>
          </w:p>
        </w:tc>
        <w:tc>
          <w:tcPr>
            <w:tcW w:w="2208" w:type="dxa"/>
            <w:vAlign w:val="top"/>
            <w:gridSpan w:val="3"/>
          </w:tcPr>
          <w:p>
            <w:pPr>
              <w:pStyle w:val="TableText"/>
              <w:ind w:left="589"/>
              <w:spacing w:before="72" w:line="228" w:lineRule="auto"/>
              <w:rPr>
                <w:sz w:val="20"/>
                <w:szCs w:val="20"/>
              </w:rPr>
            </w:pPr>
            <w:r>
              <w:rPr>
                <w:sz w:val="20"/>
                <w:szCs w:val="20"/>
                <w:spacing w:val="7"/>
              </w:rPr>
              <w:t>规格、型号</w:t>
            </w:r>
          </w:p>
        </w:tc>
        <w:tc>
          <w:tcPr>
            <w:tcW w:w="1781" w:type="dxa"/>
            <w:vAlign w:val="top"/>
            <w:gridSpan w:val="2"/>
          </w:tcPr>
          <w:p>
            <w:pPr>
              <w:pStyle w:val="TableText"/>
              <w:ind w:left="244"/>
              <w:spacing w:before="41" w:line="274" w:lineRule="exact"/>
              <w:rPr>
                <w:sz w:val="20"/>
                <w:szCs w:val="20"/>
              </w:rPr>
            </w:pPr>
            <w:r>
              <w:rPr>
                <w:sz w:val="20"/>
                <w:szCs w:val="20"/>
                <w:spacing w:val="5"/>
                <w:position w:val="1"/>
              </w:rPr>
              <w:t>数量（台</w:t>
            </w:r>
            <w:r>
              <w:rPr>
                <w:rFonts w:ascii="Times New Roman" w:hAnsi="Times New Roman" w:eastAsia="Times New Roman" w:cs="Times New Roman"/>
                <w:sz w:val="20"/>
                <w:szCs w:val="20"/>
                <w:spacing w:val="5"/>
                <w:position w:val="1"/>
              </w:rPr>
              <w:t>/</w:t>
            </w:r>
            <w:r>
              <w:rPr>
                <w:sz w:val="20"/>
                <w:szCs w:val="20"/>
                <w:spacing w:val="5"/>
                <w:position w:val="1"/>
              </w:rPr>
              <w:t>套）</w:t>
            </w:r>
          </w:p>
        </w:tc>
        <w:tc>
          <w:tcPr>
            <w:tcW w:w="1916" w:type="dxa"/>
            <w:vAlign w:val="top"/>
            <w:gridSpan w:val="2"/>
          </w:tcPr>
          <w:p>
            <w:pPr>
              <w:pStyle w:val="TableText"/>
              <w:ind w:left="757"/>
              <w:spacing w:before="72" w:line="230" w:lineRule="auto"/>
              <w:rPr>
                <w:sz w:val="20"/>
                <w:szCs w:val="20"/>
              </w:rPr>
            </w:pPr>
            <w:r>
              <w:rPr>
                <w:sz w:val="20"/>
                <w:szCs w:val="20"/>
                <w:spacing w:val="3"/>
              </w:rPr>
              <w:t>用途</w:t>
            </w:r>
          </w:p>
        </w:tc>
        <w:tc>
          <w:tcPr>
            <w:tcW w:w="207" w:type="dxa"/>
            <w:vAlign w:val="top"/>
            <w:vMerge w:val="restart"/>
            <w:tcBorders>
              <w:top w:val="nil"/>
              <w:bottom w:val="nil"/>
            </w:tcBorders>
          </w:tcPr>
          <w:p>
            <w:pPr>
              <w:rPr>
                <w:rFonts w:ascii="Arial"/>
                <w:sz w:val="21"/>
              </w:rPr>
            </w:pPr>
            <w:r/>
          </w:p>
        </w:tc>
      </w:tr>
      <w:tr>
        <w:trPr>
          <w:trHeight w:val="353"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86"/>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90" w:type="dxa"/>
            <w:vAlign w:val="top"/>
            <w:gridSpan w:val="2"/>
          </w:tcPr>
          <w:p>
            <w:pPr>
              <w:pStyle w:val="TableText"/>
              <w:ind w:left="390"/>
              <w:spacing w:before="74" w:line="229" w:lineRule="auto"/>
              <w:rPr>
                <w:sz w:val="20"/>
                <w:szCs w:val="20"/>
              </w:rPr>
            </w:pPr>
            <w:r>
              <w:rPr>
                <w:sz w:val="20"/>
                <w:szCs w:val="20"/>
                <w:spacing w:val="6"/>
              </w:rPr>
              <w:t>熔化炉</w:t>
            </w:r>
          </w:p>
        </w:tc>
        <w:tc>
          <w:tcPr>
            <w:tcW w:w="2208" w:type="dxa"/>
            <w:vAlign w:val="top"/>
            <w:gridSpan w:val="3"/>
          </w:tcPr>
          <w:p>
            <w:pPr>
              <w:ind w:left="979"/>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30t</w:t>
            </w:r>
          </w:p>
        </w:tc>
        <w:tc>
          <w:tcPr>
            <w:tcW w:w="1781" w:type="dxa"/>
            <w:vAlign w:val="top"/>
            <w:gridSpan w:val="2"/>
          </w:tcPr>
          <w:p>
            <w:pPr>
              <w:ind w:left="846"/>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545"/>
              <w:spacing w:before="73" w:line="228" w:lineRule="auto"/>
              <w:rPr>
                <w:sz w:val="20"/>
                <w:szCs w:val="20"/>
              </w:rPr>
            </w:pPr>
            <w:r>
              <w:rPr>
                <w:sz w:val="20"/>
                <w:szCs w:val="20"/>
                <w:spacing w:val="7"/>
              </w:rPr>
              <w:t>铝材重熔</w:t>
            </w:r>
          </w:p>
        </w:tc>
        <w:tc>
          <w:tcPr>
            <w:tcW w:w="207" w:type="dxa"/>
            <w:vAlign w:val="top"/>
            <w:vMerge w:val="continue"/>
            <w:tcBorders>
              <w:top w:val="nil"/>
              <w:bottom w:val="nil"/>
            </w:tcBorders>
          </w:tcPr>
          <w:p>
            <w:pPr>
              <w:rPr>
                <w:rFonts w:ascii="Arial"/>
                <w:sz w:val="21"/>
              </w:rPr>
            </w:pPr>
            <w:r/>
          </w:p>
        </w:tc>
      </w:tr>
      <w:tr>
        <w:trPr>
          <w:trHeight w:val="353"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66"/>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gridSpan w:val="2"/>
          </w:tcPr>
          <w:p>
            <w:pPr>
              <w:pStyle w:val="TableText"/>
              <w:ind w:left="390"/>
              <w:spacing w:before="73" w:line="229" w:lineRule="auto"/>
              <w:rPr>
                <w:sz w:val="20"/>
                <w:szCs w:val="20"/>
              </w:rPr>
            </w:pPr>
            <w:r>
              <w:rPr>
                <w:sz w:val="20"/>
                <w:szCs w:val="20"/>
                <w:spacing w:val="6"/>
              </w:rPr>
              <w:t>保温炉</w:t>
            </w:r>
          </w:p>
        </w:tc>
        <w:tc>
          <w:tcPr>
            <w:tcW w:w="2208" w:type="dxa"/>
            <w:vAlign w:val="top"/>
            <w:gridSpan w:val="3"/>
          </w:tcPr>
          <w:p>
            <w:pPr>
              <w:ind w:left="844"/>
              <w:spacing w:before="43"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1"/>
              </w:rPr>
              <w:t>120kw</w:t>
            </w:r>
          </w:p>
        </w:tc>
        <w:tc>
          <w:tcPr>
            <w:tcW w:w="1781" w:type="dxa"/>
            <w:vAlign w:val="top"/>
            <w:gridSpan w:val="2"/>
          </w:tcPr>
          <w:p>
            <w:pPr>
              <w:ind w:left="846"/>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442"/>
              <w:spacing w:before="73" w:line="228" w:lineRule="auto"/>
              <w:rPr>
                <w:sz w:val="20"/>
                <w:szCs w:val="20"/>
              </w:rPr>
            </w:pPr>
            <w:r>
              <w:rPr>
                <w:sz w:val="20"/>
                <w:szCs w:val="20"/>
                <w:spacing w:val="7"/>
              </w:rPr>
              <w:t>静置、除气</w:t>
            </w:r>
          </w:p>
        </w:tc>
        <w:tc>
          <w:tcPr>
            <w:tcW w:w="207" w:type="dxa"/>
            <w:vAlign w:val="top"/>
            <w:vMerge w:val="continue"/>
            <w:tcBorders>
              <w:top w:val="nil"/>
              <w:bottom w:val="nil"/>
            </w:tcBorders>
          </w:tcPr>
          <w:p>
            <w:pPr>
              <w:rPr>
                <w:rFonts w:ascii="Arial"/>
                <w:sz w:val="21"/>
              </w:rPr>
            </w:pPr>
            <w:r/>
          </w:p>
        </w:tc>
      </w:tr>
      <w:tr>
        <w:trPr>
          <w:trHeight w:val="559"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70"/>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gridSpan w:val="2"/>
          </w:tcPr>
          <w:p>
            <w:pPr>
              <w:pStyle w:val="TableText"/>
              <w:ind w:left="177"/>
              <w:spacing w:before="176" w:line="228" w:lineRule="auto"/>
              <w:rPr>
                <w:sz w:val="20"/>
                <w:szCs w:val="20"/>
              </w:rPr>
            </w:pPr>
            <w:r>
              <w:rPr>
                <w:sz w:val="20"/>
                <w:szCs w:val="20"/>
                <w:spacing w:val="8"/>
              </w:rPr>
              <w:t>在线除气机</w:t>
            </w:r>
          </w:p>
        </w:tc>
        <w:tc>
          <w:tcPr>
            <w:tcW w:w="2208" w:type="dxa"/>
            <w:vAlign w:val="top"/>
            <w:gridSpan w:val="3"/>
          </w:tcPr>
          <w:p>
            <w:pPr>
              <w:ind w:left="979"/>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30t</w:t>
            </w:r>
          </w:p>
        </w:tc>
        <w:tc>
          <w:tcPr>
            <w:tcW w:w="1781" w:type="dxa"/>
            <w:vAlign w:val="top"/>
            <w:gridSpan w:val="2"/>
          </w:tcPr>
          <w:p>
            <w:pPr>
              <w:ind w:left="846"/>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768"/>
              <w:spacing w:before="177" w:line="228" w:lineRule="auto"/>
              <w:rPr>
                <w:sz w:val="20"/>
                <w:szCs w:val="20"/>
              </w:rPr>
            </w:pPr>
            <w:r>
              <w:rPr>
                <w:sz w:val="20"/>
                <w:szCs w:val="20"/>
                <w:spacing w:val="-2"/>
              </w:rPr>
              <w:t>除气</w:t>
            </w:r>
          </w:p>
        </w:tc>
        <w:tc>
          <w:tcPr>
            <w:tcW w:w="207" w:type="dxa"/>
            <w:vAlign w:val="top"/>
            <w:vMerge w:val="continue"/>
            <w:tcBorders>
              <w:top w:val="nil"/>
              <w:bottom w:val="nil"/>
            </w:tcBorders>
          </w:tcPr>
          <w:p>
            <w:pPr>
              <w:rPr>
                <w:rFonts w:ascii="Arial"/>
                <w:sz w:val="21"/>
              </w:rPr>
            </w:pPr>
            <w:r/>
          </w:p>
        </w:tc>
      </w:tr>
      <w:tr>
        <w:trPr>
          <w:trHeight w:val="353"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65"/>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390" w:type="dxa"/>
            <w:vAlign w:val="top"/>
            <w:gridSpan w:val="2"/>
          </w:tcPr>
          <w:p>
            <w:pPr>
              <w:pStyle w:val="TableText"/>
              <w:ind w:left="388"/>
              <w:spacing w:before="73" w:line="228" w:lineRule="auto"/>
              <w:rPr>
                <w:sz w:val="20"/>
                <w:szCs w:val="20"/>
              </w:rPr>
            </w:pPr>
            <w:r>
              <w:rPr>
                <w:sz w:val="20"/>
                <w:szCs w:val="20"/>
                <w:spacing w:val="7"/>
              </w:rPr>
              <w:t>铸造机</w:t>
            </w:r>
          </w:p>
        </w:tc>
        <w:tc>
          <w:tcPr>
            <w:tcW w:w="2208" w:type="dxa"/>
            <w:vAlign w:val="top"/>
            <w:gridSpan w:val="3"/>
          </w:tcPr>
          <w:p>
            <w:pPr>
              <w:ind w:left="979"/>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30t</w:t>
            </w:r>
          </w:p>
        </w:tc>
        <w:tc>
          <w:tcPr>
            <w:tcW w:w="1781" w:type="dxa"/>
            <w:vAlign w:val="top"/>
            <w:gridSpan w:val="2"/>
          </w:tcPr>
          <w:p>
            <w:pPr>
              <w:ind w:left="846"/>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545"/>
              <w:spacing w:before="73" w:line="228" w:lineRule="auto"/>
              <w:rPr>
                <w:sz w:val="20"/>
                <w:szCs w:val="20"/>
              </w:rPr>
            </w:pPr>
            <w:r>
              <w:rPr>
                <w:sz w:val="20"/>
                <w:szCs w:val="20"/>
                <w:spacing w:val="7"/>
              </w:rPr>
              <w:t>板锭铸造</w:t>
            </w:r>
          </w:p>
        </w:tc>
        <w:tc>
          <w:tcPr>
            <w:tcW w:w="207" w:type="dxa"/>
            <w:vAlign w:val="top"/>
            <w:vMerge w:val="continue"/>
            <w:tcBorders>
              <w:top w:val="nil"/>
              <w:bottom w:val="nil"/>
            </w:tcBorders>
          </w:tcPr>
          <w:p>
            <w:pPr>
              <w:rPr>
                <w:rFonts w:ascii="Arial"/>
                <w:sz w:val="21"/>
              </w:rPr>
            </w:pPr>
            <w:r/>
          </w:p>
        </w:tc>
      </w:tr>
      <w:tr>
        <w:trPr>
          <w:trHeight w:val="559"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72"/>
              <w:spacing w:before="21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gridSpan w:val="2"/>
          </w:tcPr>
          <w:p>
            <w:pPr>
              <w:pStyle w:val="TableText"/>
              <w:ind w:left="389"/>
              <w:spacing w:before="176" w:line="229" w:lineRule="auto"/>
              <w:rPr>
                <w:sz w:val="20"/>
                <w:szCs w:val="20"/>
              </w:rPr>
            </w:pPr>
            <w:r>
              <w:rPr>
                <w:sz w:val="20"/>
                <w:szCs w:val="20"/>
                <w:spacing w:val="6"/>
              </w:rPr>
              <w:t>加热炉</w:t>
            </w:r>
          </w:p>
        </w:tc>
        <w:tc>
          <w:tcPr>
            <w:tcW w:w="2208" w:type="dxa"/>
            <w:vAlign w:val="top"/>
            <w:gridSpan w:val="3"/>
          </w:tcPr>
          <w:p>
            <w:pPr>
              <w:ind w:left="943"/>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150t</w:t>
            </w:r>
          </w:p>
        </w:tc>
        <w:tc>
          <w:tcPr>
            <w:tcW w:w="1781" w:type="dxa"/>
            <w:vAlign w:val="top"/>
            <w:gridSpan w:val="2"/>
          </w:tcPr>
          <w:p>
            <w:pPr>
              <w:ind w:left="846"/>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335"/>
              <w:spacing w:before="176" w:line="229" w:lineRule="auto"/>
              <w:rPr>
                <w:sz w:val="20"/>
                <w:szCs w:val="20"/>
              </w:rPr>
            </w:pPr>
            <w:r>
              <w:rPr>
                <w:sz w:val="20"/>
                <w:szCs w:val="20"/>
                <w:spacing w:val="8"/>
              </w:rPr>
              <w:t>铸锭加热软化</w:t>
            </w:r>
          </w:p>
        </w:tc>
        <w:tc>
          <w:tcPr>
            <w:tcW w:w="207" w:type="dxa"/>
            <w:vAlign w:val="top"/>
            <w:vMerge w:val="continue"/>
            <w:tcBorders>
              <w:top w:val="nil"/>
              <w:bottom w:val="nil"/>
            </w:tcBorders>
          </w:tcPr>
          <w:p>
            <w:pPr>
              <w:rPr>
                <w:rFonts w:ascii="Arial"/>
                <w:sz w:val="21"/>
              </w:rPr>
            </w:pPr>
            <w:r/>
          </w:p>
        </w:tc>
      </w:tr>
      <w:tr>
        <w:trPr>
          <w:trHeight w:val="353"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71"/>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gridSpan w:val="2"/>
          </w:tcPr>
          <w:p>
            <w:pPr>
              <w:pStyle w:val="TableText"/>
              <w:ind w:left="393"/>
              <w:spacing w:before="72" w:line="228" w:lineRule="auto"/>
              <w:rPr>
                <w:sz w:val="20"/>
                <w:szCs w:val="20"/>
              </w:rPr>
            </w:pPr>
            <w:r>
              <w:rPr>
                <w:sz w:val="20"/>
                <w:szCs w:val="20"/>
                <w:spacing w:val="5"/>
              </w:rPr>
              <w:t>热轧机</w:t>
            </w:r>
          </w:p>
        </w:tc>
        <w:tc>
          <w:tcPr>
            <w:tcW w:w="2208" w:type="dxa"/>
            <w:vAlign w:val="top"/>
            <w:gridSpan w:val="3"/>
          </w:tcPr>
          <w:p>
            <w:pPr>
              <w:pStyle w:val="TableText"/>
              <w:ind w:left="475"/>
              <w:spacing w:before="73" w:line="229" w:lineRule="auto"/>
              <w:rPr>
                <w:sz w:val="20"/>
                <w:szCs w:val="20"/>
              </w:rPr>
            </w:pPr>
            <w:r>
              <w:rPr>
                <w:rFonts w:ascii="Times New Roman" w:hAnsi="Times New Roman" w:eastAsia="Times New Roman" w:cs="Times New Roman"/>
                <w:sz w:val="20"/>
                <w:szCs w:val="20"/>
                <w:spacing w:val="3"/>
              </w:rPr>
              <w:t>1600 </w:t>
            </w:r>
            <w:r>
              <w:rPr>
                <w:sz w:val="20"/>
                <w:szCs w:val="20"/>
                <w:spacing w:val="3"/>
              </w:rPr>
              <w:t>滚面强度</w:t>
            </w:r>
          </w:p>
        </w:tc>
        <w:tc>
          <w:tcPr>
            <w:tcW w:w="1781" w:type="dxa"/>
            <w:vAlign w:val="top"/>
            <w:gridSpan w:val="2"/>
          </w:tcPr>
          <w:p>
            <w:pPr>
              <w:ind w:left="866"/>
              <w:spacing w:before="5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16" w:type="dxa"/>
            <w:vAlign w:val="top"/>
            <w:gridSpan w:val="2"/>
          </w:tcPr>
          <w:p>
            <w:pPr>
              <w:pStyle w:val="TableText"/>
              <w:ind w:left="545"/>
              <w:spacing w:before="72" w:line="228" w:lineRule="auto"/>
              <w:rPr>
                <w:sz w:val="20"/>
                <w:szCs w:val="20"/>
              </w:rPr>
            </w:pPr>
            <w:r>
              <w:rPr>
                <w:sz w:val="20"/>
                <w:szCs w:val="20"/>
                <w:spacing w:val="7"/>
              </w:rPr>
              <w:t>铝板热轧</w:t>
            </w:r>
          </w:p>
        </w:tc>
        <w:tc>
          <w:tcPr>
            <w:tcW w:w="207" w:type="dxa"/>
            <w:vAlign w:val="top"/>
            <w:vMerge w:val="continue"/>
            <w:tcBorders>
              <w:top w:val="nil"/>
              <w:bottom w:val="nil"/>
            </w:tcBorders>
          </w:tcPr>
          <w:p>
            <w:pPr>
              <w:rPr>
                <w:rFonts w:ascii="Arial"/>
                <w:sz w:val="21"/>
              </w:rPr>
            </w:pPr>
            <w:r/>
          </w:p>
        </w:tc>
      </w:tr>
      <w:tr>
        <w:trPr>
          <w:trHeight w:val="292"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70"/>
              <w:spacing w:before="8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gridSpan w:val="2"/>
          </w:tcPr>
          <w:p>
            <w:pPr>
              <w:pStyle w:val="TableText"/>
              <w:ind w:left="391"/>
              <w:spacing w:before="43" w:line="220" w:lineRule="auto"/>
              <w:rPr>
                <w:sz w:val="20"/>
                <w:szCs w:val="20"/>
              </w:rPr>
            </w:pPr>
            <w:r>
              <w:rPr>
                <w:sz w:val="20"/>
                <w:szCs w:val="20"/>
                <w:spacing w:val="6"/>
              </w:rPr>
              <w:t>冷轧机</w:t>
            </w:r>
          </w:p>
        </w:tc>
        <w:tc>
          <w:tcPr>
            <w:tcW w:w="2208" w:type="dxa"/>
            <w:vAlign w:val="top"/>
            <w:gridSpan w:val="3"/>
          </w:tcPr>
          <w:p>
            <w:pPr>
              <w:pStyle w:val="TableText"/>
              <w:ind w:left="475"/>
              <w:spacing w:before="43" w:line="220" w:lineRule="auto"/>
              <w:rPr>
                <w:sz w:val="20"/>
                <w:szCs w:val="20"/>
              </w:rPr>
            </w:pPr>
            <w:r>
              <w:rPr>
                <w:rFonts w:ascii="Times New Roman" w:hAnsi="Times New Roman" w:eastAsia="Times New Roman" w:cs="Times New Roman"/>
                <w:sz w:val="20"/>
                <w:szCs w:val="20"/>
                <w:spacing w:val="3"/>
              </w:rPr>
              <w:t>1450 </w:t>
            </w:r>
            <w:r>
              <w:rPr>
                <w:sz w:val="20"/>
                <w:szCs w:val="20"/>
                <w:spacing w:val="3"/>
              </w:rPr>
              <w:t>滚面强度</w:t>
            </w:r>
          </w:p>
        </w:tc>
        <w:tc>
          <w:tcPr>
            <w:tcW w:w="1781" w:type="dxa"/>
            <w:vAlign w:val="top"/>
            <w:gridSpan w:val="2"/>
          </w:tcPr>
          <w:p>
            <w:pPr>
              <w:ind w:left="8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545"/>
              <w:spacing w:before="43" w:line="220" w:lineRule="auto"/>
              <w:rPr>
                <w:sz w:val="20"/>
                <w:szCs w:val="20"/>
              </w:rPr>
            </w:pPr>
            <w:r>
              <w:rPr>
                <w:sz w:val="20"/>
                <w:szCs w:val="20"/>
                <w:spacing w:val="7"/>
              </w:rPr>
              <w:t>铝卷冷轧</w:t>
            </w:r>
          </w:p>
        </w:tc>
        <w:tc>
          <w:tcPr>
            <w:tcW w:w="207" w:type="dxa"/>
            <w:vAlign w:val="top"/>
            <w:vMerge w:val="continue"/>
            <w:tcBorders>
              <w:top w:val="nil"/>
              <w:bottom w:val="nil"/>
            </w:tcBorders>
          </w:tcPr>
          <w:p>
            <w:pPr>
              <w:rPr>
                <w:rFonts w:ascii="Arial"/>
                <w:sz w:val="21"/>
              </w:rPr>
            </w:pPr>
            <w:r/>
          </w:p>
        </w:tc>
      </w:tr>
      <w:tr>
        <w:trPr>
          <w:trHeight w:val="559"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75"/>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gridSpan w:val="2"/>
          </w:tcPr>
          <w:p>
            <w:pPr>
              <w:pStyle w:val="TableText"/>
              <w:ind w:left="183"/>
              <w:spacing w:before="176" w:line="228" w:lineRule="auto"/>
              <w:rPr>
                <w:sz w:val="20"/>
                <w:szCs w:val="20"/>
              </w:rPr>
            </w:pPr>
            <w:r>
              <w:rPr>
                <w:sz w:val="20"/>
                <w:szCs w:val="20"/>
                <w:spacing w:val="7"/>
              </w:rPr>
              <w:t>高速锯带机</w:t>
            </w:r>
          </w:p>
        </w:tc>
        <w:tc>
          <w:tcPr>
            <w:tcW w:w="2208" w:type="dxa"/>
            <w:vAlign w:val="top"/>
            <w:gridSpan w:val="3"/>
          </w:tcPr>
          <w:p>
            <w:pPr>
              <w:ind w:left="958"/>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600</w:t>
            </w:r>
          </w:p>
        </w:tc>
        <w:tc>
          <w:tcPr>
            <w:tcW w:w="1781" w:type="dxa"/>
            <w:vAlign w:val="top"/>
            <w:gridSpan w:val="2"/>
          </w:tcPr>
          <w:p>
            <w:pPr>
              <w:ind w:left="866"/>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16" w:type="dxa"/>
            <w:vAlign w:val="top"/>
            <w:gridSpan w:val="2"/>
          </w:tcPr>
          <w:p>
            <w:pPr>
              <w:pStyle w:val="TableText"/>
              <w:ind w:left="548"/>
              <w:spacing w:before="176" w:line="228" w:lineRule="auto"/>
              <w:rPr>
                <w:sz w:val="20"/>
                <w:szCs w:val="20"/>
              </w:rPr>
            </w:pPr>
            <w:r>
              <w:rPr>
                <w:sz w:val="20"/>
                <w:szCs w:val="20"/>
                <w:spacing w:val="6"/>
              </w:rPr>
              <w:t>头尾切割</w:t>
            </w:r>
          </w:p>
        </w:tc>
        <w:tc>
          <w:tcPr>
            <w:tcW w:w="207" w:type="dxa"/>
            <w:vAlign w:val="top"/>
            <w:vMerge w:val="continue"/>
            <w:tcBorders>
              <w:top w:val="nil"/>
              <w:bottom w:val="nil"/>
            </w:tcBorders>
          </w:tcPr>
          <w:p>
            <w:pPr>
              <w:rPr>
                <w:rFonts w:ascii="Arial"/>
                <w:sz w:val="21"/>
              </w:rPr>
            </w:pPr>
            <w:r/>
          </w:p>
        </w:tc>
      </w:tr>
      <w:tr>
        <w:trPr>
          <w:trHeight w:val="292"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70"/>
              <w:spacing w:before="8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390" w:type="dxa"/>
            <w:vAlign w:val="top"/>
            <w:gridSpan w:val="2"/>
          </w:tcPr>
          <w:p>
            <w:pPr>
              <w:pStyle w:val="TableText"/>
              <w:ind w:left="492"/>
              <w:spacing w:before="44" w:line="219" w:lineRule="auto"/>
              <w:rPr>
                <w:sz w:val="20"/>
                <w:szCs w:val="20"/>
              </w:rPr>
            </w:pPr>
            <w:r>
              <w:rPr>
                <w:sz w:val="20"/>
                <w:szCs w:val="20"/>
                <w:spacing w:val="4"/>
              </w:rPr>
              <w:t>锯床</w:t>
            </w:r>
          </w:p>
        </w:tc>
        <w:tc>
          <w:tcPr>
            <w:tcW w:w="2208" w:type="dxa"/>
            <w:vAlign w:val="top"/>
            <w:gridSpan w:val="3"/>
          </w:tcPr>
          <w:p>
            <w:pPr>
              <w:ind w:left="974"/>
              <w:spacing w:before="8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140</w:t>
            </w:r>
          </w:p>
        </w:tc>
        <w:tc>
          <w:tcPr>
            <w:tcW w:w="1781" w:type="dxa"/>
            <w:vAlign w:val="top"/>
            <w:gridSpan w:val="2"/>
          </w:tcPr>
          <w:p>
            <w:pPr>
              <w:ind w:left="866"/>
              <w:spacing w:before="8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16" w:type="dxa"/>
            <w:vAlign w:val="top"/>
            <w:gridSpan w:val="2"/>
          </w:tcPr>
          <w:p>
            <w:pPr>
              <w:pStyle w:val="TableText"/>
              <w:ind w:left="544"/>
              <w:spacing w:before="44" w:line="219" w:lineRule="auto"/>
              <w:rPr>
                <w:sz w:val="20"/>
                <w:szCs w:val="20"/>
              </w:rPr>
            </w:pPr>
            <w:r>
              <w:rPr>
                <w:sz w:val="20"/>
                <w:szCs w:val="20"/>
                <w:spacing w:val="7"/>
              </w:rPr>
              <w:t>切头修边</w:t>
            </w:r>
          </w:p>
        </w:tc>
        <w:tc>
          <w:tcPr>
            <w:tcW w:w="207" w:type="dxa"/>
            <w:vAlign w:val="top"/>
            <w:vMerge w:val="continue"/>
            <w:tcBorders>
              <w:top w:val="nil"/>
              <w:bottom w:val="nil"/>
            </w:tcBorders>
          </w:tcPr>
          <w:p>
            <w:pPr>
              <w:rPr>
                <w:rFonts w:ascii="Arial"/>
                <w:sz w:val="21"/>
              </w:rPr>
            </w:pPr>
            <w:r/>
          </w:p>
        </w:tc>
      </w:tr>
      <w:tr>
        <w:trPr>
          <w:trHeight w:val="292"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34"/>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390" w:type="dxa"/>
            <w:vAlign w:val="top"/>
            <w:gridSpan w:val="2"/>
          </w:tcPr>
          <w:p>
            <w:pPr>
              <w:pStyle w:val="TableText"/>
              <w:ind w:left="389"/>
              <w:spacing w:before="42" w:line="221" w:lineRule="auto"/>
              <w:rPr>
                <w:sz w:val="20"/>
                <w:szCs w:val="20"/>
              </w:rPr>
            </w:pPr>
            <w:r>
              <w:rPr>
                <w:sz w:val="20"/>
                <w:szCs w:val="20"/>
                <w:spacing w:val="6"/>
              </w:rPr>
              <w:t>铣面机</w:t>
            </w:r>
          </w:p>
        </w:tc>
        <w:tc>
          <w:tcPr>
            <w:tcW w:w="2208" w:type="dxa"/>
            <w:vAlign w:val="top"/>
            <w:gridSpan w:val="3"/>
          </w:tcPr>
          <w:p>
            <w:pPr>
              <w:ind w:left="427"/>
              <w:spacing w:before="7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400*</w:t>
            </w:r>
            <w:r>
              <w:rPr>
                <w:rFonts w:ascii="Times New Roman" w:hAnsi="Times New Roman" w:eastAsia="Times New Roman" w:cs="Times New Roman"/>
                <w:sz w:val="20"/>
                <w:szCs w:val="20"/>
                <w:spacing w:val="-29"/>
              </w:rPr>
              <w:t xml:space="preserve"> </w:t>
            </w:r>
            <w:r>
              <w:rPr>
                <w:rFonts w:ascii="Times New Roman" w:hAnsi="Times New Roman" w:eastAsia="Times New Roman" w:cs="Times New Roman"/>
                <w:sz w:val="20"/>
                <w:szCs w:val="20"/>
                <w:spacing w:val="3"/>
              </w:rPr>
              <w:t>1400*5000</w:t>
            </w:r>
          </w:p>
        </w:tc>
        <w:tc>
          <w:tcPr>
            <w:tcW w:w="1781" w:type="dxa"/>
            <w:vAlign w:val="top"/>
            <w:gridSpan w:val="2"/>
          </w:tcPr>
          <w:p>
            <w:pPr>
              <w:ind w:left="846"/>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544"/>
              <w:spacing w:before="42" w:line="221" w:lineRule="auto"/>
              <w:rPr>
                <w:sz w:val="20"/>
                <w:szCs w:val="20"/>
              </w:rPr>
            </w:pPr>
            <w:r>
              <w:rPr>
                <w:sz w:val="20"/>
                <w:szCs w:val="20"/>
                <w:spacing w:val="7"/>
              </w:rPr>
              <w:t>表面加工</w:t>
            </w:r>
          </w:p>
        </w:tc>
        <w:tc>
          <w:tcPr>
            <w:tcW w:w="207" w:type="dxa"/>
            <w:vAlign w:val="top"/>
            <w:vMerge w:val="continue"/>
            <w:tcBorders>
              <w:top w:val="nil"/>
              <w:bottom w:val="nil"/>
            </w:tcBorders>
          </w:tcPr>
          <w:p>
            <w:pPr>
              <w:rPr>
                <w:rFonts w:ascii="Arial"/>
                <w:sz w:val="21"/>
              </w:rPr>
            </w:pPr>
            <w:r/>
          </w:p>
        </w:tc>
      </w:tr>
      <w:tr>
        <w:trPr>
          <w:trHeight w:val="353"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38"/>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11</w:t>
            </w:r>
          </w:p>
        </w:tc>
        <w:tc>
          <w:tcPr>
            <w:tcW w:w="1390" w:type="dxa"/>
            <w:vAlign w:val="top"/>
            <w:gridSpan w:val="2"/>
          </w:tcPr>
          <w:p>
            <w:pPr>
              <w:pStyle w:val="TableText"/>
              <w:ind w:left="391"/>
              <w:spacing w:before="74" w:line="228" w:lineRule="auto"/>
              <w:rPr>
                <w:sz w:val="20"/>
                <w:szCs w:val="20"/>
              </w:rPr>
            </w:pPr>
            <w:r>
              <w:rPr>
                <w:sz w:val="20"/>
                <w:szCs w:val="20"/>
                <w:spacing w:val="6"/>
              </w:rPr>
              <w:t>拉矫机</w:t>
            </w:r>
          </w:p>
        </w:tc>
        <w:tc>
          <w:tcPr>
            <w:tcW w:w="2208" w:type="dxa"/>
            <w:vAlign w:val="top"/>
            <w:gridSpan w:val="3"/>
          </w:tcPr>
          <w:p>
            <w:pPr>
              <w:ind w:left="919"/>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1450</w:t>
            </w:r>
          </w:p>
        </w:tc>
        <w:tc>
          <w:tcPr>
            <w:tcW w:w="1781" w:type="dxa"/>
            <w:vAlign w:val="top"/>
            <w:gridSpan w:val="2"/>
          </w:tcPr>
          <w:p>
            <w:pPr>
              <w:ind w:left="8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546"/>
              <w:spacing w:before="74" w:line="228" w:lineRule="auto"/>
              <w:rPr>
                <w:sz w:val="20"/>
                <w:szCs w:val="20"/>
              </w:rPr>
            </w:pPr>
            <w:r>
              <w:rPr>
                <w:sz w:val="20"/>
                <w:szCs w:val="20"/>
                <w:spacing w:val="6"/>
              </w:rPr>
              <w:t>卷材矫平</w:t>
            </w:r>
          </w:p>
        </w:tc>
        <w:tc>
          <w:tcPr>
            <w:tcW w:w="207" w:type="dxa"/>
            <w:vAlign w:val="top"/>
            <w:vMerge w:val="continue"/>
            <w:tcBorders>
              <w:top w:val="nil"/>
              <w:bottom w:val="nil"/>
            </w:tcBorders>
          </w:tcPr>
          <w:p>
            <w:pPr>
              <w:rPr>
                <w:rFonts w:ascii="Arial"/>
                <w:sz w:val="21"/>
              </w:rPr>
            </w:pPr>
            <w:r/>
          </w:p>
        </w:tc>
      </w:tr>
      <w:tr>
        <w:trPr>
          <w:trHeight w:val="353"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34"/>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tc>
        <w:tc>
          <w:tcPr>
            <w:tcW w:w="1390" w:type="dxa"/>
            <w:vAlign w:val="top"/>
            <w:gridSpan w:val="2"/>
          </w:tcPr>
          <w:p>
            <w:pPr>
              <w:pStyle w:val="TableText"/>
              <w:ind w:left="390"/>
              <w:spacing w:before="73" w:line="228" w:lineRule="auto"/>
              <w:rPr>
                <w:sz w:val="20"/>
                <w:szCs w:val="20"/>
              </w:rPr>
            </w:pPr>
            <w:r>
              <w:rPr>
                <w:sz w:val="20"/>
                <w:szCs w:val="20"/>
                <w:spacing w:val="6"/>
              </w:rPr>
              <w:t>重卷机</w:t>
            </w:r>
          </w:p>
        </w:tc>
        <w:tc>
          <w:tcPr>
            <w:tcW w:w="2208" w:type="dxa"/>
            <w:vAlign w:val="top"/>
            <w:gridSpan w:val="3"/>
          </w:tcPr>
          <w:p>
            <w:pPr>
              <w:ind w:left="919"/>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1450</w:t>
            </w:r>
          </w:p>
        </w:tc>
        <w:tc>
          <w:tcPr>
            <w:tcW w:w="1781" w:type="dxa"/>
            <w:vAlign w:val="top"/>
            <w:gridSpan w:val="2"/>
          </w:tcPr>
          <w:p>
            <w:pPr>
              <w:ind w:left="8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544"/>
              <w:spacing w:before="74" w:line="228" w:lineRule="auto"/>
              <w:rPr>
                <w:sz w:val="20"/>
                <w:szCs w:val="20"/>
              </w:rPr>
            </w:pPr>
            <w:r>
              <w:rPr>
                <w:sz w:val="20"/>
                <w:szCs w:val="20"/>
                <w:spacing w:val="7"/>
              </w:rPr>
              <w:t>清洗修边</w:t>
            </w:r>
          </w:p>
        </w:tc>
        <w:tc>
          <w:tcPr>
            <w:tcW w:w="207" w:type="dxa"/>
            <w:vAlign w:val="top"/>
            <w:vMerge w:val="continue"/>
            <w:tcBorders>
              <w:top w:val="nil"/>
              <w:bottom w:val="nil"/>
            </w:tcBorders>
          </w:tcPr>
          <w:p>
            <w:pPr>
              <w:rPr>
                <w:rFonts w:ascii="Arial"/>
                <w:sz w:val="21"/>
              </w:rPr>
            </w:pPr>
            <w:r/>
          </w:p>
        </w:tc>
      </w:tr>
      <w:tr>
        <w:trPr>
          <w:trHeight w:val="277"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34"/>
              <w:spacing w:before="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13</w:t>
            </w:r>
          </w:p>
        </w:tc>
        <w:tc>
          <w:tcPr>
            <w:tcW w:w="1390" w:type="dxa"/>
            <w:vAlign w:val="top"/>
            <w:gridSpan w:val="2"/>
          </w:tcPr>
          <w:p>
            <w:pPr>
              <w:pStyle w:val="TableText"/>
              <w:ind w:left="390"/>
              <w:spacing w:before="35" w:line="214" w:lineRule="auto"/>
              <w:rPr>
                <w:sz w:val="20"/>
                <w:szCs w:val="20"/>
              </w:rPr>
            </w:pPr>
            <w:r>
              <w:rPr>
                <w:sz w:val="20"/>
                <w:szCs w:val="20"/>
                <w:spacing w:val="6"/>
              </w:rPr>
              <w:t>退火炉</w:t>
            </w:r>
          </w:p>
        </w:tc>
        <w:tc>
          <w:tcPr>
            <w:tcW w:w="2208" w:type="dxa"/>
            <w:vAlign w:val="top"/>
            <w:gridSpan w:val="3"/>
          </w:tcPr>
          <w:p>
            <w:pPr>
              <w:ind w:left="979"/>
              <w:spacing w:before="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30t</w:t>
            </w:r>
          </w:p>
        </w:tc>
        <w:tc>
          <w:tcPr>
            <w:tcW w:w="1781" w:type="dxa"/>
            <w:vAlign w:val="top"/>
            <w:gridSpan w:val="2"/>
          </w:tcPr>
          <w:p>
            <w:pPr>
              <w:ind w:left="849"/>
              <w:spacing w:before="5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916" w:type="dxa"/>
            <w:vAlign w:val="top"/>
            <w:gridSpan w:val="2"/>
          </w:tcPr>
          <w:p>
            <w:pPr>
              <w:pStyle w:val="TableText"/>
              <w:ind w:left="654"/>
              <w:spacing w:before="35" w:line="214" w:lineRule="auto"/>
              <w:rPr>
                <w:sz w:val="20"/>
                <w:szCs w:val="20"/>
              </w:rPr>
            </w:pPr>
            <w:r>
              <w:rPr>
                <w:sz w:val="20"/>
                <w:szCs w:val="20"/>
                <w:spacing w:val="5"/>
              </w:rPr>
              <w:t>热处理</w:t>
            </w:r>
          </w:p>
        </w:tc>
        <w:tc>
          <w:tcPr>
            <w:tcW w:w="207" w:type="dxa"/>
            <w:vAlign w:val="top"/>
            <w:vMerge w:val="continue"/>
            <w:tcBorders>
              <w:top w:val="nil"/>
              <w:bottom w:val="nil"/>
            </w:tcBorders>
          </w:tcPr>
          <w:p>
            <w:pPr>
              <w:rPr>
                <w:rFonts w:ascii="Arial"/>
                <w:sz w:val="21"/>
              </w:rPr>
            </w:pPr>
            <w:r/>
          </w:p>
        </w:tc>
      </w:tr>
      <w:tr>
        <w:trPr>
          <w:trHeight w:val="353"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34"/>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14</w:t>
            </w:r>
          </w:p>
        </w:tc>
        <w:tc>
          <w:tcPr>
            <w:tcW w:w="1390" w:type="dxa"/>
            <w:vAlign w:val="top"/>
            <w:gridSpan w:val="2"/>
          </w:tcPr>
          <w:p>
            <w:pPr>
              <w:pStyle w:val="TableText"/>
              <w:ind w:left="495"/>
              <w:spacing w:before="72" w:line="228" w:lineRule="auto"/>
              <w:rPr>
                <w:sz w:val="20"/>
                <w:szCs w:val="20"/>
              </w:rPr>
            </w:pPr>
            <w:r>
              <w:rPr>
                <w:sz w:val="20"/>
                <w:szCs w:val="20"/>
                <w:spacing w:val="3"/>
              </w:rPr>
              <w:t>磨床</w:t>
            </w:r>
          </w:p>
        </w:tc>
        <w:tc>
          <w:tcPr>
            <w:tcW w:w="2208" w:type="dxa"/>
            <w:vAlign w:val="top"/>
            <w:gridSpan w:val="3"/>
          </w:tcPr>
          <w:p>
            <w:pPr>
              <w:ind w:left="765"/>
              <w:spacing w:before="4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position w:val="1"/>
              </w:rPr>
              <w:t>400/800</w:t>
            </w:r>
          </w:p>
        </w:tc>
        <w:tc>
          <w:tcPr>
            <w:tcW w:w="1781" w:type="dxa"/>
            <w:vAlign w:val="top"/>
            <w:gridSpan w:val="2"/>
          </w:tcPr>
          <w:p>
            <w:pPr>
              <w:ind w:left="8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548"/>
              <w:spacing w:before="36" w:line="230" w:lineRule="auto"/>
              <w:rPr>
                <w:sz w:val="20"/>
                <w:szCs w:val="20"/>
              </w:rPr>
            </w:pPr>
            <w:r>
              <w:rPr>
                <w:sz w:val="20"/>
                <w:szCs w:val="20"/>
                <w:spacing w:val="6"/>
              </w:rPr>
              <w:t>轧辊加工</w:t>
            </w:r>
          </w:p>
        </w:tc>
        <w:tc>
          <w:tcPr>
            <w:tcW w:w="207" w:type="dxa"/>
            <w:vAlign w:val="top"/>
            <w:vMerge w:val="continue"/>
            <w:tcBorders>
              <w:top w:val="nil"/>
              <w:bottom w:val="nil"/>
            </w:tcBorders>
          </w:tcPr>
          <w:p>
            <w:pPr>
              <w:rPr>
                <w:rFonts w:ascii="Arial"/>
                <w:sz w:val="21"/>
              </w:rPr>
            </w:pPr>
            <w:r/>
          </w:p>
        </w:tc>
      </w:tr>
      <w:tr>
        <w:trPr>
          <w:trHeight w:val="353"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34"/>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390" w:type="dxa"/>
            <w:vAlign w:val="top"/>
            <w:gridSpan w:val="2"/>
          </w:tcPr>
          <w:p>
            <w:pPr>
              <w:pStyle w:val="TableText"/>
              <w:ind w:left="392"/>
              <w:spacing w:before="74" w:line="228" w:lineRule="auto"/>
              <w:rPr>
                <w:sz w:val="20"/>
                <w:szCs w:val="20"/>
              </w:rPr>
            </w:pPr>
            <w:r>
              <w:rPr>
                <w:sz w:val="20"/>
                <w:szCs w:val="20"/>
                <w:spacing w:val="6"/>
              </w:rPr>
              <w:t>分条机</w:t>
            </w:r>
          </w:p>
        </w:tc>
        <w:tc>
          <w:tcPr>
            <w:tcW w:w="2208" w:type="dxa"/>
            <w:vAlign w:val="top"/>
            <w:gridSpan w:val="3"/>
          </w:tcPr>
          <w:p>
            <w:pPr>
              <w:ind w:left="919"/>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1450</w:t>
            </w:r>
          </w:p>
        </w:tc>
        <w:tc>
          <w:tcPr>
            <w:tcW w:w="1781" w:type="dxa"/>
            <w:vAlign w:val="top"/>
            <w:gridSpan w:val="2"/>
          </w:tcPr>
          <w:p>
            <w:pPr>
              <w:ind w:left="846"/>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545"/>
              <w:spacing w:before="74" w:line="228" w:lineRule="auto"/>
              <w:rPr>
                <w:sz w:val="20"/>
                <w:szCs w:val="20"/>
              </w:rPr>
            </w:pPr>
            <w:r>
              <w:rPr>
                <w:sz w:val="20"/>
                <w:szCs w:val="20"/>
                <w:spacing w:val="7"/>
              </w:rPr>
              <w:t>铝卷分条</w:t>
            </w:r>
          </w:p>
        </w:tc>
        <w:tc>
          <w:tcPr>
            <w:tcW w:w="207" w:type="dxa"/>
            <w:vAlign w:val="top"/>
            <w:vMerge w:val="continue"/>
            <w:tcBorders>
              <w:top w:val="nil"/>
              <w:bottom w:val="nil"/>
            </w:tcBorders>
          </w:tcPr>
          <w:p>
            <w:pPr>
              <w:rPr>
                <w:rFonts w:ascii="Arial"/>
                <w:sz w:val="21"/>
              </w:rPr>
            </w:pPr>
            <w:r/>
          </w:p>
        </w:tc>
      </w:tr>
      <w:tr>
        <w:trPr>
          <w:trHeight w:val="292"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34"/>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16</w:t>
            </w:r>
          </w:p>
        </w:tc>
        <w:tc>
          <w:tcPr>
            <w:tcW w:w="1390" w:type="dxa"/>
            <w:vAlign w:val="top"/>
            <w:gridSpan w:val="2"/>
          </w:tcPr>
          <w:p>
            <w:pPr>
              <w:pStyle w:val="TableText"/>
              <w:ind w:left="388"/>
              <w:spacing w:before="42" w:line="221" w:lineRule="auto"/>
              <w:rPr>
                <w:sz w:val="20"/>
                <w:szCs w:val="20"/>
              </w:rPr>
            </w:pPr>
            <w:r>
              <w:rPr>
                <w:sz w:val="20"/>
                <w:szCs w:val="20"/>
                <w:spacing w:val="7"/>
              </w:rPr>
              <w:t>横切机</w:t>
            </w:r>
          </w:p>
        </w:tc>
        <w:tc>
          <w:tcPr>
            <w:tcW w:w="2208" w:type="dxa"/>
            <w:vAlign w:val="top"/>
            <w:gridSpan w:val="3"/>
          </w:tcPr>
          <w:p>
            <w:pPr>
              <w:ind w:left="919"/>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1450</w:t>
            </w:r>
          </w:p>
        </w:tc>
        <w:tc>
          <w:tcPr>
            <w:tcW w:w="1781" w:type="dxa"/>
            <w:vAlign w:val="top"/>
            <w:gridSpan w:val="2"/>
          </w:tcPr>
          <w:p>
            <w:pPr>
              <w:ind w:left="846"/>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545"/>
              <w:spacing w:before="42" w:line="221" w:lineRule="auto"/>
              <w:rPr>
                <w:sz w:val="20"/>
                <w:szCs w:val="20"/>
              </w:rPr>
            </w:pPr>
            <w:r>
              <w:rPr>
                <w:sz w:val="20"/>
                <w:szCs w:val="20"/>
                <w:spacing w:val="7"/>
              </w:rPr>
              <w:t>铝卷切片</w:t>
            </w:r>
          </w:p>
        </w:tc>
        <w:tc>
          <w:tcPr>
            <w:tcW w:w="207" w:type="dxa"/>
            <w:vAlign w:val="top"/>
            <w:vMerge w:val="continue"/>
            <w:tcBorders>
              <w:top w:val="nil"/>
              <w:bottom w:val="nil"/>
            </w:tcBorders>
          </w:tcPr>
          <w:p>
            <w:pPr>
              <w:rPr>
                <w:rFonts w:ascii="Arial"/>
                <w:sz w:val="21"/>
              </w:rPr>
            </w:pPr>
            <w:r/>
          </w:p>
        </w:tc>
      </w:tr>
      <w:tr>
        <w:trPr>
          <w:trHeight w:val="353" w:hRule="atLeast"/>
        </w:trPr>
        <w:tc>
          <w:tcPr>
            <w:tcW w:w="718" w:type="dxa"/>
            <w:vAlign w:val="top"/>
            <w:vMerge w:val="continue"/>
            <w:tcBorders>
              <w:top w:val="nil"/>
              <w:bottom w:val="nil"/>
            </w:tcBorders>
          </w:tcPr>
          <w:p>
            <w:pPr>
              <w:rPr>
                <w:rFonts w:ascii="Arial"/>
                <w:sz w:val="21"/>
              </w:rPr>
            </w:pPr>
            <w:r/>
          </w:p>
        </w:tc>
        <w:tc>
          <w:tcPr>
            <w:tcW w:w="202" w:type="dxa"/>
            <w:vAlign w:val="top"/>
            <w:vMerge w:val="continue"/>
            <w:tcBorders>
              <w:top w:val="nil"/>
              <w:bottom w:val="nil"/>
            </w:tcBorders>
          </w:tcPr>
          <w:p>
            <w:pPr>
              <w:rPr>
                <w:rFonts w:ascii="Arial"/>
                <w:sz w:val="21"/>
              </w:rPr>
            </w:pPr>
            <w:r/>
          </w:p>
        </w:tc>
        <w:tc>
          <w:tcPr>
            <w:tcW w:w="1029" w:type="dxa"/>
            <w:vAlign w:val="top"/>
            <w:gridSpan w:val="2"/>
          </w:tcPr>
          <w:p>
            <w:pPr>
              <w:ind w:left="434"/>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17</w:t>
            </w:r>
          </w:p>
        </w:tc>
        <w:tc>
          <w:tcPr>
            <w:tcW w:w="1390" w:type="dxa"/>
            <w:vAlign w:val="top"/>
            <w:gridSpan w:val="2"/>
          </w:tcPr>
          <w:p>
            <w:pPr>
              <w:pStyle w:val="TableText"/>
              <w:ind w:left="390"/>
              <w:spacing w:before="71" w:line="228" w:lineRule="auto"/>
              <w:rPr>
                <w:sz w:val="20"/>
                <w:szCs w:val="20"/>
              </w:rPr>
            </w:pPr>
            <w:r>
              <w:rPr>
                <w:sz w:val="20"/>
                <w:szCs w:val="20"/>
                <w:spacing w:val="6"/>
              </w:rPr>
              <w:t>制氮机</w:t>
            </w:r>
          </w:p>
        </w:tc>
        <w:tc>
          <w:tcPr>
            <w:tcW w:w="2208" w:type="dxa"/>
            <w:vAlign w:val="top"/>
            <w:gridSpan w:val="3"/>
          </w:tcPr>
          <w:p>
            <w:pPr>
              <w:ind w:left="807"/>
              <w:spacing w:before="43"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1"/>
              </w:rPr>
              <w:t>20m</w:t>
            </w:r>
            <w:r>
              <w:rPr>
                <w:rFonts w:ascii="Times New Roman" w:hAnsi="Times New Roman" w:eastAsia="Times New Roman" w:cs="Times New Roman"/>
                <w:sz w:val="13"/>
                <w:szCs w:val="13"/>
                <w:spacing w:val="3"/>
                <w:position w:val="7"/>
              </w:rPr>
              <w:t>3</w:t>
            </w:r>
            <w:r>
              <w:rPr>
                <w:rFonts w:ascii="Times New Roman" w:hAnsi="Times New Roman" w:eastAsia="Times New Roman" w:cs="Times New Roman"/>
                <w:sz w:val="20"/>
                <w:szCs w:val="20"/>
                <w:spacing w:val="3"/>
                <w:position w:val="1"/>
              </w:rPr>
              <w:t>/h</w:t>
            </w:r>
          </w:p>
        </w:tc>
        <w:tc>
          <w:tcPr>
            <w:tcW w:w="1781" w:type="dxa"/>
            <w:vAlign w:val="top"/>
            <w:gridSpan w:val="2"/>
          </w:tcPr>
          <w:p>
            <w:pPr>
              <w:ind w:left="846"/>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6" w:type="dxa"/>
            <w:vAlign w:val="top"/>
            <w:gridSpan w:val="2"/>
          </w:tcPr>
          <w:p>
            <w:pPr>
              <w:pStyle w:val="TableText"/>
              <w:ind w:left="440"/>
              <w:spacing w:before="71" w:line="228" w:lineRule="auto"/>
              <w:rPr>
                <w:sz w:val="20"/>
                <w:szCs w:val="20"/>
              </w:rPr>
            </w:pPr>
            <w:r>
              <w:rPr>
                <w:sz w:val="20"/>
                <w:szCs w:val="20"/>
                <w:spacing w:val="8"/>
              </w:rPr>
              <w:t>氮气发生器</w:t>
            </w:r>
          </w:p>
        </w:tc>
        <w:tc>
          <w:tcPr>
            <w:tcW w:w="207" w:type="dxa"/>
            <w:vAlign w:val="top"/>
            <w:vMerge w:val="continue"/>
            <w:tcBorders>
              <w:top w:val="nil"/>
              <w:bottom w:val="nil"/>
            </w:tcBorders>
          </w:tcPr>
          <w:p>
            <w:pPr>
              <w:rPr>
                <w:rFonts w:ascii="Arial"/>
                <w:sz w:val="21"/>
              </w:rPr>
            </w:pPr>
            <w:r/>
          </w:p>
        </w:tc>
      </w:tr>
      <w:tr>
        <w:trPr>
          <w:trHeight w:val="394" w:hRule="atLeast"/>
        </w:trPr>
        <w:tc>
          <w:tcPr>
            <w:tcW w:w="718" w:type="dxa"/>
            <w:vAlign w:val="top"/>
            <w:vMerge w:val="continue"/>
            <w:tcBorders>
              <w:top w:val="nil"/>
            </w:tcBorders>
          </w:tcPr>
          <w:p>
            <w:pPr>
              <w:rPr>
                <w:rFonts w:ascii="Arial"/>
                <w:sz w:val="21"/>
              </w:rPr>
            </w:pPr>
            <w:r/>
          </w:p>
        </w:tc>
        <w:tc>
          <w:tcPr>
            <w:tcW w:w="202" w:type="dxa"/>
            <w:vAlign w:val="top"/>
            <w:vMerge w:val="continue"/>
            <w:tcBorders>
              <w:top w:val="nil"/>
            </w:tcBorders>
          </w:tcPr>
          <w:p>
            <w:pPr>
              <w:rPr>
                <w:rFonts w:ascii="Arial"/>
                <w:sz w:val="21"/>
              </w:rPr>
            </w:pPr>
            <w:r/>
          </w:p>
        </w:tc>
        <w:tc>
          <w:tcPr>
            <w:tcW w:w="1029" w:type="dxa"/>
            <w:vAlign w:val="top"/>
            <w:gridSpan w:val="2"/>
          </w:tcPr>
          <w:p>
            <w:pPr>
              <w:ind w:left="434"/>
              <w:spacing w:before="1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18</w:t>
            </w:r>
          </w:p>
        </w:tc>
        <w:tc>
          <w:tcPr>
            <w:tcW w:w="1390" w:type="dxa"/>
            <w:vAlign w:val="top"/>
            <w:gridSpan w:val="2"/>
          </w:tcPr>
          <w:p>
            <w:pPr>
              <w:pStyle w:val="TableText"/>
              <w:ind w:left="496"/>
              <w:spacing w:before="84" w:line="228" w:lineRule="auto"/>
              <w:rPr>
                <w:sz w:val="20"/>
                <w:szCs w:val="20"/>
              </w:rPr>
            </w:pPr>
            <w:r>
              <w:rPr>
                <w:sz w:val="20"/>
                <w:szCs w:val="20"/>
                <w:spacing w:val="3"/>
              </w:rPr>
              <w:t>行车</w:t>
            </w:r>
          </w:p>
        </w:tc>
        <w:tc>
          <w:tcPr>
            <w:tcW w:w="2208" w:type="dxa"/>
            <w:vAlign w:val="top"/>
            <w:gridSpan w:val="3"/>
          </w:tcPr>
          <w:p>
            <w:pPr>
              <w:ind w:left="669"/>
              <w:spacing w:before="53"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position w:val="1"/>
              </w:rPr>
              <w:t>10t/20t/30t</w:t>
            </w:r>
          </w:p>
        </w:tc>
        <w:tc>
          <w:tcPr>
            <w:tcW w:w="1781" w:type="dxa"/>
            <w:vAlign w:val="top"/>
            <w:gridSpan w:val="2"/>
          </w:tcPr>
          <w:p>
            <w:pPr>
              <w:ind w:left="793"/>
              <w:spacing w:before="1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1916" w:type="dxa"/>
            <w:vAlign w:val="top"/>
            <w:gridSpan w:val="2"/>
          </w:tcPr>
          <w:p>
            <w:pPr>
              <w:pStyle w:val="TableText"/>
              <w:ind w:left="549"/>
              <w:spacing w:before="83" w:line="228" w:lineRule="auto"/>
              <w:rPr>
                <w:sz w:val="20"/>
                <w:szCs w:val="20"/>
              </w:rPr>
            </w:pPr>
            <w:r>
              <w:rPr>
                <w:sz w:val="20"/>
                <w:szCs w:val="20"/>
                <w:spacing w:val="6"/>
              </w:rPr>
              <w:t>货物转运</w:t>
            </w:r>
          </w:p>
        </w:tc>
        <w:tc>
          <w:tcPr>
            <w:tcW w:w="207" w:type="dxa"/>
            <w:vAlign w:val="top"/>
            <w:vMerge w:val="continue"/>
            <w:tcBorders>
              <w:top w:val="nil"/>
            </w:tcBorders>
          </w:tcPr>
          <w:p>
            <w:pPr>
              <w:rPr>
                <w:rFonts w:ascii="Arial"/>
                <w:sz w:val="21"/>
              </w:rPr>
            </w:pPr>
            <w:r/>
          </w:p>
        </w:tc>
      </w:tr>
    </w:tbl>
    <w:p>
      <w:pPr>
        <w:pStyle w:val="BodyText"/>
        <w:rPr/>
      </w:pPr>
      <w:r/>
    </w:p>
    <w:p>
      <w:pPr>
        <w:sectPr>
          <w:footerReference w:type="default" r:id="rId66"/>
          <w:pgSz w:w="11907" w:h="16840"/>
          <w:pgMar w:top="1431" w:right="1032" w:bottom="1009" w:left="1418" w:header="0" w:footer="847" w:gutter="0"/>
        </w:sectPr>
        <w:rPr/>
      </w:pPr>
    </w:p>
    <w:p>
      <w:pPr>
        <w:spacing w:before="28"/>
        <w:rPr/>
      </w:pPr>
      <w:r/>
    </w:p>
    <w:tbl>
      <w:tblPr>
        <w:tblStyle w:val="TableNormal"/>
        <w:tblW w:w="94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8"/>
        <w:gridCol w:w="6198"/>
        <w:gridCol w:w="2535"/>
      </w:tblGrid>
      <w:tr>
        <w:trPr>
          <w:trHeight w:val="5620" w:hRule="atLeast"/>
        </w:trPr>
        <w:tc>
          <w:tcPr>
            <w:tcW w:w="718" w:type="dxa"/>
            <w:vAlign w:val="top"/>
            <w:vMerge w:val="restart"/>
            <w:tcBorders>
              <w:bottom w:val="nil"/>
            </w:tcBorders>
          </w:tcPr>
          <w:p>
            <w:pPr>
              <w:rPr>
                <w:rFonts w:ascii="Arial"/>
                <w:sz w:val="21"/>
              </w:rPr>
            </w:pPr>
            <w:r/>
          </w:p>
        </w:tc>
        <w:tc>
          <w:tcPr>
            <w:tcW w:w="8733" w:type="dxa"/>
            <w:vAlign w:val="top"/>
            <w:gridSpan w:val="2"/>
            <w:tcBorders>
              <w:bottom w:val="nil"/>
            </w:tcBorders>
          </w:tcPr>
          <w:p>
            <w:pPr>
              <w:pStyle w:val="TableText"/>
              <w:ind w:left="603"/>
              <w:spacing w:before="39" w:line="221" w:lineRule="auto"/>
              <w:rPr/>
            </w:pPr>
            <w:r>
              <w:pict>
                <v:shape id="_x0000_s114" style="position:absolute;margin-left:-374.01pt;margin-top:118.95pt;mso-position-vertical-relative:top-margin-area;mso-position-horizontal-relative:right-margin-area;width:45.95pt;height:24.25pt;z-index:251992064;" filled="false" stroked="false" type="#_x0000_t202">
                  <v:fill on="false"/>
                  <v:stroke on="false"/>
                  <v:path/>
                  <v:imagedata o:title=""/>
                  <o:lock v:ext="edit" aspectratio="false"/>
                  <v:textbox inset="0mm,0mm,0mm,0mm">
                    <w:txbxContent>
                      <w:p>
                        <w:pPr>
                          <w:spacing w:line="20" w:lineRule="exact"/>
                          <w:rPr/>
                        </w:pPr>
                        <w:r/>
                      </w:p>
                      <w:tbl>
                        <w:tblPr>
                          <w:tblStyle w:val="TableNormal"/>
                          <w:tblW w:w="858" w:type="dxa"/>
                          <w:tblInd w:w="30" w:type="dxa"/>
                          <w:tblLayout w:type="fixed"/>
                          <w:tblBorders>
                            <w:left w:val="single" w:color="000000" w:sz="8" w:space="0"/>
                            <w:bottom w:val="single" w:color="000000" w:sz="8" w:space="0"/>
                            <w:right w:val="single" w:color="000000" w:sz="8" w:space="0"/>
                            <w:top w:val="single" w:color="000000" w:sz="8" w:space="0"/>
                          </w:tblBorders>
                        </w:tblPr>
                        <w:tblGrid>
                          <w:gridCol w:w="858"/>
                        </w:tblGrid>
                        <w:tr>
                          <w:trPr>
                            <w:trHeight w:val="405" w:hRule="atLeast"/>
                          </w:trPr>
                          <w:tc>
                            <w:tcPr>
                              <w:tcW w:w="858" w:type="dxa"/>
                              <w:vAlign w:val="top"/>
                            </w:tcPr>
                            <w:p>
                              <w:pPr>
                                <w:pStyle w:val="TableText"/>
                                <w:ind w:left="218"/>
                                <w:spacing w:before="93" w:line="229" w:lineRule="auto"/>
                                <w:rPr>
                                  <w:sz w:val="20"/>
                                  <w:szCs w:val="20"/>
                                </w:rPr>
                              </w:pPr>
                              <w:r>
                                <w:rPr>
                                  <w:sz w:val="20"/>
                                  <w:szCs w:val="20"/>
                                  <w:spacing w:val="4"/>
                                </w:rPr>
                                <w:t>熔炼</w:t>
                              </w:r>
                            </w:p>
                          </w:tc>
                        </w:tr>
                      </w:tbl>
                      <w:p>
                        <w:pPr>
                          <w:rPr>
                            <w:rFonts w:ascii="Arial"/>
                            <w:sz w:val="21"/>
                          </w:rPr>
                        </w:pPr>
                        <w:r/>
                      </w:p>
                    </w:txbxContent>
                  </v:textbox>
                </v:shape>
              </w:pict>
            </w:r>
            <w:r>
              <w:pict>
                <v:group id="_x0000_s116" style="position:absolute;margin-left:-238.767pt;margin-top:122.3pt;mso-position-vertical-relative:top-margin-area;mso-position-horizontal-relative:right-margin-area;width:74.4pt;height:22.25pt;z-index:251991040;" filled="false" stroked="false" coordsize="1488,445" coordorigin="0,0">
                  <v:shape id="_x0000_s118" style="position:absolute;left:0;top:0;width:1488;height:445;" filled="false" stroked="false" type="#_x0000_t75">
                    <v:imagedata o:title="" r:id="rId68"/>
                  </v:shape>
                  <v:shape id="_x0000_s120" style="position:absolute;left:-20;top:-20;width:1528;height:524;" filled="false" stroked="false" type="#_x0000_t202">
                    <v:fill on="false"/>
                    <v:stroke on="false"/>
                    <v:path/>
                    <v:imagedata o:title=""/>
                    <o:lock v:ext="edit" aspectratio="false"/>
                    <v:textbox inset="0mm,0mm,0mm,0mm">
                      <w:txbxContent>
                        <w:p>
                          <w:pPr>
                            <w:pStyle w:val="TableText"/>
                            <w:ind w:left="790"/>
                            <w:spacing w:before="134" w:line="229" w:lineRule="auto"/>
                            <w:rPr>
                              <w:sz w:val="20"/>
                              <w:szCs w:val="20"/>
                            </w:rPr>
                          </w:pPr>
                          <w:r>
                            <w:rPr>
                              <w:sz w:val="20"/>
                              <w:szCs w:val="20"/>
                              <w:spacing w:val="5"/>
                            </w:rPr>
                            <w:t>铸造</w:t>
                          </w:r>
                        </w:p>
                      </w:txbxContent>
                    </v:textbox>
                  </v:shape>
                </v:group>
              </w:pict>
            </w:r>
            <w:r>
              <w:pict>
                <v:group id="_x0000_s122" style="position:absolute;margin-left:-163.267pt;margin-top:121.45pt;mso-position-vertical-relative:top-margin-area;mso-position-horizontal-relative:right-margin-area;width:76.75pt;height:22.25pt;z-index:251987968;" filled="false" stroked="false" coordsize="1535,445" coordorigin="0,0">
                  <v:shape id="_x0000_s124" style="position:absolute;left:0;top:0;width:1535;height:445;" filled="false" stroked="false" type="#_x0000_t75">
                    <v:imagedata o:title="" r:id="rId69"/>
                  </v:shape>
                  <v:shape id="_x0000_s126" style="position:absolute;left:-20;top:-20;width:1575;height:525;" filled="false" stroked="false" type="#_x0000_t202">
                    <v:fill on="false"/>
                    <v:stroke on="false"/>
                    <v:path/>
                    <v:imagedata o:title=""/>
                    <o:lock v:ext="edit" aspectratio="false"/>
                    <v:textbox inset="0mm,0mm,0mm,0mm">
                      <w:txbxContent>
                        <w:p>
                          <w:pPr>
                            <w:pStyle w:val="TableText"/>
                            <w:ind w:left="836"/>
                            <w:spacing w:before="134" w:line="231" w:lineRule="auto"/>
                            <w:rPr>
                              <w:sz w:val="20"/>
                              <w:szCs w:val="20"/>
                            </w:rPr>
                          </w:pPr>
                          <w:r>
                            <w:rPr>
                              <w:sz w:val="20"/>
                              <w:szCs w:val="20"/>
                              <w:spacing w:val="4"/>
                            </w:rPr>
                            <w:t>锯切</w:t>
                          </w:r>
                        </w:p>
                      </w:txbxContent>
                    </v:textbox>
                  </v:shape>
                </v:group>
              </w:pict>
            </w:r>
            <w:r>
              <w:pict>
                <v:shape id="_x0000_s128" style="position:absolute;margin-left:-301.91pt;margin-top:121.45pt;mso-position-vertical-relative:top-margin-area;mso-position-horizontal-relative:right-margin-area;width:64.3pt;height:24.25pt;z-index:251982848;" filled="false" stroked="false" type="#_x0000_t202">
                  <v:fill on="false"/>
                  <v:stroke on="false"/>
                  <v:path/>
                  <v:imagedata o:title=""/>
                  <o:lock v:ext="edit" aspectratio="false"/>
                  <v:textbox inset="0mm,0mm,0mm,0mm">
                    <w:txbxContent>
                      <w:p>
                        <w:pPr>
                          <w:spacing w:line="20" w:lineRule="exact"/>
                          <w:rPr/>
                        </w:pPr>
                        <w:r/>
                      </w:p>
                      <w:tbl>
                        <w:tblPr>
                          <w:tblStyle w:val="TableNormal"/>
                          <w:tblW w:w="1225"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225"/>
                        </w:tblGrid>
                        <w:tr>
                          <w:trPr>
                            <w:trHeight w:val="405" w:hRule="atLeast"/>
                          </w:trPr>
                          <w:tc>
                            <w:tcPr>
                              <w:tcW w:w="1225" w:type="dxa"/>
                              <w:vAlign w:val="top"/>
                            </w:tcPr>
                            <w:p>
                              <w:pPr>
                                <w:pStyle w:val="TableText"/>
                                <w:ind w:left="192"/>
                                <w:spacing w:before="93" w:line="228" w:lineRule="auto"/>
                                <w:rPr>
                                  <w:sz w:val="20"/>
                                  <w:szCs w:val="20"/>
                                </w:rPr>
                              </w:pPr>
                              <w:r>
                                <w:rPr>
                                  <w:sz w:val="20"/>
                                  <w:szCs w:val="20"/>
                                  <w:spacing w:val="7"/>
                                </w:rPr>
                                <w:t>静置除气</w:t>
                              </w:r>
                            </w:p>
                          </w:tc>
                        </w:tr>
                      </w:tbl>
                      <w:p>
                        <w:pPr>
                          <w:rPr>
                            <w:rFonts w:ascii="Arial"/>
                            <w:sz w:val="21"/>
                          </w:rPr>
                        </w:pPr>
                        <w:r/>
                      </w:p>
                    </w:txbxContent>
                  </v:textbox>
                </v:shape>
              </w:pict>
            </w:r>
            <w:r>
              <w:pict>
                <v:shape id="_x0000_s130" style="position:absolute;margin-left:-420.771pt;margin-top:123.532pt;mso-position-vertical-relative:top-margin-area;mso-position-horizontal-relative:right-margin-area;width:22.45pt;height:14.45pt;z-index:251981824;" filled="false" stroked="false" type="#_x0000_t202">
                  <v:fill on="false"/>
                  <v:stroke on="false"/>
                  <v:path/>
                  <v:imagedata o:title=""/>
                  <o:lock v:ext="edit" aspectratio="false"/>
                  <v:textbox inset="0mm,0mm,0mm,0mm">
                    <w:txbxContent>
                      <w:p>
                        <w:pPr>
                          <w:pStyle w:val="TableText"/>
                          <w:ind w:left="20"/>
                          <w:spacing w:before="20" w:line="229" w:lineRule="auto"/>
                          <w:rPr>
                            <w:sz w:val="20"/>
                            <w:szCs w:val="20"/>
                          </w:rPr>
                        </w:pPr>
                        <w:r>
                          <w:rPr>
                            <w:sz w:val="20"/>
                            <w:szCs w:val="20"/>
                            <w:spacing w:val="4"/>
                          </w:rPr>
                          <w:t>铝锭</w:t>
                        </w:r>
                      </w:p>
                    </w:txbxContent>
                  </v:textbox>
                </v:shape>
              </w:pict>
            </w:r>
            <w:r>
              <w:drawing>
                <wp:anchor distT="0" distB="0" distL="0" distR="0" simplePos="0" relativeHeight="251949056" behindDoc="0" locked="0" layoutInCell="1" allowOverlap="1">
                  <wp:simplePos x="0" y="0"/>
                  <wp:positionH relativeFrom="rightMargin">
                    <wp:posOffset>-5026849</wp:posOffset>
                  </wp:positionH>
                  <wp:positionV relativeFrom="topMargin">
                    <wp:posOffset>1628685</wp:posOffset>
                  </wp:positionV>
                  <wp:extent cx="286448" cy="76200"/>
                  <wp:effectExtent l="0" t="0" r="0" b="0"/>
                  <wp:wrapNone/>
                  <wp:docPr id="58" name="IM 58"/>
                  <wp:cNvGraphicFramePr/>
                  <a:graphic>
                    <a:graphicData uri="http://schemas.openxmlformats.org/drawingml/2006/picture">
                      <pic:pic>
                        <pic:nvPicPr>
                          <pic:cNvPr id="58" name="IM 58"/>
                          <pic:cNvPicPr/>
                        </pic:nvPicPr>
                        <pic:blipFill>
                          <a:blip r:embed="rId70"/>
                          <a:stretch>
                            <a:fillRect/>
                          </a:stretch>
                        </pic:blipFill>
                        <pic:spPr>
                          <a:xfrm rot="0">
                            <a:off x="0" y="0"/>
                            <a:ext cx="286448" cy="76200"/>
                          </a:xfrm>
                          <a:prstGeom prst="rect">
                            <a:avLst/>
                          </a:prstGeom>
                        </pic:spPr>
                      </pic:pic>
                    </a:graphicData>
                  </a:graphic>
                </wp:anchor>
              </w:drawing>
            </w:r>
            <w:r>
              <w:drawing>
                <wp:anchor distT="0" distB="0" distL="0" distR="0" simplePos="0" relativeHeight="251993088" behindDoc="0" locked="0" layoutInCell="1" allowOverlap="1">
                  <wp:simplePos x="0" y="0"/>
                  <wp:positionH relativeFrom="rightMargin">
                    <wp:posOffset>-4186757</wp:posOffset>
                  </wp:positionH>
                  <wp:positionV relativeFrom="topMargin">
                    <wp:posOffset>1628482</wp:posOffset>
                  </wp:positionV>
                  <wp:extent cx="363296" cy="76175"/>
                  <wp:effectExtent l="0" t="0" r="0" b="0"/>
                  <wp:wrapNone/>
                  <wp:docPr id="60" name="IM 60"/>
                  <wp:cNvGraphicFramePr/>
                  <a:graphic>
                    <a:graphicData uri="http://schemas.openxmlformats.org/drawingml/2006/picture">
                      <pic:pic>
                        <pic:nvPicPr>
                          <pic:cNvPr id="60" name="IM 60"/>
                          <pic:cNvPicPr/>
                        </pic:nvPicPr>
                        <pic:blipFill>
                          <a:blip r:embed="rId71"/>
                          <a:stretch>
                            <a:fillRect/>
                          </a:stretch>
                        </pic:blipFill>
                        <pic:spPr>
                          <a:xfrm rot="0">
                            <a:off x="0" y="0"/>
                            <a:ext cx="363296" cy="76175"/>
                          </a:xfrm>
                          <a:prstGeom prst="rect">
                            <a:avLst/>
                          </a:prstGeom>
                        </pic:spPr>
                      </pic:pic>
                    </a:graphicData>
                  </a:graphic>
                </wp:anchor>
              </w:drawing>
            </w:r>
            <w:r>
              <w:pict>
                <v:shape id="_x0000_s132" style="position:absolute;margin-left:-105.46pt;margin-top:218.7pt;mso-position-vertical-relative:top-margin-area;mso-position-horizontal-relative:right-margin-area;width:80.75pt;height:25.05pt;z-index:251975680;" filled="false" stroked="false" type="#_x0000_t202">
                  <v:fill on="false"/>
                  <v:stroke on="false"/>
                  <v:path/>
                  <v:imagedata o:title=""/>
                  <o:lock v:ext="edit" aspectratio="false"/>
                  <v:textbox inset="0mm,0mm,0mm,0mm">
                    <w:txbxContent>
                      <w:p>
                        <w:pPr>
                          <w:spacing w:line="20" w:lineRule="exact"/>
                          <w:rPr/>
                        </w:pPr>
                        <w:r/>
                      </w:p>
                      <w:tbl>
                        <w:tblPr>
                          <w:tblStyle w:val="TableNormal"/>
                          <w:tblW w:w="1555"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555"/>
                        </w:tblGrid>
                        <w:tr>
                          <w:trPr>
                            <w:trHeight w:val="420" w:hRule="atLeast"/>
                          </w:trPr>
                          <w:tc>
                            <w:tcPr>
                              <w:tcW w:w="1555" w:type="dxa"/>
                              <w:vAlign w:val="top"/>
                            </w:tcPr>
                            <w:p>
                              <w:pPr>
                                <w:pStyle w:val="TableText"/>
                                <w:ind w:left="356"/>
                                <w:spacing w:before="94" w:line="228" w:lineRule="auto"/>
                                <w:rPr>
                                  <w:sz w:val="20"/>
                                  <w:szCs w:val="20"/>
                                </w:rPr>
                              </w:pPr>
                              <w:r>
                                <w:rPr>
                                  <w:sz w:val="20"/>
                                  <w:szCs w:val="20"/>
                                  <w:spacing w:val="6"/>
                                </w:rPr>
                                <w:t>拉弯矫直</w:t>
                              </w:r>
                            </w:p>
                          </w:tc>
                        </w:tr>
                      </w:tbl>
                      <w:p>
                        <w:pPr>
                          <w:rPr>
                            <w:rFonts w:ascii="Arial"/>
                            <w:sz w:val="21"/>
                          </w:rPr>
                        </w:pPr>
                        <w:r/>
                      </w:p>
                    </w:txbxContent>
                  </v:textbox>
                </v:shape>
              </w:pict>
            </w:r>
            <w:r>
              <w:pict>
                <v:group id="_x0000_s134" style="position:absolute;margin-left:-430.762pt;margin-top:220.2pt;mso-position-vertical-relative:top-margin-area;mso-position-horizontal-relative:right-margin-area;width:100.3pt;height:22.25pt;z-index:251986944;" filled="false" stroked="false" coordsize="2006,445" coordorigin="0,0">
                  <v:shape id="_x0000_s136" style="position:absolute;left:0;top:0;width:2006;height:445;" filled="false" stroked="false" type="#_x0000_t75">
                    <v:imagedata o:title="" r:id="rId72"/>
                  </v:shape>
                  <v:shape id="_x0000_s138" style="position:absolute;left:-20;top:-20;width:2046;height:527;" filled="false" stroked="false" type="#_x0000_t202">
                    <v:fill on="false"/>
                    <v:stroke on="false"/>
                    <v:path/>
                    <v:imagedata o:title=""/>
                    <o:lock v:ext="edit" aspectratio="false"/>
                    <v:textbox inset="0mm,0mm,0mm,0mm">
                      <w:txbxContent>
                        <w:p>
                          <w:pPr>
                            <w:pStyle w:val="TableText"/>
                            <w:ind w:left="1174"/>
                            <w:spacing w:before="134" w:line="232" w:lineRule="auto"/>
                            <w:rPr>
                              <w:sz w:val="20"/>
                              <w:szCs w:val="20"/>
                            </w:rPr>
                          </w:pPr>
                          <w:r>
                            <w:rPr>
                              <w:sz w:val="20"/>
                              <w:szCs w:val="20"/>
                              <w:spacing w:val="4"/>
                            </w:rPr>
                            <w:t>加热</w:t>
                          </w:r>
                        </w:p>
                      </w:txbxContent>
                    </v:textbox>
                  </v:shape>
                </v:group>
              </w:pict>
            </w:r>
            <w:r>
              <w:pict>
                <v:shape id="_x0000_s140" style="position:absolute;margin-left:-202.91pt;margin-top:219.3pt;mso-position-vertical-relative:top-margin-area;mso-position-horizontal-relative:right-margin-area;width:61pt;height:24.25pt;z-index:251974656;" filled="false" stroked="false" type="#_x0000_t202">
                  <v:fill on="false"/>
                  <v:stroke on="false"/>
                  <v:path/>
                  <v:imagedata o:title=""/>
                  <o:lock v:ext="edit" aspectratio="false"/>
                  <v:textbox inset="0mm,0mm,0mm,0mm">
                    <w:txbxContent>
                      <w:p>
                        <w:pPr>
                          <w:spacing w:line="20" w:lineRule="exact"/>
                          <w:rPr/>
                        </w:pPr>
                        <w:r/>
                      </w:p>
                      <w:tbl>
                        <w:tblPr>
                          <w:tblStyle w:val="TableNormal"/>
                          <w:tblW w:w="1159"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159"/>
                        </w:tblGrid>
                        <w:tr>
                          <w:trPr>
                            <w:trHeight w:val="405" w:hRule="atLeast"/>
                          </w:trPr>
                          <w:tc>
                            <w:tcPr>
                              <w:tcW w:w="1159" w:type="dxa"/>
                              <w:vAlign w:val="top"/>
                            </w:tcPr>
                            <w:p>
                              <w:pPr>
                                <w:pStyle w:val="TableText"/>
                                <w:ind w:left="368"/>
                                <w:spacing w:before="94" w:line="230" w:lineRule="auto"/>
                                <w:rPr>
                                  <w:sz w:val="20"/>
                                  <w:szCs w:val="20"/>
                                </w:rPr>
                              </w:pPr>
                              <w:r>
                                <w:rPr>
                                  <w:sz w:val="20"/>
                                  <w:szCs w:val="20"/>
                                  <w:spacing w:val="3"/>
                                </w:rPr>
                                <w:t>冷轧</w:t>
                              </w:r>
                            </w:p>
                          </w:tc>
                        </w:tr>
                      </w:tbl>
                      <w:p>
                        <w:pPr>
                          <w:rPr>
                            <w:rFonts w:ascii="Arial"/>
                            <w:sz w:val="21"/>
                          </w:rPr>
                        </w:pPr>
                        <w:r/>
                      </w:p>
                    </w:txbxContent>
                  </v:textbox>
                </v:shape>
              </w:pict>
            </w:r>
            <w:r>
              <w:drawing>
                <wp:anchor distT="0" distB="0" distL="0" distR="0" simplePos="0" relativeHeight="251948032" behindDoc="0" locked="0" layoutInCell="1" allowOverlap="1">
                  <wp:simplePos x="0" y="0"/>
                  <wp:positionH relativeFrom="rightMargin">
                    <wp:posOffset>-4199407</wp:posOffset>
                  </wp:positionH>
                  <wp:positionV relativeFrom="topMargin">
                    <wp:posOffset>2896095</wp:posOffset>
                  </wp:positionV>
                  <wp:extent cx="389915" cy="76200"/>
                  <wp:effectExtent l="0" t="0" r="0" b="0"/>
                  <wp:wrapNone/>
                  <wp:docPr id="62" name="IM 62"/>
                  <wp:cNvGraphicFramePr/>
                  <a:graphic>
                    <a:graphicData uri="http://schemas.openxmlformats.org/drawingml/2006/picture">
                      <pic:pic>
                        <pic:nvPicPr>
                          <pic:cNvPr id="62" name="IM 62"/>
                          <pic:cNvPicPr/>
                        </pic:nvPicPr>
                        <pic:blipFill>
                          <a:blip r:embed="rId73"/>
                          <a:stretch>
                            <a:fillRect/>
                          </a:stretch>
                        </pic:blipFill>
                        <pic:spPr>
                          <a:xfrm rot="0">
                            <a:off x="0" y="0"/>
                            <a:ext cx="389915" cy="76200"/>
                          </a:xfrm>
                          <a:prstGeom prst="rect">
                            <a:avLst/>
                          </a:prstGeom>
                        </pic:spPr>
                      </pic:pic>
                    </a:graphicData>
                  </a:graphic>
                </wp:anchor>
              </w:drawing>
            </w:r>
            <w:r>
              <w:drawing>
                <wp:anchor distT="0" distB="0" distL="0" distR="0" simplePos="0" relativeHeight="251945984" behindDoc="0" locked="0" layoutInCell="1" allowOverlap="1">
                  <wp:simplePos x="0" y="0"/>
                  <wp:positionH relativeFrom="rightMargin">
                    <wp:posOffset>-1811172</wp:posOffset>
                  </wp:positionH>
                  <wp:positionV relativeFrom="topMargin">
                    <wp:posOffset>2889123</wp:posOffset>
                  </wp:positionV>
                  <wp:extent cx="479450" cy="76200"/>
                  <wp:effectExtent l="0" t="0" r="0" b="0"/>
                  <wp:wrapNone/>
                  <wp:docPr id="64" name="IM 64"/>
                  <wp:cNvGraphicFramePr/>
                  <a:graphic>
                    <a:graphicData uri="http://schemas.openxmlformats.org/drawingml/2006/picture">
                      <pic:pic>
                        <pic:nvPicPr>
                          <pic:cNvPr id="64" name="IM 64"/>
                          <pic:cNvPicPr/>
                        </pic:nvPicPr>
                        <pic:blipFill>
                          <a:blip r:embed="rId74"/>
                          <a:stretch>
                            <a:fillRect/>
                          </a:stretch>
                        </pic:blipFill>
                        <pic:spPr>
                          <a:xfrm rot="0">
                            <a:off x="0" y="0"/>
                            <a:ext cx="479450" cy="76200"/>
                          </a:xfrm>
                          <a:prstGeom prst="rect">
                            <a:avLst/>
                          </a:prstGeom>
                        </pic:spPr>
                      </pic:pic>
                    </a:graphicData>
                  </a:graphic>
                </wp:anchor>
              </w:drawing>
            </w:r>
            <w:r>
              <w:drawing>
                <wp:anchor distT="0" distB="0" distL="0" distR="0" simplePos="0" relativeHeight="251985920" behindDoc="0" locked="0" layoutInCell="1" allowOverlap="1">
                  <wp:simplePos x="0" y="0"/>
                  <wp:positionH relativeFrom="rightMargin">
                    <wp:posOffset>-2184844</wp:posOffset>
                  </wp:positionH>
                  <wp:positionV relativeFrom="topMargin">
                    <wp:posOffset>2659329</wp:posOffset>
                  </wp:positionV>
                  <wp:extent cx="21907" cy="151206"/>
                  <wp:effectExtent l="0" t="0" r="0" b="0"/>
                  <wp:wrapNone/>
                  <wp:docPr id="66" name="IM 66"/>
                  <wp:cNvGraphicFramePr/>
                  <a:graphic>
                    <a:graphicData uri="http://schemas.openxmlformats.org/drawingml/2006/picture">
                      <pic:pic>
                        <pic:nvPicPr>
                          <pic:cNvPr id="66" name="IM 66"/>
                          <pic:cNvPicPr/>
                        </pic:nvPicPr>
                        <pic:blipFill>
                          <a:blip r:embed="rId75"/>
                          <a:stretch>
                            <a:fillRect/>
                          </a:stretch>
                        </pic:blipFill>
                        <pic:spPr>
                          <a:xfrm rot="0">
                            <a:off x="0" y="0"/>
                            <a:ext cx="21907" cy="151206"/>
                          </a:xfrm>
                          <a:prstGeom prst="rect">
                            <a:avLst/>
                          </a:prstGeom>
                        </pic:spPr>
                      </pic:pic>
                    </a:graphicData>
                  </a:graphic>
                </wp:anchor>
              </w:drawing>
            </w:r>
            <w:r>
              <w:drawing>
                <wp:anchor distT="0" distB="0" distL="0" distR="0" simplePos="0" relativeHeight="251959296" behindDoc="0" locked="0" layoutInCell="1" allowOverlap="1">
                  <wp:simplePos x="0" y="0"/>
                  <wp:positionH relativeFrom="rightMargin">
                    <wp:posOffset>-3511473</wp:posOffset>
                  </wp:positionH>
                  <wp:positionV relativeFrom="topMargin">
                    <wp:posOffset>2558415</wp:posOffset>
                  </wp:positionV>
                  <wp:extent cx="76187" cy="86397"/>
                  <wp:effectExtent l="0" t="0" r="0" b="0"/>
                  <wp:wrapNone/>
                  <wp:docPr id="68" name="IM 68"/>
                  <wp:cNvGraphicFramePr/>
                  <a:graphic>
                    <a:graphicData uri="http://schemas.openxmlformats.org/drawingml/2006/picture">
                      <pic:pic>
                        <pic:nvPicPr>
                          <pic:cNvPr id="68" name="IM 68"/>
                          <pic:cNvPicPr/>
                        </pic:nvPicPr>
                        <pic:blipFill>
                          <a:blip r:embed="rId76"/>
                          <a:stretch>
                            <a:fillRect/>
                          </a:stretch>
                        </pic:blipFill>
                        <pic:spPr>
                          <a:xfrm rot="0">
                            <a:off x="0" y="0"/>
                            <a:ext cx="76187" cy="86397"/>
                          </a:xfrm>
                          <a:prstGeom prst="rect">
                            <a:avLst/>
                          </a:prstGeom>
                        </pic:spPr>
                      </pic:pic>
                    </a:graphicData>
                  </a:graphic>
                </wp:anchor>
              </w:drawing>
            </w:r>
            <w:r>
              <w:drawing>
                <wp:anchor distT="0" distB="0" distL="0" distR="0" simplePos="0" relativeHeight="251967488" behindDoc="0" locked="0" layoutInCell="1" allowOverlap="1">
                  <wp:simplePos x="0" y="0"/>
                  <wp:positionH relativeFrom="rightMargin">
                    <wp:posOffset>-3483418</wp:posOffset>
                  </wp:positionH>
                  <wp:positionV relativeFrom="topMargin">
                    <wp:posOffset>2639644</wp:posOffset>
                  </wp:positionV>
                  <wp:extent cx="21907" cy="151206"/>
                  <wp:effectExtent l="0" t="0" r="0" b="0"/>
                  <wp:wrapNone/>
                  <wp:docPr id="70" name="IM 70"/>
                  <wp:cNvGraphicFramePr/>
                  <a:graphic>
                    <a:graphicData uri="http://schemas.openxmlformats.org/drawingml/2006/picture">
                      <pic:pic>
                        <pic:nvPicPr>
                          <pic:cNvPr id="70" name="IM 70"/>
                          <pic:cNvPicPr/>
                        </pic:nvPicPr>
                        <pic:blipFill>
                          <a:blip r:embed="rId77"/>
                          <a:stretch>
                            <a:fillRect/>
                          </a:stretch>
                        </pic:blipFill>
                        <pic:spPr>
                          <a:xfrm rot="0">
                            <a:off x="0" y="0"/>
                            <a:ext cx="21907" cy="151206"/>
                          </a:xfrm>
                          <a:prstGeom prst="rect">
                            <a:avLst/>
                          </a:prstGeom>
                        </pic:spPr>
                      </pic:pic>
                    </a:graphicData>
                  </a:graphic>
                </wp:anchor>
              </w:drawing>
            </w:r>
            <w:r>
              <w:drawing>
                <wp:anchor distT="0" distB="0" distL="0" distR="0" simplePos="0" relativeHeight="251966464" behindDoc="0" locked="0" layoutInCell="1" allowOverlap="1">
                  <wp:simplePos x="0" y="0"/>
                  <wp:positionH relativeFrom="rightMargin">
                    <wp:posOffset>-3458654</wp:posOffset>
                  </wp:positionH>
                  <wp:positionV relativeFrom="topMargin">
                    <wp:posOffset>1396313</wp:posOffset>
                  </wp:positionV>
                  <wp:extent cx="21907" cy="151206"/>
                  <wp:effectExtent l="0" t="0" r="0" b="0"/>
                  <wp:wrapNone/>
                  <wp:docPr id="72" name="IM 72"/>
                  <wp:cNvGraphicFramePr/>
                  <a:graphic>
                    <a:graphicData uri="http://schemas.openxmlformats.org/drawingml/2006/picture">
                      <pic:pic>
                        <pic:nvPicPr>
                          <pic:cNvPr id="72" name="IM 72"/>
                          <pic:cNvPicPr/>
                        </pic:nvPicPr>
                        <pic:blipFill>
                          <a:blip r:embed="rId78"/>
                          <a:stretch>
                            <a:fillRect/>
                          </a:stretch>
                        </pic:blipFill>
                        <pic:spPr>
                          <a:xfrm rot="0">
                            <a:off x="0" y="0"/>
                            <a:ext cx="21907" cy="151206"/>
                          </a:xfrm>
                          <a:prstGeom prst="rect">
                            <a:avLst/>
                          </a:prstGeom>
                        </pic:spPr>
                      </pic:pic>
                    </a:graphicData>
                  </a:graphic>
                </wp:anchor>
              </w:drawing>
            </w:r>
            <w:r>
              <w:drawing>
                <wp:anchor distT="0" distB="0" distL="0" distR="0" simplePos="0" relativeHeight="251968512" behindDoc="0" locked="0" layoutInCell="1" allowOverlap="1">
                  <wp:simplePos x="0" y="0"/>
                  <wp:positionH relativeFrom="rightMargin">
                    <wp:posOffset>-453833</wp:posOffset>
                  </wp:positionH>
                  <wp:positionV relativeFrom="topMargin">
                    <wp:posOffset>1399488</wp:posOffset>
                  </wp:positionV>
                  <wp:extent cx="21907" cy="151206"/>
                  <wp:effectExtent l="0" t="0" r="0" b="0"/>
                  <wp:wrapNone/>
                  <wp:docPr id="74" name="IM 74"/>
                  <wp:cNvGraphicFramePr/>
                  <a:graphic>
                    <a:graphicData uri="http://schemas.openxmlformats.org/drawingml/2006/picture">
                      <pic:pic>
                        <pic:nvPicPr>
                          <pic:cNvPr id="74" name="IM 74"/>
                          <pic:cNvPicPr/>
                        </pic:nvPicPr>
                        <pic:blipFill>
                          <a:blip r:embed="rId79"/>
                          <a:stretch>
                            <a:fillRect/>
                          </a:stretch>
                        </pic:blipFill>
                        <pic:spPr>
                          <a:xfrm rot="0">
                            <a:off x="0" y="0"/>
                            <a:ext cx="21907" cy="151206"/>
                          </a:xfrm>
                          <a:prstGeom prst="rect">
                            <a:avLst/>
                          </a:prstGeom>
                        </pic:spPr>
                      </pic:pic>
                    </a:graphicData>
                  </a:graphic>
                </wp:anchor>
              </w:drawing>
            </w:r>
            <w:r>
              <w:drawing>
                <wp:anchor distT="0" distB="0" distL="0" distR="0" simplePos="0" relativeHeight="251963392" behindDoc="0" locked="0" layoutInCell="1" allowOverlap="1">
                  <wp:simplePos x="0" y="0"/>
                  <wp:positionH relativeFrom="rightMargin">
                    <wp:posOffset>-2452814</wp:posOffset>
                  </wp:positionH>
                  <wp:positionV relativeFrom="topMargin">
                    <wp:posOffset>1397584</wp:posOffset>
                  </wp:positionV>
                  <wp:extent cx="21907" cy="151206"/>
                  <wp:effectExtent l="0" t="0" r="0" b="0"/>
                  <wp:wrapNone/>
                  <wp:docPr id="76" name="IM 76"/>
                  <wp:cNvGraphicFramePr/>
                  <a:graphic>
                    <a:graphicData uri="http://schemas.openxmlformats.org/drawingml/2006/picture">
                      <pic:pic>
                        <pic:nvPicPr>
                          <pic:cNvPr id="76" name="IM 76"/>
                          <pic:cNvPicPr/>
                        </pic:nvPicPr>
                        <pic:blipFill>
                          <a:blip r:embed="rId80"/>
                          <a:stretch>
                            <a:fillRect/>
                          </a:stretch>
                        </pic:blipFill>
                        <pic:spPr>
                          <a:xfrm rot="0">
                            <a:off x="0" y="0"/>
                            <a:ext cx="21907" cy="151206"/>
                          </a:xfrm>
                          <a:prstGeom prst="rect">
                            <a:avLst/>
                          </a:prstGeom>
                        </pic:spPr>
                      </pic:pic>
                    </a:graphicData>
                  </a:graphic>
                </wp:anchor>
              </w:drawing>
            </w:r>
            <w:r>
              <w:drawing>
                <wp:anchor distT="0" distB="0" distL="0" distR="0" simplePos="0" relativeHeight="251990016" behindDoc="0" locked="0" layoutInCell="1" allowOverlap="1">
                  <wp:simplePos x="0" y="0"/>
                  <wp:positionH relativeFrom="rightMargin">
                    <wp:posOffset>-847533</wp:posOffset>
                  </wp:positionH>
                  <wp:positionV relativeFrom="topMargin">
                    <wp:posOffset>2641549</wp:posOffset>
                  </wp:positionV>
                  <wp:extent cx="21907" cy="151206"/>
                  <wp:effectExtent l="0" t="0" r="0" b="0"/>
                  <wp:wrapNone/>
                  <wp:docPr id="78" name="IM 78"/>
                  <wp:cNvGraphicFramePr/>
                  <a:graphic>
                    <a:graphicData uri="http://schemas.openxmlformats.org/drawingml/2006/picture">
                      <pic:pic>
                        <pic:nvPicPr>
                          <pic:cNvPr id="78" name="IM 78"/>
                          <pic:cNvPicPr/>
                        </pic:nvPicPr>
                        <pic:blipFill>
                          <a:blip r:embed="rId81"/>
                          <a:stretch>
                            <a:fillRect/>
                          </a:stretch>
                        </pic:blipFill>
                        <pic:spPr>
                          <a:xfrm rot="0">
                            <a:off x="0" y="0"/>
                            <a:ext cx="21907" cy="151206"/>
                          </a:xfrm>
                          <a:prstGeom prst="rect">
                            <a:avLst/>
                          </a:prstGeom>
                        </pic:spPr>
                      </pic:pic>
                    </a:graphicData>
                  </a:graphic>
                </wp:anchor>
              </w:drawing>
            </w:r>
            <w:r>
              <w:drawing>
                <wp:anchor distT="0" distB="0" distL="0" distR="0" simplePos="0" relativeHeight="251971584" behindDoc="0" locked="0" layoutInCell="1" allowOverlap="1">
                  <wp:simplePos x="0" y="0"/>
                  <wp:positionH relativeFrom="rightMargin">
                    <wp:posOffset>-4543868</wp:posOffset>
                  </wp:positionH>
                  <wp:positionV relativeFrom="topMargin">
                    <wp:posOffset>1361388</wp:posOffset>
                  </wp:positionV>
                  <wp:extent cx="21907" cy="151206"/>
                  <wp:effectExtent l="0" t="0" r="0" b="0"/>
                  <wp:wrapNone/>
                  <wp:docPr id="80" name="IM 80"/>
                  <wp:cNvGraphicFramePr/>
                  <a:graphic>
                    <a:graphicData uri="http://schemas.openxmlformats.org/drawingml/2006/picture">
                      <pic:pic>
                        <pic:nvPicPr>
                          <pic:cNvPr id="80" name="IM 80"/>
                          <pic:cNvPicPr/>
                        </pic:nvPicPr>
                        <pic:blipFill>
                          <a:blip r:embed="rId82"/>
                          <a:stretch>
                            <a:fillRect/>
                          </a:stretch>
                        </pic:blipFill>
                        <pic:spPr>
                          <a:xfrm rot="0">
                            <a:off x="0" y="0"/>
                            <a:ext cx="21907" cy="151206"/>
                          </a:xfrm>
                          <a:prstGeom prst="rect">
                            <a:avLst/>
                          </a:prstGeom>
                        </pic:spPr>
                      </pic:pic>
                    </a:graphicData>
                  </a:graphic>
                </wp:anchor>
              </w:drawing>
            </w:r>
            <w:r>
              <w:drawing>
                <wp:anchor distT="0" distB="0" distL="0" distR="0" simplePos="0" relativeHeight="251964416" behindDoc="0" locked="0" layoutInCell="1" allowOverlap="1">
                  <wp:simplePos x="0" y="0"/>
                  <wp:positionH relativeFrom="rightMargin">
                    <wp:posOffset>-1524444</wp:posOffset>
                  </wp:positionH>
                  <wp:positionV relativeFrom="topMargin">
                    <wp:posOffset>1389963</wp:posOffset>
                  </wp:positionV>
                  <wp:extent cx="21907" cy="151206"/>
                  <wp:effectExtent l="0" t="0" r="0" b="0"/>
                  <wp:wrapNone/>
                  <wp:docPr id="82" name="IM 82"/>
                  <wp:cNvGraphicFramePr/>
                  <a:graphic>
                    <a:graphicData uri="http://schemas.openxmlformats.org/drawingml/2006/picture">
                      <pic:pic>
                        <pic:nvPicPr>
                          <pic:cNvPr id="82" name="IM 82"/>
                          <pic:cNvPicPr/>
                        </pic:nvPicPr>
                        <pic:blipFill>
                          <a:blip r:embed="rId83"/>
                          <a:stretch>
                            <a:fillRect/>
                          </a:stretch>
                        </pic:blipFill>
                        <pic:spPr>
                          <a:xfrm rot="0">
                            <a:off x="0" y="0"/>
                            <a:ext cx="21907" cy="151206"/>
                          </a:xfrm>
                          <a:prstGeom prst="rect">
                            <a:avLst/>
                          </a:prstGeom>
                        </pic:spPr>
                      </pic:pic>
                    </a:graphicData>
                  </a:graphic>
                </wp:anchor>
              </w:drawing>
            </w:r>
            <w:r>
              <w:drawing>
                <wp:anchor distT="0" distB="0" distL="0" distR="0" simplePos="0" relativeHeight="251973632" behindDoc="0" locked="0" layoutInCell="1" allowOverlap="1">
                  <wp:simplePos x="0" y="0"/>
                  <wp:positionH relativeFrom="rightMargin">
                    <wp:posOffset>-4677218</wp:posOffset>
                  </wp:positionH>
                  <wp:positionV relativeFrom="topMargin">
                    <wp:posOffset>2647264</wp:posOffset>
                  </wp:positionV>
                  <wp:extent cx="21907" cy="151205"/>
                  <wp:effectExtent l="0" t="0" r="0" b="0"/>
                  <wp:wrapNone/>
                  <wp:docPr id="84" name="IM 84"/>
                  <wp:cNvGraphicFramePr/>
                  <a:graphic>
                    <a:graphicData uri="http://schemas.openxmlformats.org/drawingml/2006/picture">
                      <pic:pic>
                        <pic:nvPicPr>
                          <pic:cNvPr id="84" name="IM 84"/>
                          <pic:cNvPicPr/>
                        </pic:nvPicPr>
                        <pic:blipFill>
                          <a:blip r:embed="rId84"/>
                          <a:stretch>
                            <a:fillRect/>
                          </a:stretch>
                        </pic:blipFill>
                        <pic:spPr>
                          <a:xfrm rot="0">
                            <a:off x="0" y="0"/>
                            <a:ext cx="21907" cy="151205"/>
                          </a:xfrm>
                          <a:prstGeom prst="rect">
                            <a:avLst/>
                          </a:prstGeom>
                        </pic:spPr>
                      </pic:pic>
                    </a:graphicData>
                  </a:graphic>
                </wp:anchor>
              </w:drawing>
            </w:r>
            <w:r>
              <w:drawing>
                <wp:anchor distT="0" distB="0" distL="0" distR="0" simplePos="0" relativeHeight="251969536" behindDoc="0" locked="0" layoutInCell="1" allowOverlap="1">
                  <wp:simplePos x="0" y="0"/>
                  <wp:positionH relativeFrom="rightMargin">
                    <wp:posOffset>-430021</wp:posOffset>
                  </wp:positionH>
                  <wp:positionV relativeFrom="topMargin">
                    <wp:posOffset>1832571</wp:posOffset>
                  </wp:positionV>
                  <wp:extent cx="21907" cy="151206"/>
                  <wp:effectExtent l="0" t="0" r="0" b="0"/>
                  <wp:wrapNone/>
                  <wp:docPr id="86" name="IM 86"/>
                  <wp:cNvGraphicFramePr/>
                  <a:graphic>
                    <a:graphicData uri="http://schemas.openxmlformats.org/drawingml/2006/picture">
                      <pic:pic>
                        <pic:nvPicPr>
                          <pic:cNvPr id="86" name="IM 86"/>
                          <pic:cNvPicPr/>
                        </pic:nvPicPr>
                        <pic:blipFill>
                          <a:blip r:embed="rId85"/>
                          <a:stretch>
                            <a:fillRect/>
                          </a:stretch>
                        </pic:blipFill>
                        <pic:spPr>
                          <a:xfrm rot="0">
                            <a:off x="0" y="0"/>
                            <a:ext cx="21907" cy="151206"/>
                          </a:xfrm>
                          <a:prstGeom prst="rect">
                            <a:avLst/>
                          </a:prstGeom>
                        </pic:spPr>
                      </pic:pic>
                    </a:graphicData>
                  </a:graphic>
                </wp:anchor>
              </w:drawing>
            </w:r>
            <w:r>
              <w:drawing>
                <wp:anchor distT="0" distB="0" distL="0" distR="0" simplePos="0" relativeHeight="251970560" behindDoc="0" locked="0" layoutInCell="1" allowOverlap="1">
                  <wp:simplePos x="0" y="0"/>
                  <wp:positionH relativeFrom="rightMargin">
                    <wp:posOffset>-2182621</wp:posOffset>
                  </wp:positionH>
                  <wp:positionV relativeFrom="topMargin">
                    <wp:posOffset>3089871</wp:posOffset>
                  </wp:positionV>
                  <wp:extent cx="21907" cy="151206"/>
                  <wp:effectExtent l="0" t="0" r="0" b="0"/>
                  <wp:wrapNone/>
                  <wp:docPr id="88" name="IM 88"/>
                  <wp:cNvGraphicFramePr/>
                  <a:graphic>
                    <a:graphicData uri="http://schemas.openxmlformats.org/drawingml/2006/picture">
                      <pic:pic>
                        <pic:nvPicPr>
                          <pic:cNvPr id="88" name="IM 88"/>
                          <pic:cNvPicPr/>
                        </pic:nvPicPr>
                        <pic:blipFill>
                          <a:blip r:embed="rId86"/>
                          <a:stretch>
                            <a:fillRect/>
                          </a:stretch>
                        </pic:blipFill>
                        <pic:spPr>
                          <a:xfrm rot="0">
                            <a:off x="0" y="0"/>
                            <a:ext cx="21907" cy="151206"/>
                          </a:xfrm>
                          <a:prstGeom prst="rect">
                            <a:avLst/>
                          </a:prstGeom>
                        </pic:spPr>
                      </pic:pic>
                    </a:graphicData>
                  </a:graphic>
                </wp:anchor>
              </w:drawing>
            </w:r>
            <w:r>
              <w:drawing>
                <wp:anchor distT="0" distB="0" distL="0" distR="0" simplePos="0" relativeHeight="251988992" behindDoc="0" locked="0" layoutInCell="1" allowOverlap="1">
                  <wp:simplePos x="0" y="0"/>
                  <wp:positionH relativeFrom="rightMargin">
                    <wp:posOffset>-820546</wp:posOffset>
                  </wp:positionH>
                  <wp:positionV relativeFrom="topMargin">
                    <wp:posOffset>3070821</wp:posOffset>
                  </wp:positionV>
                  <wp:extent cx="21907" cy="151206"/>
                  <wp:effectExtent l="0" t="0" r="0" b="0"/>
                  <wp:wrapNone/>
                  <wp:docPr id="90" name="IM 90"/>
                  <wp:cNvGraphicFramePr/>
                  <a:graphic>
                    <a:graphicData uri="http://schemas.openxmlformats.org/drawingml/2006/picture">
                      <pic:pic>
                        <pic:nvPicPr>
                          <pic:cNvPr id="90" name="IM 90"/>
                          <pic:cNvPicPr/>
                        </pic:nvPicPr>
                        <pic:blipFill>
                          <a:blip r:embed="rId87"/>
                          <a:stretch>
                            <a:fillRect/>
                          </a:stretch>
                        </pic:blipFill>
                        <pic:spPr>
                          <a:xfrm rot="0">
                            <a:off x="0" y="0"/>
                            <a:ext cx="21907" cy="151206"/>
                          </a:xfrm>
                          <a:prstGeom prst="rect">
                            <a:avLst/>
                          </a:prstGeom>
                        </pic:spPr>
                      </pic:pic>
                    </a:graphicData>
                  </a:graphic>
                </wp:anchor>
              </w:drawing>
            </w:r>
            <w:r>
              <w:drawing>
                <wp:anchor distT="0" distB="0" distL="0" distR="0" simplePos="0" relativeHeight="251954176" behindDoc="0" locked="0" layoutInCell="1" allowOverlap="1">
                  <wp:simplePos x="0" y="0"/>
                  <wp:positionH relativeFrom="rightMargin">
                    <wp:posOffset>-846771</wp:posOffset>
                  </wp:positionH>
                  <wp:positionV relativeFrom="topMargin">
                    <wp:posOffset>3216859</wp:posOffset>
                  </wp:positionV>
                  <wp:extent cx="76187" cy="86410"/>
                  <wp:effectExtent l="0" t="0" r="0" b="0"/>
                  <wp:wrapNone/>
                  <wp:docPr id="92" name="IM 92"/>
                  <wp:cNvGraphicFramePr/>
                  <a:graphic>
                    <a:graphicData uri="http://schemas.openxmlformats.org/drawingml/2006/picture">
                      <pic:pic>
                        <pic:nvPicPr>
                          <pic:cNvPr id="92" name="IM 92"/>
                          <pic:cNvPicPr/>
                        </pic:nvPicPr>
                        <pic:blipFill>
                          <a:blip r:embed="rId88"/>
                          <a:stretch>
                            <a:fillRect/>
                          </a:stretch>
                        </pic:blipFill>
                        <pic:spPr>
                          <a:xfrm rot="0">
                            <a:off x="0" y="0"/>
                            <a:ext cx="76187" cy="86410"/>
                          </a:xfrm>
                          <a:prstGeom prst="rect">
                            <a:avLst/>
                          </a:prstGeom>
                        </pic:spPr>
                      </pic:pic>
                    </a:graphicData>
                  </a:graphic>
                </wp:anchor>
              </w:drawing>
            </w:r>
            <w:r>
              <w:drawing>
                <wp:anchor distT="0" distB="0" distL="0" distR="0" simplePos="0" relativeHeight="251965440" behindDoc="0" locked="0" layoutInCell="1" allowOverlap="1">
                  <wp:simplePos x="0" y="0"/>
                  <wp:positionH relativeFrom="rightMargin">
                    <wp:posOffset>-4497196</wp:posOffset>
                  </wp:positionH>
                  <wp:positionV relativeFrom="topMargin">
                    <wp:posOffset>1813521</wp:posOffset>
                  </wp:positionV>
                  <wp:extent cx="21907" cy="151206"/>
                  <wp:effectExtent l="0" t="0" r="0" b="0"/>
                  <wp:wrapNone/>
                  <wp:docPr id="94" name="IM 94"/>
                  <wp:cNvGraphicFramePr/>
                  <a:graphic>
                    <a:graphicData uri="http://schemas.openxmlformats.org/drawingml/2006/picture">
                      <pic:pic>
                        <pic:nvPicPr>
                          <pic:cNvPr id="94" name="IM 94"/>
                          <pic:cNvPicPr/>
                        </pic:nvPicPr>
                        <pic:blipFill>
                          <a:blip r:embed="rId89"/>
                          <a:stretch>
                            <a:fillRect/>
                          </a:stretch>
                        </pic:blipFill>
                        <pic:spPr>
                          <a:xfrm rot="0">
                            <a:off x="0" y="0"/>
                            <a:ext cx="21907" cy="151206"/>
                          </a:xfrm>
                          <a:prstGeom prst="rect">
                            <a:avLst/>
                          </a:prstGeom>
                        </pic:spPr>
                      </pic:pic>
                    </a:graphicData>
                  </a:graphic>
                </wp:anchor>
              </w:drawing>
            </w:r>
            <w:r>
              <w:drawing>
                <wp:anchor distT="0" distB="0" distL="0" distR="0" simplePos="0" relativeHeight="251972608" behindDoc="0" locked="0" layoutInCell="1" allowOverlap="1">
                  <wp:simplePos x="0" y="0"/>
                  <wp:positionH relativeFrom="rightMargin">
                    <wp:posOffset>-1439671</wp:posOffset>
                  </wp:positionH>
                  <wp:positionV relativeFrom="topMargin">
                    <wp:posOffset>1823046</wp:posOffset>
                  </wp:positionV>
                  <wp:extent cx="21907" cy="151206"/>
                  <wp:effectExtent l="0" t="0" r="0" b="0"/>
                  <wp:wrapNone/>
                  <wp:docPr id="96" name="IM 96"/>
                  <wp:cNvGraphicFramePr/>
                  <a:graphic>
                    <a:graphicData uri="http://schemas.openxmlformats.org/drawingml/2006/picture">
                      <pic:pic>
                        <pic:nvPicPr>
                          <pic:cNvPr id="96" name="IM 96"/>
                          <pic:cNvPicPr/>
                        </pic:nvPicPr>
                        <pic:blipFill>
                          <a:blip r:embed="rId90"/>
                          <a:stretch>
                            <a:fillRect/>
                          </a:stretch>
                        </pic:blipFill>
                        <pic:spPr>
                          <a:xfrm rot="0">
                            <a:off x="0" y="0"/>
                            <a:ext cx="21907" cy="151206"/>
                          </a:xfrm>
                          <a:prstGeom prst="rect">
                            <a:avLst/>
                          </a:prstGeom>
                        </pic:spPr>
                      </pic:pic>
                    </a:graphicData>
                  </a:graphic>
                </wp:anchor>
              </w:drawing>
            </w:r>
            <w:r>
              <w:drawing>
                <wp:anchor distT="0" distB="0" distL="0" distR="0" simplePos="0" relativeHeight="251962368" behindDoc="0" locked="0" layoutInCell="1" allowOverlap="1">
                  <wp:simplePos x="0" y="0"/>
                  <wp:positionH relativeFrom="rightMargin">
                    <wp:posOffset>-3430396</wp:posOffset>
                  </wp:positionH>
                  <wp:positionV relativeFrom="topMargin">
                    <wp:posOffset>1851621</wp:posOffset>
                  </wp:positionV>
                  <wp:extent cx="21907" cy="151206"/>
                  <wp:effectExtent l="0" t="0" r="0" b="0"/>
                  <wp:wrapNone/>
                  <wp:docPr id="98" name="IM 98"/>
                  <wp:cNvGraphicFramePr/>
                  <a:graphic>
                    <a:graphicData uri="http://schemas.openxmlformats.org/drawingml/2006/picture">
                      <pic:pic>
                        <pic:nvPicPr>
                          <pic:cNvPr id="98" name="IM 98"/>
                          <pic:cNvPicPr/>
                        </pic:nvPicPr>
                        <pic:blipFill>
                          <a:blip r:embed="rId91"/>
                          <a:stretch>
                            <a:fillRect/>
                          </a:stretch>
                        </pic:blipFill>
                        <pic:spPr>
                          <a:xfrm rot="0">
                            <a:off x="0" y="0"/>
                            <a:ext cx="21907" cy="151206"/>
                          </a:xfrm>
                          <a:prstGeom prst="rect">
                            <a:avLst/>
                          </a:prstGeom>
                        </pic:spPr>
                      </pic:pic>
                    </a:graphicData>
                  </a:graphic>
                </wp:anchor>
              </w:drawing>
            </w:r>
            <w:r>
              <w:drawing>
                <wp:anchor distT="0" distB="0" distL="0" distR="0" simplePos="0" relativeHeight="251960320" behindDoc="0" locked="0" layoutInCell="1" allowOverlap="1">
                  <wp:simplePos x="0" y="0"/>
                  <wp:positionH relativeFrom="rightMargin">
                    <wp:posOffset>-2480867</wp:posOffset>
                  </wp:positionH>
                  <wp:positionV relativeFrom="topMargin">
                    <wp:posOffset>1316355</wp:posOffset>
                  </wp:positionV>
                  <wp:extent cx="76187" cy="86397"/>
                  <wp:effectExtent l="0" t="0" r="0" b="0"/>
                  <wp:wrapNone/>
                  <wp:docPr id="100" name="IM 100"/>
                  <wp:cNvGraphicFramePr/>
                  <a:graphic>
                    <a:graphicData uri="http://schemas.openxmlformats.org/drawingml/2006/picture">
                      <pic:pic>
                        <pic:nvPicPr>
                          <pic:cNvPr id="100" name="IM 100"/>
                          <pic:cNvPicPr/>
                        </pic:nvPicPr>
                        <pic:blipFill>
                          <a:blip r:embed="rId92"/>
                          <a:stretch>
                            <a:fillRect/>
                          </a:stretch>
                        </pic:blipFill>
                        <pic:spPr>
                          <a:xfrm rot="0">
                            <a:off x="0" y="0"/>
                            <a:ext cx="76187" cy="86397"/>
                          </a:xfrm>
                          <a:prstGeom prst="rect">
                            <a:avLst/>
                          </a:prstGeom>
                        </pic:spPr>
                      </pic:pic>
                    </a:graphicData>
                  </a:graphic>
                </wp:anchor>
              </w:drawing>
            </w:r>
            <w:r>
              <w:drawing>
                <wp:anchor distT="0" distB="0" distL="0" distR="0" simplePos="0" relativeHeight="251955200" behindDoc="0" locked="0" layoutInCell="1" allowOverlap="1">
                  <wp:simplePos x="0" y="0"/>
                  <wp:positionH relativeFrom="rightMargin">
                    <wp:posOffset>-3486708</wp:posOffset>
                  </wp:positionH>
                  <wp:positionV relativeFrom="topMargin">
                    <wp:posOffset>1315084</wp:posOffset>
                  </wp:positionV>
                  <wp:extent cx="76187" cy="86398"/>
                  <wp:effectExtent l="0" t="0" r="0" b="0"/>
                  <wp:wrapNone/>
                  <wp:docPr id="102" name="IM 102"/>
                  <wp:cNvGraphicFramePr/>
                  <a:graphic>
                    <a:graphicData uri="http://schemas.openxmlformats.org/drawingml/2006/picture">
                      <pic:pic>
                        <pic:nvPicPr>
                          <pic:cNvPr id="102" name="IM 102"/>
                          <pic:cNvPicPr/>
                        </pic:nvPicPr>
                        <pic:blipFill>
                          <a:blip r:embed="rId93"/>
                          <a:stretch>
                            <a:fillRect/>
                          </a:stretch>
                        </pic:blipFill>
                        <pic:spPr>
                          <a:xfrm rot="0">
                            <a:off x="0" y="0"/>
                            <a:ext cx="76187" cy="86398"/>
                          </a:xfrm>
                          <a:prstGeom prst="rect">
                            <a:avLst/>
                          </a:prstGeom>
                        </pic:spPr>
                      </pic:pic>
                    </a:graphicData>
                  </a:graphic>
                </wp:anchor>
              </w:drawing>
            </w:r>
            <w:r>
              <w:drawing>
                <wp:anchor distT="0" distB="0" distL="0" distR="0" simplePos="0" relativeHeight="251956224" behindDoc="0" locked="0" layoutInCell="1" allowOverlap="1">
                  <wp:simplePos x="0" y="0"/>
                  <wp:positionH relativeFrom="rightMargin">
                    <wp:posOffset>-481888</wp:posOffset>
                  </wp:positionH>
                  <wp:positionV relativeFrom="topMargin">
                    <wp:posOffset>1318259</wp:posOffset>
                  </wp:positionV>
                  <wp:extent cx="76187" cy="86398"/>
                  <wp:effectExtent l="0" t="0" r="0" b="0"/>
                  <wp:wrapNone/>
                  <wp:docPr id="104" name="IM 104"/>
                  <wp:cNvGraphicFramePr/>
                  <a:graphic>
                    <a:graphicData uri="http://schemas.openxmlformats.org/drawingml/2006/picture">
                      <pic:pic>
                        <pic:nvPicPr>
                          <pic:cNvPr id="104" name="IM 104"/>
                          <pic:cNvPicPr/>
                        </pic:nvPicPr>
                        <pic:blipFill>
                          <a:blip r:embed="rId94"/>
                          <a:stretch>
                            <a:fillRect/>
                          </a:stretch>
                        </pic:blipFill>
                        <pic:spPr>
                          <a:xfrm rot="0">
                            <a:off x="0" y="0"/>
                            <a:ext cx="76187" cy="86398"/>
                          </a:xfrm>
                          <a:prstGeom prst="rect">
                            <a:avLst/>
                          </a:prstGeom>
                        </pic:spPr>
                      </pic:pic>
                    </a:graphicData>
                  </a:graphic>
                </wp:anchor>
              </w:drawing>
            </w:r>
            <w:r>
              <w:drawing>
                <wp:anchor distT="0" distB="0" distL="0" distR="0" simplePos="0" relativeHeight="251961344" behindDoc="0" locked="0" layoutInCell="1" allowOverlap="1">
                  <wp:simplePos x="0" y="0"/>
                  <wp:positionH relativeFrom="rightMargin">
                    <wp:posOffset>-875588</wp:posOffset>
                  </wp:positionH>
                  <wp:positionV relativeFrom="topMargin">
                    <wp:posOffset>2560320</wp:posOffset>
                  </wp:positionV>
                  <wp:extent cx="76187" cy="86397"/>
                  <wp:effectExtent l="0" t="0" r="0" b="0"/>
                  <wp:wrapNone/>
                  <wp:docPr id="106" name="IM 106"/>
                  <wp:cNvGraphicFramePr/>
                  <a:graphic>
                    <a:graphicData uri="http://schemas.openxmlformats.org/drawingml/2006/picture">
                      <pic:pic>
                        <pic:nvPicPr>
                          <pic:cNvPr id="106" name="IM 106"/>
                          <pic:cNvPicPr/>
                        </pic:nvPicPr>
                        <pic:blipFill>
                          <a:blip r:embed="rId95"/>
                          <a:stretch>
                            <a:fillRect/>
                          </a:stretch>
                        </pic:blipFill>
                        <pic:spPr>
                          <a:xfrm rot="0">
                            <a:off x="0" y="0"/>
                            <a:ext cx="76187" cy="86397"/>
                          </a:xfrm>
                          <a:prstGeom prst="rect">
                            <a:avLst/>
                          </a:prstGeom>
                        </pic:spPr>
                      </pic:pic>
                    </a:graphicData>
                  </a:graphic>
                </wp:anchor>
              </w:drawing>
            </w:r>
            <w:r>
              <w:drawing>
                <wp:anchor distT="0" distB="0" distL="0" distR="0" simplePos="0" relativeHeight="251958272" behindDoc="0" locked="0" layoutInCell="1" allowOverlap="1">
                  <wp:simplePos x="0" y="0"/>
                  <wp:positionH relativeFrom="rightMargin">
                    <wp:posOffset>-4705273</wp:posOffset>
                  </wp:positionH>
                  <wp:positionV relativeFrom="topMargin">
                    <wp:posOffset>2566034</wp:posOffset>
                  </wp:positionV>
                  <wp:extent cx="76187" cy="86397"/>
                  <wp:effectExtent l="0" t="0" r="0" b="0"/>
                  <wp:wrapNone/>
                  <wp:docPr id="108" name="IM 108"/>
                  <wp:cNvGraphicFramePr/>
                  <a:graphic>
                    <a:graphicData uri="http://schemas.openxmlformats.org/drawingml/2006/picture">
                      <pic:pic>
                        <pic:nvPicPr>
                          <pic:cNvPr id="108" name="IM 108"/>
                          <pic:cNvPicPr/>
                        </pic:nvPicPr>
                        <pic:blipFill>
                          <a:blip r:embed="rId96"/>
                          <a:stretch>
                            <a:fillRect/>
                          </a:stretch>
                        </pic:blipFill>
                        <pic:spPr>
                          <a:xfrm rot="0">
                            <a:off x="0" y="0"/>
                            <a:ext cx="76187" cy="86397"/>
                          </a:xfrm>
                          <a:prstGeom prst="rect">
                            <a:avLst/>
                          </a:prstGeom>
                        </pic:spPr>
                      </pic:pic>
                    </a:graphicData>
                  </a:graphic>
                </wp:anchor>
              </w:drawing>
            </w:r>
            <w:r>
              <w:drawing>
                <wp:anchor distT="0" distB="0" distL="0" distR="0" simplePos="0" relativeHeight="251957248" behindDoc="0" locked="0" layoutInCell="1" allowOverlap="1">
                  <wp:simplePos x="0" y="0"/>
                  <wp:positionH relativeFrom="rightMargin">
                    <wp:posOffset>-1552497</wp:posOffset>
                  </wp:positionH>
                  <wp:positionV relativeFrom="topMargin">
                    <wp:posOffset>1308734</wp:posOffset>
                  </wp:positionV>
                  <wp:extent cx="76187" cy="86398"/>
                  <wp:effectExtent l="0" t="0" r="0" b="0"/>
                  <wp:wrapNone/>
                  <wp:docPr id="110" name="IM 110"/>
                  <wp:cNvGraphicFramePr/>
                  <a:graphic>
                    <a:graphicData uri="http://schemas.openxmlformats.org/drawingml/2006/picture">
                      <pic:pic>
                        <pic:nvPicPr>
                          <pic:cNvPr id="110" name="IM 110"/>
                          <pic:cNvPicPr/>
                        </pic:nvPicPr>
                        <pic:blipFill>
                          <a:blip r:embed="rId97"/>
                          <a:stretch>
                            <a:fillRect/>
                          </a:stretch>
                        </pic:blipFill>
                        <pic:spPr>
                          <a:xfrm rot="0">
                            <a:off x="0" y="0"/>
                            <a:ext cx="76187" cy="86398"/>
                          </a:xfrm>
                          <a:prstGeom prst="rect">
                            <a:avLst/>
                          </a:prstGeom>
                        </pic:spPr>
                      </pic:pic>
                    </a:graphicData>
                  </a:graphic>
                </wp:anchor>
              </w:drawing>
            </w:r>
            <w:r>
              <w:drawing>
                <wp:anchor distT="0" distB="0" distL="0" distR="0" simplePos="0" relativeHeight="251950080" behindDoc="0" locked="0" layoutInCell="1" allowOverlap="1">
                  <wp:simplePos x="0" y="0"/>
                  <wp:positionH relativeFrom="rightMargin">
                    <wp:posOffset>-4523421</wp:posOffset>
                  </wp:positionH>
                  <wp:positionV relativeFrom="topMargin">
                    <wp:posOffset>1959559</wp:posOffset>
                  </wp:positionV>
                  <wp:extent cx="76187" cy="86411"/>
                  <wp:effectExtent l="0" t="0" r="0" b="0"/>
                  <wp:wrapNone/>
                  <wp:docPr id="112" name="IM 112"/>
                  <wp:cNvGraphicFramePr/>
                  <a:graphic>
                    <a:graphicData uri="http://schemas.openxmlformats.org/drawingml/2006/picture">
                      <pic:pic>
                        <pic:nvPicPr>
                          <pic:cNvPr id="112" name="IM 112"/>
                          <pic:cNvPicPr/>
                        </pic:nvPicPr>
                        <pic:blipFill>
                          <a:blip r:embed="rId98"/>
                          <a:stretch>
                            <a:fillRect/>
                          </a:stretch>
                        </pic:blipFill>
                        <pic:spPr>
                          <a:xfrm rot="0">
                            <a:off x="0" y="0"/>
                            <a:ext cx="76187" cy="86411"/>
                          </a:xfrm>
                          <a:prstGeom prst="rect">
                            <a:avLst/>
                          </a:prstGeom>
                        </pic:spPr>
                      </pic:pic>
                    </a:graphicData>
                  </a:graphic>
                </wp:anchor>
              </w:drawing>
            </w:r>
            <w:r>
              <w:drawing>
                <wp:anchor distT="0" distB="0" distL="0" distR="0" simplePos="0" relativeHeight="251951104" behindDoc="0" locked="0" layoutInCell="1" allowOverlap="1">
                  <wp:simplePos x="0" y="0"/>
                  <wp:positionH relativeFrom="rightMargin">
                    <wp:posOffset>-3456621</wp:posOffset>
                  </wp:positionH>
                  <wp:positionV relativeFrom="topMargin">
                    <wp:posOffset>1997659</wp:posOffset>
                  </wp:positionV>
                  <wp:extent cx="76187" cy="86411"/>
                  <wp:effectExtent l="0" t="0" r="0" b="0"/>
                  <wp:wrapNone/>
                  <wp:docPr id="114" name="IM 114"/>
                  <wp:cNvGraphicFramePr/>
                  <a:graphic>
                    <a:graphicData uri="http://schemas.openxmlformats.org/drawingml/2006/picture">
                      <pic:pic>
                        <pic:nvPicPr>
                          <pic:cNvPr id="114" name="IM 114"/>
                          <pic:cNvPicPr/>
                        </pic:nvPicPr>
                        <pic:blipFill>
                          <a:blip r:embed="rId99"/>
                          <a:stretch>
                            <a:fillRect/>
                          </a:stretch>
                        </pic:blipFill>
                        <pic:spPr>
                          <a:xfrm rot="0">
                            <a:off x="0" y="0"/>
                            <a:ext cx="76187" cy="86411"/>
                          </a:xfrm>
                          <a:prstGeom prst="rect">
                            <a:avLst/>
                          </a:prstGeom>
                        </pic:spPr>
                      </pic:pic>
                    </a:graphicData>
                  </a:graphic>
                </wp:anchor>
              </w:drawing>
            </w:r>
            <w:r>
              <w:drawing>
                <wp:anchor distT="0" distB="0" distL="0" distR="0" simplePos="0" relativeHeight="251952128" behindDoc="0" locked="0" layoutInCell="1" allowOverlap="1">
                  <wp:simplePos x="0" y="0"/>
                  <wp:positionH relativeFrom="rightMargin">
                    <wp:posOffset>-1465896</wp:posOffset>
                  </wp:positionH>
                  <wp:positionV relativeFrom="topMargin">
                    <wp:posOffset>1969084</wp:posOffset>
                  </wp:positionV>
                  <wp:extent cx="76187" cy="86411"/>
                  <wp:effectExtent l="0" t="0" r="0" b="0"/>
                  <wp:wrapNone/>
                  <wp:docPr id="116" name="IM 116"/>
                  <wp:cNvGraphicFramePr/>
                  <a:graphic>
                    <a:graphicData uri="http://schemas.openxmlformats.org/drawingml/2006/picture">
                      <pic:pic>
                        <pic:nvPicPr>
                          <pic:cNvPr id="116" name="IM 116"/>
                          <pic:cNvPicPr/>
                        </pic:nvPicPr>
                        <pic:blipFill>
                          <a:blip r:embed="rId100"/>
                          <a:stretch>
                            <a:fillRect/>
                          </a:stretch>
                        </pic:blipFill>
                        <pic:spPr>
                          <a:xfrm rot="0">
                            <a:off x="0" y="0"/>
                            <a:ext cx="76187" cy="86411"/>
                          </a:xfrm>
                          <a:prstGeom prst="rect">
                            <a:avLst/>
                          </a:prstGeom>
                        </pic:spPr>
                      </pic:pic>
                    </a:graphicData>
                  </a:graphic>
                </wp:anchor>
              </w:drawing>
            </w:r>
            <w:r>
              <w:drawing>
                <wp:anchor distT="0" distB="0" distL="0" distR="0" simplePos="0" relativeHeight="251953152" behindDoc="0" locked="0" layoutInCell="1" allowOverlap="1">
                  <wp:simplePos x="0" y="0"/>
                  <wp:positionH relativeFrom="rightMargin">
                    <wp:posOffset>-2208846</wp:posOffset>
                  </wp:positionH>
                  <wp:positionV relativeFrom="topMargin">
                    <wp:posOffset>3235909</wp:posOffset>
                  </wp:positionV>
                  <wp:extent cx="76187" cy="86410"/>
                  <wp:effectExtent l="0" t="0" r="0" b="0"/>
                  <wp:wrapNone/>
                  <wp:docPr id="118" name="IM 118"/>
                  <wp:cNvGraphicFramePr/>
                  <a:graphic>
                    <a:graphicData uri="http://schemas.openxmlformats.org/drawingml/2006/picture">
                      <pic:pic>
                        <pic:nvPicPr>
                          <pic:cNvPr id="118" name="IM 118"/>
                          <pic:cNvPicPr/>
                        </pic:nvPicPr>
                        <pic:blipFill>
                          <a:blip r:embed="rId101"/>
                          <a:stretch>
                            <a:fillRect/>
                          </a:stretch>
                        </pic:blipFill>
                        <pic:spPr>
                          <a:xfrm rot="0">
                            <a:off x="0" y="0"/>
                            <a:ext cx="76187" cy="86410"/>
                          </a:xfrm>
                          <a:prstGeom prst="rect">
                            <a:avLst/>
                          </a:prstGeom>
                        </pic:spPr>
                      </pic:pic>
                    </a:graphicData>
                  </a:graphic>
                </wp:anchor>
              </w:drawing>
            </w:r>
            <w:r>
              <w:rPr>
                <w:spacing w:val="-2"/>
              </w:rPr>
              <w:t>（</w:t>
            </w:r>
            <w:r>
              <w:rPr>
                <w:rFonts w:ascii="Times New Roman" w:hAnsi="Times New Roman" w:eastAsia="Times New Roman" w:cs="Times New Roman"/>
                <w:spacing w:val="-2"/>
              </w:rPr>
              <w:t>5</w:t>
            </w:r>
            <w:r>
              <w:rPr>
                <w:spacing w:val="-2"/>
              </w:rPr>
              <w:t>）现有项目工艺流程</w:t>
            </w:r>
          </w:p>
          <w:p>
            <w:pPr>
              <w:pStyle w:val="TableText"/>
              <w:ind w:left="594"/>
              <w:spacing w:before="178" w:line="220" w:lineRule="auto"/>
              <w:rPr/>
            </w:pPr>
            <w:r>
              <w:rPr>
                <w:spacing w:val="-2"/>
              </w:rPr>
              <w:t>现有项目生产工艺见图</w:t>
            </w:r>
            <w:r>
              <w:rPr>
                <w:spacing w:val="-46"/>
              </w:rPr>
              <w:t xml:space="preserve"> </w:t>
            </w:r>
            <w:r>
              <w:rPr>
                <w:rFonts w:ascii="Times New Roman" w:hAnsi="Times New Roman" w:eastAsia="Times New Roman" w:cs="Times New Roman"/>
                <w:spacing w:val="-2"/>
              </w:rPr>
              <w:t>2-6</w:t>
            </w:r>
            <w:r>
              <w:rPr>
                <w:spacing w:val="-2"/>
              </w:rPr>
              <w:t>。</w:t>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093"/>
              <w:spacing w:before="65" w:line="182" w:lineRule="exact"/>
              <w:rPr>
                <w:rFonts w:ascii="Times New Roman" w:hAnsi="Times New Roman" w:eastAsia="Times New Roman" w:cs="Times New Roman"/>
                <w:sz w:val="20"/>
                <w:szCs w:val="20"/>
              </w:rPr>
            </w:pPr>
            <w:r>
              <w:pict>
                <v:shape id="_x0000_s142" style="position:absolute;margin-left:67.3858pt;margin-top:-2.4652pt;mso-position-vertical-relative:text;mso-position-horizontal-relative:text;width:27.8pt;height:12.45pt;z-index:251983872;" filled="false" stroked="false" type="#_x0000_t202">
                  <v:fill on="false"/>
                  <v:stroke on="false"/>
                  <v:path/>
                  <v:imagedata o:title=""/>
                  <o:lock v:ext="edit" aspectratio="false"/>
                  <v:textbox inset="0mm,0mm,0mm,0mm">
                    <w:txbxContent>
                      <w:p>
                        <w:pPr>
                          <w:pStyle w:val="TableText"/>
                          <w:ind w:left="20"/>
                          <w:spacing w:before="2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w:t>
                        </w:r>
                        <w:r>
                          <w:rPr>
                            <w:rFonts w:ascii="Times New Roman" w:hAnsi="Times New Roman" w:eastAsia="Times New Roman" w:cs="Times New Roman"/>
                            <w:sz w:val="13"/>
                            <w:szCs w:val="13"/>
                            <w:spacing w:val="1"/>
                            <w:position w:val="-1"/>
                          </w:rPr>
                          <w:t>1</w:t>
                        </w:r>
                        <w:r>
                          <w:rPr>
                            <w:sz w:val="20"/>
                            <w:szCs w:val="20"/>
                            <w:spacing w:val="-18"/>
                            <w:w w:val="98"/>
                          </w:rPr>
                          <w:t>、</w:t>
                        </w:r>
                        <w:r>
                          <w:rPr>
                            <w:rFonts w:ascii="Times New Roman" w:hAnsi="Times New Roman" w:eastAsia="Times New Roman" w:cs="Times New Roman"/>
                            <w:sz w:val="20"/>
                            <w:szCs w:val="20"/>
                            <w:spacing w:val="-18"/>
                            <w:w w:val="98"/>
                          </w:rPr>
                          <w:t>N</w:t>
                        </w:r>
                      </w:p>
                    </w:txbxContent>
                  </v:textbox>
                </v:shape>
              </w:pict>
            </w:r>
            <w:r>
              <w:rPr>
                <w:rFonts w:ascii="Times New Roman" w:hAnsi="Times New Roman" w:eastAsia="Times New Roman" w:cs="Times New Roman"/>
                <w:sz w:val="20"/>
                <w:szCs w:val="20"/>
                <w:spacing w:val="1"/>
                <w:position w:val="-1"/>
              </w:rPr>
              <w:t>G</w:t>
            </w:r>
            <w:r>
              <w:rPr>
                <w:rFonts w:ascii="Times New Roman" w:hAnsi="Times New Roman" w:eastAsia="Times New Roman" w:cs="Times New Roman"/>
                <w:sz w:val="13"/>
                <w:szCs w:val="13"/>
                <w:spacing w:val="1"/>
                <w:position w:val="-2"/>
              </w:rPr>
              <w:t>2</w:t>
            </w:r>
            <w:r>
              <w:rPr>
                <w:sz w:val="20"/>
                <w:szCs w:val="20"/>
                <w:spacing w:val="-1"/>
                <w:position w:val="-1"/>
              </w:rPr>
              <w:t>、</w:t>
            </w:r>
            <w:r>
              <w:rPr>
                <w:rFonts w:ascii="Times New Roman" w:hAnsi="Times New Roman" w:eastAsia="Times New Roman" w:cs="Times New Roman"/>
                <w:sz w:val="20"/>
                <w:szCs w:val="20"/>
                <w:spacing w:val="-1"/>
                <w:position w:val="-1"/>
              </w:rPr>
              <w:t>N                     </w:t>
            </w:r>
            <w:r>
              <w:rPr>
                <w:rFonts w:ascii="Times New Roman" w:hAnsi="Times New Roman" w:eastAsia="Times New Roman" w:cs="Times New Roman"/>
                <w:sz w:val="20"/>
                <w:szCs w:val="20"/>
                <w:b/>
                <w:bCs/>
                <w:spacing w:val="-1"/>
                <w:position w:val="-2"/>
              </w:rPr>
              <w:t>G3</w:t>
            </w:r>
            <w:r>
              <w:rPr>
                <w:rFonts w:ascii="Times New Roman" w:hAnsi="Times New Roman" w:eastAsia="Times New Roman" w:cs="Times New Roman"/>
                <w:sz w:val="20"/>
                <w:szCs w:val="20"/>
                <w:b/>
                <w:bCs/>
                <w:spacing w:val="-25"/>
                <w:position w:val="-2"/>
              </w:rPr>
              <w:t xml:space="preserve"> </w:t>
            </w:r>
            <w:r>
              <w:rPr>
                <w:sz w:val="20"/>
                <w:szCs w:val="20"/>
                <w14:textOutline w14:w="3795" w14:cap="sq" w14:cmpd="sng">
                  <w14:solidFill>
                    <w14:srgbClr w14:val="000000"/>
                  </w14:solidFill>
                  <w14:prstDash w14:val="solid"/>
                  <w14:bevel/>
                </w14:textOutline>
                <w:spacing w:val="-1"/>
                <w:position w:val="-2"/>
              </w:rPr>
              <w:t>、</w:t>
            </w:r>
            <w:r>
              <w:rPr>
                <w:rFonts w:ascii="Times New Roman" w:hAnsi="Times New Roman" w:eastAsia="Times New Roman" w:cs="Times New Roman"/>
                <w:sz w:val="20"/>
                <w:szCs w:val="20"/>
                <w:b/>
                <w:bCs/>
                <w:spacing w:val="-1"/>
                <w:position w:val="-2"/>
              </w:rPr>
              <w:t>N</w:t>
            </w:r>
            <w:r>
              <w:rPr>
                <w:rFonts w:ascii="Times New Roman" w:hAnsi="Times New Roman" w:eastAsia="Times New Roman" w:cs="Times New Roman"/>
                <w:sz w:val="20"/>
                <w:szCs w:val="20"/>
                <w:b/>
                <w:bCs/>
                <w:spacing w:val="2"/>
                <w:position w:val="-2"/>
              </w:rPr>
              <w:t xml:space="preserve">                   </w:t>
            </w:r>
            <w:r>
              <w:rPr>
                <w:rFonts w:ascii="Times New Roman" w:hAnsi="Times New Roman" w:eastAsia="Times New Roman" w:cs="Times New Roman"/>
                <w:sz w:val="20"/>
                <w:szCs w:val="20"/>
                <w:spacing w:val="-1"/>
                <w:position w:val="1"/>
              </w:rPr>
              <w:t>N                   </w:t>
            </w:r>
            <w:r>
              <w:rPr>
                <w:rFonts w:ascii="Times New Roman" w:hAnsi="Times New Roman" w:eastAsia="Times New Roman" w:cs="Times New Roman"/>
                <w:sz w:val="20"/>
                <w:szCs w:val="20"/>
                <w:spacing w:val="-2"/>
                <w:position w:val="1"/>
              </w:rPr>
              <w:t xml:space="preserve">            </w:t>
            </w:r>
            <w:r>
              <w:rPr>
                <w:rFonts w:ascii="Times New Roman" w:hAnsi="Times New Roman" w:eastAsia="Times New Roman" w:cs="Times New Roman"/>
                <w:sz w:val="20"/>
                <w:szCs w:val="20"/>
                <w:b/>
                <w:bCs/>
                <w:spacing w:val="-2"/>
              </w:rPr>
              <w:t>N</w:t>
            </w:r>
          </w:p>
          <w:p>
            <w:pPr>
              <w:ind w:firstLine="1528"/>
              <w:spacing w:line="136" w:lineRule="exact"/>
              <w:rPr/>
            </w:pPr>
            <w:r>
              <w:rPr>
                <w:position w:val="-2"/>
              </w:rPr>
              <w:drawing>
                <wp:inline distT="0" distB="0" distL="0" distR="0">
                  <wp:extent cx="76187" cy="86398"/>
                  <wp:effectExtent l="0" t="0" r="0" b="0"/>
                  <wp:docPr id="120" name="IM 120"/>
                  <wp:cNvGraphicFramePr/>
                  <a:graphic>
                    <a:graphicData uri="http://schemas.openxmlformats.org/drawingml/2006/picture">
                      <pic:pic>
                        <pic:nvPicPr>
                          <pic:cNvPr id="120" name="IM 120"/>
                          <pic:cNvPicPr/>
                        </pic:nvPicPr>
                        <pic:blipFill>
                          <a:blip r:embed="rId102"/>
                          <a:stretch>
                            <a:fillRect/>
                          </a:stretch>
                        </pic:blipFill>
                        <pic:spPr>
                          <a:xfrm rot="0">
                            <a:off x="0" y="0"/>
                            <a:ext cx="76187" cy="86398"/>
                          </a:xfrm>
                          <a:prstGeom prst="rect">
                            <a:avLst/>
                          </a:prstGeom>
                        </pic:spPr>
                      </pic:pic>
                    </a:graphicData>
                  </a:graphic>
                </wp:inline>
              </w:drawing>
            </w:r>
          </w:p>
          <w:p>
            <w:pPr>
              <w:spacing w:line="292" w:lineRule="auto"/>
              <w:rPr>
                <w:rFonts w:ascii="Arial"/>
                <w:sz w:val="21"/>
              </w:rPr>
            </w:pPr>
            <w:r/>
          </w:p>
          <w:p>
            <w:pPr>
              <w:pStyle w:val="TableText"/>
              <w:ind w:firstLine="7003"/>
              <w:spacing w:line="445" w:lineRule="exact"/>
              <w:rPr/>
            </w:pPr>
            <w:r>
              <w:rPr>
                <w:position w:val="-8"/>
              </w:rPr>
              <w:pict>
                <v:group id="_x0000_s144" style="mso-position-vertical-relative:line;mso-position-horizontal-relative:char;width:82.2pt;height:22.25pt;" filled="false" stroked="false" coordsize="1643,445" coordorigin="0,0">
                  <v:shape id="_x0000_s146" style="position:absolute;left:0;top:0;width:1643;height:445;" filled="false" stroked="false" type="#_x0000_t75">
                    <v:imagedata o:title="" r:id="rId103"/>
                  </v:shape>
                  <v:shape id="_x0000_s148" style="position:absolute;left:-20;top:-20;width:1683;height:485;" filled="false" stroked="false" type="#_x0000_t202">
                    <v:fill on="false"/>
                    <v:stroke on="false"/>
                    <v:path/>
                    <v:imagedata o:title=""/>
                    <o:lock v:ext="edit" aspectratio="false"/>
                    <v:textbox inset="0mm,0mm,0mm,0mm">
                      <w:txbxContent>
                        <w:p>
                          <w:pPr>
                            <w:ind w:left="862"/>
                            <w:spacing w:before="134" w:line="230" w:lineRule="auto"/>
                            <w:rPr>
                              <w:rFonts w:ascii="SimSun" w:hAnsi="SimSun" w:eastAsia="SimSun" w:cs="SimSun"/>
                              <w:sz w:val="20"/>
                              <w:szCs w:val="20"/>
                            </w:rPr>
                          </w:pPr>
                          <w:r>
                            <w:rPr>
                              <w:rFonts w:ascii="SimSun" w:hAnsi="SimSun" w:eastAsia="SimSun" w:cs="SimSun"/>
                              <w:sz w:val="20"/>
                              <w:szCs w:val="20"/>
                              <w:spacing w:val="4"/>
                            </w:rPr>
                            <w:t>铣面</w:t>
                          </w:r>
                        </w:p>
                      </w:txbxContent>
                    </v:textbox>
                  </v:shape>
                </v:group>
              </w:pict>
            </w:r>
          </w:p>
          <w:p>
            <w:pPr>
              <w:ind w:firstLine="8009"/>
              <w:spacing w:before="224" w:line="137" w:lineRule="exact"/>
              <w:rPr/>
            </w:pPr>
            <w:r>
              <w:rPr>
                <w:position w:val="-2"/>
              </w:rPr>
              <w:drawing>
                <wp:inline distT="0" distB="0" distL="0" distR="0">
                  <wp:extent cx="76187" cy="86411"/>
                  <wp:effectExtent l="0" t="0" r="0" b="0"/>
                  <wp:docPr id="122" name="IM 122"/>
                  <wp:cNvGraphicFramePr/>
                  <a:graphic>
                    <a:graphicData uri="http://schemas.openxmlformats.org/drawingml/2006/picture">
                      <pic:pic>
                        <pic:nvPicPr>
                          <pic:cNvPr id="122" name="IM 122"/>
                          <pic:cNvPicPr/>
                        </pic:nvPicPr>
                        <pic:blipFill>
                          <a:blip r:embed="rId104"/>
                          <a:stretch>
                            <a:fillRect/>
                          </a:stretch>
                        </pic:blipFill>
                        <pic:spPr>
                          <a:xfrm rot="0">
                            <a:off x="0" y="0"/>
                            <a:ext cx="76187" cy="86411"/>
                          </a:xfrm>
                          <a:prstGeom prst="rect">
                            <a:avLst/>
                          </a:prstGeom>
                        </pic:spPr>
                      </pic:pic>
                    </a:graphicData>
                  </a:graphic>
                </wp:inline>
              </w:drawing>
            </w:r>
          </w:p>
          <w:p>
            <w:pPr>
              <w:ind w:left="6432"/>
              <w:spacing w:before="133" w:line="195" w:lineRule="auto"/>
              <w:rPr>
                <w:rFonts w:ascii="Times New Roman" w:hAnsi="Times New Roman" w:eastAsia="Times New Roman" w:cs="Times New Roman"/>
                <w:sz w:val="20"/>
                <w:szCs w:val="20"/>
              </w:rPr>
            </w:pPr>
            <w:r>
              <w:pict>
                <v:shape id="_x0000_s150" style="position:absolute;margin-left:399.357pt;margin-top:2.68506pt;mso-position-vertical-relative:text;mso-position-horizontal-relative:text;width:12.35pt;height:11.35pt;z-index:251980800;" filled="false" stroked="false" type="#_x0000_t202">
                  <v:fill on="false"/>
                  <v:stroke on="false"/>
                  <v:path/>
                  <v:imagedata o:title=""/>
                  <o:lock v:ext="edit" aspectratio="false"/>
                  <v:textbox inset="0mm,0mm,0mm,0mm">
                    <w:txbxContent>
                      <w:p>
                        <w:pPr>
                          <w:ind w:left="20"/>
                          <w:spacing w:before="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S4</w:t>
                        </w:r>
                      </w:p>
                    </w:txbxContent>
                  </v:textbox>
                </v:shape>
              </w:pict>
            </w:r>
            <w:r>
              <w:pict>
                <v:shape id="_x0000_s152" style="position:absolute;margin-left:80.6383pt;margin-top:1.96503pt;mso-position-vertical-relative:text;mso-position-horizontal-relative:text;width:12.35pt;height:11.35pt;z-index:251979776;" filled="false" stroked="false" type="#_x0000_t202">
                  <v:fill on="false"/>
                  <v:stroke on="false"/>
                  <v:path/>
                  <v:imagedata o:title=""/>
                  <o:lock v:ext="edit" aspectratio="false"/>
                  <v:textbox inset="0mm,0mm,0mm,0mm">
                    <w:txbxContent>
                      <w:p>
                        <w:pPr>
                          <w:ind w:left="20"/>
                          <w:spacing w:before="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S1</w:t>
                        </w:r>
                      </w:p>
                    </w:txbxContent>
                  </v:textbox>
                </v:shape>
              </w:pict>
            </w:r>
            <w:r>
              <w:pict>
                <v:shape id="_x0000_s154" style="position:absolute;margin-left:147.186pt;margin-top:4.245pt;mso-position-vertical-relative:text;mso-position-horizontal-relative:text;width:32.5pt;height:34.85pt;z-index:251978752;" filled="false" stroked="false" type="#_x0000_t202">
                  <v:fill on="false"/>
                  <v:stroke on="false"/>
                  <v:path/>
                  <v:imagedata o:title=""/>
                  <o:lock v:ext="edit" aspectratio="false"/>
                  <v:textbox inset="0mm,0mm,0mm,0mm">
                    <w:txbxContent>
                      <w:p>
                        <w:pPr>
                          <w:ind w:left="323"/>
                          <w:spacing w:before="20" w:line="45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22"/>
                          </w:rPr>
                          <w:t>S2</w:t>
                        </w:r>
                      </w:p>
                      <w:p>
                        <w:pPr>
                          <w:pStyle w:val="TableText"/>
                          <w:ind w:left="20"/>
                          <w:spacing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G5</w:t>
                        </w:r>
                        <w:r>
                          <w:rPr>
                            <w:rFonts w:ascii="Times New Roman" w:hAnsi="Times New Roman" w:eastAsia="Times New Roman" w:cs="Times New Roman"/>
                            <w:sz w:val="20"/>
                            <w:szCs w:val="20"/>
                            <w:spacing w:val="-27"/>
                          </w:rPr>
                          <w:t xml:space="preserve"> </w:t>
                        </w:r>
                        <w:r>
                          <w:rPr>
                            <w:sz w:val="20"/>
                            <w:szCs w:val="20"/>
                            <w:spacing w:val="-1"/>
                          </w:rPr>
                          <w:t>、</w:t>
                        </w:r>
                        <w:r>
                          <w:rPr>
                            <w:rFonts w:ascii="Times New Roman" w:hAnsi="Times New Roman" w:eastAsia="Times New Roman" w:cs="Times New Roman"/>
                            <w:sz w:val="20"/>
                            <w:szCs w:val="20"/>
                            <w:spacing w:val="-1"/>
                          </w:rPr>
                          <w:t>N</w:t>
                        </w:r>
                      </w:p>
                    </w:txbxContent>
                  </v:textbox>
                </v:shape>
              </w:pict>
            </w:r>
            <w:r>
              <w:rPr>
                <w:rFonts w:ascii="Times New Roman" w:hAnsi="Times New Roman" w:eastAsia="Times New Roman" w:cs="Times New Roman"/>
                <w:sz w:val="20"/>
                <w:szCs w:val="20"/>
                <w:spacing w:val="-3"/>
              </w:rPr>
              <w:t>S3</w:t>
            </w:r>
          </w:p>
          <w:p>
            <w:pPr>
              <w:pStyle w:val="TableText"/>
              <w:ind w:left="5027"/>
              <w:spacing w:before="279" w:line="190" w:lineRule="auto"/>
              <w:rPr>
                <w:rFonts w:ascii="Times New Roman" w:hAnsi="Times New Roman" w:eastAsia="Times New Roman" w:cs="Times New Roman"/>
                <w:sz w:val="20"/>
                <w:szCs w:val="20"/>
              </w:rPr>
            </w:pPr>
            <w:r>
              <w:pict>
                <v:shape id="_x0000_s156" style="position:absolute;margin-left:369.535pt;margin-top:10.0923pt;mso-position-vertical-relative:text;mso-position-horizontal-relative:text;width:9.7pt;height:11.2pt;z-index:251977728;" filled="false" stroked="false" type="#_x0000_t202">
                  <v:fill on="false"/>
                  <v:stroke on="false"/>
                  <v:path/>
                  <v:imagedata o:title=""/>
                  <o:lock v:ext="edit" aspectratio="false"/>
                  <v:textbox inset="0mm,0mm,0mm,0mm">
                    <w:txbxContent>
                      <w:p>
                        <w:pPr>
                          <w:ind w:left="20"/>
                          <w:spacing w:before="1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N</w:t>
                        </w:r>
                      </w:p>
                    </w:txbxContent>
                  </v:textbox>
                </v:shape>
              </w:pict>
            </w:r>
            <w:r>
              <w:pict>
                <v:shape id="_x0000_s158" style="position:absolute;margin-left:62.9458pt;margin-top:10.6556pt;mso-position-vertical-relative:text;mso-position-horizontal-relative:text;width:14.45pt;height:11.35pt;z-index:251976704;" filled="false" stroked="false" type="#_x0000_t202">
                  <v:fill on="false"/>
                  <v:stroke on="false"/>
                  <v:path/>
                  <v:imagedata o:title=""/>
                  <o:lock v:ext="edit" aspectratio="false"/>
                  <v:textbox inset="0mm,0mm,0mm,0mm">
                    <w:txbxContent>
                      <w:p>
                        <w:pPr>
                          <w:ind w:left="20"/>
                          <w:spacing w:before="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G4</w:t>
                        </w:r>
                      </w:p>
                    </w:txbxContent>
                  </v:textbox>
                </v:shape>
              </w:pict>
            </w:r>
            <w:r>
              <w:rPr>
                <w:rFonts w:ascii="Times New Roman" w:hAnsi="Times New Roman" w:eastAsia="Times New Roman" w:cs="Times New Roman"/>
                <w:sz w:val="20"/>
                <w:szCs w:val="20"/>
                <w:spacing w:val="-3"/>
              </w:rPr>
              <w:t>G6</w:t>
            </w:r>
            <w:r>
              <w:rPr>
                <w:sz w:val="20"/>
                <w:szCs w:val="20"/>
                <w:spacing w:val="-3"/>
              </w:rPr>
              <w:t>、</w:t>
            </w:r>
            <w:r>
              <w:rPr>
                <w:rFonts w:ascii="Times New Roman" w:hAnsi="Times New Roman" w:eastAsia="Times New Roman" w:cs="Times New Roman"/>
                <w:sz w:val="20"/>
                <w:szCs w:val="20"/>
                <w:spacing w:val="-3"/>
              </w:rPr>
              <w:t>N</w:t>
            </w:r>
          </w:p>
          <w:p>
            <w:pPr>
              <w:ind w:firstLine="5243"/>
              <w:spacing w:before="3" w:line="136" w:lineRule="exact"/>
              <w:rPr/>
            </w:pPr>
            <w:r>
              <w:rPr>
                <w:position w:val="-2"/>
              </w:rPr>
              <w:drawing>
                <wp:inline distT="0" distB="0" distL="0" distR="0">
                  <wp:extent cx="76187" cy="86398"/>
                  <wp:effectExtent l="0" t="0" r="0" b="0"/>
                  <wp:docPr id="124" name="IM 124"/>
                  <wp:cNvGraphicFramePr/>
                  <a:graphic>
                    <a:graphicData uri="http://schemas.openxmlformats.org/drawingml/2006/picture">
                      <pic:pic>
                        <pic:nvPicPr>
                          <pic:cNvPr id="124" name="IM 124"/>
                          <pic:cNvPicPr/>
                        </pic:nvPicPr>
                        <pic:blipFill>
                          <a:blip r:embed="rId105"/>
                          <a:stretch>
                            <a:fillRect/>
                          </a:stretch>
                        </pic:blipFill>
                        <pic:spPr>
                          <a:xfrm rot="0">
                            <a:off x="0" y="0"/>
                            <a:ext cx="76187" cy="86398"/>
                          </a:xfrm>
                          <a:prstGeom prst="rect">
                            <a:avLst/>
                          </a:prstGeom>
                        </pic:spPr>
                      </pic:pic>
                    </a:graphicData>
                  </a:graphic>
                </wp:inline>
              </w:drawing>
            </w:r>
          </w:p>
          <w:p>
            <w:pPr>
              <w:pStyle w:val="TableText"/>
              <w:ind w:firstLine="2742"/>
              <w:spacing w:before="194" w:line="461" w:lineRule="exact"/>
              <w:rPr/>
            </w:pPr>
            <w:r>
              <w:rPr>
                <w:position w:val="-9"/>
              </w:rPr>
              <w:pict>
                <v:group id="_x0000_s160" style="mso-position-vertical-relative:line;mso-position-horizontal-relative:char;width:96.95pt;height:23.05pt;" filled="false" stroked="false" coordsize="1938,460" coordorigin="0,0">
                  <v:shape id="_x0000_s162" style="position:absolute;left:0;top:0;width:1938;height:460;" filled="false" stroked="false" type="#_x0000_t75">
                    <v:imagedata o:title="" r:id="rId106"/>
                  </v:shape>
                  <v:shape id="_x0000_s164" style="position:absolute;left:-20;top:-20;width:1978;height:500;" filled="false" stroked="false" type="#_x0000_t202">
                    <v:fill on="false"/>
                    <v:stroke on="false"/>
                    <v:path/>
                    <v:imagedata o:title=""/>
                    <o:lock v:ext="edit" aspectratio="false"/>
                    <v:textbox inset="0mm,0mm,0mm,0mm">
                      <w:txbxContent>
                        <w:p>
                          <w:pPr>
                            <w:ind w:left="399"/>
                            <w:spacing w:before="134" w:line="230" w:lineRule="auto"/>
                            <w:rPr>
                              <w:rFonts w:ascii="SimSun" w:hAnsi="SimSun" w:eastAsia="SimSun" w:cs="SimSun"/>
                              <w:sz w:val="20"/>
                              <w:szCs w:val="20"/>
                            </w:rPr>
                          </w:pPr>
                          <w:r>
                            <w:rPr>
                              <w:rFonts w:ascii="SimSun" w:hAnsi="SimSun" w:eastAsia="SimSun" w:cs="SimSun"/>
                              <w:sz w:val="20"/>
                              <w:szCs w:val="20"/>
                              <w:spacing w:val="2"/>
                            </w:rPr>
                            <w:t>热轧</w:t>
                          </w:r>
                        </w:p>
                      </w:txbxContent>
                    </v:textbox>
                  </v:shape>
                </v:group>
              </w:pict>
            </w:r>
          </w:p>
          <w:p>
            <w:pPr>
              <w:ind w:firstLine="3235"/>
              <w:spacing w:line="234" w:lineRule="exact"/>
              <w:rPr/>
            </w:pPr>
            <w:r>
              <w:rPr>
                <w:position w:val="-4"/>
              </w:rPr>
              <w:drawing>
                <wp:inline distT="0" distB="0" distL="0" distR="0">
                  <wp:extent cx="21907" cy="148602"/>
                  <wp:effectExtent l="0" t="0" r="0" b="0"/>
                  <wp:docPr id="126" name="IM 126"/>
                  <wp:cNvGraphicFramePr/>
                  <a:graphic>
                    <a:graphicData uri="http://schemas.openxmlformats.org/drawingml/2006/picture">
                      <pic:pic>
                        <pic:nvPicPr>
                          <pic:cNvPr id="126" name="IM 126"/>
                          <pic:cNvPicPr/>
                        </pic:nvPicPr>
                        <pic:blipFill>
                          <a:blip r:embed="rId107"/>
                          <a:stretch>
                            <a:fillRect/>
                          </a:stretch>
                        </pic:blipFill>
                        <pic:spPr>
                          <a:xfrm rot="0">
                            <a:off x="0" y="0"/>
                            <a:ext cx="21907" cy="148602"/>
                          </a:xfrm>
                          <a:prstGeom prst="rect">
                            <a:avLst/>
                          </a:prstGeom>
                        </pic:spPr>
                      </pic:pic>
                    </a:graphicData>
                  </a:graphic>
                </wp:inline>
              </w:drawing>
            </w:r>
          </w:p>
          <w:p>
            <w:pPr>
              <w:ind w:firstLine="3194"/>
              <w:spacing w:line="132" w:lineRule="exact"/>
              <w:rPr/>
            </w:pPr>
            <w:r>
              <w:rPr>
                <w:position w:val="-2"/>
              </w:rPr>
              <w:drawing>
                <wp:inline distT="0" distB="0" distL="0" distR="0">
                  <wp:extent cx="76187" cy="83826"/>
                  <wp:effectExtent l="0" t="0" r="0" b="0"/>
                  <wp:docPr id="128" name="IM 128"/>
                  <wp:cNvGraphicFramePr/>
                  <a:graphic>
                    <a:graphicData uri="http://schemas.openxmlformats.org/drawingml/2006/picture">
                      <pic:pic>
                        <pic:nvPicPr>
                          <pic:cNvPr id="128" name="IM 128"/>
                          <pic:cNvPicPr/>
                        </pic:nvPicPr>
                        <pic:blipFill>
                          <a:blip r:embed="rId108"/>
                          <a:stretch>
                            <a:fillRect/>
                          </a:stretch>
                        </pic:blipFill>
                        <pic:spPr>
                          <a:xfrm rot="0">
                            <a:off x="0" y="0"/>
                            <a:ext cx="76187" cy="83826"/>
                          </a:xfrm>
                          <a:prstGeom prst="rect">
                            <a:avLst/>
                          </a:prstGeom>
                        </pic:spPr>
                      </pic:pic>
                    </a:graphicData>
                  </a:graphic>
                </wp:inline>
              </w:drawing>
            </w:r>
          </w:p>
          <w:p>
            <w:pPr>
              <w:pStyle w:val="TableText"/>
              <w:ind w:left="3024"/>
              <w:spacing w:before="7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2"/>
              </w:rPr>
              <w:t>S5</w:t>
            </w:r>
            <w:r>
              <w:rPr>
                <w:sz w:val="20"/>
                <w:szCs w:val="20"/>
                <w:spacing w:val="-3"/>
                <w:position w:val="-2"/>
              </w:rPr>
              <w:t>、</w:t>
            </w:r>
            <w:r>
              <w:rPr>
                <w:rFonts w:ascii="Times New Roman" w:hAnsi="Times New Roman" w:eastAsia="Times New Roman" w:cs="Times New Roman"/>
                <w:sz w:val="20"/>
                <w:szCs w:val="20"/>
                <w:spacing w:val="-3"/>
                <w:position w:val="-2"/>
              </w:rPr>
              <w:t>S6</w:t>
            </w:r>
            <w:r>
              <w:rPr>
                <w:rFonts w:ascii="Times New Roman" w:hAnsi="Times New Roman" w:eastAsia="Times New Roman" w:cs="Times New Roman"/>
                <w:sz w:val="20"/>
                <w:szCs w:val="20"/>
                <w:position w:val="-2"/>
              </w:rPr>
              <w:t xml:space="preserve">                              </w:t>
            </w:r>
            <w:r>
              <w:rPr>
                <w:rFonts w:ascii="Times New Roman" w:hAnsi="Times New Roman" w:eastAsia="Times New Roman" w:cs="Times New Roman"/>
                <w:sz w:val="20"/>
                <w:szCs w:val="20"/>
                <w:spacing w:val="-3"/>
                <w:position w:val="-2"/>
              </w:rPr>
              <w:t>S7</w:t>
            </w:r>
            <w:r>
              <w:rPr>
                <w:sz w:val="20"/>
                <w:szCs w:val="20"/>
                <w:spacing w:val="-3"/>
                <w:position w:val="-2"/>
              </w:rPr>
              <w:t>、</w:t>
            </w:r>
            <w:r>
              <w:rPr>
                <w:rFonts w:ascii="Times New Roman" w:hAnsi="Times New Roman" w:eastAsia="Times New Roman" w:cs="Times New Roman"/>
                <w:sz w:val="20"/>
                <w:szCs w:val="20"/>
                <w:spacing w:val="-3"/>
                <w:position w:val="-2"/>
              </w:rPr>
              <w:t>S8                         </w:t>
            </w:r>
            <w:r>
              <w:rPr>
                <w:rFonts w:ascii="Times New Roman" w:hAnsi="Times New Roman" w:eastAsia="Times New Roman" w:cs="Times New Roman"/>
                <w:sz w:val="20"/>
                <w:szCs w:val="20"/>
                <w:spacing w:val="-4"/>
                <w:position w:val="-2"/>
              </w:rPr>
              <w:t xml:space="preserve">   </w:t>
            </w:r>
            <w:r>
              <w:rPr>
                <w:rFonts w:ascii="Times New Roman" w:hAnsi="Times New Roman" w:eastAsia="Times New Roman" w:cs="Times New Roman"/>
                <w:sz w:val="20"/>
                <w:szCs w:val="20"/>
                <w:spacing w:val="-4"/>
                <w:position w:val="3"/>
              </w:rPr>
              <w:t>S9</w:t>
            </w:r>
            <w:r>
              <w:rPr>
                <w:rFonts w:ascii="Times New Roman" w:hAnsi="Times New Roman" w:eastAsia="Times New Roman" w:cs="Times New Roman"/>
                <w:sz w:val="20"/>
                <w:szCs w:val="20"/>
                <w:spacing w:val="-19"/>
                <w:position w:val="3"/>
              </w:rPr>
              <w:t xml:space="preserve"> </w:t>
            </w:r>
            <w:r>
              <w:rPr>
                <w:sz w:val="20"/>
                <w:szCs w:val="20"/>
                <w:spacing w:val="-4"/>
                <w:position w:val="3"/>
              </w:rPr>
              <w:t>、</w:t>
            </w:r>
            <w:r>
              <w:rPr>
                <w:rFonts w:ascii="Times New Roman" w:hAnsi="Times New Roman" w:eastAsia="Times New Roman" w:cs="Times New Roman"/>
                <w:sz w:val="20"/>
                <w:szCs w:val="20"/>
                <w:spacing w:val="-4"/>
                <w:position w:val="3"/>
              </w:rPr>
              <w:t>S10</w:t>
            </w:r>
          </w:p>
        </w:tc>
      </w:tr>
      <w:tr>
        <w:trPr>
          <w:trHeight w:val="2776" w:hRule="atLeast"/>
        </w:trPr>
        <w:tc>
          <w:tcPr>
            <w:tcW w:w="718" w:type="dxa"/>
            <w:vAlign w:val="top"/>
            <w:vMerge w:val="continue"/>
            <w:tcBorders>
              <w:top w:val="nil"/>
              <w:bottom w:val="nil"/>
            </w:tcBorders>
          </w:tcPr>
          <w:p>
            <w:pPr>
              <w:rPr>
                <w:rFonts w:ascii="Arial"/>
                <w:sz w:val="21"/>
              </w:rPr>
            </w:pPr>
            <w:r/>
          </w:p>
        </w:tc>
        <w:tc>
          <w:tcPr>
            <w:tcW w:w="6198" w:type="dxa"/>
            <w:vAlign w:val="top"/>
            <w:tcBorders>
              <w:bottom w:val="nil"/>
              <w:right w:val="nil"/>
              <w:top w:val="nil"/>
            </w:tcBorders>
          </w:tcPr>
          <w:p>
            <w:pPr>
              <w:ind w:left="1261"/>
              <w:spacing w:before="123" w:line="192" w:lineRule="auto"/>
              <w:rPr>
                <w:rFonts w:ascii="Times New Roman" w:hAnsi="Times New Roman" w:eastAsia="Times New Roman" w:cs="Times New Roman"/>
                <w:sz w:val="20"/>
                <w:szCs w:val="20"/>
              </w:rPr>
            </w:pPr>
            <w:r>
              <w:pict>
                <v:shape id="_x0000_s166" style="position:absolute;margin-left:-174.135pt;margin-top:34.55pt;mso-position-vertical-relative:top-margin-area;mso-position-horizontal-relative:right-margin-area;width:64.95pt;height:24.3pt;z-index:251995136;" filled="false" stroked="false" type="#_x0000_t202">
                  <v:fill on="false"/>
                  <v:stroke on="false"/>
                  <v:path/>
                  <v:imagedata o:title=""/>
                  <o:lock v:ext="edit" aspectratio="false"/>
                  <v:textbox inset="0mm,0mm,0mm,0mm">
                    <w:txbxContent>
                      <w:p>
                        <w:pPr>
                          <w:spacing w:line="20" w:lineRule="exact"/>
                          <w:rPr/>
                        </w:pPr>
                        <w:r/>
                      </w:p>
                      <w:tbl>
                        <w:tblPr>
                          <w:tblStyle w:val="TableNormal"/>
                          <w:tblW w:w="1238"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238"/>
                        </w:tblGrid>
                        <w:tr>
                          <w:trPr>
                            <w:trHeight w:val="405" w:hRule="atLeast"/>
                          </w:trPr>
                          <w:tc>
                            <w:tcPr>
                              <w:tcW w:w="1238" w:type="dxa"/>
                              <w:vAlign w:val="top"/>
                            </w:tcPr>
                            <w:p>
                              <w:pPr>
                                <w:pStyle w:val="TableText"/>
                                <w:ind w:left="406"/>
                                <w:spacing w:before="95" w:line="228" w:lineRule="auto"/>
                                <w:rPr>
                                  <w:sz w:val="20"/>
                                  <w:szCs w:val="20"/>
                                </w:rPr>
                              </w:pPr>
                              <w:r>
                                <w:rPr>
                                  <w:sz w:val="20"/>
                                  <w:szCs w:val="20"/>
                                  <w:spacing w:val="4"/>
                                </w:rPr>
                                <w:t>退火</w:t>
                              </w:r>
                            </w:p>
                          </w:tc>
                        </w:tr>
                      </w:tbl>
                      <w:p>
                        <w:pPr>
                          <w:rPr>
                            <w:rFonts w:ascii="Arial"/>
                            <w:sz w:val="21"/>
                          </w:rPr>
                        </w:pPr>
                        <w:r/>
                      </w:p>
                    </w:txbxContent>
                  </v:textbox>
                </v:shape>
              </w:pict>
            </w:r>
            <w:r>
              <w:pict>
                <v:shape id="_x0000_s168" style="position:absolute;margin-left:-71.0239pt;margin-top:41.6134pt;mso-position-vertical-relative:top-margin-area;mso-position-horizontal-relative:right-margin-area;width:22.4pt;height:14.5pt;z-index:251994112;" filled="false" stroked="false" type="#_x0000_t202">
                  <v:fill on="false"/>
                  <v:stroke on="false"/>
                  <v:path/>
                  <v:imagedata o:title=""/>
                  <o:lock v:ext="edit" aspectratio="false"/>
                  <v:textbox inset="0mm,0mm,0mm,0mm">
                    <w:txbxContent>
                      <w:p>
                        <w:pPr>
                          <w:pStyle w:val="TableText"/>
                          <w:ind w:left="20"/>
                          <w:spacing w:before="19" w:line="230" w:lineRule="auto"/>
                          <w:rPr>
                            <w:sz w:val="20"/>
                            <w:szCs w:val="20"/>
                          </w:rPr>
                        </w:pPr>
                        <w:r>
                          <w:rPr>
                            <w:sz w:val="20"/>
                            <w:szCs w:val="20"/>
                            <w:spacing w:val="3"/>
                          </w:rPr>
                          <w:t>成品</w:t>
                        </w:r>
                      </w:p>
                    </w:txbxContent>
                  </v:textbox>
                </v:shape>
              </w:pict>
            </w:r>
            <w:r>
              <w:drawing>
                <wp:anchor distT="0" distB="0" distL="0" distR="0" simplePos="0" relativeHeight="251947008" behindDoc="0" locked="0" layoutInCell="1" allowOverlap="1">
                  <wp:simplePos x="0" y="0"/>
                  <wp:positionH relativeFrom="rightMargin">
                    <wp:posOffset>-2617304</wp:posOffset>
                  </wp:positionH>
                  <wp:positionV relativeFrom="topMargin">
                    <wp:posOffset>527100</wp:posOffset>
                  </wp:positionV>
                  <wp:extent cx="415950" cy="76200"/>
                  <wp:effectExtent l="0" t="0" r="0" b="0"/>
                  <wp:wrapNone/>
                  <wp:docPr id="130" name="IM 130"/>
                  <wp:cNvGraphicFramePr/>
                  <a:graphic>
                    <a:graphicData uri="http://schemas.openxmlformats.org/drawingml/2006/picture">
                      <pic:pic>
                        <pic:nvPicPr>
                          <pic:cNvPr id="130" name="IM 130"/>
                          <pic:cNvPicPr/>
                        </pic:nvPicPr>
                        <pic:blipFill>
                          <a:blip r:embed="rId109"/>
                          <a:stretch>
                            <a:fillRect/>
                          </a:stretch>
                        </pic:blipFill>
                        <pic:spPr>
                          <a:xfrm rot="0">
                            <a:off x="0" y="0"/>
                            <a:ext cx="415950" cy="76200"/>
                          </a:xfrm>
                          <a:prstGeom prst="rect">
                            <a:avLst/>
                          </a:prstGeom>
                        </pic:spPr>
                      </pic:pic>
                    </a:graphicData>
                  </a:graphic>
                </wp:anchor>
              </w:drawing>
            </w:r>
            <w:r>
              <w:drawing>
                <wp:anchor distT="0" distB="0" distL="0" distR="0" simplePos="0" relativeHeight="251984896" behindDoc="0" locked="0" layoutInCell="1" allowOverlap="1">
                  <wp:simplePos x="0" y="0"/>
                  <wp:positionH relativeFrom="rightMargin">
                    <wp:posOffset>-3868254</wp:posOffset>
                  </wp:positionH>
                  <wp:positionV relativeFrom="topMargin">
                    <wp:posOffset>568375</wp:posOffset>
                  </wp:positionV>
                  <wp:extent cx="415950" cy="76200"/>
                  <wp:effectExtent l="0" t="0" r="0" b="0"/>
                  <wp:wrapNone/>
                  <wp:docPr id="132" name="IM 132"/>
                  <wp:cNvGraphicFramePr/>
                  <a:graphic>
                    <a:graphicData uri="http://schemas.openxmlformats.org/drawingml/2006/picture">
                      <pic:pic>
                        <pic:nvPicPr>
                          <pic:cNvPr id="132" name="IM 132"/>
                          <pic:cNvPicPr/>
                        </pic:nvPicPr>
                        <pic:blipFill>
                          <a:blip r:embed="rId110"/>
                          <a:stretch>
                            <a:fillRect/>
                          </a:stretch>
                        </pic:blipFill>
                        <pic:spPr>
                          <a:xfrm rot="0">
                            <a:off x="0" y="0"/>
                            <a:ext cx="415950" cy="76200"/>
                          </a:xfrm>
                          <a:prstGeom prst="rect">
                            <a:avLst/>
                          </a:prstGeom>
                        </pic:spPr>
                      </pic:pic>
                    </a:graphicData>
                  </a:graphic>
                </wp:anchor>
              </w:drawing>
            </w:r>
            <w:r>
              <w:drawing>
                <wp:anchor distT="0" distB="0" distL="0" distR="0" simplePos="0" relativeHeight="251996160" behindDoc="0" locked="0" layoutInCell="1" allowOverlap="1">
                  <wp:simplePos x="0" y="0"/>
                  <wp:positionH relativeFrom="rightMargin">
                    <wp:posOffset>-1403184</wp:posOffset>
                  </wp:positionH>
                  <wp:positionV relativeFrom="topMargin">
                    <wp:posOffset>548055</wp:posOffset>
                  </wp:positionV>
                  <wp:extent cx="415950" cy="76200"/>
                  <wp:effectExtent l="0" t="0" r="0" b="0"/>
                  <wp:wrapNone/>
                  <wp:docPr id="134" name="IM 134"/>
                  <wp:cNvGraphicFramePr/>
                  <a:graphic>
                    <a:graphicData uri="http://schemas.openxmlformats.org/drawingml/2006/picture">
                      <pic:pic>
                        <pic:nvPicPr>
                          <pic:cNvPr id="134" name="IM 134"/>
                          <pic:cNvPicPr/>
                        </pic:nvPicPr>
                        <pic:blipFill>
                          <a:blip r:embed="rId111"/>
                          <a:stretch>
                            <a:fillRect/>
                          </a:stretch>
                        </pic:blipFill>
                        <pic:spPr>
                          <a:xfrm rot="0">
                            <a:off x="0" y="0"/>
                            <a:ext cx="415950" cy="76200"/>
                          </a:xfrm>
                          <a:prstGeom prst="rect">
                            <a:avLst/>
                          </a:prstGeom>
                        </pic:spPr>
                      </pic:pic>
                    </a:graphicData>
                  </a:graphic>
                </wp:anchor>
              </w:drawing>
            </w:r>
            <w:r>
              <w:rPr>
                <w:rFonts w:ascii="Times New Roman" w:hAnsi="Times New Roman" w:eastAsia="Times New Roman" w:cs="Times New Roman"/>
                <w:sz w:val="20"/>
                <w:szCs w:val="20"/>
                <w:spacing w:val="8"/>
              </w:rPr>
              <w:t>N</w:t>
            </w:r>
          </w:p>
          <w:p>
            <w:pPr>
              <w:ind w:firstLine="1228"/>
              <w:spacing w:before="18" w:line="132" w:lineRule="exact"/>
              <w:rPr/>
            </w:pPr>
            <w:r>
              <w:rPr>
                <w:position w:val="-2"/>
              </w:rPr>
              <w:drawing>
                <wp:inline distT="0" distB="0" distL="0" distR="0">
                  <wp:extent cx="76187" cy="83813"/>
                  <wp:effectExtent l="0" t="0" r="0" b="0"/>
                  <wp:docPr id="136" name="IM 136"/>
                  <wp:cNvGraphicFramePr/>
                  <a:graphic>
                    <a:graphicData uri="http://schemas.openxmlformats.org/drawingml/2006/picture">
                      <pic:pic>
                        <pic:nvPicPr>
                          <pic:cNvPr id="136" name="IM 136"/>
                          <pic:cNvPicPr/>
                        </pic:nvPicPr>
                        <pic:blipFill>
                          <a:blip r:embed="rId112"/>
                          <a:stretch>
                            <a:fillRect/>
                          </a:stretch>
                        </pic:blipFill>
                        <pic:spPr>
                          <a:xfrm rot="0">
                            <a:off x="0" y="0"/>
                            <a:ext cx="76187" cy="83813"/>
                          </a:xfrm>
                          <a:prstGeom prst="rect">
                            <a:avLst/>
                          </a:prstGeom>
                        </pic:spPr>
                      </pic:pic>
                    </a:graphicData>
                  </a:graphic>
                </wp:inline>
              </w:drawing>
            </w:r>
          </w:p>
          <w:p>
            <w:pPr>
              <w:ind w:firstLine="1272"/>
              <w:spacing w:line="234" w:lineRule="exact"/>
              <w:rPr/>
            </w:pPr>
            <w:r>
              <w:rPr>
                <w:position w:val="-4"/>
              </w:rPr>
              <w:drawing>
                <wp:inline distT="0" distB="0" distL="0" distR="0">
                  <wp:extent cx="21907" cy="148621"/>
                  <wp:effectExtent l="0" t="0" r="0" b="0"/>
                  <wp:docPr id="138" name="IM 138"/>
                  <wp:cNvGraphicFramePr/>
                  <a:graphic>
                    <a:graphicData uri="http://schemas.openxmlformats.org/drawingml/2006/picture">
                      <pic:pic>
                        <pic:nvPicPr>
                          <pic:cNvPr id="138" name="IM 138"/>
                          <pic:cNvPicPr/>
                        </pic:nvPicPr>
                        <pic:blipFill>
                          <a:blip r:embed="rId113"/>
                          <a:stretch>
                            <a:fillRect/>
                          </a:stretch>
                        </pic:blipFill>
                        <pic:spPr>
                          <a:xfrm rot="0">
                            <a:off x="0" y="0"/>
                            <a:ext cx="21907" cy="148621"/>
                          </a:xfrm>
                          <a:prstGeom prst="rect">
                            <a:avLst/>
                          </a:prstGeom>
                        </pic:spPr>
                      </pic:pic>
                    </a:graphicData>
                  </a:graphic>
                </wp:inline>
              </w:drawing>
            </w:r>
          </w:p>
          <w:p>
            <w:pPr>
              <w:spacing w:line="30" w:lineRule="auto"/>
              <w:rPr>
                <w:rFonts w:ascii="Arial"/>
                <w:sz w:val="2"/>
              </w:rPr>
            </w:pPr>
            <w:r>
              <w:rPr>
                <w:rFonts w:ascii="Arial"/>
                <w:sz w:val="2"/>
              </w:rPr>
            </w:r>
          </w:p>
          <w:tbl>
            <w:tblPr>
              <w:tblStyle w:val="TableNormal"/>
              <w:tblW w:w="1293" w:type="dxa"/>
              <w:tblInd w:w="766" w:type="dxa"/>
              <w:tblLayout w:type="fixed"/>
              <w:tblBorders>
                <w:left w:val="single" w:color="000000" w:sz="8" w:space="0"/>
                <w:bottom w:val="single" w:color="000000" w:sz="8" w:space="0"/>
                <w:right w:val="single" w:color="000000" w:sz="8" w:space="0"/>
                <w:top w:val="single" w:color="000000" w:sz="8" w:space="0"/>
              </w:tblBorders>
            </w:tblPr>
            <w:tblGrid>
              <w:gridCol w:w="1293"/>
            </w:tblGrid>
            <w:tr>
              <w:trPr>
                <w:trHeight w:val="405" w:hRule="atLeast"/>
              </w:trPr>
              <w:tc>
                <w:tcPr>
                  <w:tcW w:w="1293" w:type="dxa"/>
                  <w:vAlign w:val="top"/>
                </w:tcPr>
                <w:p>
                  <w:pPr>
                    <w:pStyle w:val="TableText"/>
                    <w:ind w:left="142"/>
                    <w:spacing w:before="94" w:line="228" w:lineRule="auto"/>
                    <w:rPr>
                      <w:sz w:val="20"/>
                      <w:szCs w:val="20"/>
                    </w:rPr>
                  </w:pPr>
                  <w:r>
                    <w:rPr>
                      <w:sz w:val="20"/>
                      <w:szCs w:val="20"/>
                      <w:spacing w:val="7"/>
                    </w:rPr>
                    <w:t>横切/纵切</w:t>
                  </w:r>
                </w:p>
              </w:tc>
            </w:tr>
          </w:tbl>
          <w:p>
            <w:pPr>
              <w:ind w:firstLine="1330"/>
              <w:spacing w:before="25" w:line="234" w:lineRule="exact"/>
              <w:rPr/>
            </w:pPr>
            <w:r>
              <w:rPr>
                <w:position w:val="-4"/>
              </w:rPr>
              <w:drawing>
                <wp:inline distT="0" distB="0" distL="0" distR="0">
                  <wp:extent cx="21907" cy="148621"/>
                  <wp:effectExtent l="0" t="0" r="0" b="0"/>
                  <wp:docPr id="140" name="IM 140"/>
                  <wp:cNvGraphicFramePr/>
                  <a:graphic>
                    <a:graphicData uri="http://schemas.openxmlformats.org/drawingml/2006/picture">
                      <pic:pic>
                        <pic:nvPicPr>
                          <pic:cNvPr id="140" name="IM 140"/>
                          <pic:cNvPicPr/>
                        </pic:nvPicPr>
                        <pic:blipFill>
                          <a:blip r:embed="rId114"/>
                          <a:stretch>
                            <a:fillRect/>
                          </a:stretch>
                        </pic:blipFill>
                        <pic:spPr>
                          <a:xfrm rot="0">
                            <a:off x="0" y="0"/>
                            <a:ext cx="21907" cy="148621"/>
                          </a:xfrm>
                          <a:prstGeom prst="rect">
                            <a:avLst/>
                          </a:prstGeom>
                        </pic:spPr>
                      </pic:pic>
                    </a:graphicData>
                  </a:graphic>
                </wp:inline>
              </w:drawing>
            </w:r>
          </w:p>
          <w:p>
            <w:pPr>
              <w:ind w:firstLine="1289"/>
              <w:spacing w:line="132" w:lineRule="exact"/>
              <w:rPr/>
            </w:pPr>
            <w:r>
              <w:rPr>
                <w:position w:val="-2"/>
              </w:rPr>
              <w:drawing>
                <wp:inline distT="0" distB="0" distL="0" distR="0">
                  <wp:extent cx="76187" cy="83826"/>
                  <wp:effectExtent l="0" t="0" r="0" b="0"/>
                  <wp:docPr id="142" name="IM 142"/>
                  <wp:cNvGraphicFramePr/>
                  <a:graphic>
                    <a:graphicData uri="http://schemas.openxmlformats.org/drawingml/2006/picture">
                      <pic:pic>
                        <pic:nvPicPr>
                          <pic:cNvPr id="142" name="IM 142"/>
                          <pic:cNvPicPr/>
                        </pic:nvPicPr>
                        <pic:blipFill>
                          <a:blip r:embed="rId115"/>
                          <a:stretch>
                            <a:fillRect/>
                          </a:stretch>
                        </pic:blipFill>
                        <pic:spPr>
                          <a:xfrm rot="0">
                            <a:off x="0" y="0"/>
                            <a:ext cx="76187" cy="83826"/>
                          </a:xfrm>
                          <a:prstGeom prst="rect">
                            <a:avLst/>
                          </a:prstGeom>
                        </pic:spPr>
                      </pic:pic>
                    </a:graphicData>
                  </a:graphic>
                </wp:inline>
              </w:drawing>
            </w:r>
          </w:p>
          <w:p>
            <w:pPr>
              <w:ind w:left="1207"/>
              <w:spacing w:before="1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S11</w:t>
            </w:r>
          </w:p>
          <w:p>
            <w:pPr>
              <w:spacing w:line="285" w:lineRule="auto"/>
              <w:rPr>
                <w:rFonts w:ascii="Arial"/>
                <w:sz w:val="21"/>
              </w:rPr>
            </w:pPr>
            <w:r/>
          </w:p>
          <w:p>
            <w:pPr>
              <w:pStyle w:val="TableText"/>
              <w:ind w:left="807"/>
              <w:spacing w:before="79" w:line="219" w:lineRule="auto"/>
              <w:rPr/>
            </w:pPr>
            <w:r>
              <w:rPr>
                <w14:textOutline w14:w="4358" w14:cap="sq" w14:cmpd="sng">
                  <w14:solidFill>
                    <w14:srgbClr w14:val="000000"/>
                  </w14:solidFill>
                  <w14:prstDash w14:val="solid"/>
                  <w14:bevel/>
                </w14:textOutline>
                <w:spacing w:val="-1"/>
              </w:rPr>
              <w:t>图</w:t>
            </w:r>
            <w:r>
              <w:rPr>
                <w:spacing w:val="-54"/>
              </w:rPr>
              <w:t xml:space="preserve"> </w:t>
            </w:r>
            <w:r>
              <w:rPr>
                <w:rFonts w:ascii="Times New Roman" w:hAnsi="Times New Roman" w:eastAsia="Times New Roman" w:cs="Times New Roman"/>
                <w:b/>
                <w:bCs/>
                <w:spacing w:val="-1"/>
              </w:rPr>
              <w:t>2-6  </w:t>
            </w:r>
            <w:r>
              <w:rPr>
                <w14:textOutline w14:w="4358" w14:cap="sq" w14:cmpd="sng">
                  <w14:solidFill>
                    <w14:srgbClr w14:val="000000"/>
                  </w14:solidFill>
                  <w14:prstDash w14:val="solid"/>
                  <w14:bevel/>
                </w14:textOutline>
                <w:spacing w:val="-1"/>
              </w:rPr>
              <w:t>铝卷带材生产工艺流程及产排</w:t>
            </w:r>
            <w:r>
              <w:rPr>
                <w14:textOutline w14:w="4358" w14:cap="sq" w14:cmpd="sng">
                  <w14:solidFill>
                    <w14:srgbClr w14:val="000000"/>
                  </w14:solidFill>
                  <w14:prstDash w14:val="solid"/>
                  <w14:bevel/>
                </w14:textOutline>
                <w:spacing w:val="-2"/>
              </w:rPr>
              <w:t>污节点图</w:t>
            </w:r>
          </w:p>
        </w:tc>
        <w:tc>
          <w:tcPr>
            <w:tcW w:w="2535" w:type="dxa"/>
            <w:vAlign w:val="top"/>
            <w:tcBorders>
              <w:left w:val="nil"/>
              <w:bottom w:val="nil"/>
              <w:top w:val="nil"/>
            </w:tcBorders>
          </w:tcPr>
          <w:p>
            <w:pPr>
              <w:spacing w:before="47"/>
              <w:rPr/>
            </w:pPr>
            <w:r/>
          </w:p>
          <w:p>
            <w:pPr>
              <w:spacing w:before="47"/>
              <w:rPr/>
            </w:pPr>
            <w:r/>
          </w:p>
          <w:p>
            <w:pPr>
              <w:spacing w:before="47"/>
              <w:rPr/>
            </w:pPr>
            <w:r/>
          </w:p>
          <w:p>
            <w:pPr>
              <w:spacing w:before="47"/>
              <w:rPr/>
            </w:pPr>
            <w:r/>
          </w:p>
          <w:tbl>
            <w:tblPr>
              <w:tblStyle w:val="TableNormal"/>
              <w:tblW w:w="1623" w:type="dxa"/>
              <w:tblInd w:w="595" w:type="dxa"/>
              <w:tblLayout w:type="fixed"/>
              <w:tblBorders>
                <w:left w:val="single" w:color="000000" w:sz="4" w:space="0"/>
                <w:bottom w:val="single" w:color="000000" w:sz="4" w:space="0"/>
                <w:right w:val="single" w:color="000000" w:sz="4" w:space="0"/>
                <w:top w:val="single" w:color="000000" w:sz="4" w:space="0"/>
              </w:tblBorders>
            </w:tblPr>
            <w:tblGrid>
              <w:gridCol w:w="1623"/>
            </w:tblGrid>
            <w:tr>
              <w:trPr>
                <w:trHeight w:val="1325" w:hRule="atLeast"/>
              </w:trPr>
              <w:tc>
                <w:tcPr>
                  <w:tcW w:w="1623" w:type="dxa"/>
                  <w:vAlign w:val="top"/>
                </w:tcPr>
                <w:p>
                  <w:pPr>
                    <w:pStyle w:val="TableText"/>
                    <w:ind w:left="173"/>
                    <w:spacing w:before="103" w:line="230" w:lineRule="auto"/>
                    <w:rPr>
                      <w:sz w:val="20"/>
                      <w:szCs w:val="20"/>
                    </w:rPr>
                  </w:pPr>
                  <w:r>
                    <w:rPr>
                      <w:sz w:val="20"/>
                      <w:szCs w:val="20"/>
                      <w:spacing w:val="-6"/>
                    </w:rPr>
                    <w:t>图例</w:t>
                  </w:r>
                </w:p>
                <w:p>
                  <w:pPr>
                    <w:pStyle w:val="TableText"/>
                    <w:ind w:left="151"/>
                    <w:spacing w:before="24" w:line="271" w:lineRule="exact"/>
                    <w:rPr>
                      <w:sz w:val="20"/>
                      <w:szCs w:val="20"/>
                    </w:rPr>
                  </w:pPr>
                  <w:r>
                    <w:rPr>
                      <w:rFonts w:ascii="Times New Roman" w:hAnsi="Times New Roman" w:eastAsia="Times New Roman" w:cs="Times New Roman"/>
                      <w:sz w:val="20"/>
                      <w:szCs w:val="20"/>
                      <w:spacing w:val="3"/>
                      <w:position w:val="4"/>
                    </w:rPr>
                    <w:t>G</w:t>
                  </w:r>
                  <w:r>
                    <w:rPr>
                      <w:rFonts w:ascii="Times New Roman" w:hAnsi="Times New Roman" w:eastAsia="Times New Roman" w:cs="Times New Roman"/>
                      <w:sz w:val="20"/>
                      <w:szCs w:val="20"/>
                      <w:spacing w:val="10"/>
                      <w:position w:val="4"/>
                    </w:rPr>
                    <w:t xml:space="preserve"> </w:t>
                  </w:r>
                  <w:r>
                    <w:rPr>
                      <w:sz w:val="20"/>
                      <w:szCs w:val="20"/>
                      <w:spacing w:val="3"/>
                      <w:position w:val="4"/>
                    </w:rPr>
                    <w:t>废气</w:t>
                  </w:r>
                </w:p>
                <w:p>
                  <w:pPr>
                    <w:pStyle w:val="TableText"/>
                    <w:ind w:left="157"/>
                    <w:spacing w:line="229" w:lineRule="auto"/>
                    <w:rPr>
                      <w:sz w:val="20"/>
                      <w:szCs w:val="20"/>
                    </w:rPr>
                  </w:pPr>
                  <w:r>
                    <w:rPr>
                      <w:rFonts w:ascii="Times New Roman" w:hAnsi="Times New Roman" w:eastAsia="Times New Roman" w:cs="Times New Roman"/>
                      <w:sz w:val="20"/>
                      <w:szCs w:val="20"/>
                      <w:spacing w:val="-6"/>
                    </w:rPr>
                    <w:t>S</w:t>
                  </w:r>
                  <w:r>
                    <w:rPr>
                      <w:rFonts w:ascii="Times New Roman" w:hAnsi="Times New Roman" w:eastAsia="Times New Roman" w:cs="Times New Roman"/>
                      <w:sz w:val="20"/>
                      <w:szCs w:val="20"/>
                      <w:spacing w:val="30"/>
                      <w:w w:val="101"/>
                    </w:rPr>
                    <w:t xml:space="preserve"> </w:t>
                  </w:r>
                  <w:r>
                    <w:rPr>
                      <w:sz w:val="20"/>
                      <w:szCs w:val="20"/>
                      <w:spacing w:val="-6"/>
                    </w:rPr>
                    <w:t>固废</w:t>
                  </w:r>
                </w:p>
                <w:p>
                  <w:pPr>
                    <w:pStyle w:val="TableText"/>
                    <w:ind w:left="142"/>
                    <w:spacing w:before="25" w:line="229" w:lineRule="auto"/>
                    <w:rPr>
                      <w:sz w:val="20"/>
                      <w:szCs w:val="20"/>
                    </w:rPr>
                  </w:pPr>
                  <w:r>
                    <w:rPr>
                      <w:rFonts w:ascii="Times New Roman" w:hAnsi="Times New Roman" w:eastAsia="Times New Roman" w:cs="Times New Roman"/>
                      <w:sz w:val="20"/>
                      <w:szCs w:val="20"/>
                      <w:spacing w:val="2"/>
                    </w:rPr>
                    <w:t>N</w:t>
                  </w:r>
                  <w:r>
                    <w:rPr>
                      <w:rFonts w:ascii="Times New Roman" w:hAnsi="Times New Roman" w:eastAsia="Times New Roman" w:cs="Times New Roman"/>
                      <w:sz w:val="20"/>
                      <w:szCs w:val="20"/>
                      <w:spacing w:val="22"/>
                      <w:w w:val="101"/>
                    </w:rPr>
                    <w:t xml:space="preserve"> </w:t>
                  </w:r>
                  <w:r>
                    <w:rPr>
                      <w:sz w:val="20"/>
                      <w:szCs w:val="20"/>
                      <w:spacing w:val="2"/>
                    </w:rPr>
                    <w:t>噪声</w:t>
                  </w:r>
                </w:p>
              </w:tc>
            </w:tr>
          </w:tbl>
          <w:p>
            <w:pPr>
              <w:rPr>
                <w:rFonts w:ascii="Arial"/>
                <w:sz w:val="21"/>
              </w:rPr>
            </w:pPr>
            <w:r/>
          </w:p>
        </w:tc>
      </w:tr>
      <w:tr>
        <w:trPr>
          <w:trHeight w:val="4463" w:hRule="atLeast"/>
        </w:trPr>
        <w:tc>
          <w:tcPr>
            <w:tcW w:w="718" w:type="dxa"/>
            <w:vAlign w:val="top"/>
            <w:vMerge w:val="continue"/>
            <w:tcBorders>
              <w:top w:val="nil"/>
            </w:tcBorders>
          </w:tcPr>
          <w:p>
            <w:pPr>
              <w:rPr>
                <w:rFonts w:ascii="Arial"/>
                <w:sz w:val="21"/>
              </w:rPr>
            </w:pPr>
            <w:r/>
          </w:p>
        </w:tc>
        <w:tc>
          <w:tcPr>
            <w:tcW w:w="8733" w:type="dxa"/>
            <w:vAlign w:val="top"/>
            <w:gridSpan w:val="2"/>
            <w:tcBorders>
              <w:top w:val="nil"/>
            </w:tcBorders>
          </w:tcPr>
          <w:p>
            <w:pPr>
              <w:pStyle w:val="TableText"/>
              <w:ind w:left="593"/>
              <w:spacing w:before="284" w:line="219" w:lineRule="auto"/>
              <w:rPr/>
            </w:pPr>
            <w:r>
              <w:rPr>
                <w14:textOutline w14:w="4358" w14:cap="sq" w14:cmpd="sng">
                  <w14:solidFill>
                    <w14:srgbClr w14:val="000000"/>
                  </w14:solidFill>
                  <w14:prstDash w14:val="solid"/>
                  <w14:bevel/>
                </w14:textOutline>
              </w:rPr>
              <w:t>铝卷带材工艺流程及产排污简述：</w:t>
            </w:r>
          </w:p>
          <w:p>
            <w:pPr>
              <w:pStyle w:val="TableText"/>
              <w:ind w:left="114" w:right="107" w:firstLine="489"/>
              <w:spacing w:before="181" w:line="359" w:lineRule="auto"/>
              <w:jc w:val="both"/>
              <w:rPr/>
            </w:pPr>
            <w:r>
              <w:rPr>
                <w:spacing w:val="-1"/>
              </w:rPr>
              <w:t>（1）铝锭熔炼：将铝锭投入熔炼炉中，并加入铁、锰、硅等微量元素调节铝</w:t>
            </w:r>
            <w:r>
              <w:rPr>
                <w:spacing w:val="9"/>
              </w:rPr>
              <w:t xml:space="preserve"> </w:t>
            </w:r>
            <w:r>
              <w:rPr>
                <w:spacing w:val="-4"/>
              </w:rPr>
              <w:t>液成分，以天然气为热源加热至</w:t>
            </w:r>
            <w:r>
              <w:rPr>
                <w:spacing w:val="-43"/>
              </w:rPr>
              <w:t xml:space="preserve"> </w:t>
            </w:r>
            <w:r>
              <w:rPr>
                <w:spacing w:val="-4"/>
              </w:rPr>
              <w:t>720-740℃</w:t>
            </w:r>
            <w:r>
              <w:rPr>
                <w:spacing w:val="-94"/>
              </w:rPr>
              <w:t xml:space="preserve"> </w:t>
            </w:r>
            <w:r>
              <w:rPr>
                <w:spacing w:val="-4"/>
              </w:rPr>
              <w:t>,</w:t>
            </w:r>
            <w:r>
              <w:rPr>
                <w:spacing w:val="38"/>
              </w:rPr>
              <w:t xml:space="preserve"> </w:t>
            </w:r>
            <w:r>
              <w:rPr>
                <w:spacing w:val="-4"/>
              </w:rPr>
              <w:t>将固态铝转化为液态，炉体侧面设有</w:t>
            </w:r>
            <w:r>
              <w:rPr/>
              <w:t xml:space="preserve"> </w:t>
            </w:r>
            <w:r>
              <w:rPr>
                <w:spacing w:val="-3"/>
              </w:rPr>
              <w:t>扒渣口，扒除熔体表面漂浮的大量铝渣。该过程产生铝灰渣</w:t>
            </w:r>
            <w:r>
              <w:rPr>
                <w:spacing w:val="-41"/>
              </w:rPr>
              <w:t xml:space="preserve"> </w:t>
            </w:r>
            <w:r>
              <w:rPr>
                <w:spacing w:val="-3"/>
              </w:rPr>
              <w:t>S1、熔炼废气</w:t>
            </w:r>
            <w:r>
              <w:rPr>
                <w:spacing w:val="-54"/>
              </w:rPr>
              <w:t xml:space="preserve"> </w:t>
            </w:r>
            <w:r>
              <w:rPr>
                <w:spacing w:val="-3"/>
              </w:rPr>
              <w:t>G1</w:t>
            </w:r>
            <w:r>
              <w:rPr>
                <w:spacing w:val="-49"/>
              </w:rPr>
              <w:t xml:space="preserve"> </w:t>
            </w:r>
            <w:r>
              <w:rPr>
                <w:spacing w:val="-3"/>
              </w:rPr>
              <w:t>和设</w:t>
            </w:r>
          </w:p>
          <w:p>
            <w:pPr>
              <w:pStyle w:val="TableText"/>
              <w:ind w:left="115"/>
              <w:spacing w:before="1" w:line="220" w:lineRule="auto"/>
              <w:rPr/>
            </w:pPr>
            <w:r>
              <w:rPr>
                <w:spacing w:val="-3"/>
              </w:rPr>
              <w:t>备噪声</w:t>
            </w:r>
            <w:r>
              <w:rPr>
                <w:spacing w:val="-59"/>
              </w:rPr>
              <w:t xml:space="preserve"> </w:t>
            </w:r>
            <w:r>
              <w:rPr>
                <w:spacing w:val="-3"/>
              </w:rPr>
              <w:t>N。</w:t>
            </w:r>
          </w:p>
          <w:p>
            <w:pPr>
              <w:pStyle w:val="TableText"/>
              <w:ind w:left="111" w:right="107" w:firstLine="492"/>
              <w:spacing w:before="180" w:line="359" w:lineRule="auto"/>
              <w:jc w:val="both"/>
              <w:rPr/>
            </w:pPr>
            <w:r>
              <w:rPr>
                <w:spacing w:val="-1"/>
              </w:rPr>
              <w:t>（2）保温：熔化后的铝液经过流槽到达保温炉静置，以天然气为热源加热至</w:t>
            </w:r>
            <w:r>
              <w:rPr>
                <w:spacing w:val="9"/>
              </w:rPr>
              <w:t xml:space="preserve"> </w:t>
            </w:r>
            <w:r>
              <w:rPr/>
              <w:t>730±20℃使其恒温，静置过程中利用杂质比重较大下</w:t>
            </w:r>
            <w:r>
              <w:rPr>
                <w:spacing w:val="-1"/>
              </w:rPr>
              <w:t>沉，铝液较轻的原理将残留</w:t>
            </w:r>
            <w:r>
              <w:rPr/>
              <w:t xml:space="preserve"> </w:t>
            </w:r>
            <w:r>
              <w:rPr>
                <w:spacing w:val="3"/>
              </w:rPr>
              <w:t>在炉底的杂质去除。采用除气机使用高纯氮气对铝液进行除气处理，使氮气充分</w:t>
            </w:r>
          </w:p>
          <w:p>
            <w:pPr>
              <w:pStyle w:val="TableText"/>
              <w:ind w:left="116"/>
              <w:spacing w:line="219" w:lineRule="auto"/>
              <w:rPr/>
            </w:pPr>
            <w:r>
              <w:rPr>
                <w:spacing w:val="3"/>
              </w:rPr>
              <w:t>与铝液接触，从而排除铝液中的氧气和湿气，防止浇铸过程中由于气孔造</w:t>
            </w:r>
            <w:r>
              <w:rPr>
                <w:spacing w:val="2"/>
              </w:rPr>
              <w:t>成缝隙</w:t>
            </w:r>
          </w:p>
        </w:tc>
      </w:tr>
    </w:tbl>
    <w:p>
      <w:pPr>
        <w:pStyle w:val="BodyText"/>
        <w:rPr/>
      </w:pPr>
      <w:r/>
    </w:p>
    <w:p>
      <w:pPr>
        <w:sectPr>
          <w:footerReference w:type="default" r:id="rId67"/>
          <w:pgSz w:w="11907" w:h="16840"/>
          <w:pgMar w:top="1431" w:right="1032" w:bottom="1009" w:left="1418" w:header="0" w:footer="847" w:gutter="0"/>
        </w:sectPr>
        <w:rPr/>
      </w:pPr>
    </w:p>
    <w:p>
      <w:pPr>
        <w:spacing w:before="28"/>
        <w:rPr/>
      </w:pPr>
      <w:r/>
    </w:p>
    <w:tbl>
      <w:tblPr>
        <w:tblStyle w:val="TableNormal"/>
        <w:tblW w:w="94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8"/>
        <w:gridCol w:w="8733"/>
      </w:tblGrid>
      <w:tr>
        <w:trPr>
          <w:trHeight w:val="12623" w:hRule="atLeast"/>
        </w:trPr>
        <w:tc>
          <w:tcPr>
            <w:tcW w:w="718" w:type="dxa"/>
            <w:vAlign w:val="top"/>
          </w:tcPr>
          <w:p>
            <w:pPr>
              <w:rPr>
                <w:rFonts w:ascii="Arial"/>
                <w:sz w:val="21"/>
              </w:rPr>
            </w:pPr>
            <w:r/>
          </w:p>
        </w:tc>
        <w:tc>
          <w:tcPr>
            <w:tcW w:w="8733" w:type="dxa"/>
            <w:vAlign w:val="top"/>
          </w:tcPr>
          <w:p>
            <w:pPr>
              <w:pStyle w:val="TableText"/>
              <w:ind w:left="131"/>
              <w:spacing w:before="40" w:line="220" w:lineRule="auto"/>
              <w:rPr/>
            </w:pPr>
            <w:r>
              <w:rPr>
                <w:spacing w:val="-2"/>
              </w:rPr>
              <w:t>的存在；该过程产生铝灰渣</w:t>
            </w:r>
            <w:r>
              <w:rPr>
                <w:spacing w:val="-49"/>
              </w:rPr>
              <w:t xml:space="preserve"> </w:t>
            </w:r>
            <w:r>
              <w:rPr>
                <w:spacing w:val="-2"/>
              </w:rPr>
              <w:t>S2、熔炼废气</w:t>
            </w:r>
            <w:r>
              <w:rPr>
                <w:spacing w:val="-54"/>
              </w:rPr>
              <w:t xml:space="preserve"> </w:t>
            </w:r>
            <w:r>
              <w:rPr>
                <w:spacing w:val="-2"/>
              </w:rPr>
              <w:t>G2</w:t>
            </w:r>
            <w:r>
              <w:rPr>
                <w:spacing w:val="-49"/>
              </w:rPr>
              <w:t xml:space="preserve"> </w:t>
            </w:r>
            <w:r>
              <w:rPr>
                <w:spacing w:val="-2"/>
              </w:rPr>
              <w:t>和设备</w:t>
            </w:r>
            <w:r>
              <w:rPr>
                <w:spacing w:val="-3"/>
              </w:rPr>
              <w:t>噪声</w:t>
            </w:r>
            <w:r>
              <w:rPr>
                <w:spacing w:val="-59"/>
              </w:rPr>
              <w:t xml:space="preserve"> </w:t>
            </w:r>
            <w:r>
              <w:rPr>
                <w:spacing w:val="-3"/>
              </w:rPr>
              <w:t>N。</w:t>
            </w:r>
          </w:p>
          <w:p>
            <w:pPr>
              <w:pStyle w:val="TableText"/>
              <w:ind w:left="114" w:right="107" w:firstLine="489"/>
              <w:spacing w:before="179" w:line="360" w:lineRule="auto"/>
              <w:rPr/>
            </w:pPr>
            <w:r>
              <w:rPr>
                <w:spacing w:val="-1"/>
              </w:rPr>
              <w:t>（3）铸造：除气后的铝液导入铸造机铸成方形大铝锭，形成铝合金铸胚，采</w:t>
            </w:r>
            <w:r>
              <w:rPr>
                <w:spacing w:val="9"/>
              </w:rPr>
              <w:t xml:space="preserve"> </w:t>
            </w:r>
            <w:r>
              <w:rPr>
                <w:spacing w:val="3"/>
              </w:rPr>
              <w:t>用液压内导式铸造。铸造过程用循环冷却水对铸造的方形大铝锭进行</w:t>
            </w:r>
            <w:r>
              <w:rPr>
                <w:spacing w:val="2"/>
              </w:rPr>
              <w:t>间接冷却，</w:t>
            </w:r>
          </w:p>
          <w:p>
            <w:pPr>
              <w:pStyle w:val="TableText"/>
              <w:ind w:left="114"/>
              <w:spacing w:line="220" w:lineRule="auto"/>
              <w:rPr/>
            </w:pPr>
            <w:r>
              <w:rPr>
                <w:spacing w:val="-1"/>
              </w:rPr>
              <w:t>冷却水进入循环冷却水系统循环使用；该过程产生铸造废气</w:t>
            </w:r>
            <w:r>
              <w:rPr>
                <w:spacing w:val="-40"/>
              </w:rPr>
              <w:t xml:space="preserve"> </w:t>
            </w:r>
            <w:r>
              <w:rPr>
                <w:spacing w:val="-1"/>
              </w:rPr>
              <w:t>G3、设备噪声</w:t>
            </w:r>
            <w:r>
              <w:rPr>
                <w:spacing w:val="-58"/>
              </w:rPr>
              <w:t xml:space="preserve"> </w:t>
            </w:r>
            <w:r>
              <w:rPr>
                <w:spacing w:val="-1"/>
              </w:rPr>
              <w:t>N。</w:t>
            </w:r>
          </w:p>
          <w:p>
            <w:pPr>
              <w:pStyle w:val="TableText"/>
              <w:ind w:left="603"/>
              <w:spacing w:before="179" w:line="468" w:lineRule="exact"/>
              <w:rPr/>
            </w:pPr>
            <w:r>
              <w:rPr>
                <w:spacing w:val="-1"/>
                <w:position w:val="17"/>
              </w:rPr>
              <w:t>（4）锯切：初期成形的方形大铝锭由于成形不规整，需对其进行锯切，得到</w:t>
            </w:r>
          </w:p>
          <w:p>
            <w:pPr>
              <w:pStyle w:val="TableText"/>
              <w:ind w:left="134"/>
              <w:spacing w:line="219" w:lineRule="auto"/>
              <w:rPr/>
            </w:pPr>
            <w:r>
              <w:rPr>
                <w:spacing w:val="-2"/>
              </w:rPr>
              <w:t>四周较为平整的方形大铝锭；该过程产生边角料</w:t>
            </w:r>
            <w:r>
              <w:rPr>
                <w:spacing w:val="-35"/>
              </w:rPr>
              <w:t xml:space="preserve"> </w:t>
            </w:r>
            <w:r>
              <w:rPr>
                <w:spacing w:val="-2"/>
              </w:rPr>
              <w:t>S3、设备噪声</w:t>
            </w:r>
            <w:r>
              <w:rPr>
                <w:spacing w:val="-58"/>
              </w:rPr>
              <w:t xml:space="preserve"> </w:t>
            </w:r>
            <w:r>
              <w:rPr>
                <w:spacing w:val="-2"/>
              </w:rPr>
              <w:t>N。</w:t>
            </w:r>
          </w:p>
          <w:p>
            <w:pPr>
              <w:pStyle w:val="TableText"/>
              <w:ind w:left="112" w:right="107" w:firstLine="491"/>
              <w:spacing w:before="180" w:line="360" w:lineRule="auto"/>
              <w:rPr/>
            </w:pPr>
            <w:r>
              <w:rPr>
                <w:spacing w:val="-1"/>
              </w:rPr>
              <w:t>（5）铣面：铸造后的铝合金铸锭，其表面常有偏析瘤、夹渣、结疤和裂纹等</w:t>
            </w:r>
            <w:r>
              <w:rPr>
                <w:spacing w:val="9"/>
              </w:rPr>
              <w:t xml:space="preserve"> </w:t>
            </w:r>
            <w:r>
              <w:rPr>
                <w:spacing w:val="1"/>
              </w:rPr>
              <w:t>缺陷，通过铣床将方形大铝锭表面粗糙的表皮层去掉；该过程产生边角料</w:t>
            </w:r>
            <w:r>
              <w:rPr>
                <w:spacing w:val="-49"/>
              </w:rPr>
              <w:t xml:space="preserve"> </w:t>
            </w:r>
            <w:r>
              <w:rPr>
                <w:spacing w:val="1"/>
              </w:rPr>
              <w:t>S4、设</w:t>
            </w:r>
          </w:p>
          <w:p>
            <w:pPr>
              <w:pStyle w:val="TableText"/>
              <w:ind w:left="115"/>
              <w:spacing w:before="1" w:line="220" w:lineRule="auto"/>
              <w:rPr/>
            </w:pPr>
            <w:r>
              <w:rPr>
                <w:spacing w:val="-3"/>
              </w:rPr>
              <w:t>备噪声</w:t>
            </w:r>
            <w:r>
              <w:rPr>
                <w:spacing w:val="-59"/>
              </w:rPr>
              <w:t xml:space="preserve"> </w:t>
            </w:r>
            <w:r>
              <w:rPr>
                <w:spacing w:val="-3"/>
              </w:rPr>
              <w:t>N。</w:t>
            </w:r>
          </w:p>
          <w:p>
            <w:pPr>
              <w:pStyle w:val="TableText"/>
              <w:ind w:left="603"/>
              <w:spacing w:before="178" w:line="466" w:lineRule="exact"/>
              <w:rPr/>
            </w:pPr>
            <w:r>
              <w:rPr>
                <w:spacing w:val="1"/>
                <w:position w:val="17"/>
              </w:rPr>
              <w:t>（6）加热：通过推式加热炉对方形大铝</w:t>
            </w:r>
            <w:r>
              <w:rPr>
                <w:position w:val="17"/>
              </w:rPr>
              <w:t>锭采用天然气为热源加热至</w:t>
            </w:r>
            <w:r>
              <w:rPr>
                <w:spacing w:val="-45"/>
                <w:position w:val="17"/>
              </w:rPr>
              <w:t xml:space="preserve"> </w:t>
            </w:r>
            <w:r>
              <w:rPr>
                <w:position w:val="17"/>
              </w:rPr>
              <w:t>560℃</w:t>
            </w:r>
            <w:r>
              <w:rPr>
                <w:spacing w:val="-92"/>
                <w:position w:val="17"/>
              </w:rPr>
              <w:t xml:space="preserve"> </w:t>
            </w:r>
            <w:r>
              <w:rPr>
                <w:position w:val="17"/>
              </w:rPr>
              <w:t>,</w:t>
            </w:r>
          </w:p>
          <w:p>
            <w:pPr>
              <w:pStyle w:val="TableText"/>
              <w:ind w:left="113"/>
              <w:spacing w:line="219" w:lineRule="auto"/>
              <w:rPr/>
            </w:pPr>
            <w:r>
              <w:rPr>
                <w:spacing w:val="-1"/>
              </w:rPr>
              <w:t>使其软化，为下一步热轧做好准备；该过程产生加热炉天然气燃烧废气</w:t>
            </w:r>
            <w:r>
              <w:rPr>
                <w:spacing w:val="-38"/>
              </w:rPr>
              <w:t xml:space="preserve"> </w:t>
            </w:r>
            <w:r>
              <w:rPr>
                <w:spacing w:val="-1"/>
              </w:rPr>
              <w:t>G4。</w:t>
            </w:r>
          </w:p>
          <w:p>
            <w:pPr>
              <w:pStyle w:val="TableText"/>
              <w:ind w:left="112" w:right="44" w:firstLine="491"/>
              <w:spacing w:before="184" w:line="359" w:lineRule="auto"/>
              <w:rPr/>
            </w:pPr>
            <w:r>
              <w:rPr>
                <w:spacing w:val="-6"/>
              </w:rPr>
              <w:t>（7）热轧：在推式加热炉中加热后的铝锭由专用吊具运至热轧机受料辊道上，</w:t>
            </w:r>
            <w:r>
              <w:rPr>
                <w:spacing w:val="9"/>
              </w:rPr>
              <w:t xml:space="preserve"> </w:t>
            </w:r>
            <w:r>
              <w:rPr>
                <w:spacing w:val="2"/>
              </w:rPr>
              <w:t>根据成品的要求进行往复式轧制成铝合金带，将</w:t>
            </w:r>
            <w:r>
              <w:rPr>
                <w:spacing w:val="1"/>
              </w:rPr>
              <w:t>软化后厚度在</w:t>
            </w:r>
            <w:r>
              <w:rPr>
                <w:spacing w:val="-43"/>
              </w:rPr>
              <w:t xml:space="preserve"> </w:t>
            </w:r>
            <w:r>
              <w:rPr>
                <w:spacing w:val="1"/>
              </w:rPr>
              <w:t>380</w:t>
            </w:r>
            <w:r>
              <w:rPr/>
              <w:t>mm</w:t>
            </w:r>
            <w:r>
              <w:rPr>
                <w:spacing w:val="-26"/>
              </w:rPr>
              <w:t xml:space="preserve"> </w:t>
            </w:r>
            <w:r>
              <w:rPr>
                <w:spacing w:val="1"/>
              </w:rPr>
              <w:t>的方形铝锭</w:t>
            </w:r>
            <w:r>
              <w:rPr/>
              <w:t xml:space="preserve"> </w:t>
            </w:r>
            <w:r>
              <w:rPr>
                <w:spacing w:val="2"/>
              </w:rPr>
              <w:t>轧薄至</w:t>
            </w:r>
            <w:r>
              <w:rPr>
                <w:spacing w:val="-46"/>
              </w:rPr>
              <w:t xml:space="preserve"> </w:t>
            </w:r>
            <w:r>
              <w:rPr>
                <w:spacing w:val="2"/>
              </w:rPr>
              <w:t>6</w:t>
            </w:r>
            <w:r>
              <w:rPr/>
              <w:t>mm</w:t>
            </w:r>
            <w:r>
              <w:rPr>
                <w:spacing w:val="2"/>
              </w:rPr>
              <w:t xml:space="preserve"> , 成带状并卷起。热轧过程使用乳化液</w:t>
            </w:r>
            <w:r>
              <w:rPr>
                <w:spacing w:val="1"/>
              </w:rPr>
              <w:t>对板坯和轧辊进行润滑冷却，</w:t>
            </w:r>
            <w:r>
              <w:rPr/>
              <w:t xml:space="preserve"> </w:t>
            </w:r>
            <w:r>
              <w:rPr>
                <w:spacing w:val="-2"/>
              </w:rPr>
              <w:t>乳化液进入乳化液循环系统过滤后循环使用，采用硅藻土过滤掉乳化液中的杂质，</w:t>
            </w:r>
          </w:p>
          <w:p>
            <w:pPr>
              <w:pStyle w:val="TableText"/>
              <w:spacing w:line="219" w:lineRule="auto"/>
              <w:jc w:val="right"/>
              <w:rPr/>
            </w:pPr>
            <w:r>
              <w:rPr>
                <w:spacing w:val="-5"/>
              </w:rPr>
              <w:t>乳化液定期更换。该过程产生热轧油雾</w:t>
            </w:r>
            <w:r>
              <w:rPr>
                <w:spacing w:val="-54"/>
              </w:rPr>
              <w:t xml:space="preserve"> </w:t>
            </w:r>
            <w:r>
              <w:rPr>
                <w:spacing w:val="-5"/>
              </w:rPr>
              <w:t>G5、废乳化液</w:t>
            </w:r>
            <w:r>
              <w:rPr>
                <w:spacing w:val="-49"/>
              </w:rPr>
              <w:t xml:space="preserve"> </w:t>
            </w:r>
            <w:r>
              <w:rPr>
                <w:spacing w:val="-5"/>
              </w:rPr>
              <w:t>S5、废过滤介</w:t>
            </w:r>
            <w:r>
              <w:rPr>
                <w:spacing w:val="-6"/>
              </w:rPr>
              <w:t>质</w:t>
            </w:r>
            <w:r>
              <w:rPr>
                <w:spacing w:val="-50"/>
              </w:rPr>
              <w:t xml:space="preserve"> </w:t>
            </w:r>
            <w:r>
              <w:rPr>
                <w:spacing w:val="-6"/>
              </w:rPr>
              <w:t>S6、噪声</w:t>
            </w:r>
            <w:r>
              <w:rPr>
                <w:spacing w:val="-58"/>
              </w:rPr>
              <w:t xml:space="preserve"> </w:t>
            </w:r>
            <w:r>
              <w:rPr>
                <w:spacing w:val="-6"/>
              </w:rPr>
              <w:t>N。</w:t>
            </w:r>
          </w:p>
          <w:p>
            <w:pPr>
              <w:pStyle w:val="TableText"/>
              <w:ind w:left="114" w:right="107" w:firstLine="489"/>
              <w:spacing w:before="183" w:line="359" w:lineRule="auto"/>
              <w:rPr/>
            </w:pPr>
            <w:r>
              <w:rPr>
                <w:spacing w:val="-1"/>
              </w:rPr>
              <w:t>（8）冷轧：热轧铝卷通过有轨小车运输到冷轧车间进行冷轧轧制，连续冷变</w:t>
            </w:r>
            <w:r>
              <w:rPr>
                <w:spacing w:val="9"/>
              </w:rPr>
              <w:t xml:space="preserve"> </w:t>
            </w:r>
            <w:r>
              <w:rPr>
                <w:spacing w:val="3"/>
              </w:rPr>
              <w:t>形引起的冷作硬化，可提高轧硬卷的强度、硬度等，用冷轧机将热轧后的铝板材</w:t>
            </w:r>
            <w:r>
              <w:rPr/>
              <w:t xml:space="preserve"> </w:t>
            </w:r>
            <w:r>
              <w:rPr>
                <w:spacing w:val="2"/>
              </w:rPr>
              <w:t>轧薄至</w:t>
            </w:r>
            <w:r>
              <w:rPr>
                <w:spacing w:val="-43"/>
              </w:rPr>
              <w:t xml:space="preserve"> </w:t>
            </w:r>
            <w:r>
              <w:rPr>
                <w:spacing w:val="2"/>
              </w:rPr>
              <w:t>0.2-2</w:t>
            </w:r>
            <w:r>
              <w:rPr/>
              <w:t>mm</w:t>
            </w:r>
            <w:r>
              <w:rPr>
                <w:spacing w:val="-44"/>
              </w:rPr>
              <w:t xml:space="preserve"> </w:t>
            </w:r>
            <w:r>
              <w:rPr>
                <w:spacing w:val="2"/>
              </w:rPr>
              <w:t>之间，成带状并卷起。轧制过程需加入冷轧油润滑冷却，收集的</w:t>
            </w:r>
            <w:r>
              <w:rPr/>
              <w:t xml:space="preserve"> </w:t>
            </w:r>
            <w:r>
              <w:rPr>
                <w:spacing w:val="3"/>
              </w:rPr>
              <w:t>冷轧油经循环系统过滤后循环使用，采用硅藻土过滤掉冷轧油中的杂质，冷轧油</w:t>
            </w:r>
          </w:p>
          <w:p>
            <w:pPr>
              <w:pStyle w:val="TableText"/>
              <w:ind w:left="117"/>
              <w:spacing w:before="1" w:line="219" w:lineRule="auto"/>
              <w:rPr/>
            </w:pPr>
            <w:r>
              <w:rPr>
                <w:spacing w:val="-1"/>
              </w:rPr>
              <w:t>定期更换。该过程产生冷轧油雾</w:t>
            </w:r>
            <w:r>
              <w:rPr>
                <w:spacing w:val="-53"/>
              </w:rPr>
              <w:t xml:space="preserve"> </w:t>
            </w:r>
            <w:r>
              <w:rPr>
                <w:spacing w:val="-1"/>
              </w:rPr>
              <w:t>G6、废乳化液</w:t>
            </w:r>
            <w:r>
              <w:rPr>
                <w:spacing w:val="-50"/>
              </w:rPr>
              <w:t xml:space="preserve"> </w:t>
            </w:r>
            <w:r>
              <w:rPr>
                <w:spacing w:val="-1"/>
              </w:rPr>
              <w:t>S7、废过</w:t>
            </w:r>
            <w:r>
              <w:rPr>
                <w:spacing w:val="-2"/>
              </w:rPr>
              <w:t>滤介质</w:t>
            </w:r>
            <w:r>
              <w:rPr>
                <w:spacing w:val="-50"/>
              </w:rPr>
              <w:t xml:space="preserve"> </w:t>
            </w:r>
            <w:r>
              <w:rPr>
                <w:spacing w:val="-2"/>
              </w:rPr>
              <w:t>S8、噪声</w:t>
            </w:r>
            <w:r>
              <w:rPr>
                <w:spacing w:val="-58"/>
              </w:rPr>
              <w:t xml:space="preserve"> </w:t>
            </w:r>
            <w:r>
              <w:rPr>
                <w:spacing w:val="-2"/>
              </w:rPr>
              <w:t>N。</w:t>
            </w:r>
          </w:p>
          <w:p>
            <w:pPr>
              <w:pStyle w:val="TableText"/>
              <w:ind w:left="111" w:right="107" w:firstLine="492"/>
              <w:spacing w:before="182" w:line="359" w:lineRule="auto"/>
              <w:rPr/>
            </w:pPr>
            <w:r>
              <w:rPr>
                <w:spacing w:val="-1"/>
              </w:rPr>
              <w:t>（9）拉弯矫直：利用拉矫机经过反复地弯曲，让板材达到矫直的目的，拉矫</w:t>
            </w:r>
            <w:r>
              <w:rPr>
                <w:spacing w:val="9"/>
              </w:rPr>
              <w:t xml:space="preserve"> </w:t>
            </w:r>
            <w:r>
              <w:rPr>
                <w:spacing w:val="3"/>
              </w:rPr>
              <w:t>机的作用可以改变板材的样式，消除板面浪边、浪行、瓢曲等问题，还能够大大 </w:t>
            </w:r>
            <w:r>
              <w:rPr>
                <w:spacing w:val="3"/>
              </w:rPr>
              <w:t>改善薄板的平直度。改善材料的各向异性，从而使得板材厚度均匀。拉矫过程需 </w:t>
            </w:r>
            <w:r>
              <w:rPr>
                <w:spacing w:val="3"/>
              </w:rPr>
              <w:t>加入清洗油，去除铝材表面油脂和杂质，收集的清洗油经循环系统过滤后循环使</w:t>
            </w:r>
            <w:r>
              <w:rPr>
                <w:spacing w:val="2"/>
              </w:rPr>
              <w:t xml:space="preserve"> </w:t>
            </w:r>
            <w:r>
              <w:rPr>
                <w:spacing w:val="3"/>
              </w:rPr>
              <w:t>用，采用硅藻土过滤掉清洗油中的杂质，清洗油定期更换。由于矫直过程温度为</w:t>
            </w:r>
          </w:p>
          <w:p>
            <w:pPr>
              <w:pStyle w:val="TableText"/>
              <w:ind w:left="117"/>
              <w:spacing w:line="219" w:lineRule="auto"/>
              <w:rPr/>
            </w:pPr>
            <w:r>
              <w:rPr>
                <w:spacing w:val="-1"/>
              </w:rPr>
              <w:t>常温状态，因此不产生油雾。该工序产生废清洗油</w:t>
            </w:r>
            <w:r>
              <w:rPr>
                <w:spacing w:val="-50"/>
              </w:rPr>
              <w:t xml:space="preserve"> </w:t>
            </w:r>
            <w:r>
              <w:rPr>
                <w:spacing w:val="-1"/>
              </w:rPr>
              <w:t>S9、废过滤介质</w:t>
            </w:r>
            <w:r>
              <w:rPr>
                <w:spacing w:val="-50"/>
              </w:rPr>
              <w:t xml:space="preserve"> </w:t>
            </w:r>
            <w:r>
              <w:rPr>
                <w:spacing w:val="-1"/>
              </w:rPr>
              <w:t>S10、噪声</w:t>
            </w:r>
            <w:r>
              <w:rPr>
                <w:spacing w:val="-59"/>
              </w:rPr>
              <w:t xml:space="preserve"> </w:t>
            </w:r>
            <w:r>
              <w:rPr>
                <w:spacing w:val="-1"/>
              </w:rPr>
              <w:t>N。</w:t>
            </w:r>
          </w:p>
        </w:tc>
      </w:tr>
    </w:tbl>
    <w:p>
      <w:pPr>
        <w:pStyle w:val="BodyText"/>
        <w:rPr/>
      </w:pPr>
      <w:r/>
    </w:p>
    <w:p>
      <w:pPr>
        <w:sectPr>
          <w:footerReference w:type="default" r:id="rId116"/>
          <w:pgSz w:w="11907" w:h="16840"/>
          <w:pgMar w:top="1431" w:right="1032" w:bottom="1009" w:left="1418" w:header="0" w:footer="847" w:gutter="0"/>
        </w:sectPr>
        <w:rPr/>
      </w:pPr>
    </w:p>
    <w:p>
      <w:pPr>
        <w:spacing w:before="28"/>
        <w:rPr/>
      </w:pPr>
      <w:r/>
    </w:p>
    <w:tbl>
      <w:tblPr>
        <w:tblStyle w:val="TableNormal"/>
        <w:tblW w:w="94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8"/>
        <w:gridCol w:w="8733"/>
      </w:tblGrid>
      <w:tr>
        <w:trPr>
          <w:trHeight w:val="12623" w:hRule="atLeast"/>
        </w:trPr>
        <w:tc>
          <w:tcPr>
            <w:tcW w:w="718" w:type="dxa"/>
            <w:vAlign w:val="top"/>
          </w:tcPr>
          <w:p>
            <w:pPr>
              <w:rPr>
                <w:rFonts w:ascii="Arial"/>
                <w:sz w:val="21"/>
              </w:rPr>
            </w:pPr>
            <w:r/>
          </w:p>
        </w:tc>
        <w:tc>
          <w:tcPr>
            <w:tcW w:w="8733" w:type="dxa"/>
            <w:vAlign w:val="top"/>
          </w:tcPr>
          <w:p>
            <w:pPr>
              <w:pStyle w:val="TableText"/>
              <w:ind w:left="603"/>
              <w:spacing w:before="40" w:line="465" w:lineRule="exact"/>
              <w:rPr/>
            </w:pPr>
            <w:r>
              <w:rPr>
                <w:spacing w:val="3"/>
                <w:position w:val="17"/>
              </w:rPr>
              <w:t>（10）横切、纵切：根据客户对产品的规格及状态等要求，</w:t>
            </w:r>
            <w:r>
              <w:rPr>
                <w:spacing w:val="2"/>
                <w:position w:val="17"/>
              </w:rPr>
              <w:t>通过横切、纵切</w:t>
            </w:r>
          </w:p>
          <w:p>
            <w:pPr>
              <w:pStyle w:val="TableText"/>
              <w:ind w:left="115"/>
              <w:spacing w:line="219" w:lineRule="auto"/>
              <w:rPr/>
            </w:pPr>
            <w:r>
              <w:rPr>
                <w:spacing w:val="-1"/>
              </w:rPr>
              <w:t>工序将铝卷带材制成大小、规格不等的产品。该工序产生废边角料</w:t>
            </w:r>
            <w:r>
              <w:rPr>
                <w:spacing w:val="-39"/>
              </w:rPr>
              <w:t xml:space="preserve"> </w:t>
            </w:r>
            <w:r>
              <w:rPr>
                <w:spacing w:val="-1"/>
              </w:rPr>
              <w:t>S11、噪声</w:t>
            </w:r>
            <w:r>
              <w:rPr>
                <w:spacing w:val="-58"/>
              </w:rPr>
              <w:t xml:space="preserve"> </w:t>
            </w:r>
            <w:r>
              <w:rPr>
                <w:spacing w:val="-1"/>
              </w:rPr>
              <w:t>N。</w:t>
            </w:r>
          </w:p>
          <w:p>
            <w:pPr>
              <w:pStyle w:val="TableText"/>
              <w:ind w:left="125" w:right="107" w:firstLine="478"/>
              <w:spacing w:before="181" w:line="350" w:lineRule="auto"/>
              <w:rPr/>
            </w:pPr>
            <w:r>
              <w:rPr>
                <w:spacing w:val="3"/>
              </w:rPr>
              <w:t>（11）退火：最后需对铝卷带进行退火处理。退火的目的是</w:t>
            </w:r>
            <w:r>
              <w:rPr>
                <w:spacing w:val="2"/>
              </w:rPr>
              <w:t>将金属加热到其</w:t>
            </w:r>
            <w:r>
              <w:rPr/>
              <w:t xml:space="preserve"> </w:t>
            </w:r>
            <w:r>
              <w:rPr>
                <w:spacing w:val="3"/>
              </w:rPr>
              <w:t>临界温度以上，改变金属的物理和化学性质，以增加</w:t>
            </w:r>
            <w:r>
              <w:rPr>
                <w:spacing w:val="2"/>
              </w:rPr>
              <w:t>其延展性、软化材料、减轻</w:t>
            </w:r>
            <w:r>
              <w:rPr/>
              <w:t xml:space="preserve"> </w:t>
            </w:r>
            <w:r>
              <w:rPr>
                <w:spacing w:val="1"/>
              </w:rPr>
              <w:t>内应力。退火炉采用电加热。一般情况下，退火最高温度可达</w:t>
            </w:r>
            <w:r>
              <w:rPr>
                <w:spacing w:val="-40"/>
              </w:rPr>
              <w:t xml:space="preserve"> </w:t>
            </w:r>
            <w:r>
              <w:rPr>
                <w:rFonts w:ascii="Times New Roman" w:hAnsi="Times New Roman" w:eastAsia="Times New Roman" w:cs="Times New Roman"/>
                <w:spacing w:val="1"/>
              </w:rPr>
              <w:t>480</w:t>
            </w:r>
            <w:r>
              <w:rPr>
                <w:spacing w:val="1"/>
              </w:rPr>
              <w:t>℃</w:t>
            </w:r>
            <w:r>
              <w:rPr>
                <w:spacing w:val="-89"/>
              </w:rPr>
              <w:t xml:space="preserve"> </w:t>
            </w:r>
            <w:r>
              <w:rPr>
                <w:spacing w:val="1"/>
              </w:rPr>
              <w:t>,</w:t>
            </w:r>
            <w:r>
              <w:rPr>
                <w:spacing w:val="67"/>
              </w:rPr>
              <w:t xml:space="preserve"> </w:t>
            </w:r>
            <w:r>
              <w:rPr>
                <w:spacing w:val="1"/>
              </w:rPr>
              <w:t>退火时间</w:t>
            </w:r>
          </w:p>
          <w:p>
            <w:pPr>
              <w:pStyle w:val="TableText"/>
              <w:ind w:left="130"/>
              <w:spacing w:line="360" w:lineRule="exact"/>
              <w:rPr/>
            </w:pPr>
            <w:r>
              <w:rPr>
                <w:rFonts w:ascii="Times New Roman" w:hAnsi="Times New Roman" w:eastAsia="Times New Roman" w:cs="Times New Roman"/>
                <w:spacing w:val="-3"/>
                <w:position w:val="2"/>
              </w:rPr>
              <w:t>12-25h</w:t>
            </w:r>
            <w:r>
              <w:rPr>
                <w:rFonts w:ascii="Times New Roman" w:hAnsi="Times New Roman" w:eastAsia="Times New Roman" w:cs="Times New Roman"/>
                <w:spacing w:val="-21"/>
                <w:position w:val="2"/>
              </w:rPr>
              <w:t xml:space="preserve"> </w:t>
            </w:r>
            <w:r>
              <w:rPr>
                <w:spacing w:val="-3"/>
                <w:position w:val="2"/>
              </w:rPr>
              <w:t>，退火炉出炉料温度一般在</w:t>
            </w:r>
            <w:r>
              <w:rPr>
                <w:spacing w:val="-46"/>
                <w:position w:val="2"/>
              </w:rPr>
              <w:t xml:space="preserve"> </w:t>
            </w:r>
            <w:r>
              <w:rPr>
                <w:rFonts w:ascii="Times New Roman" w:hAnsi="Times New Roman" w:eastAsia="Times New Roman" w:cs="Times New Roman"/>
                <w:spacing w:val="-3"/>
                <w:position w:val="2"/>
              </w:rPr>
              <w:t>80~350</w:t>
            </w:r>
            <w:r>
              <w:rPr>
                <w:spacing w:val="-3"/>
                <w:position w:val="2"/>
              </w:rPr>
              <w:t>℃之间。</w:t>
            </w:r>
          </w:p>
          <w:p>
            <w:pPr>
              <w:pStyle w:val="TableText"/>
              <w:ind w:left="588"/>
              <w:spacing w:before="143" w:line="220" w:lineRule="auto"/>
              <w:rPr/>
            </w:pPr>
            <w:r>
              <w:rPr>
                <w:rFonts w:ascii="Times New Roman" w:hAnsi="Times New Roman" w:eastAsia="Times New Roman" w:cs="Times New Roman"/>
                <w:b/>
                <w:bCs/>
              </w:rPr>
              <w:t>2.10.3  </w:t>
            </w:r>
            <w:r>
              <w:rPr>
                <w14:textOutline w14:w="4358" w14:cap="sq" w14:cmpd="sng">
                  <w14:solidFill>
                    <w14:srgbClr w14:val="000000"/>
                  </w14:solidFill>
                  <w14:prstDash w14:val="solid"/>
                  <w14:bevel/>
                </w14:textOutline>
              </w:rPr>
              <w:t>现有项目产排污分析</w:t>
            </w:r>
          </w:p>
          <w:p>
            <w:pPr>
              <w:pStyle w:val="TableText"/>
              <w:ind w:left="610"/>
              <w:spacing w:before="181" w:line="221" w:lineRule="auto"/>
              <w:rPr/>
            </w:pPr>
            <w:r>
              <w:rPr>
                <w:rFonts w:ascii="Times New Roman" w:hAnsi="Times New Roman" w:eastAsia="Times New Roman" w:cs="Times New Roman"/>
                <w:spacing w:val="-14"/>
              </w:rPr>
              <w:t>1</w:t>
            </w:r>
            <w:r>
              <w:rPr>
                <w:rFonts w:ascii="Times New Roman" w:hAnsi="Times New Roman" w:eastAsia="Times New Roman" w:cs="Times New Roman"/>
                <w:spacing w:val="-34"/>
              </w:rPr>
              <w:t xml:space="preserve"> </w:t>
            </w:r>
            <w:r>
              <w:rPr>
                <w:spacing w:val="-14"/>
              </w:rPr>
              <w:t>、废气</w:t>
            </w:r>
          </w:p>
          <w:p>
            <w:pPr>
              <w:pStyle w:val="TableText"/>
              <w:ind w:left="114" w:right="107" w:firstLine="478"/>
              <w:spacing w:before="182" w:line="358" w:lineRule="auto"/>
              <w:rPr/>
            </w:pPr>
            <w:r>
              <w:rPr>
                <w:spacing w:val="3"/>
              </w:rPr>
              <w:t>根据现有项目环评资料，由于环评年代久远，与现有核算系数存在偏差，为</w:t>
            </w:r>
            <w:r>
              <w:rPr>
                <w:spacing w:val="8"/>
              </w:rPr>
              <w:t xml:space="preserve"> </w:t>
            </w:r>
            <w:r>
              <w:rPr>
                <w:spacing w:val="3"/>
              </w:rPr>
              <w:t>准确核算现有项目产排污情况，因此，本评价将对现有项目废气产排进行重新核</w:t>
            </w:r>
          </w:p>
          <w:p>
            <w:pPr>
              <w:pStyle w:val="TableText"/>
              <w:ind w:left="114"/>
              <w:spacing w:line="219" w:lineRule="auto"/>
              <w:rPr/>
            </w:pPr>
            <w:r>
              <w:rPr/>
              <w:t>算。废气主要为：熔铸废气、热轧油雾、冷轧油</w:t>
            </w:r>
            <w:r>
              <w:rPr>
                <w:spacing w:val="-1"/>
              </w:rPr>
              <w:t>雾、加热炉天然气燃烧废气。</w:t>
            </w:r>
          </w:p>
          <w:p>
            <w:pPr>
              <w:pStyle w:val="TableText"/>
              <w:ind w:left="591"/>
              <w:spacing w:before="183" w:line="218" w:lineRule="auto"/>
              <w:rPr/>
            </w:pPr>
            <w:r>
              <w:rPr>
                <w14:textOutline w14:w="4358" w14:cap="sq" w14:cmpd="sng">
                  <w14:solidFill>
                    <w14:srgbClr w14:val="000000"/>
                  </w14:solidFill>
                  <w14:prstDash w14:val="solid"/>
                  <w14:bevel/>
                </w14:textOutline>
                <w:spacing w:val="-2"/>
              </w:rPr>
              <w:t>①熔铸废气</w:t>
            </w:r>
          </w:p>
          <w:p>
            <w:pPr>
              <w:pStyle w:val="TableText"/>
              <w:ind w:left="593"/>
              <w:spacing w:before="182" w:line="468" w:lineRule="exact"/>
              <w:rPr/>
            </w:pPr>
            <w:r>
              <w:rPr>
                <w:spacing w:val="3"/>
                <w:position w:val="17"/>
              </w:rPr>
              <w:t>熔铸废气由天然气燃烧废气和铝灰两部分废气构成，分别对两部分废气进行</w:t>
            </w:r>
          </w:p>
          <w:p>
            <w:pPr>
              <w:pStyle w:val="TableText"/>
              <w:ind w:left="115"/>
              <w:spacing w:line="220" w:lineRule="auto"/>
              <w:rPr/>
            </w:pPr>
            <w:r>
              <w:rPr>
                <w:spacing w:val="-5"/>
              </w:rPr>
              <w:t>核算。</w:t>
            </w:r>
          </w:p>
          <w:p>
            <w:pPr>
              <w:pStyle w:val="TableText"/>
              <w:ind w:left="111" w:right="107" w:firstLine="481"/>
              <w:spacing w:before="183" w:line="359" w:lineRule="auto"/>
              <w:rPr/>
            </w:pPr>
            <w:r>
              <w:rPr>
                <w:spacing w:val="3"/>
              </w:rPr>
              <w:t>熔炼炉熔炼、静置、除气、铸造时将产生一定量的铝灰粉尘，参照《排放源</w:t>
            </w:r>
            <w:r>
              <w:rPr>
                <w:spacing w:val="7"/>
              </w:rPr>
              <w:t xml:space="preserve"> </w:t>
            </w:r>
            <w:r>
              <w:rPr>
                <w:spacing w:val="-2"/>
              </w:rPr>
              <w:t>统计调查产排污核算方法和系数手册（</w:t>
            </w:r>
            <w:r>
              <w:rPr>
                <w:rFonts w:ascii="Times New Roman" w:hAnsi="Times New Roman" w:eastAsia="Times New Roman" w:cs="Times New Roman"/>
                <w:spacing w:val="-2"/>
              </w:rPr>
              <w:t>2021  </w:t>
            </w:r>
            <w:r>
              <w:rPr>
                <w:spacing w:val="-2"/>
              </w:rPr>
              <w:t>版）》中 </w:t>
            </w:r>
            <w:r>
              <w:rPr>
                <w:rFonts w:ascii="Times New Roman" w:hAnsi="Times New Roman" w:eastAsia="Times New Roman" w:cs="Times New Roman"/>
                <w:spacing w:val="-2"/>
              </w:rPr>
              <w:t>3252  </w:t>
            </w:r>
            <w:r>
              <w:rPr>
                <w:spacing w:val="-2"/>
              </w:rPr>
              <w:t>铝压延加工行</w:t>
            </w:r>
            <w:r>
              <w:rPr>
                <w:spacing w:val="-3"/>
              </w:rPr>
              <w:t>业</w:t>
            </w:r>
            <w:r>
              <w:rPr>
                <w:rFonts w:ascii="Times New Roman" w:hAnsi="Times New Roman" w:eastAsia="Times New Roman" w:cs="Times New Roman"/>
                <w:spacing w:val="-3"/>
              </w:rPr>
              <w:t>-</w:t>
            </w:r>
            <w:r>
              <w:rPr>
                <w:spacing w:val="-3"/>
              </w:rPr>
              <w:t>铝板</w:t>
            </w:r>
            <w:r>
              <w:rPr/>
              <w:t xml:space="preserve"> </w:t>
            </w:r>
            <w:r>
              <w:rPr>
                <w:spacing w:val="1"/>
              </w:rPr>
              <w:t>带</w:t>
            </w:r>
            <w:r>
              <w:rPr>
                <w:rFonts w:ascii="Times New Roman" w:hAnsi="Times New Roman" w:eastAsia="Times New Roman" w:cs="Times New Roman"/>
                <w:spacing w:val="1"/>
              </w:rPr>
              <w:t>—</w:t>
            </w:r>
            <w:r>
              <w:rPr>
                <w:rFonts w:ascii="Times New Roman" w:hAnsi="Times New Roman" w:eastAsia="Times New Roman" w:cs="Times New Roman"/>
                <w:spacing w:val="-24"/>
              </w:rPr>
              <w:t xml:space="preserve"> </w:t>
            </w:r>
            <w:r>
              <w:rPr>
                <w:spacing w:val="1"/>
              </w:rPr>
              <w:t>以铝锭为原料（所有规模</w:t>
            </w:r>
            <w:r>
              <w:rPr>
                <w:spacing w:val="9"/>
              </w:rPr>
              <w:t>），</w:t>
            </w:r>
            <w:r>
              <w:rPr>
                <w:spacing w:val="1"/>
              </w:rPr>
              <w:t>熔铸工序粉尘产</w:t>
            </w:r>
            <w:r>
              <w:rPr/>
              <w:t>生系数约为 </w:t>
            </w:r>
            <w:r>
              <w:rPr>
                <w:rFonts w:ascii="Times New Roman" w:hAnsi="Times New Roman" w:eastAsia="Times New Roman" w:cs="Times New Roman"/>
              </w:rPr>
              <w:t>3.31kg/t-</w:t>
            </w:r>
            <w:r>
              <w:rPr/>
              <w:t>产品，本 </w:t>
            </w:r>
            <w:r>
              <w:rPr>
                <w:spacing w:val="-1"/>
              </w:rPr>
              <w:t>项目产能为</w:t>
            </w:r>
            <w:r>
              <w:rPr>
                <w:spacing w:val="-29"/>
              </w:rPr>
              <w:t xml:space="preserve"> </w:t>
            </w:r>
            <w:r>
              <w:rPr>
                <w:rFonts w:ascii="Times New Roman" w:hAnsi="Times New Roman" w:eastAsia="Times New Roman" w:cs="Times New Roman"/>
                <w:spacing w:val="-1"/>
              </w:rPr>
              <w:t>5  </w:t>
            </w:r>
            <w:r>
              <w:rPr>
                <w:spacing w:val="-1"/>
              </w:rPr>
              <w:t>万</w:t>
            </w:r>
            <w:r>
              <w:rPr>
                <w:spacing w:val="-58"/>
              </w:rPr>
              <w:t xml:space="preserve"> </w:t>
            </w:r>
            <w:r>
              <w:rPr>
                <w:rFonts w:ascii="Times New Roman" w:hAnsi="Times New Roman" w:eastAsia="Times New Roman" w:cs="Times New Roman"/>
                <w:spacing w:val="-1"/>
              </w:rPr>
              <w:t>t/a </w:t>
            </w:r>
            <w:r>
              <w:rPr>
                <w:spacing w:val="-1"/>
              </w:rPr>
              <w:t>铝板带，由此计算出熔铸过程粉尘产生量为</w:t>
            </w:r>
            <w:r>
              <w:rPr>
                <w:spacing w:val="-29"/>
              </w:rPr>
              <w:t xml:space="preserve"> </w:t>
            </w:r>
            <w:r>
              <w:rPr>
                <w:rFonts w:ascii="Times New Roman" w:hAnsi="Times New Roman" w:eastAsia="Times New Roman" w:cs="Times New Roman"/>
                <w:spacing w:val="-1"/>
              </w:rPr>
              <w:t>165.5t/a</w:t>
            </w:r>
            <w:r>
              <w:rPr>
                <w:rFonts w:ascii="Times New Roman" w:hAnsi="Times New Roman" w:eastAsia="Times New Roman" w:cs="Times New Roman"/>
                <w:spacing w:val="-32"/>
              </w:rPr>
              <w:t xml:space="preserve"> </w:t>
            </w:r>
            <w:r>
              <w:rPr>
                <w:spacing w:val="-1"/>
              </w:rPr>
              <w:t>，按每年</w:t>
            </w:r>
            <w:r>
              <w:rPr/>
              <w:t xml:space="preserve"> </w:t>
            </w:r>
            <w:r>
              <w:rPr/>
              <w:t>运行 </w:t>
            </w:r>
            <w:r>
              <w:rPr>
                <w:rFonts w:ascii="Times New Roman" w:hAnsi="Times New Roman" w:eastAsia="Times New Roman" w:cs="Times New Roman"/>
              </w:rPr>
              <w:t>300  </w:t>
            </w:r>
            <w:r>
              <w:rPr/>
              <w:t>天，每天</w:t>
            </w:r>
            <w:r>
              <w:rPr>
                <w:spacing w:val="-53"/>
              </w:rPr>
              <w:t xml:space="preserve"> </w:t>
            </w:r>
            <w:r>
              <w:rPr>
                <w:rFonts w:ascii="Times New Roman" w:hAnsi="Times New Roman" w:eastAsia="Times New Roman" w:cs="Times New Roman"/>
              </w:rPr>
              <w:t>24</w:t>
            </w:r>
            <w:r>
              <w:rPr>
                <w:rFonts w:ascii="Times New Roman" w:hAnsi="Times New Roman" w:eastAsia="Times New Roman" w:cs="Times New Roman"/>
                <w:spacing w:val="19"/>
              </w:rPr>
              <w:t xml:space="preserve"> </w:t>
            </w:r>
            <w:r>
              <w:rPr/>
              <w:t>小时计算，</w:t>
            </w:r>
            <w:r>
              <w:rPr>
                <w:spacing w:val="-1"/>
              </w:rPr>
              <w:t>则熔铸粉尘产生速率为</w:t>
            </w:r>
            <w:r>
              <w:rPr>
                <w:spacing w:val="-55"/>
              </w:rPr>
              <w:t xml:space="preserve"> </w:t>
            </w:r>
            <w:r>
              <w:rPr>
                <w:rFonts w:ascii="Times New Roman" w:hAnsi="Times New Roman" w:eastAsia="Times New Roman" w:cs="Times New Roman"/>
                <w:spacing w:val="-1"/>
              </w:rPr>
              <w:t>22.98kg/h</w:t>
            </w:r>
            <w:r>
              <w:rPr>
                <w:rFonts w:ascii="Times New Roman" w:hAnsi="Times New Roman" w:eastAsia="Times New Roman" w:cs="Times New Roman"/>
                <w:spacing w:val="-25"/>
              </w:rPr>
              <w:t xml:space="preserve"> </w:t>
            </w:r>
            <w:r>
              <w:rPr>
                <w:spacing w:val="-1"/>
              </w:rPr>
              <w:t>。熔炼运行过</w:t>
            </w:r>
            <w:r>
              <w:rPr/>
              <w:t xml:space="preserve"> </w:t>
            </w:r>
            <w:r>
              <w:rPr>
                <w:spacing w:val="3"/>
              </w:rPr>
              <w:t>程为全密闭，仅在扒渣和铸造过程中会有少量的烟气散出，需在扒渣口处和铸造</w:t>
            </w:r>
          </w:p>
          <w:p>
            <w:pPr>
              <w:pStyle w:val="TableText"/>
              <w:ind w:left="111"/>
              <w:spacing w:before="1" w:line="218" w:lineRule="auto"/>
              <w:rPr/>
            </w:pPr>
            <w:r>
              <w:rPr>
                <w:spacing w:val="-1"/>
              </w:rPr>
              <w:t>机上方设置集气罩，本评价综合考虑熔铸废气的收集效率为</w:t>
            </w:r>
            <w:r>
              <w:rPr>
                <w:spacing w:val="-40"/>
              </w:rPr>
              <w:t xml:space="preserve"> </w:t>
            </w:r>
            <w:r>
              <w:rPr>
                <w:spacing w:val="-1"/>
              </w:rPr>
              <w:t>95%。</w:t>
            </w:r>
          </w:p>
          <w:p>
            <w:pPr>
              <w:pStyle w:val="TableText"/>
              <w:ind w:left="114" w:right="105" w:firstLine="482"/>
              <w:spacing w:before="179" w:line="341" w:lineRule="auto"/>
              <w:rPr/>
            </w:pPr>
            <w:r>
              <w:rPr>
                <w:spacing w:val="3"/>
              </w:rPr>
              <w:t>天然气燃烧废气参照《</w:t>
            </w:r>
            <w:hyperlink w:history="true" r:id="rId118">
              <w:r>
                <w:rPr>
                  <w:spacing w:val="3"/>
                </w:rPr>
                <w:t>排放源统计调查产排污核算方法和系数手册</w:t>
              </w:r>
            </w:hyperlink>
            <w:r>
              <w:rPr>
                <w:spacing w:val="3"/>
              </w:rPr>
              <w:t>》中机械</w:t>
            </w:r>
            <w:r>
              <w:rPr>
                <w:spacing w:val="5"/>
              </w:rPr>
              <w:t xml:space="preserve"> </w:t>
            </w:r>
            <w:r>
              <w:rPr>
                <w:spacing w:val="-1"/>
              </w:rPr>
              <w:t>行业系数手册，</w:t>
            </w:r>
            <w:r>
              <w:rPr>
                <w:rFonts w:ascii="Times New Roman" w:hAnsi="Times New Roman" w:eastAsia="Times New Roman" w:cs="Times New Roman"/>
                <w:spacing w:val="-1"/>
              </w:rPr>
              <w:t>SO</w:t>
            </w:r>
            <w:r>
              <w:rPr>
                <w:rFonts w:ascii="Times New Roman" w:hAnsi="Times New Roman" w:eastAsia="Times New Roman" w:cs="Times New Roman"/>
                <w:sz w:val="15"/>
                <w:szCs w:val="15"/>
                <w:spacing w:val="-1"/>
                <w:position w:val="-1"/>
              </w:rPr>
              <w:t>2</w:t>
            </w:r>
            <w:r>
              <w:rPr>
                <w:rFonts w:ascii="Times New Roman" w:hAnsi="Times New Roman" w:eastAsia="Times New Roman" w:cs="Times New Roman"/>
                <w:sz w:val="15"/>
                <w:szCs w:val="15"/>
                <w:spacing w:val="11"/>
                <w:w w:val="102"/>
                <w:position w:val="-1"/>
              </w:rPr>
              <w:t xml:space="preserve"> </w:t>
            </w:r>
            <w:r>
              <w:rPr>
                <w:spacing w:val="-1"/>
              </w:rPr>
              <w:t>产生量为</w:t>
            </w:r>
            <w:r>
              <w:rPr>
                <w:spacing w:val="-49"/>
              </w:rPr>
              <w:t xml:space="preserve"> </w:t>
            </w:r>
            <w:r>
              <w:rPr>
                <w:rFonts w:ascii="Times New Roman" w:hAnsi="Times New Roman" w:eastAsia="Times New Roman" w:cs="Times New Roman"/>
                <w:spacing w:val="-1"/>
              </w:rPr>
              <w:t>0.02*Skg/</w:t>
            </w:r>
            <w:r>
              <w:rPr>
                <w:spacing w:val="-2"/>
              </w:rPr>
              <w:t>万</w:t>
            </w:r>
            <w:r>
              <w:rPr>
                <w:spacing w:val="-58"/>
              </w:rPr>
              <w:t xml:space="preserve"> </w:t>
            </w:r>
            <w:r>
              <w:rPr>
                <w:rFonts w:ascii="Times New Roman" w:hAnsi="Times New Roman" w:eastAsia="Times New Roman" w:cs="Times New Roman"/>
                <w:spacing w:val="-2"/>
              </w:rPr>
              <w:t>m</w:t>
            </w:r>
            <w:r>
              <w:rPr>
                <w:rFonts w:ascii="Times New Roman" w:hAnsi="Times New Roman" w:eastAsia="Times New Roman" w:cs="Times New Roman"/>
                <w:sz w:val="15"/>
                <w:szCs w:val="15"/>
                <w:spacing w:val="-2"/>
                <w:position w:val="8"/>
              </w:rPr>
              <w:t>3</w:t>
            </w:r>
            <w:r>
              <w:rPr>
                <w:rFonts w:ascii="Times New Roman" w:hAnsi="Times New Roman" w:eastAsia="Times New Roman" w:cs="Times New Roman"/>
                <w:sz w:val="15"/>
                <w:szCs w:val="15"/>
                <w:spacing w:val="10"/>
                <w:w w:val="101"/>
                <w:position w:val="8"/>
              </w:rPr>
              <w:t xml:space="preserve"> </w:t>
            </w:r>
            <w:r>
              <w:rPr>
                <w:spacing w:val="-2"/>
              </w:rPr>
              <w:t>燃料（天然气中含硫量系数取</w:t>
            </w:r>
            <w:r>
              <w:rPr>
                <w:spacing w:val="-30"/>
              </w:rPr>
              <w:t xml:space="preserve"> </w:t>
            </w:r>
            <w:r>
              <w:rPr>
                <w:rFonts w:ascii="Times New Roman" w:hAnsi="Times New Roman" w:eastAsia="Times New Roman" w:cs="Times New Roman"/>
                <w:spacing w:val="-2"/>
              </w:rPr>
              <w:t>100</w:t>
            </w:r>
            <w:r>
              <w:rPr>
                <w:rFonts w:ascii="Times New Roman" w:hAnsi="Times New Roman" w:eastAsia="Times New Roman" w:cs="Times New Roman"/>
                <w:spacing w:val="-34"/>
              </w:rPr>
              <w:t xml:space="preserve"> </w:t>
            </w:r>
            <w:r>
              <w:rPr>
                <w:spacing w:val="-2"/>
              </w:rPr>
              <w:t>，</w:t>
            </w:r>
            <w:r>
              <w:rPr/>
              <w:t xml:space="preserve"> </w:t>
            </w:r>
            <w:r>
              <w:rPr>
                <w:spacing w:val="-2"/>
              </w:rPr>
              <w:t>取自《天然气》（</w:t>
            </w:r>
            <w:r>
              <w:rPr>
                <w:rFonts w:ascii="Times New Roman" w:hAnsi="Times New Roman" w:eastAsia="Times New Roman" w:cs="Times New Roman"/>
                <w:spacing w:val="-2"/>
              </w:rPr>
              <w:t>GB17820-2018</w:t>
            </w:r>
            <w:r>
              <w:rPr>
                <w:spacing w:val="-17"/>
              </w:rPr>
              <w:t>）），</w:t>
            </w:r>
            <w:r>
              <w:rPr>
                <w:rFonts w:ascii="Times New Roman" w:hAnsi="Times New Roman" w:eastAsia="Times New Roman" w:cs="Times New Roman"/>
                <w:spacing w:val="-2"/>
              </w:rPr>
              <w:t>NO</w:t>
            </w:r>
            <w:r>
              <w:rPr>
                <w:rFonts w:ascii="Times New Roman" w:hAnsi="Times New Roman" w:eastAsia="Times New Roman" w:cs="Times New Roman"/>
                <w:sz w:val="15"/>
                <w:szCs w:val="15"/>
                <w:spacing w:val="-2"/>
                <w:position w:val="-1"/>
              </w:rPr>
              <w:t>x</w:t>
            </w:r>
            <w:r>
              <w:rPr>
                <w:rFonts w:ascii="Times New Roman" w:hAnsi="Times New Roman" w:eastAsia="Times New Roman" w:cs="Times New Roman"/>
                <w:sz w:val="15"/>
                <w:szCs w:val="15"/>
                <w:spacing w:val="11"/>
                <w:w w:val="102"/>
                <w:position w:val="-1"/>
              </w:rPr>
              <w:t xml:space="preserve"> </w:t>
            </w:r>
            <w:r>
              <w:rPr>
                <w:spacing w:val="-2"/>
              </w:rPr>
              <w:t>产生量为</w:t>
            </w:r>
            <w:r>
              <w:rPr>
                <w:spacing w:val="-32"/>
              </w:rPr>
              <w:t xml:space="preserve"> </w:t>
            </w:r>
            <w:r>
              <w:rPr>
                <w:rFonts w:ascii="Times New Roman" w:hAnsi="Times New Roman" w:eastAsia="Times New Roman" w:cs="Times New Roman"/>
                <w:spacing w:val="-2"/>
              </w:rPr>
              <w:t>18.7</w:t>
            </w:r>
            <w:r>
              <w:rPr>
                <w:rFonts w:ascii="Times New Roman" w:hAnsi="Times New Roman" w:eastAsia="Times New Roman" w:cs="Times New Roman"/>
                <w:spacing w:val="-3"/>
              </w:rPr>
              <w:t>kg/</w:t>
            </w:r>
            <w:r>
              <w:rPr>
                <w:spacing w:val="-3"/>
              </w:rPr>
              <w:t>万</w:t>
            </w:r>
            <w:r>
              <w:rPr>
                <w:spacing w:val="-58"/>
              </w:rPr>
              <w:t xml:space="preserve"> </w:t>
            </w:r>
            <w:r>
              <w:rPr>
                <w:rFonts w:ascii="Times New Roman" w:hAnsi="Times New Roman" w:eastAsia="Times New Roman" w:cs="Times New Roman"/>
                <w:spacing w:val="-3"/>
              </w:rPr>
              <w:t>m</w:t>
            </w:r>
            <w:r>
              <w:rPr>
                <w:rFonts w:ascii="Times New Roman" w:hAnsi="Times New Roman" w:eastAsia="Times New Roman" w:cs="Times New Roman"/>
                <w:sz w:val="15"/>
                <w:szCs w:val="15"/>
                <w:spacing w:val="-3"/>
                <w:position w:val="7"/>
              </w:rPr>
              <w:t>3 </w:t>
            </w:r>
            <w:r>
              <w:rPr>
                <w:spacing w:val="-3"/>
              </w:rPr>
              <w:t>燃料，颗粒物产</w:t>
            </w:r>
            <w:r>
              <w:rPr/>
              <w:t xml:space="preserve"> </w:t>
            </w:r>
            <w:r>
              <w:rPr/>
              <w:t>生量为</w:t>
            </w:r>
            <w:r>
              <w:rPr>
                <w:spacing w:val="-51"/>
              </w:rPr>
              <w:t xml:space="preserve"> </w:t>
            </w:r>
            <w:r>
              <w:rPr>
                <w:rFonts w:ascii="Times New Roman" w:hAnsi="Times New Roman" w:eastAsia="Times New Roman" w:cs="Times New Roman"/>
              </w:rPr>
              <w:t>2.86 kg/</w:t>
            </w:r>
            <w:r>
              <w:rPr/>
              <w:t>万</w:t>
            </w:r>
            <w:r>
              <w:rPr>
                <w:spacing w:val="-55"/>
              </w:rPr>
              <w:t xml:space="preserve"> </w:t>
            </w:r>
            <w:r>
              <w:rPr>
                <w:rFonts w:ascii="Times New Roman" w:hAnsi="Times New Roman" w:eastAsia="Times New Roman" w:cs="Times New Roman"/>
              </w:rPr>
              <w:t>m</w:t>
            </w:r>
            <w:r>
              <w:rPr>
                <w:rFonts w:ascii="Times New Roman" w:hAnsi="Times New Roman" w:eastAsia="Times New Roman" w:cs="Times New Roman"/>
                <w:sz w:val="15"/>
                <w:szCs w:val="15"/>
                <w:position w:val="8"/>
              </w:rPr>
              <w:t>3</w:t>
            </w:r>
            <w:r>
              <w:rPr>
                <w:rFonts w:ascii="Times New Roman" w:hAnsi="Times New Roman" w:eastAsia="Times New Roman" w:cs="Times New Roman"/>
                <w:sz w:val="15"/>
                <w:szCs w:val="15"/>
                <w:spacing w:val="13"/>
                <w:position w:val="8"/>
              </w:rPr>
              <w:t xml:space="preserve"> </w:t>
            </w:r>
            <w:r>
              <w:rPr/>
              <w:t>燃料。本项目设置</w:t>
            </w:r>
            <w:r>
              <w:rPr>
                <w:spacing w:val="-53"/>
              </w:rPr>
              <w:t xml:space="preserve"> </w:t>
            </w:r>
            <w:r>
              <w:rPr>
                <w:rFonts w:ascii="Times New Roman" w:hAnsi="Times New Roman" w:eastAsia="Times New Roman" w:cs="Times New Roman"/>
              </w:rPr>
              <w:t>2</w:t>
            </w:r>
            <w:r>
              <w:rPr>
                <w:rFonts w:ascii="Times New Roman" w:hAnsi="Times New Roman" w:eastAsia="Times New Roman" w:cs="Times New Roman"/>
                <w:spacing w:val="33"/>
              </w:rPr>
              <w:t xml:space="preserve"> </w:t>
            </w:r>
            <w:r>
              <w:rPr/>
              <w:t>台熔化炉和</w:t>
            </w:r>
            <w:r>
              <w:rPr>
                <w:spacing w:val="-55"/>
              </w:rPr>
              <w:t xml:space="preserve"> </w:t>
            </w:r>
            <w:r>
              <w:rPr>
                <w:rFonts w:ascii="Times New Roman" w:hAnsi="Times New Roman" w:eastAsia="Times New Roman" w:cs="Times New Roman"/>
              </w:rPr>
              <w:t>2</w:t>
            </w:r>
            <w:r>
              <w:rPr>
                <w:rFonts w:ascii="Times New Roman" w:hAnsi="Times New Roman" w:eastAsia="Times New Roman" w:cs="Times New Roman"/>
                <w:spacing w:val="33"/>
              </w:rPr>
              <w:t xml:space="preserve"> </w:t>
            </w:r>
            <w:r>
              <w:rPr/>
              <w:t>台保温炉，</w:t>
            </w:r>
            <w:r>
              <w:rPr>
                <w:spacing w:val="-1"/>
              </w:rPr>
              <w:t>天然气能耗为</w:t>
            </w:r>
            <w:r>
              <w:rPr/>
              <w:t xml:space="preserve"> </w:t>
            </w:r>
            <w:r>
              <w:rPr>
                <w:rFonts w:ascii="Times New Roman" w:hAnsi="Times New Roman" w:eastAsia="Times New Roman" w:cs="Times New Roman"/>
                <w:spacing w:val="-4"/>
              </w:rPr>
              <w:t>100Nm</w:t>
            </w:r>
            <w:r>
              <w:rPr>
                <w:rFonts w:ascii="Times New Roman" w:hAnsi="Times New Roman" w:eastAsia="Times New Roman" w:cs="Times New Roman"/>
                <w:sz w:val="15"/>
                <w:szCs w:val="15"/>
                <w:spacing w:val="-4"/>
                <w:position w:val="8"/>
              </w:rPr>
              <w:t>3</w:t>
            </w:r>
            <w:r>
              <w:rPr>
                <w:rFonts w:ascii="Times New Roman" w:hAnsi="Times New Roman" w:eastAsia="Times New Roman" w:cs="Times New Roman"/>
                <w:spacing w:val="-4"/>
              </w:rPr>
              <w:t>/t </w:t>
            </w:r>
            <w:r>
              <w:rPr>
                <w:spacing w:val="-4"/>
              </w:rPr>
              <w:t>铝，项目年熔炼铝</w:t>
            </w:r>
            <w:r>
              <w:rPr>
                <w:spacing w:val="-48"/>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5"/>
              </w:rPr>
              <w:t xml:space="preserve"> </w:t>
            </w:r>
            <w:r>
              <w:rPr>
                <w:spacing w:val="-4"/>
              </w:rPr>
              <w:t>万</w:t>
            </w:r>
            <w:r>
              <w:rPr>
                <w:spacing w:val="-58"/>
              </w:rPr>
              <w:t xml:space="preserve"> </w:t>
            </w:r>
            <w:r>
              <w:rPr>
                <w:rFonts w:ascii="Times New Roman" w:hAnsi="Times New Roman" w:eastAsia="Times New Roman" w:cs="Times New Roman"/>
                <w:spacing w:val="-4"/>
              </w:rPr>
              <w:t>t</w:t>
            </w:r>
            <w:r>
              <w:rPr>
                <w:rFonts w:ascii="Times New Roman" w:hAnsi="Times New Roman" w:eastAsia="Times New Roman" w:cs="Times New Roman"/>
                <w:spacing w:val="-33"/>
              </w:rPr>
              <w:t xml:space="preserve"> </w:t>
            </w:r>
            <w:r>
              <w:rPr>
                <w:spacing w:val="-4"/>
              </w:rPr>
              <w:t>，熔化炉、保温炉用气量为</w:t>
            </w:r>
            <w:r>
              <w:rPr>
                <w:spacing w:val="-49"/>
              </w:rPr>
              <w:t xml:space="preserve"> </w:t>
            </w:r>
            <w:r>
              <w:rPr>
                <w:rFonts w:ascii="Times New Roman" w:hAnsi="Times New Roman" w:eastAsia="Times New Roman" w:cs="Times New Roman"/>
                <w:spacing w:val="-4"/>
              </w:rPr>
              <w:t>500</w:t>
            </w:r>
            <w:r>
              <w:rPr>
                <w:rFonts w:ascii="Times New Roman" w:hAnsi="Times New Roman" w:eastAsia="Times New Roman" w:cs="Times New Roman"/>
                <w:spacing w:val="15"/>
                <w:w w:val="101"/>
              </w:rPr>
              <w:t xml:space="preserve"> </w:t>
            </w:r>
            <w:r>
              <w:rPr>
                <w:spacing w:val="-4"/>
              </w:rPr>
              <w:t>万</w:t>
            </w:r>
            <w:r>
              <w:rPr>
                <w:spacing w:val="-58"/>
              </w:rPr>
              <w:t xml:space="preserve"> </w:t>
            </w:r>
            <w:r>
              <w:rPr>
                <w:rFonts w:ascii="Times New Roman" w:hAnsi="Times New Roman" w:eastAsia="Times New Roman" w:cs="Times New Roman"/>
                <w:spacing w:val="-4"/>
              </w:rPr>
              <w:t>m</w:t>
            </w:r>
            <w:r>
              <w:rPr>
                <w:rFonts w:ascii="Times New Roman" w:hAnsi="Times New Roman" w:eastAsia="Times New Roman" w:cs="Times New Roman"/>
                <w:sz w:val="15"/>
                <w:szCs w:val="15"/>
                <w:spacing w:val="-4"/>
                <w:position w:val="8"/>
              </w:rPr>
              <w:t>3</w:t>
            </w:r>
            <w:r>
              <w:rPr>
                <w:rFonts w:ascii="Times New Roman" w:hAnsi="Times New Roman" w:eastAsia="Times New Roman" w:cs="Times New Roman"/>
                <w:spacing w:val="-4"/>
              </w:rPr>
              <w:t>/a</w:t>
            </w:r>
            <w:r>
              <w:rPr>
                <w:rFonts w:ascii="Times New Roman" w:hAnsi="Times New Roman" w:eastAsia="Times New Roman" w:cs="Times New Roman"/>
                <w:spacing w:val="-28"/>
              </w:rPr>
              <w:t xml:space="preserve"> </w:t>
            </w:r>
            <w:r>
              <w:rPr>
                <w:spacing w:val="-4"/>
              </w:rPr>
              <w:t>。</w:t>
            </w:r>
            <w:r>
              <w:rPr>
                <w:spacing w:val="-5"/>
              </w:rPr>
              <w:t>综上，</w:t>
            </w:r>
            <w:r>
              <w:rPr/>
              <w:t xml:space="preserve"> </w:t>
            </w:r>
            <w:r>
              <w:rPr>
                <w:spacing w:val="-2"/>
              </w:rPr>
              <w:t>项目熔化过程中产生颗粒物产生量约</w:t>
            </w:r>
            <w:r>
              <w:rPr>
                <w:spacing w:val="-29"/>
              </w:rPr>
              <w:t xml:space="preserve"> </w:t>
            </w:r>
            <w:r>
              <w:rPr>
                <w:rFonts w:ascii="Times New Roman" w:hAnsi="Times New Roman" w:eastAsia="Times New Roman" w:cs="Times New Roman"/>
                <w:spacing w:val="-2"/>
              </w:rPr>
              <w:t>1.43t/a</w:t>
            </w:r>
            <w:r>
              <w:rPr>
                <w:rFonts w:ascii="Times New Roman" w:hAnsi="Times New Roman" w:eastAsia="Times New Roman" w:cs="Times New Roman"/>
                <w:spacing w:val="-35"/>
              </w:rPr>
              <w:t xml:space="preserve"> </w:t>
            </w:r>
            <w:r>
              <w:rPr>
                <w:spacing w:val="-2"/>
              </w:rPr>
              <w:t>，</w:t>
            </w:r>
            <w:r>
              <w:rPr>
                <w:rFonts w:ascii="Times New Roman" w:hAnsi="Times New Roman" w:eastAsia="Times New Roman" w:cs="Times New Roman"/>
                <w:spacing w:val="-2"/>
              </w:rPr>
              <w:t>SO</w:t>
            </w:r>
            <w:r>
              <w:rPr>
                <w:rFonts w:ascii="Times New Roman" w:hAnsi="Times New Roman" w:eastAsia="Times New Roman" w:cs="Times New Roman"/>
                <w:sz w:val="15"/>
                <w:szCs w:val="15"/>
                <w:spacing w:val="-2"/>
                <w:position w:val="-1"/>
              </w:rPr>
              <w:t>2</w:t>
            </w:r>
            <w:r>
              <w:rPr>
                <w:rFonts w:ascii="Times New Roman" w:hAnsi="Times New Roman" w:eastAsia="Times New Roman" w:cs="Times New Roman"/>
                <w:spacing w:val="-2"/>
              </w:rPr>
              <w:t>1.0t/a</w:t>
            </w:r>
            <w:r>
              <w:rPr>
                <w:rFonts w:ascii="Times New Roman" w:hAnsi="Times New Roman" w:eastAsia="Times New Roman" w:cs="Times New Roman"/>
                <w:spacing w:val="-34"/>
              </w:rPr>
              <w:t xml:space="preserve"> </w:t>
            </w:r>
            <w:r>
              <w:rPr>
                <w:spacing w:val="-2"/>
              </w:rPr>
              <w:t>，</w:t>
            </w:r>
            <w:r>
              <w:rPr>
                <w:rFonts w:ascii="Times New Roman" w:hAnsi="Times New Roman" w:eastAsia="Times New Roman" w:cs="Times New Roman"/>
                <w:spacing w:val="-2"/>
              </w:rPr>
              <w:t>NOx9.35t/a</w:t>
            </w:r>
            <w:r>
              <w:rPr>
                <w:spacing w:val="-2"/>
              </w:rPr>
              <w:t>。</w:t>
            </w:r>
          </w:p>
        </w:tc>
      </w:tr>
    </w:tbl>
    <w:p>
      <w:pPr>
        <w:pStyle w:val="BodyText"/>
        <w:rPr/>
      </w:pPr>
      <w:r/>
    </w:p>
    <w:p>
      <w:pPr>
        <w:sectPr>
          <w:footerReference w:type="default" r:id="rId117"/>
          <w:pgSz w:w="11907" w:h="16840"/>
          <w:pgMar w:top="1431" w:right="1032" w:bottom="1009" w:left="1418" w:header="0" w:footer="847" w:gutter="0"/>
        </w:sectPr>
        <w:rPr/>
      </w:pPr>
    </w:p>
    <w:p>
      <w:pPr>
        <w:spacing w:before="28"/>
        <w:rPr/>
      </w:pPr>
      <w:r/>
    </w:p>
    <w:tbl>
      <w:tblPr>
        <w:tblStyle w:val="TableNormal"/>
        <w:tblW w:w="94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8"/>
        <w:gridCol w:w="8733"/>
      </w:tblGrid>
      <w:tr>
        <w:trPr>
          <w:trHeight w:val="12623" w:hRule="atLeast"/>
        </w:trPr>
        <w:tc>
          <w:tcPr>
            <w:tcW w:w="718" w:type="dxa"/>
            <w:vAlign w:val="top"/>
          </w:tcPr>
          <w:p>
            <w:pPr>
              <w:rPr>
                <w:rFonts w:ascii="Arial"/>
                <w:sz w:val="21"/>
              </w:rPr>
            </w:pPr>
            <w:r/>
          </w:p>
        </w:tc>
        <w:tc>
          <w:tcPr>
            <w:tcW w:w="8733" w:type="dxa"/>
            <w:vAlign w:val="top"/>
          </w:tcPr>
          <w:p>
            <w:pPr>
              <w:pStyle w:val="TableText"/>
              <w:ind w:left="593"/>
              <w:spacing w:before="40" w:line="465" w:lineRule="exact"/>
              <w:rPr/>
            </w:pPr>
            <w:r>
              <w:rPr>
                <w:spacing w:val="6"/>
                <w:position w:val="17"/>
              </w:rPr>
              <w:t>熔铸废气经集气罩收集后进入一套水膜除尘设备处理后经</w:t>
            </w:r>
            <w:r>
              <w:rPr>
                <w:spacing w:val="-5"/>
                <w:position w:val="17"/>
              </w:rPr>
              <w:t xml:space="preserve"> </w:t>
            </w:r>
            <w:r>
              <w:rPr>
                <w:rFonts w:ascii="Times New Roman" w:hAnsi="Times New Roman" w:eastAsia="Times New Roman" w:cs="Times New Roman"/>
                <w:spacing w:val="6"/>
                <w:position w:val="17"/>
              </w:rPr>
              <w:t>15m</w:t>
            </w:r>
            <w:r>
              <w:rPr>
                <w:rFonts w:ascii="Times New Roman" w:hAnsi="Times New Roman" w:eastAsia="Times New Roman" w:cs="Times New Roman"/>
                <w:spacing w:val="26"/>
                <w:position w:val="17"/>
              </w:rPr>
              <w:t xml:space="preserve"> </w:t>
            </w:r>
            <w:r>
              <w:rPr>
                <w:spacing w:val="6"/>
                <w:position w:val="17"/>
              </w:rPr>
              <w:t>高排气筒排</w:t>
            </w:r>
          </w:p>
          <w:p>
            <w:pPr>
              <w:pStyle w:val="TableText"/>
              <w:ind w:left="112"/>
              <w:spacing w:line="221" w:lineRule="auto"/>
              <w:rPr/>
            </w:pPr>
            <w:r>
              <w:rPr>
                <w:spacing w:val="-5"/>
              </w:rPr>
              <w:t>放。</w:t>
            </w:r>
          </w:p>
          <w:p>
            <w:pPr>
              <w:pStyle w:val="TableText"/>
              <w:ind w:left="590"/>
              <w:spacing w:before="179" w:line="218" w:lineRule="auto"/>
              <w:rPr/>
            </w:pPr>
            <w:r>
              <w:rPr>
                <w14:textOutline w14:w="4358" w14:cap="sq" w14:cmpd="sng">
                  <w14:solidFill>
                    <w14:srgbClr w14:val="000000"/>
                  </w14:solidFill>
                  <w14:prstDash w14:val="solid"/>
                  <w14:bevel/>
                </w14:textOutline>
                <w:spacing w:val="-2"/>
              </w:rPr>
              <w:t>②热轧油雾</w:t>
            </w:r>
          </w:p>
          <w:p>
            <w:pPr>
              <w:pStyle w:val="TableText"/>
              <w:ind w:left="593"/>
              <w:spacing w:before="185" w:line="219" w:lineRule="auto"/>
              <w:rPr/>
            </w:pPr>
            <w:r>
              <w:rPr>
                <w:spacing w:val="-1"/>
              </w:rPr>
              <w:t>本项目热轧工序生产过程产生油雾。</w:t>
            </w:r>
          </w:p>
          <w:p>
            <w:pPr>
              <w:pStyle w:val="TableText"/>
              <w:ind w:left="112" w:right="107" w:firstLine="481"/>
              <w:spacing w:before="183" w:line="348" w:lineRule="auto"/>
              <w:rPr/>
            </w:pPr>
            <w:r>
              <w:rPr>
                <w:spacing w:val="3"/>
              </w:rPr>
              <w:t>乳化液主要起到冷却、润滑、排屑和防锈的作用。乳化液在加工过程与高速</w:t>
            </w:r>
            <w:r>
              <w:rPr>
                <w:spacing w:val="6"/>
              </w:rPr>
              <w:t xml:space="preserve"> </w:t>
            </w:r>
            <w:r>
              <w:rPr>
                <w:spacing w:val="1"/>
              </w:rPr>
              <w:t>旋转的刀具或工件激烈撞击和高温蒸发产生油雾，</w:t>
            </w:r>
            <w:r>
              <w:rPr>
                <w:spacing w:val="-48"/>
              </w:rPr>
              <w:t xml:space="preserve"> </w:t>
            </w:r>
            <w:r>
              <w:rPr>
                <w:spacing w:val="1"/>
              </w:rPr>
              <w:t>目前国内外尚未制定相关工业</w:t>
            </w:r>
            <w:r>
              <w:rPr/>
              <w:t xml:space="preserve"> </w:t>
            </w:r>
            <w:r>
              <w:rPr>
                <w:spacing w:val="3"/>
              </w:rPr>
              <w:t>油雾标准，且油雾成分较为复杂（含有烃类、脂</w:t>
            </w:r>
            <w:r>
              <w:rPr>
                <w:spacing w:val="2"/>
              </w:rPr>
              <w:t>肪酸类、醇、酯、内酯等</w:t>
            </w:r>
            <w:r>
              <w:rPr>
                <w:spacing w:val="8"/>
              </w:rPr>
              <w:t>），</w:t>
            </w:r>
            <w:r>
              <w:rPr>
                <w:spacing w:val="2"/>
              </w:rPr>
              <w:t>本</w:t>
            </w:r>
            <w:r>
              <w:rPr>
                <w:spacing w:val="1"/>
              </w:rPr>
              <w:t xml:space="preserve"> </w:t>
            </w:r>
            <w:r>
              <w:rPr>
                <w:spacing w:val="1"/>
              </w:rPr>
              <w:t>项目油雾污染物以非甲烷总烃来表征。现有项目共设置</w:t>
            </w:r>
            <w:r>
              <w:rPr>
                <w:spacing w:val="-19"/>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1"/>
              </w:rPr>
              <w:t xml:space="preserve"> </w:t>
            </w:r>
            <w:r>
              <w:rPr>
                <w:spacing w:val="1"/>
              </w:rPr>
              <w:t>台热轧机，热轧工序乳</w:t>
            </w:r>
            <w:r>
              <w:rPr/>
              <w:t xml:space="preserve"> </w:t>
            </w:r>
            <w:r>
              <w:rPr>
                <w:spacing w:val="-3"/>
              </w:rPr>
              <w:t>化液使用量为</w:t>
            </w:r>
            <w:r>
              <w:rPr>
                <w:spacing w:val="-46"/>
              </w:rPr>
              <w:t xml:space="preserve"> </w:t>
            </w:r>
            <w:r>
              <w:rPr>
                <w:rFonts w:ascii="Times New Roman" w:hAnsi="Times New Roman" w:eastAsia="Times New Roman" w:cs="Times New Roman"/>
                <w:spacing w:val="-3"/>
              </w:rPr>
              <w:t>40t/a</w:t>
            </w:r>
            <w:r>
              <w:rPr>
                <w:spacing w:val="-3"/>
              </w:rPr>
              <w:t>，根据企业历年生产经验，蒸发损耗量约为</w:t>
            </w:r>
            <w:r>
              <w:rPr>
                <w:spacing w:val="-50"/>
              </w:rPr>
              <w:t xml:space="preserve"> </w:t>
            </w:r>
            <w:r>
              <w:rPr>
                <w:rFonts w:ascii="Times New Roman" w:hAnsi="Times New Roman" w:eastAsia="Times New Roman" w:cs="Times New Roman"/>
                <w:spacing w:val="-3"/>
              </w:rPr>
              <w:t>6%</w:t>
            </w:r>
            <w:r>
              <w:rPr>
                <w:spacing w:val="-3"/>
              </w:rPr>
              <w:t>，则非甲烷总烃</w:t>
            </w:r>
            <w:r>
              <w:rPr/>
              <w:t xml:space="preserve"> </w:t>
            </w:r>
            <w:r>
              <w:rPr>
                <w:spacing w:val="-1"/>
              </w:rPr>
              <w:t>产生量约为</w:t>
            </w:r>
            <w:r>
              <w:rPr>
                <w:spacing w:val="-55"/>
              </w:rPr>
              <w:t xml:space="preserve"> </w:t>
            </w:r>
            <w:r>
              <w:rPr>
                <w:rFonts w:ascii="Times New Roman" w:hAnsi="Times New Roman" w:eastAsia="Times New Roman" w:cs="Times New Roman"/>
                <w:spacing w:val="-1"/>
              </w:rPr>
              <w:t>2.4t/a</w:t>
            </w:r>
            <w:r>
              <w:rPr>
                <w:rFonts w:ascii="Times New Roman" w:hAnsi="Times New Roman" w:eastAsia="Times New Roman" w:cs="Times New Roman"/>
                <w:spacing w:val="-28"/>
              </w:rPr>
              <w:t xml:space="preserve"> </w:t>
            </w:r>
            <w:r>
              <w:rPr>
                <w:spacing w:val="-1"/>
              </w:rPr>
              <w:t>。项目热轧机单独布置在密闭空间内，</w:t>
            </w:r>
            <w:r>
              <w:rPr>
                <w:spacing w:val="-2"/>
              </w:rPr>
              <w:t>热轧机上方设置集气罩收</w:t>
            </w:r>
            <w:r>
              <w:rPr/>
              <w:t xml:space="preserve"> </w:t>
            </w:r>
            <w:r>
              <w:rPr>
                <w:spacing w:val="3"/>
              </w:rPr>
              <w:t>集产生的油雾，油雾收集后引至油雾处理装置处理，由于热轧机设置在密闭空间</w:t>
            </w:r>
            <w:r>
              <w:rPr>
                <w:spacing w:val="2"/>
              </w:rPr>
              <w:t xml:space="preserve"> </w:t>
            </w:r>
            <w:r>
              <w:rPr>
                <w:spacing w:val="-8"/>
              </w:rPr>
              <w:t>内，故油雾收集效率按</w:t>
            </w:r>
            <w:r>
              <w:rPr>
                <w:spacing w:val="-50"/>
              </w:rPr>
              <w:t xml:space="preserve"> </w:t>
            </w:r>
            <w:r>
              <w:rPr>
                <w:rFonts w:ascii="Times New Roman" w:hAnsi="Times New Roman" w:eastAsia="Times New Roman" w:cs="Times New Roman"/>
                <w:spacing w:val="-8"/>
              </w:rPr>
              <w:t>90%</w:t>
            </w:r>
            <w:r>
              <w:rPr>
                <w:spacing w:val="-8"/>
              </w:rPr>
              <w:t>计，热轧机配套一套油</w:t>
            </w:r>
            <w:r>
              <w:rPr>
                <w:spacing w:val="-9"/>
              </w:rPr>
              <w:t>雾回收处理系统，经</w:t>
            </w:r>
            <w:r>
              <w:rPr>
                <w:spacing w:val="-32"/>
              </w:rPr>
              <w:t xml:space="preserve"> </w:t>
            </w:r>
            <w:r>
              <w:rPr>
                <w:rFonts w:ascii="Times New Roman" w:hAnsi="Times New Roman" w:eastAsia="Times New Roman" w:cs="Times New Roman"/>
                <w:spacing w:val="-9"/>
              </w:rPr>
              <w:t>1 </w:t>
            </w:r>
            <w:r>
              <w:rPr>
                <w:spacing w:val="-9"/>
              </w:rPr>
              <w:t>根</w:t>
            </w:r>
            <w:r>
              <w:rPr>
                <w:spacing w:val="-32"/>
              </w:rPr>
              <w:t xml:space="preserve"> </w:t>
            </w:r>
            <w:r>
              <w:rPr>
                <w:rFonts w:ascii="Times New Roman" w:hAnsi="Times New Roman" w:eastAsia="Times New Roman" w:cs="Times New Roman"/>
                <w:spacing w:val="-9"/>
              </w:rPr>
              <w:t>15m  </w:t>
            </w:r>
            <w:r>
              <w:rPr>
                <w:spacing w:val="-9"/>
              </w:rPr>
              <w:t>高</w:t>
            </w:r>
            <w:r>
              <w:rPr/>
              <w:t xml:space="preserve"> </w:t>
            </w:r>
            <w:r>
              <w:rPr/>
              <w:t>排气筒排放，根据设备设计参数，配套风机风量为</w:t>
            </w:r>
            <w:r>
              <w:rPr>
                <w:spacing w:val="-10"/>
              </w:rPr>
              <w:t xml:space="preserve"> </w:t>
            </w:r>
            <w:r>
              <w:rPr>
                <w:rFonts w:ascii="Times New Roman" w:hAnsi="Times New Roman" w:eastAsia="Times New Roman" w:cs="Times New Roman"/>
              </w:rPr>
              <w:t>100000m</w:t>
            </w:r>
            <w:r>
              <w:rPr>
                <w:rFonts w:ascii="Times New Roman" w:hAnsi="Times New Roman" w:eastAsia="Times New Roman" w:cs="Times New Roman"/>
                <w:sz w:val="15"/>
                <w:szCs w:val="15"/>
                <w:position w:val="7"/>
              </w:rPr>
              <w:t>3</w:t>
            </w:r>
            <w:r>
              <w:rPr>
                <w:rFonts w:ascii="Times New Roman" w:hAnsi="Times New Roman" w:eastAsia="Times New Roman" w:cs="Times New Roman"/>
              </w:rPr>
              <w:t>/h</w:t>
            </w:r>
            <w:r>
              <w:rPr>
                <w:rFonts w:ascii="Times New Roman" w:hAnsi="Times New Roman" w:eastAsia="Times New Roman" w:cs="Times New Roman"/>
                <w:spacing w:val="-34"/>
              </w:rPr>
              <w:t xml:space="preserve"> </w:t>
            </w:r>
            <w:r>
              <w:rPr/>
              <w:t>，油雾回收处理系 </w:t>
            </w:r>
            <w:r>
              <w:rPr>
                <w:spacing w:val="-3"/>
              </w:rPr>
              <w:t>统油雾回收率</w:t>
            </w:r>
            <w:r>
              <w:rPr>
                <w:rFonts w:ascii="Times New Roman" w:hAnsi="Times New Roman" w:eastAsia="Times New Roman" w:cs="Times New Roman"/>
                <w:spacing w:val="-3"/>
              </w:rPr>
              <w:t>≥90%</w:t>
            </w:r>
            <w:r>
              <w:rPr>
                <w:rFonts w:ascii="Times New Roman" w:hAnsi="Times New Roman" w:eastAsia="Times New Roman" w:cs="Times New Roman"/>
                <w:spacing w:val="-24"/>
              </w:rPr>
              <w:t xml:space="preserve"> </w:t>
            </w:r>
            <w:r>
              <w:rPr>
                <w:spacing w:val="-3"/>
              </w:rPr>
              <w:t>，本项目取</w:t>
            </w:r>
            <w:r>
              <w:rPr>
                <w:spacing w:val="-50"/>
              </w:rPr>
              <w:t xml:space="preserve"> </w:t>
            </w:r>
            <w:r>
              <w:rPr>
                <w:rFonts w:ascii="Times New Roman" w:hAnsi="Times New Roman" w:eastAsia="Times New Roman" w:cs="Times New Roman"/>
                <w:spacing w:val="-3"/>
              </w:rPr>
              <w:t>90%</w:t>
            </w:r>
            <w:r>
              <w:rPr>
                <w:spacing w:val="-3"/>
              </w:rPr>
              <w:t>。</w:t>
            </w:r>
          </w:p>
          <w:p>
            <w:pPr>
              <w:pStyle w:val="TableText"/>
              <w:ind w:left="590"/>
              <w:spacing w:before="144" w:line="218" w:lineRule="auto"/>
              <w:rPr/>
            </w:pPr>
            <w:r>
              <w:rPr>
                <w14:textOutline w14:w="4358" w14:cap="sq" w14:cmpd="sng">
                  <w14:solidFill>
                    <w14:srgbClr w14:val="000000"/>
                  </w14:solidFill>
                  <w14:prstDash w14:val="solid"/>
                  <w14:bevel/>
                </w14:textOutline>
                <w:spacing w:val="-2"/>
              </w:rPr>
              <w:t>③冷轧油雾</w:t>
            </w:r>
          </w:p>
          <w:p>
            <w:pPr>
              <w:pStyle w:val="TableText"/>
              <w:ind w:left="112" w:right="107" w:firstLine="481"/>
              <w:spacing w:before="179" w:line="356" w:lineRule="auto"/>
              <w:jc w:val="both"/>
              <w:rPr/>
            </w:pPr>
            <w:r>
              <w:rPr>
                <w:spacing w:val="3"/>
              </w:rPr>
              <w:t>冷轧过程会添加轧制油润滑，轧制油受热易挥发形成油雾，由于轧制油主要</w:t>
            </w:r>
            <w:r>
              <w:rPr>
                <w:spacing w:val="6"/>
              </w:rPr>
              <w:t xml:space="preserve"> </w:t>
            </w:r>
            <w:r>
              <w:rPr>
                <w:spacing w:val="3"/>
              </w:rPr>
              <w:t>由基础油和添加剂组成，是一种石油衍生的复杂混合物，本项目油雾污染物以非</w:t>
            </w:r>
            <w:r>
              <w:rPr>
                <w:spacing w:val="2"/>
              </w:rPr>
              <w:t xml:space="preserve"> </w:t>
            </w:r>
            <w:r>
              <w:rPr>
                <w:spacing w:val="-1"/>
              </w:rPr>
              <w:t>甲烷总烃来表征。 项目共设置</w:t>
            </w:r>
            <w:r>
              <w:rPr>
                <w:spacing w:val="-55"/>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28"/>
              </w:rPr>
              <w:t xml:space="preserve"> </w:t>
            </w:r>
            <w:r>
              <w:rPr>
                <w:spacing w:val="-1"/>
              </w:rPr>
              <w:t>台冷轧机，根据企业历年</w:t>
            </w:r>
            <w:r>
              <w:rPr>
                <w:spacing w:val="-2"/>
              </w:rPr>
              <w:t>生产经验，轧制过程油</w:t>
            </w:r>
            <w:r>
              <w:rPr/>
              <w:t xml:space="preserve"> </w:t>
            </w:r>
            <w:r>
              <w:rPr>
                <w:spacing w:val="-3"/>
              </w:rPr>
              <w:t>雾产生量约为轧制油使用量的</w:t>
            </w:r>
            <w:r>
              <w:rPr>
                <w:spacing w:val="-32"/>
              </w:rPr>
              <w:t xml:space="preserve"> </w:t>
            </w:r>
            <w:r>
              <w:rPr>
                <w:rFonts w:ascii="Times New Roman" w:hAnsi="Times New Roman" w:eastAsia="Times New Roman" w:cs="Times New Roman"/>
                <w:spacing w:val="-3"/>
              </w:rPr>
              <w:t>10%</w:t>
            </w:r>
            <w:r>
              <w:rPr>
                <w:spacing w:val="-3"/>
              </w:rPr>
              <w:t>，本项目两台冷轧机轧制油使用量为</w:t>
            </w:r>
            <w:r>
              <w:rPr>
                <w:spacing w:val="-55"/>
              </w:rPr>
              <w:t xml:space="preserve"> </w:t>
            </w:r>
            <w:r>
              <w:rPr>
                <w:rFonts w:ascii="Times New Roman" w:hAnsi="Times New Roman" w:eastAsia="Times New Roman" w:cs="Times New Roman"/>
                <w:spacing w:val="-3"/>
              </w:rPr>
              <w:t>20</w:t>
            </w:r>
            <w:r>
              <w:rPr>
                <w:rFonts w:ascii="Times New Roman" w:hAnsi="Times New Roman" w:eastAsia="Times New Roman" w:cs="Times New Roman"/>
                <w:spacing w:val="-4"/>
              </w:rPr>
              <w:t>0t/a</w:t>
            </w:r>
            <w:r>
              <w:rPr>
                <w:spacing w:val="-4"/>
              </w:rPr>
              <w:t>，则</w:t>
            </w:r>
            <w:r>
              <w:rPr/>
              <w:t xml:space="preserve"> </w:t>
            </w:r>
            <w:r>
              <w:rPr/>
              <w:t>两台冷轧机轧制过程中油雾产生总量为</w:t>
            </w:r>
            <w:r>
              <w:rPr>
                <w:spacing w:val="-48"/>
              </w:rPr>
              <w:t xml:space="preserve"> </w:t>
            </w:r>
            <w:r>
              <w:rPr>
                <w:rFonts w:ascii="Times New Roman" w:hAnsi="Times New Roman" w:eastAsia="Times New Roman" w:cs="Times New Roman"/>
              </w:rPr>
              <w:t>20t/a</w:t>
            </w:r>
            <w:r>
              <w:rPr>
                <w:rFonts w:ascii="Times New Roman" w:hAnsi="Times New Roman" w:eastAsia="Times New Roman" w:cs="Times New Roman"/>
                <w:spacing w:val="-25"/>
              </w:rPr>
              <w:t xml:space="preserve"> </w:t>
            </w:r>
            <w:r>
              <w:rPr/>
              <w:t>。项目两台冷轧机单独布置在密闭空 </w:t>
            </w:r>
            <w:r>
              <w:rPr>
                <w:spacing w:val="3"/>
              </w:rPr>
              <w:t>间内，冷轧机上方设置集气罩，收集产生的油雾，油雾收集后引至油雾处理装置</w:t>
            </w:r>
            <w:r>
              <w:rPr>
                <w:spacing w:val="2"/>
              </w:rPr>
              <w:t xml:space="preserve"> </w:t>
            </w:r>
            <w:r>
              <w:rPr>
                <w:spacing w:val="2"/>
              </w:rPr>
              <w:t>处理，由于冷轧机设置在密闭空间内，故油雾收集效率按</w:t>
            </w:r>
            <w:r>
              <w:rPr>
                <w:spacing w:val="-45"/>
              </w:rPr>
              <w:t xml:space="preserve"> </w:t>
            </w:r>
            <w:r>
              <w:rPr>
                <w:rFonts w:ascii="Times New Roman" w:hAnsi="Times New Roman" w:eastAsia="Times New Roman" w:cs="Times New Roman"/>
                <w:spacing w:val="2"/>
              </w:rPr>
              <w:t>90%</w:t>
            </w:r>
            <w:r>
              <w:rPr>
                <w:spacing w:val="2"/>
              </w:rPr>
              <w:t>计，两台冷轧机各</w:t>
            </w:r>
            <w:r>
              <w:rPr/>
              <w:t xml:space="preserve"> </w:t>
            </w:r>
            <w:r>
              <w:rPr>
                <w:spacing w:val="-1"/>
              </w:rPr>
              <w:t>配套一套油雾回收处理系统，经</w:t>
            </w:r>
            <w:r>
              <w:rPr>
                <w:spacing w:val="-32"/>
              </w:rPr>
              <w:t xml:space="preserve"> </w:t>
            </w:r>
            <w:r>
              <w:rPr>
                <w:rFonts w:ascii="Times New Roman" w:hAnsi="Times New Roman" w:eastAsia="Times New Roman" w:cs="Times New Roman"/>
                <w:spacing w:val="-1"/>
              </w:rPr>
              <w:t>1 </w:t>
            </w:r>
            <w:r>
              <w:rPr>
                <w:spacing w:val="-1"/>
              </w:rPr>
              <w:t>根</w:t>
            </w:r>
            <w:r>
              <w:rPr>
                <w:spacing w:val="-32"/>
              </w:rPr>
              <w:t xml:space="preserve"> </w:t>
            </w:r>
            <w:r>
              <w:rPr>
                <w:rFonts w:ascii="Times New Roman" w:hAnsi="Times New Roman" w:eastAsia="Times New Roman" w:cs="Times New Roman"/>
                <w:spacing w:val="-1"/>
              </w:rPr>
              <w:t>15m</w:t>
            </w:r>
            <w:r>
              <w:rPr>
                <w:rFonts w:ascii="Times New Roman" w:hAnsi="Times New Roman" w:eastAsia="Times New Roman" w:cs="Times New Roman"/>
                <w:spacing w:val="19"/>
              </w:rPr>
              <w:t xml:space="preserve"> </w:t>
            </w:r>
            <w:r>
              <w:rPr>
                <w:spacing w:val="-1"/>
              </w:rPr>
              <w:t>高排气筒排放，根据设备设计参数，配</w:t>
            </w:r>
          </w:p>
          <w:p>
            <w:pPr>
              <w:pStyle w:val="TableText"/>
              <w:ind w:left="113"/>
              <w:spacing w:line="359" w:lineRule="exact"/>
              <w:rPr/>
            </w:pPr>
            <w:r>
              <w:rPr>
                <w:spacing w:val="-2"/>
                <w:position w:val="2"/>
              </w:rPr>
              <w:t>套风机风量为</w:t>
            </w:r>
            <w:r>
              <w:rPr>
                <w:spacing w:val="-32"/>
                <w:position w:val="2"/>
              </w:rPr>
              <w:t xml:space="preserve"> </w:t>
            </w:r>
            <w:r>
              <w:rPr>
                <w:rFonts w:ascii="Times New Roman" w:hAnsi="Times New Roman" w:eastAsia="Times New Roman" w:cs="Times New Roman"/>
                <w:spacing w:val="-2"/>
                <w:position w:val="2"/>
              </w:rPr>
              <w:t>100000m</w:t>
            </w:r>
            <w:r>
              <w:rPr>
                <w:rFonts w:ascii="Times New Roman" w:hAnsi="Times New Roman" w:eastAsia="Times New Roman" w:cs="Times New Roman"/>
                <w:sz w:val="15"/>
                <w:szCs w:val="15"/>
                <w:spacing w:val="-2"/>
                <w:position w:val="9"/>
              </w:rPr>
              <w:t>3</w:t>
            </w:r>
            <w:r>
              <w:rPr>
                <w:rFonts w:ascii="Times New Roman" w:hAnsi="Times New Roman" w:eastAsia="Times New Roman" w:cs="Times New Roman"/>
                <w:spacing w:val="-2"/>
                <w:position w:val="2"/>
              </w:rPr>
              <w:t>/h</w:t>
            </w:r>
            <w:r>
              <w:rPr>
                <w:rFonts w:ascii="Times New Roman" w:hAnsi="Times New Roman" w:eastAsia="Times New Roman" w:cs="Times New Roman"/>
                <w:spacing w:val="-33"/>
                <w:position w:val="2"/>
              </w:rPr>
              <w:t xml:space="preserve"> </w:t>
            </w:r>
            <w:r>
              <w:rPr>
                <w:spacing w:val="-2"/>
                <w:position w:val="2"/>
              </w:rPr>
              <w:t>，油雾回收处理系统油雾回收率</w:t>
            </w:r>
            <w:r>
              <w:rPr>
                <w:rFonts w:ascii="Times New Roman" w:hAnsi="Times New Roman" w:eastAsia="Times New Roman" w:cs="Times New Roman"/>
                <w:spacing w:val="-3"/>
                <w:position w:val="2"/>
              </w:rPr>
              <w:t>≥90%</w:t>
            </w:r>
            <w:r>
              <w:rPr>
                <w:rFonts w:ascii="Times New Roman" w:hAnsi="Times New Roman" w:eastAsia="Times New Roman" w:cs="Times New Roman"/>
                <w:spacing w:val="-35"/>
                <w:position w:val="2"/>
              </w:rPr>
              <w:t xml:space="preserve"> </w:t>
            </w:r>
            <w:r>
              <w:rPr>
                <w:spacing w:val="-3"/>
                <w:position w:val="2"/>
              </w:rPr>
              <w:t>，本项目取</w:t>
            </w:r>
            <w:r>
              <w:rPr>
                <w:spacing w:val="-50"/>
                <w:position w:val="2"/>
              </w:rPr>
              <w:t xml:space="preserve"> </w:t>
            </w:r>
            <w:r>
              <w:rPr>
                <w:rFonts w:ascii="Times New Roman" w:hAnsi="Times New Roman" w:eastAsia="Times New Roman" w:cs="Times New Roman"/>
                <w:spacing w:val="-3"/>
                <w:position w:val="2"/>
              </w:rPr>
              <w:t>90%</w:t>
            </w:r>
            <w:r>
              <w:rPr>
                <w:spacing w:val="-3"/>
                <w:position w:val="2"/>
              </w:rPr>
              <w:t>。</w:t>
            </w:r>
          </w:p>
          <w:p>
            <w:pPr>
              <w:pStyle w:val="TableText"/>
              <w:ind w:left="590"/>
              <w:spacing w:before="144" w:line="218" w:lineRule="auto"/>
              <w:rPr/>
            </w:pPr>
            <w:r>
              <w:rPr>
                <w14:textOutline w14:w="4358" w14:cap="sq" w14:cmpd="sng">
                  <w14:solidFill>
                    <w14:srgbClr w14:val="000000"/>
                  </w14:solidFill>
                  <w14:prstDash w14:val="solid"/>
                  <w14:bevel/>
                </w14:textOutline>
              </w:rPr>
              <w:t>④加热炉天然气燃烧废气</w:t>
            </w:r>
          </w:p>
          <w:p>
            <w:pPr>
              <w:pStyle w:val="TableText"/>
              <w:ind w:left="596"/>
              <w:spacing w:before="182" w:line="430" w:lineRule="exact"/>
              <w:rPr/>
            </w:pPr>
            <w:r>
              <w:rPr>
                <w:spacing w:val="3"/>
                <w:position w:val="14"/>
              </w:rPr>
              <w:t>天然气废气参照《</w:t>
            </w:r>
            <w:hyperlink w:history="true" r:id="rId118">
              <w:r>
                <w:rPr>
                  <w:spacing w:val="3"/>
                  <w:position w:val="14"/>
                </w:rPr>
                <w:t>排放源统计调查产排污核算方法和系数手册</w:t>
              </w:r>
            </w:hyperlink>
            <w:r>
              <w:rPr>
                <w:spacing w:val="3"/>
                <w:position w:val="14"/>
              </w:rPr>
              <w:t>》中机械行业</w:t>
            </w:r>
          </w:p>
          <w:p>
            <w:pPr>
              <w:pStyle w:val="TableText"/>
              <w:ind w:left="116"/>
              <w:spacing w:line="333" w:lineRule="exact"/>
              <w:rPr>
                <w:rFonts w:ascii="Times New Roman" w:hAnsi="Times New Roman" w:eastAsia="Times New Roman" w:cs="Times New Roman"/>
              </w:rPr>
            </w:pPr>
            <w:r>
              <w:rPr>
                <w:spacing w:val="-2"/>
                <w:position w:val="3"/>
              </w:rPr>
              <w:t>系数手册，工业废气量产生量为</w:t>
            </w:r>
            <w:r>
              <w:rPr>
                <w:spacing w:val="-32"/>
                <w:position w:val="3"/>
              </w:rPr>
              <w:t xml:space="preserve"> </w:t>
            </w:r>
            <w:r>
              <w:rPr>
                <w:rFonts w:ascii="Times New Roman" w:hAnsi="Times New Roman" w:eastAsia="Times New Roman" w:cs="Times New Roman"/>
                <w:spacing w:val="-2"/>
                <w:position w:val="3"/>
              </w:rPr>
              <w:t>13.6 </w:t>
            </w:r>
            <w:r>
              <w:rPr>
                <w:spacing w:val="-2"/>
                <w:position w:val="3"/>
              </w:rPr>
              <w:t>立方米</w:t>
            </w:r>
            <w:r>
              <w:rPr>
                <w:rFonts w:ascii="Times New Roman" w:hAnsi="Times New Roman" w:eastAsia="Times New Roman" w:cs="Times New Roman"/>
                <w:spacing w:val="-2"/>
                <w:position w:val="3"/>
              </w:rPr>
              <w:t>/</w:t>
            </w:r>
            <w:r>
              <w:rPr>
                <w:spacing w:val="-2"/>
                <w:position w:val="3"/>
              </w:rPr>
              <w:t>立方米原料，</w:t>
            </w:r>
            <w:r>
              <w:rPr>
                <w:rFonts w:ascii="Times New Roman" w:hAnsi="Times New Roman" w:eastAsia="Times New Roman" w:cs="Times New Roman"/>
                <w:spacing w:val="-2"/>
                <w:position w:val="3"/>
              </w:rPr>
              <w:t>SO</w:t>
            </w:r>
            <w:r>
              <w:rPr>
                <w:rFonts w:ascii="Times New Roman" w:hAnsi="Times New Roman" w:eastAsia="Times New Roman" w:cs="Times New Roman"/>
                <w:sz w:val="15"/>
                <w:szCs w:val="15"/>
                <w:spacing w:val="-2"/>
                <w:position w:val="2"/>
              </w:rPr>
              <w:t>2</w:t>
            </w:r>
            <w:r>
              <w:rPr>
                <w:rFonts w:ascii="Times New Roman" w:hAnsi="Times New Roman" w:eastAsia="Times New Roman" w:cs="Times New Roman"/>
                <w:sz w:val="15"/>
                <w:szCs w:val="15"/>
                <w:spacing w:val="9"/>
                <w:position w:val="2"/>
              </w:rPr>
              <w:t xml:space="preserve"> </w:t>
            </w:r>
            <w:r>
              <w:rPr>
                <w:spacing w:val="-2"/>
                <w:position w:val="3"/>
              </w:rPr>
              <w:t>产生量为</w:t>
            </w:r>
            <w:r>
              <w:rPr>
                <w:spacing w:val="-52"/>
                <w:position w:val="3"/>
              </w:rPr>
              <w:t xml:space="preserve"> </w:t>
            </w:r>
            <w:r>
              <w:rPr>
                <w:rFonts w:ascii="Times New Roman" w:hAnsi="Times New Roman" w:eastAsia="Times New Roman" w:cs="Times New Roman"/>
                <w:spacing w:val="-2"/>
                <w:position w:val="3"/>
              </w:rPr>
              <w:t>0.02*Skg/</w:t>
            </w:r>
          </w:p>
        </w:tc>
      </w:tr>
    </w:tbl>
    <w:p>
      <w:pPr>
        <w:pStyle w:val="BodyText"/>
        <w:rPr/>
      </w:pPr>
      <w:r/>
    </w:p>
    <w:p>
      <w:pPr>
        <w:sectPr>
          <w:footerReference w:type="default" r:id="rId119"/>
          <w:pgSz w:w="11907" w:h="16840"/>
          <w:pgMar w:top="1431" w:right="1032" w:bottom="1009" w:left="1418" w:header="0" w:footer="847" w:gutter="0"/>
        </w:sectPr>
        <w:rPr/>
      </w:pPr>
    </w:p>
    <w:p>
      <w:pPr>
        <w:spacing w:before="28"/>
        <w:rPr/>
      </w:pPr>
      <w:r/>
    </w:p>
    <w:tbl>
      <w:tblPr>
        <w:tblStyle w:val="TableNormal"/>
        <w:tblW w:w="945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8"/>
        <w:gridCol w:w="8733"/>
      </w:tblGrid>
      <w:tr>
        <w:trPr>
          <w:trHeight w:val="6012" w:hRule="atLeast"/>
        </w:trPr>
        <w:tc>
          <w:tcPr>
            <w:tcW w:w="718" w:type="dxa"/>
            <w:vAlign w:val="top"/>
          </w:tcPr>
          <w:p>
            <w:pPr>
              <w:rPr>
                <w:rFonts w:ascii="Arial"/>
                <w:sz w:val="21"/>
              </w:rPr>
            </w:pPr>
            <w:r/>
          </w:p>
        </w:tc>
        <w:tc>
          <w:tcPr>
            <w:tcW w:w="8733" w:type="dxa"/>
            <w:vAlign w:val="top"/>
          </w:tcPr>
          <w:p>
            <w:pPr>
              <w:pStyle w:val="TableText"/>
              <w:ind w:left="99" w:right="107" w:firstLine="17"/>
              <w:spacing w:before="36" w:line="344" w:lineRule="auto"/>
              <w:rPr/>
            </w:pPr>
            <w:r>
              <w:rPr>
                <w:spacing w:val="-2"/>
              </w:rPr>
              <w:t>万</w:t>
            </w:r>
            <w:r>
              <w:rPr>
                <w:spacing w:val="-56"/>
              </w:rPr>
              <w:t xml:space="preserve"> </w:t>
            </w:r>
            <w:r>
              <w:rPr>
                <w:rFonts w:ascii="Times New Roman" w:hAnsi="Times New Roman" w:eastAsia="Times New Roman" w:cs="Times New Roman"/>
                <w:spacing w:val="-2"/>
              </w:rPr>
              <w:t>m</w:t>
            </w:r>
            <w:r>
              <w:rPr>
                <w:rFonts w:ascii="Times New Roman" w:hAnsi="Times New Roman" w:eastAsia="Times New Roman" w:cs="Times New Roman"/>
                <w:sz w:val="15"/>
                <w:szCs w:val="15"/>
                <w:spacing w:val="-2"/>
                <w:position w:val="7"/>
              </w:rPr>
              <w:t>3</w:t>
            </w:r>
            <w:r>
              <w:rPr>
                <w:rFonts w:ascii="Times New Roman" w:hAnsi="Times New Roman" w:eastAsia="Times New Roman" w:cs="Times New Roman"/>
                <w:sz w:val="15"/>
                <w:szCs w:val="15"/>
                <w:spacing w:val="10"/>
                <w:w w:val="101"/>
                <w:position w:val="7"/>
              </w:rPr>
              <w:t xml:space="preserve"> </w:t>
            </w:r>
            <w:r>
              <w:rPr>
                <w:spacing w:val="-2"/>
              </w:rPr>
              <w:t>燃料（天然气中含硫量系数取</w:t>
            </w:r>
            <w:r>
              <w:rPr>
                <w:spacing w:val="-32"/>
              </w:rPr>
              <w:t xml:space="preserve"> </w:t>
            </w:r>
            <w:r>
              <w:rPr>
                <w:rFonts w:ascii="Times New Roman" w:hAnsi="Times New Roman" w:eastAsia="Times New Roman" w:cs="Times New Roman"/>
                <w:spacing w:val="-2"/>
              </w:rPr>
              <w:t>100</w:t>
            </w:r>
            <w:r>
              <w:rPr>
                <w:rFonts w:ascii="Times New Roman" w:hAnsi="Times New Roman" w:eastAsia="Times New Roman" w:cs="Times New Roman"/>
                <w:spacing w:val="-34"/>
              </w:rPr>
              <w:t xml:space="preserve"> </w:t>
            </w:r>
            <w:r>
              <w:rPr>
                <w:spacing w:val="-2"/>
              </w:rPr>
              <w:t>，取自《天然气》（</w:t>
            </w:r>
            <w:r>
              <w:rPr>
                <w:rFonts w:ascii="Times New Roman" w:hAnsi="Times New Roman" w:eastAsia="Times New Roman" w:cs="Times New Roman"/>
                <w:spacing w:val="-2"/>
              </w:rPr>
              <w:t>GB17820-2018</w:t>
            </w:r>
            <w:r>
              <w:rPr/>
              <w:t>））， </w:t>
            </w:r>
            <w:r>
              <w:rPr>
                <w:rFonts w:ascii="Times New Roman" w:hAnsi="Times New Roman" w:eastAsia="Times New Roman" w:cs="Times New Roman"/>
                <w:spacing w:val="-2"/>
              </w:rPr>
              <w:t>NO</w:t>
            </w:r>
            <w:r>
              <w:rPr>
                <w:rFonts w:ascii="Times New Roman" w:hAnsi="Times New Roman" w:eastAsia="Times New Roman" w:cs="Times New Roman"/>
                <w:sz w:val="15"/>
                <w:szCs w:val="15"/>
                <w:spacing w:val="-2"/>
                <w:position w:val="-2"/>
              </w:rPr>
              <w:t>x</w:t>
            </w:r>
            <w:r>
              <w:rPr>
                <w:rFonts w:ascii="Times New Roman" w:hAnsi="Times New Roman" w:eastAsia="Times New Roman" w:cs="Times New Roman"/>
                <w:sz w:val="15"/>
                <w:szCs w:val="15"/>
                <w:spacing w:val="9"/>
                <w:w w:val="101"/>
                <w:position w:val="-2"/>
              </w:rPr>
              <w:t xml:space="preserve"> </w:t>
            </w:r>
            <w:r>
              <w:rPr>
                <w:spacing w:val="-2"/>
              </w:rPr>
              <w:t>产生量为</w:t>
            </w:r>
            <w:r>
              <w:rPr>
                <w:spacing w:val="-32"/>
              </w:rPr>
              <w:t xml:space="preserve"> </w:t>
            </w:r>
            <w:r>
              <w:rPr>
                <w:rFonts w:ascii="Times New Roman" w:hAnsi="Times New Roman" w:eastAsia="Times New Roman" w:cs="Times New Roman"/>
                <w:spacing w:val="-2"/>
              </w:rPr>
              <w:t>18.7kg/</w:t>
            </w:r>
            <w:r>
              <w:rPr>
                <w:spacing w:val="-2"/>
              </w:rPr>
              <w:t>万</w:t>
            </w:r>
            <w:r>
              <w:rPr>
                <w:spacing w:val="-58"/>
              </w:rPr>
              <w:t xml:space="preserve"> </w:t>
            </w:r>
            <w:r>
              <w:rPr>
                <w:rFonts w:ascii="Times New Roman" w:hAnsi="Times New Roman" w:eastAsia="Times New Roman" w:cs="Times New Roman"/>
                <w:spacing w:val="-2"/>
              </w:rPr>
              <w:t>m</w:t>
            </w:r>
            <w:r>
              <w:rPr>
                <w:rFonts w:ascii="Times New Roman" w:hAnsi="Times New Roman" w:eastAsia="Times New Roman" w:cs="Times New Roman"/>
                <w:sz w:val="15"/>
                <w:szCs w:val="15"/>
                <w:spacing w:val="-2"/>
                <w:position w:val="7"/>
              </w:rPr>
              <w:t>3 </w:t>
            </w:r>
            <w:r>
              <w:rPr>
                <w:spacing w:val="-2"/>
              </w:rPr>
              <w:t>燃料，颗粒物产生量为</w:t>
            </w:r>
            <w:r>
              <w:rPr>
                <w:spacing w:val="-55"/>
              </w:rPr>
              <w:t xml:space="preserve"> </w:t>
            </w:r>
            <w:r>
              <w:rPr>
                <w:rFonts w:ascii="Times New Roman" w:hAnsi="Times New Roman" w:eastAsia="Times New Roman" w:cs="Times New Roman"/>
                <w:spacing w:val="-2"/>
              </w:rPr>
              <w:t>2.86 kg/</w:t>
            </w:r>
            <w:r>
              <w:rPr>
                <w:spacing w:val="-2"/>
              </w:rPr>
              <w:t>万</w:t>
            </w:r>
            <w:r>
              <w:rPr>
                <w:spacing w:val="-58"/>
              </w:rPr>
              <w:t xml:space="preserve"> </w:t>
            </w:r>
            <w:r>
              <w:rPr>
                <w:rFonts w:ascii="Times New Roman" w:hAnsi="Times New Roman" w:eastAsia="Times New Roman" w:cs="Times New Roman"/>
                <w:spacing w:val="-2"/>
              </w:rPr>
              <w:t>m</w:t>
            </w:r>
            <w:r>
              <w:rPr>
                <w:rFonts w:ascii="Times New Roman" w:hAnsi="Times New Roman" w:eastAsia="Times New Roman" w:cs="Times New Roman"/>
                <w:sz w:val="15"/>
                <w:szCs w:val="15"/>
                <w:spacing w:val="-2"/>
                <w:position w:val="7"/>
              </w:rPr>
              <w:t>3 </w:t>
            </w:r>
            <w:r>
              <w:rPr>
                <w:spacing w:val="-2"/>
              </w:rPr>
              <w:t>燃料。本项目</w:t>
            </w:r>
            <w:r>
              <w:rPr>
                <w:spacing w:val="-3"/>
              </w:rPr>
              <w:t>设置</w:t>
            </w:r>
            <w:r>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28"/>
              </w:rPr>
              <w:t xml:space="preserve"> </w:t>
            </w:r>
            <w:r>
              <w:rPr>
                <w:spacing w:val="-3"/>
              </w:rPr>
              <w:t>台加热炉，加热炉天然气能耗为</w:t>
            </w:r>
            <w:r>
              <w:rPr>
                <w:spacing w:val="-48"/>
              </w:rPr>
              <w:t xml:space="preserve"> </w:t>
            </w:r>
            <w:r>
              <w:rPr>
                <w:rFonts w:ascii="Times New Roman" w:hAnsi="Times New Roman" w:eastAsia="Times New Roman" w:cs="Times New Roman"/>
                <w:spacing w:val="-3"/>
              </w:rPr>
              <w:t>5Nm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pacing w:val="-3"/>
              </w:rPr>
              <w:t>/t </w:t>
            </w:r>
            <w:r>
              <w:rPr>
                <w:spacing w:val="-3"/>
              </w:rPr>
              <w:t>铝，项目年加热</w:t>
            </w:r>
            <w:r>
              <w:rPr>
                <w:spacing w:val="-4"/>
              </w:rPr>
              <w:t>铝</w:t>
            </w:r>
            <w:r>
              <w:rPr>
                <w:spacing w:val="-49"/>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5"/>
                <w:w w:val="101"/>
              </w:rPr>
              <w:t xml:space="preserve"> </w:t>
            </w:r>
            <w:r>
              <w:rPr>
                <w:spacing w:val="-4"/>
              </w:rPr>
              <w:t>万</w:t>
            </w:r>
            <w:r>
              <w:rPr>
                <w:spacing w:val="-58"/>
              </w:rPr>
              <w:t xml:space="preserve"> </w:t>
            </w:r>
            <w:r>
              <w:rPr>
                <w:rFonts w:ascii="Times New Roman" w:hAnsi="Times New Roman" w:eastAsia="Times New Roman" w:cs="Times New Roman"/>
                <w:spacing w:val="-4"/>
              </w:rPr>
              <w:t>t</w:t>
            </w:r>
            <w:r>
              <w:rPr>
                <w:rFonts w:ascii="Times New Roman" w:hAnsi="Times New Roman" w:eastAsia="Times New Roman" w:cs="Times New Roman"/>
                <w:spacing w:val="-34"/>
              </w:rPr>
              <w:t xml:space="preserve"> </w:t>
            </w:r>
            <w:r>
              <w:rPr>
                <w:spacing w:val="-4"/>
              </w:rPr>
              <w:t>，则加热炉用气</w:t>
            </w:r>
            <w:r>
              <w:rPr/>
              <w:t xml:space="preserve"> </w:t>
            </w:r>
            <w:r>
              <w:rPr/>
              <w:t>量为</w:t>
            </w:r>
            <w:r>
              <w:rPr>
                <w:spacing w:val="-50"/>
              </w:rPr>
              <w:t xml:space="preserve"> </w:t>
            </w:r>
            <w:r>
              <w:rPr>
                <w:rFonts w:ascii="Times New Roman" w:hAnsi="Times New Roman" w:eastAsia="Times New Roman" w:cs="Times New Roman"/>
              </w:rPr>
              <w:t>25</w:t>
            </w:r>
            <w:r>
              <w:rPr>
                <w:rFonts w:ascii="Times New Roman" w:hAnsi="Times New Roman" w:eastAsia="Times New Roman" w:cs="Times New Roman"/>
                <w:spacing w:val="18"/>
              </w:rPr>
              <w:t xml:space="preserve"> </w:t>
            </w:r>
            <w:r>
              <w:rPr/>
              <w:t>万</w:t>
            </w:r>
            <w:r>
              <w:rPr>
                <w:spacing w:val="-54"/>
              </w:rPr>
              <w:t xml:space="preserve"> </w:t>
            </w:r>
            <w:r>
              <w:rPr>
                <w:rFonts w:ascii="Times New Roman" w:hAnsi="Times New Roman" w:eastAsia="Times New Roman" w:cs="Times New Roman"/>
              </w:rPr>
              <w:t>m</w:t>
            </w:r>
            <w:r>
              <w:rPr>
                <w:rFonts w:ascii="Times New Roman" w:hAnsi="Times New Roman" w:eastAsia="Times New Roman" w:cs="Times New Roman"/>
                <w:sz w:val="15"/>
                <w:szCs w:val="15"/>
                <w:position w:val="8"/>
              </w:rPr>
              <w:t>3</w:t>
            </w:r>
            <w:r>
              <w:rPr>
                <w:rFonts w:ascii="Times New Roman" w:hAnsi="Times New Roman" w:eastAsia="Times New Roman" w:cs="Times New Roman"/>
              </w:rPr>
              <w:t>/a</w:t>
            </w:r>
            <w:r>
              <w:rPr>
                <w:rFonts w:ascii="Times New Roman" w:hAnsi="Times New Roman" w:eastAsia="Times New Roman" w:cs="Times New Roman"/>
                <w:spacing w:val="-23"/>
              </w:rPr>
              <w:t xml:space="preserve"> </w:t>
            </w:r>
            <w:r>
              <w:rPr/>
              <w:t>。综上，项目加热炉天然气燃烧废气中颗粒物产生量约</w:t>
            </w:r>
            <w:r>
              <w:rPr>
                <w:spacing w:val="-49"/>
              </w:rPr>
              <w:t xml:space="preserve"> </w:t>
            </w:r>
            <w:r>
              <w:rPr>
                <w:rFonts w:ascii="Times New Roman" w:hAnsi="Times New Roman" w:eastAsia="Times New Roman" w:cs="Times New Roman"/>
              </w:rPr>
              <w:t>0.0</w:t>
            </w:r>
            <w:r>
              <w:rPr>
                <w:rFonts w:ascii="Times New Roman" w:hAnsi="Times New Roman" w:eastAsia="Times New Roman" w:cs="Times New Roman"/>
                <w:spacing w:val="-1"/>
              </w:rPr>
              <w:t>72t/a</w:t>
            </w:r>
            <w:r>
              <w:rPr>
                <w:rFonts w:ascii="Times New Roman" w:hAnsi="Times New Roman" w:eastAsia="Times New Roman" w:cs="Times New Roman"/>
                <w:spacing w:val="-32"/>
              </w:rPr>
              <w:t xml:space="preserve"> </w:t>
            </w:r>
            <w:r>
              <w:rPr>
                <w:spacing w:val="-1"/>
              </w:rPr>
              <w:t>，</w:t>
            </w:r>
            <w:r>
              <w:rPr/>
              <w:t xml:space="preserve"> </w:t>
            </w:r>
            <w:r>
              <w:rPr>
                <w:rFonts w:ascii="Times New Roman" w:hAnsi="Times New Roman" w:eastAsia="Times New Roman" w:cs="Times New Roman"/>
                <w:spacing w:val="-2"/>
              </w:rPr>
              <w:t>SO</w:t>
            </w:r>
            <w:r>
              <w:rPr>
                <w:rFonts w:ascii="Times New Roman" w:hAnsi="Times New Roman" w:eastAsia="Times New Roman" w:cs="Times New Roman"/>
                <w:sz w:val="15"/>
                <w:szCs w:val="15"/>
                <w:spacing w:val="-2"/>
                <w:position w:val="-1"/>
              </w:rPr>
              <w:t>2</w:t>
            </w:r>
            <w:r>
              <w:rPr>
                <w:rFonts w:ascii="Times New Roman" w:hAnsi="Times New Roman" w:eastAsia="Times New Roman" w:cs="Times New Roman"/>
                <w:spacing w:val="-2"/>
              </w:rPr>
              <w:t>0.05t/a</w:t>
            </w:r>
            <w:r>
              <w:rPr>
                <w:spacing w:val="-2"/>
              </w:rPr>
              <w:t>，</w:t>
            </w:r>
            <w:r>
              <w:rPr>
                <w:rFonts w:ascii="Times New Roman" w:hAnsi="Times New Roman" w:eastAsia="Times New Roman" w:cs="Times New Roman"/>
                <w:spacing w:val="-2"/>
              </w:rPr>
              <w:t>NOx0.466t/a</w:t>
            </w:r>
            <w:r>
              <w:rPr>
                <w:spacing w:val="-2"/>
              </w:rPr>
              <w:t>。废气产生量为</w:t>
            </w:r>
            <w:r>
              <w:rPr>
                <w:spacing w:val="-50"/>
              </w:rPr>
              <w:t xml:space="preserve"> </w:t>
            </w:r>
            <w:r>
              <w:rPr>
                <w:rFonts w:ascii="Times New Roman" w:hAnsi="Times New Roman" w:eastAsia="Times New Roman" w:cs="Times New Roman"/>
                <w:spacing w:val="-2"/>
              </w:rPr>
              <w:t>340</w:t>
            </w:r>
            <w:r>
              <w:rPr>
                <w:rFonts w:ascii="Times New Roman" w:hAnsi="Times New Roman" w:eastAsia="Times New Roman" w:cs="Times New Roman"/>
                <w:spacing w:val="15"/>
                <w:w w:val="101"/>
              </w:rPr>
              <w:t xml:space="preserve"> </w:t>
            </w:r>
            <w:r>
              <w:rPr>
                <w:spacing w:val="-2"/>
              </w:rPr>
              <w:t>万</w:t>
            </w:r>
            <w:r>
              <w:rPr>
                <w:spacing w:val="-59"/>
              </w:rPr>
              <w:t xml:space="preserve"> </w:t>
            </w:r>
            <w:r>
              <w:rPr>
                <w:rFonts w:ascii="Times New Roman" w:hAnsi="Times New Roman" w:eastAsia="Times New Roman" w:cs="Times New Roman"/>
                <w:spacing w:val="-2"/>
              </w:rPr>
              <w:t>m</w:t>
            </w:r>
            <w:r>
              <w:rPr>
                <w:rFonts w:ascii="Times New Roman" w:hAnsi="Times New Roman" w:eastAsia="Times New Roman" w:cs="Times New Roman"/>
                <w:sz w:val="15"/>
                <w:szCs w:val="15"/>
                <w:spacing w:val="-2"/>
                <w:position w:val="8"/>
              </w:rPr>
              <w:t>3</w:t>
            </w:r>
            <w:r>
              <w:rPr>
                <w:rFonts w:ascii="Times New Roman" w:hAnsi="Times New Roman" w:eastAsia="Times New Roman" w:cs="Times New Roman"/>
                <w:spacing w:val="-2"/>
              </w:rPr>
              <w:t>/a</w:t>
            </w:r>
            <w:r>
              <w:rPr>
                <w:spacing w:val="-2"/>
              </w:rPr>
              <w:t>，</w:t>
            </w:r>
            <w:r>
              <w:rPr>
                <w:spacing w:val="-3"/>
              </w:rPr>
              <w:t>加热炉每天运行</w:t>
            </w:r>
            <w:r>
              <w:rPr>
                <w:spacing w:val="-56"/>
              </w:rPr>
              <w:t xml:space="preserve"> </w:t>
            </w:r>
            <w:r>
              <w:rPr>
                <w:rFonts w:ascii="Times New Roman" w:hAnsi="Times New Roman" w:eastAsia="Times New Roman" w:cs="Times New Roman"/>
                <w:spacing w:val="-3"/>
              </w:rPr>
              <w:t>4h</w:t>
            </w:r>
            <w:r>
              <w:rPr>
                <w:spacing w:val="-3"/>
              </w:rPr>
              <w:t>，年运行</w:t>
            </w:r>
            <w:r>
              <w:rPr/>
              <w:t xml:space="preserve"> </w:t>
            </w:r>
            <w:r>
              <w:rPr>
                <w:rFonts w:ascii="Times New Roman" w:hAnsi="Times New Roman" w:eastAsia="Times New Roman" w:cs="Times New Roman"/>
              </w:rPr>
              <w:t>1200h</w:t>
            </w:r>
            <w:r>
              <w:rPr/>
              <w:t>。</w:t>
            </w:r>
          </w:p>
          <w:p>
            <w:pPr>
              <w:pStyle w:val="TableText"/>
              <w:ind w:left="114" w:right="37" w:firstLine="478"/>
              <w:spacing w:before="84" w:line="365" w:lineRule="auto"/>
              <w:jc w:val="both"/>
              <w:rPr/>
            </w:pPr>
            <w:r>
              <w:rPr>
                <w:spacing w:val="-9"/>
              </w:rPr>
              <w:t>根据企业</w:t>
            </w:r>
            <w:r>
              <w:rPr>
                <w:spacing w:val="-55"/>
              </w:rPr>
              <w:t xml:space="preserve"> </w:t>
            </w:r>
            <w:r>
              <w:rPr>
                <w:rFonts w:ascii="Times New Roman" w:hAnsi="Times New Roman" w:eastAsia="Times New Roman" w:cs="Times New Roman"/>
                <w:spacing w:val="-9"/>
              </w:rPr>
              <w:t>2022 </w:t>
            </w:r>
            <w:r>
              <w:rPr>
                <w:spacing w:val="-9"/>
              </w:rPr>
              <w:t>年</w:t>
            </w:r>
            <w:r>
              <w:rPr>
                <w:spacing w:val="-50"/>
              </w:rPr>
              <w:t xml:space="preserve"> </w:t>
            </w:r>
            <w:r>
              <w:rPr>
                <w:rFonts w:ascii="Times New Roman" w:hAnsi="Times New Roman" w:eastAsia="Times New Roman" w:cs="Times New Roman"/>
                <w:spacing w:val="-9"/>
              </w:rPr>
              <w:t>3</w:t>
            </w:r>
            <w:r>
              <w:rPr>
                <w:rFonts w:ascii="Times New Roman" w:hAnsi="Times New Roman" w:eastAsia="Times New Roman" w:cs="Times New Roman"/>
                <w:spacing w:val="15"/>
              </w:rPr>
              <w:t xml:space="preserve"> </w:t>
            </w:r>
            <w:r>
              <w:rPr>
                <w:spacing w:val="-9"/>
              </w:rPr>
              <w:t>月自行监测报告（报告编号：新环（检）字</w:t>
            </w:r>
            <w:r>
              <w:rPr>
                <w:rFonts w:ascii="Times New Roman" w:hAnsi="Times New Roman" w:eastAsia="Times New Roman" w:cs="Times New Roman"/>
                <w:spacing w:val="-9"/>
              </w:rPr>
              <w:t>[</w:t>
            </w:r>
            <w:r>
              <w:rPr>
                <w:rFonts w:ascii="Times New Roman" w:hAnsi="Times New Roman" w:eastAsia="Times New Roman" w:cs="Times New Roman"/>
                <w:spacing w:val="-10"/>
              </w:rPr>
              <w:t>2022]</w:t>
            </w:r>
            <w:r>
              <w:rPr>
                <w:spacing w:val="-10"/>
              </w:rPr>
              <w:t>第</w:t>
            </w:r>
            <w:r>
              <w:rPr>
                <w:spacing w:val="-57"/>
              </w:rPr>
              <w:t xml:space="preserve"> </w:t>
            </w:r>
            <w:r>
              <w:rPr>
                <w:rFonts w:ascii="Times New Roman" w:hAnsi="Times New Roman" w:eastAsia="Times New Roman" w:cs="Times New Roman"/>
                <w:spacing w:val="-10"/>
              </w:rPr>
              <w:t>WT0111</w:t>
            </w:r>
            <w:r>
              <w:rPr>
                <w:rFonts w:ascii="Times New Roman" w:hAnsi="Times New Roman" w:eastAsia="Times New Roman" w:cs="Times New Roman"/>
              </w:rPr>
              <w:t xml:space="preserve">  </w:t>
            </w:r>
            <w:r>
              <w:rPr>
                <w:spacing w:val="-2"/>
              </w:rPr>
              <w:t>号</w:t>
            </w:r>
            <w:r>
              <w:rPr>
                <w:spacing w:val="10"/>
              </w:rPr>
              <w:t>），</w:t>
            </w:r>
            <w:r>
              <w:rPr>
                <w:spacing w:val="-2"/>
              </w:rPr>
              <w:t>监测结果表明，现有项目熔铸废气（</w:t>
            </w:r>
            <w:r>
              <w:rPr>
                <w:rFonts w:ascii="Times New Roman" w:hAnsi="Times New Roman" w:eastAsia="Times New Roman" w:cs="Times New Roman"/>
                <w:spacing w:val="-2"/>
              </w:rPr>
              <w:t>DA001</w:t>
            </w:r>
            <w:r>
              <w:rPr>
                <w:spacing w:val="-2"/>
              </w:rPr>
              <w:t>）排放的非甲烷总烃、颗粒物、</w:t>
            </w:r>
            <w:r>
              <w:rPr>
                <w:spacing w:val="1"/>
              </w:rPr>
              <w:t xml:space="preserve"> </w:t>
            </w:r>
            <w:r>
              <w:rPr>
                <w:spacing w:val="25"/>
              </w:rPr>
              <w:t>二氧化硫和氮氧化物的污染物浓度满足《铸造工业大气污染物排放标准》</w:t>
            </w:r>
            <w:r>
              <w:rPr>
                <w:spacing w:val="15"/>
              </w:rPr>
              <w:t xml:space="preserve"> </w:t>
            </w: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39726-2020</w:t>
            </w:r>
            <w:r>
              <w:rPr>
                <w:spacing w:val="1"/>
              </w:rPr>
              <w:t>）限值要求；废气中颗粒物无组织排放监控浓度限值满足《大气</w:t>
            </w:r>
            <w:r>
              <w:rPr>
                <w:spacing w:val="12"/>
              </w:rPr>
              <w:t xml:space="preserve"> </w:t>
            </w:r>
            <w:r>
              <w:rPr/>
              <w:t>污染物综合排放标准》（</w:t>
            </w:r>
            <w:r>
              <w:rPr>
                <w:rFonts w:ascii="Times New Roman" w:hAnsi="Times New Roman" w:eastAsia="Times New Roman" w:cs="Times New Roman"/>
              </w:rPr>
              <w:t>DB50/418-2016</w:t>
            </w:r>
            <w:r>
              <w:rPr/>
              <w:t>）限值</w:t>
            </w:r>
            <w:r>
              <w:rPr>
                <w:spacing w:val="-1"/>
              </w:rPr>
              <w:t>要求。同时现有项目通过了竣工环</w:t>
            </w:r>
          </w:p>
          <w:p>
            <w:pPr>
              <w:pStyle w:val="TableText"/>
              <w:ind w:left="113"/>
              <w:spacing w:line="220" w:lineRule="auto"/>
              <w:rPr/>
            </w:pPr>
            <w:r>
              <w:rPr>
                <w:spacing w:val="-1"/>
              </w:rPr>
              <w:t>境保护验收，因此，现有项目废气能够实现达标排放。</w:t>
            </w:r>
          </w:p>
        </w:tc>
      </w:tr>
    </w:tbl>
    <w:p>
      <w:pPr>
        <w:pStyle w:val="BodyText"/>
        <w:rPr/>
      </w:pPr>
      <w:r/>
    </w:p>
    <w:p>
      <w:pPr>
        <w:sectPr>
          <w:footerReference w:type="default" r:id="rId120"/>
          <w:pgSz w:w="11907" w:h="16840"/>
          <w:pgMar w:top="1431" w:right="1032" w:bottom="1009" w:left="1418" w:header="0" w:footer="847" w:gutter="0"/>
        </w:sectPr>
        <w:rPr/>
      </w:pPr>
    </w:p>
    <w:p>
      <w:pPr>
        <w:spacing w:before="18"/>
        <w:rPr/>
      </w:pPr>
      <w:r>
        <w:pict>
          <v:rect id="_x0000_s170" style="position:absolute;margin-left:822.41pt;margin-top:93.08pt;mso-position-vertical-relative:page;mso-position-horizontal-relative:page;width:0.5pt;height:424.6pt;z-index:252203008;" o:allowincell="f" fillcolor="#000000" filled="true" stroked="false"/>
        </w:pict>
      </w:r>
      <w:r>
        <w:pict>
          <v:rect id="_x0000_s172" style="position:absolute;margin-left:40.41pt;margin-top:517.2pt;mso-position-vertical-relative:page;mso-position-horizontal-relative:page;width:782.5pt;height:0.5pt;z-index:252201984;" o:allowincell="f" fillcolor="#000000" filled="true" stroked="false"/>
        </w:pict>
      </w:r>
      <w:r>
        <w:pict>
          <v:rect id="_x0000_s174" style="position:absolute;margin-left:40.41pt;margin-top:92.6pt;mso-position-vertical-relative:page;mso-position-horizontal-relative:page;width:0.5pt;height:425.1pt;z-index:252204032;" o:allowincell="f" fillcolor="#000000" filled="true" stroked="false"/>
        </w:pict>
      </w:r>
      <w:r/>
    </w:p>
    <w:p>
      <w:pPr>
        <w:spacing w:before="17"/>
        <w:rPr/>
      </w:pPr>
      <w:r/>
    </w:p>
    <w:tbl>
      <w:tblPr>
        <w:tblStyle w:val="TableNormal"/>
        <w:tblW w:w="158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7"/>
        <w:gridCol w:w="746"/>
        <w:gridCol w:w="781"/>
        <w:gridCol w:w="696"/>
        <w:gridCol w:w="914"/>
        <w:gridCol w:w="725"/>
        <w:gridCol w:w="625"/>
        <w:gridCol w:w="711"/>
        <w:gridCol w:w="726"/>
        <w:gridCol w:w="774"/>
        <w:gridCol w:w="726"/>
        <w:gridCol w:w="914"/>
        <w:gridCol w:w="711"/>
        <w:gridCol w:w="645"/>
        <w:gridCol w:w="687"/>
        <w:gridCol w:w="667"/>
        <w:gridCol w:w="688"/>
        <w:gridCol w:w="677"/>
        <w:gridCol w:w="418"/>
        <w:gridCol w:w="537"/>
        <w:gridCol w:w="527"/>
        <w:gridCol w:w="521"/>
        <w:gridCol w:w="727"/>
      </w:tblGrid>
      <w:tr>
        <w:trPr>
          <w:trHeight w:val="321" w:hRule="atLeast"/>
        </w:trPr>
        <w:tc>
          <w:tcPr>
            <w:tcW w:w="15870" w:type="dxa"/>
            <w:vAlign w:val="top"/>
            <w:gridSpan w:val="23"/>
          </w:tcPr>
          <w:p>
            <w:pPr>
              <w:pStyle w:val="TableText"/>
              <w:ind w:left="5101"/>
              <w:spacing w:before="39" w:line="209" w:lineRule="auto"/>
              <w:rPr/>
            </w:pPr>
            <w:r>
              <w:rPr>
                <w14:textOutline w14:w="4358" w14:cap="sq" w14:cmpd="sng">
                  <w14:solidFill>
                    <w14:srgbClr w14:val="000000"/>
                  </w14:solidFill>
                  <w14:prstDash w14:val="solid"/>
                  <w14:bevel/>
                </w14:textOutline>
              </w:rPr>
              <w:t>表</w:t>
            </w:r>
            <w:r>
              <w:rPr>
                <w:spacing w:val="-54"/>
              </w:rPr>
              <w:t xml:space="preserve"> </w:t>
            </w:r>
            <w:r>
              <w:rPr>
                <w:rFonts w:ascii="Times New Roman" w:hAnsi="Times New Roman" w:eastAsia="Times New Roman" w:cs="Times New Roman"/>
                <w:b/>
                <w:bCs/>
              </w:rPr>
              <w:t>2-16      </w:t>
            </w:r>
            <w:r>
              <w:rPr>
                <w14:textOutline w14:w="4358" w14:cap="sq" w14:cmpd="sng">
                  <w14:solidFill>
                    <w14:srgbClr w14:val="000000"/>
                  </w14:solidFill>
                  <w14:prstDash w14:val="solid"/>
                  <w14:bevel/>
                </w14:textOutline>
              </w:rPr>
              <w:t>废气污染源源强核算结果及相关参数一览表</w:t>
            </w:r>
          </w:p>
        </w:tc>
      </w:tr>
      <w:tr>
        <w:trPr>
          <w:trHeight w:val="239" w:hRule="atLeast"/>
        </w:trPr>
        <w:tc>
          <w:tcPr>
            <w:tcW w:w="727"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pStyle w:val="TableText"/>
              <w:ind w:left="247"/>
              <w:spacing w:before="58" w:line="222" w:lineRule="auto"/>
              <w:outlineLvl w:val="0"/>
              <w:rPr>
                <w:sz w:val="18"/>
                <w:szCs w:val="18"/>
              </w:rPr>
            </w:pPr>
            <w:r>
              <w:rPr>
                <w:sz w:val="18"/>
                <w:szCs w:val="18"/>
                <w:spacing w:val="-5"/>
              </w:rPr>
              <w:t>工序</w:t>
            </w:r>
          </w:p>
        </w:tc>
        <w:tc>
          <w:tcPr>
            <w:tcW w:w="746" w:type="dxa"/>
            <w:vAlign w:val="top"/>
            <w:vMerge w:val="restart"/>
            <w:tcBorders>
              <w:bottom w:val="nil"/>
            </w:tcBorders>
          </w:tcPr>
          <w:p>
            <w:pPr>
              <w:spacing w:line="435" w:lineRule="auto"/>
              <w:rPr>
                <w:rFonts w:ascii="Arial"/>
                <w:sz w:val="21"/>
              </w:rPr>
            </w:pPr>
            <w:r/>
          </w:p>
          <w:p>
            <w:pPr>
              <w:pStyle w:val="TableText"/>
              <w:ind w:left="196"/>
              <w:spacing w:before="59" w:line="221" w:lineRule="auto"/>
              <w:outlineLvl w:val="0"/>
              <w:rPr>
                <w:sz w:val="18"/>
                <w:szCs w:val="18"/>
              </w:rPr>
            </w:pPr>
            <w:r>
              <w:rPr>
                <w:sz w:val="18"/>
                <w:szCs w:val="18"/>
                <w:spacing w:val="-5"/>
              </w:rPr>
              <w:t>污染</w:t>
            </w:r>
          </w:p>
          <w:p>
            <w:pPr>
              <w:pStyle w:val="TableText"/>
              <w:ind w:left="285"/>
              <w:spacing w:before="19" w:line="223" w:lineRule="auto"/>
              <w:rPr>
                <w:sz w:val="18"/>
                <w:szCs w:val="18"/>
              </w:rPr>
            </w:pPr>
            <w:r>
              <w:rPr>
                <w:sz w:val="18"/>
                <w:szCs w:val="18"/>
              </w:rPr>
              <w:t>源</w:t>
            </w:r>
          </w:p>
        </w:tc>
        <w:tc>
          <w:tcPr>
            <w:tcW w:w="781"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pStyle w:val="TableText"/>
              <w:ind w:left="124"/>
              <w:spacing w:before="59" w:line="221" w:lineRule="auto"/>
              <w:outlineLvl w:val="0"/>
              <w:rPr>
                <w:sz w:val="18"/>
                <w:szCs w:val="18"/>
              </w:rPr>
            </w:pPr>
            <w:r>
              <w:rPr>
                <w:sz w:val="18"/>
                <w:szCs w:val="18"/>
                <w:spacing w:val="-3"/>
              </w:rPr>
              <w:t>污染物</w:t>
            </w:r>
          </w:p>
        </w:tc>
        <w:tc>
          <w:tcPr>
            <w:tcW w:w="696" w:type="dxa"/>
            <w:vAlign w:val="top"/>
            <w:vMerge w:val="restart"/>
            <w:tcBorders>
              <w:bottom w:val="nil"/>
            </w:tcBorders>
          </w:tcPr>
          <w:p>
            <w:pPr>
              <w:spacing w:line="436" w:lineRule="auto"/>
              <w:rPr>
                <w:rFonts w:ascii="Arial"/>
                <w:sz w:val="21"/>
              </w:rPr>
            </w:pPr>
            <w:r/>
          </w:p>
          <w:p>
            <w:pPr>
              <w:pStyle w:val="TableText"/>
              <w:ind w:left="174"/>
              <w:spacing w:before="58" w:line="219" w:lineRule="auto"/>
              <w:outlineLvl w:val="0"/>
              <w:rPr>
                <w:sz w:val="18"/>
                <w:szCs w:val="18"/>
              </w:rPr>
            </w:pPr>
            <w:r>
              <w:rPr>
                <w:sz w:val="18"/>
                <w:szCs w:val="18"/>
                <w:spacing w:val="-5"/>
              </w:rPr>
              <w:t>核算</w:t>
            </w:r>
          </w:p>
          <w:p>
            <w:pPr>
              <w:pStyle w:val="TableText"/>
              <w:ind w:left="173"/>
              <w:spacing w:before="20" w:line="222" w:lineRule="auto"/>
              <w:rPr>
                <w:sz w:val="18"/>
                <w:szCs w:val="18"/>
              </w:rPr>
            </w:pPr>
            <w:r>
              <w:rPr>
                <w:sz w:val="18"/>
                <w:szCs w:val="18"/>
                <w:spacing w:val="-4"/>
              </w:rPr>
              <w:t>方法</w:t>
            </w:r>
          </w:p>
        </w:tc>
        <w:tc>
          <w:tcPr>
            <w:tcW w:w="2975" w:type="dxa"/>
            <w:vAlign w:val="top"/>
            <w:gridSpan w:val="4"/>
            <w:vMerge w:val="restart"/>
            <w:tcBorders>
              <w:bottom w:val="nil"/>
            </w:tcBorders>
          </w:tcPr>
          <w:p>
            <w:pPr>
              <w:pStyle w:val="TableText"/>
              <w:ind w:left="1043"/>
              <w:spacing w:before="149" w:line="220" w:lineRule="auto"/>
              <w:outlineLvl w:val="0"/>
              <w:rPr>
                <w:sz w:val="18"/>
                <w:szCs w:val="18"/>
              </w:rPr>
            </w:pPr>
            <w:r>
              <w:rPr>
                <w:sz w:val="18"/>
                <w:szCs w:val="18"/>
                <w:spacing w:val="-2"/>
              </w:rPr>
              <w:t>污染物产生</w:t>
            </w:r>
          </w:p>
        </w:tc>
        <w:tc>
          <w:tcPr>
            <w:tcW w:w="2226" w:type="dxa"/>
            <w:vAlign w:val="top"/>
            <w:gridSpan w:val="3"/>
            <w:vMerge w:val="restart"/>
            <w:tcBorders>
              <w:bottom w:val="nil"/>
            </w:tcBorders>
          </w:tcPr>
          <w:p>
            <w:pPr>
              <w:pStyle w:val="TableText"/>
              <w:ind w:left="761"/>
              <w:spacing w:before="148" w:line="222" w:lineRule="auto"/>
              <w:outlineLvl w:val="0"/>
              <w:rPr>
                <w:sz w:val="18"/>
                <w:szCs w:val="18"/>
              </w:rPr>
            </w:pPr>
            <w:r>
              <w:rPr>
                <w:sz w:val="18"/>
                <w:szCs w:val="18"/>
                <w:spacing w:val="-3"/>
              </w:rPr>
              <w:t>治理设施</w:t>
            </w:r>
          </w:p>
        </w:tc>
        <w:tc>
          <w:tcPr>
            <w:tcW w:w="7719" w:type="dxa"/>
            <w:vAlign w:val="top"/>
            <w:gridSpan w:val="12"/>
          </w:tcPr>
          <w:p>
            <w:pPr>
              <w:pStyle w:val="TableText"/>
              <w:ind w:left="3358"/>
              <w:spacing w:before="27" w:line="207" w:lineRule="auto"/>
              <w:outlineLvl w:val="0"/>
              <w:rPr>
                <w:sz w:val="18"/>
                <w:szCs w:val="18"/>
              </w:rPr>
            </w:pPr>
            <w:r>
              <w:rPr>
                <w:sz w:val="18"/>
                <w:szCs w:val="18"/>
                <w:spacing w:val="-2"/>
              </w:rPr>
              <w:t>污染物排放</w:t>
            </w:r>
          </w:p>
        </w:tc>
      </w:tr>
      <w:tr>
        <w:trPr>
          <w:trHeight w:val="238" w:hRule="atLeast"/>
        </w:trPr>
        <w:tc>
          <w:tcPr>
            <w:tcW w:w="727" w:type="dxa"/>
            <w:vAlign w:val="top"/>
            <w:vMerge w:val="continue"/>
            <w:tcBorders>
              <w:top w:val="nil"/>
              <w:bottom w:val="nil"/>
            </w:tcBorders>
          </w:tcPr>
          <w:p>
            <w:pPr>
              <w:rPr>
                <w:rFonts w:ascii="Arial"/>
                <w:sz w:val="21"/>
              </w:rPr>
            </w:pPr>
            <w:r/>
          </w:p>
        </w:tc>
        <w:tc>
          <w:tcPr>
            <w:tcW w:w="746" w:type="dxa"/>
            <w:vAlign w:val="top"/>
            <w:vMerge w:val="continue"/>
            <w:tcBorders>
              <w:top w:val="nil"/>
              <w:bottom w:val="nil"/>
            </w:tcBorders>
          </w:tcPr>
          <w:p>
            <w:pPr>
              <w:rPr>
                <w:rFonts w:ascii="Arial"/>
                <w:sz w:val="21"/>
              </w:rPr>
            </w:pPr>
            <w:r/>
          </w:p>
        </w:tc>
        <w:tc>
          <w:tcPr>
            <w:tcW w:w="781"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2975" w:type="dxa"/>
            <w:vAlign w:val="top"/>
            <w:gridSpan w:val="4"/>
            <w:vMerge w:val="continue"/>
            <w:tcBorders>
              <w:top w:val="nil"/>
            </w:tcBorders>
          </w:tcPr>
          <w:p>
            <w:pPr>
              <w:rPr>
                <w:rFonts w:ascii="Arial"/>
                <w:sz w:val="21"/>
              </w:rPr>
            </w:pPr>
            <w:r/>
          </w:p>
        </w:tc>
        <w:tc>
          <w:tcPr>
            <w:tcW w:w="2226" w:type="dxa"/>
            <w:vAlign w:val="top"/>
            <w:gridSpan w:val="3"/>
            <w:vMerge w:val="continue"/>
            <w:tcBorders>
              <w:top w:val="nil"/>
            </w:tcBorders>
          </w:tcPr>
          <w:p>
            <w:pPr>
              <w:rPr>
                <w:rFonts w:ascii="Arial"/>
                <w:sz w:val="21"/>
              </w:rPr>
            </w:pPr>
            <w:r/>
          </w:p>
        </w:tc>
        <w:tc>
          <w:tcPr>
            <w:tcW w:w="2957" w:type="dxa"/>
            <w:vAlign w:val="top"/>
            <w:gridSpan w:val="4"/>
          </w:tcPr>
          <w:p>
            <w:pPr>
              <w:pStyle w:val="TableText"/>
              <w:ind w:left="1214"/>
              <w:spacing w:before="25" w:line="208" w:lineRule="auto"/>
              <w:outlineLvl w:val="0"/>
              <w:rPr>
                <w:sz w:val="18"/>
                <w:szCs w:val="18"/>
              </w:rPr>
            </w:pPr>
            <w:r>
              <w:rPr>
                <w:sz w:val="18"/>
                <w:szCs w:val="18"/>
                <w:spacing w:val="-3"/>
              </w:rPr>
              <w:t>有组织</w:t>
            </w:r>
          </w:p>
        </w:tc>
        <w:tc>
          <w:tcPr>
            <w:tcW w:w="1355" w:type="dxa"/>
            <w:vAlign w:val="top"/>
            <w:gridSpan w:val="2"/>
          </w:tcPr>
          <w:p>
            <w:pPr>
              <w:pStyle w:val="TableText"/>
              <w:ind w:left="416"/>
              <w:spacing w:before="25" w:line="208" w:lineRule="auto"/>
              <w:outlineLvl w:val="0"/>
              <w:rPr>
                <w:sz w:val="18"/>
                <w:szCs w:val="18"/>
              </w:rPr>
            </w:pPr>
            <w:r>
              <w:rPr>
                <w:sz w:val="18"/>
                <w:szCs w:val="18"/>
                <w:spacing w:val="-3"/>
              </w:rPr>
              <w:t>无组织</w:t>
            </w:r>
          </w:p>
        </w:tc>
        <w:tc>
          <w:tcPr>
            <w:tcW w:w="677" w:type="dxa"/>
            <w:vAlign w:val="top"/>
            <w:vMerge w:val="restart"/>
            <w:tcBorders>
              <w:bottom w:val="nil"/>
            </w:tcBorders>
          </w:tcPr>
          <w:p>
            <w:pPr>
              <w:pStyle w:val="TableText"/>
              <w:ind w:left="163"/>
              <w:spacing w:before="147" w:line="222" w:lineRule="auto"/>
              <w:outlineLvl w:val="0"/>
              <w:rPr>
                <w:sz w:val="18"/>
                <w:szCs w:val="18"/>
              </w:rPr>
            </w:pPr>
            <w:r>
              <w:rPr>
                <w:sz w:val="18"/>
                <w:szCs w:val="18"/>
                <w:spacing w:val="-4"/>
              </w:rPr>
              <w:t>排放</w:t>
            </w:r>
          </w:p>
          <w:p>
            <w:pPr>
              <w:pStyle w:val="TableText"/>
              <w:ind w:left="172"/>
              <w:spacing w:before="17" w:line="222" w:lineRule="auto"/>
              <w:rPr>
                <w:sz w:val="18"/>
                <w:szCs w:val="18"/>
              </w:rPr>
            </w:pPr>
            <w:r>
              <w:rPr>
                <w:sz w:val="18"/>
                <w:szCs w:val="18"/>
                <w:spacing w:val="-8"/>
              </w:rPr>
              <w:t>时间</w:t>
            </w:r>
          </w:p>
        </w:tc>
        <w:tc>
          <w:tcPr>
            <w:tcW w:w="2003" w:type="dxa"/>
            <w:vAlign w:val="top"/>
            <w:gridSpan w:val="4"/>
          </w:tcPr>
          <w:p>
            <w:pPr>
              <w:pStyle w:val="TableText"/>
              <w:ind w:left="737"/>
              <w:spacing w:before="25" w:line="208" w:lineRule="auto"/>
              <w:outlineLvl w:val="0"/>
              <w:rPr>
                <w:sz w:val="18"/>
                <w:szCs w:val="18"/>
              </w:rPr>
            </w:pPr>
            <w:r>
              <w:rPr>
                <w:sz w:val="18"/>
                <w:szCs w:val="18"/>
                <w:spacing w:val="-3"/>
              </w:rPr>
              <w:t>排气筒</w:t>
            </w:r>
          </w:p>
        </w:tc>
        <w:tc>
          <w:tcPr>
            <w:tcW w:w="727" w:type="dxa"/>
            <w:vAlign w:val="top"/>
            <w:vMerge w:val="restart"/>
            <w:tcBorders>
              <w:bottom w:val="nil"/>
            </w:tcBorders>
          </w:tcPr>
          <w:p>
            <w:pPr>
              <w:pStyle w:val="TableText"/>
              <w:ind w:left="131"/>
              <w:spacing w:before="259" w:line="222" w:lineRule="auto"/>
              <w:outlineLvl w:val="0"/>
              <w:rPr>
                <w:sz w:val="18"/>
                <w:szCs w:val="18"/>
              </w:rPr>
            </w:pPr>
            <w:r>
              <w:rPr>
                <w:sz w:val="18"/>
                <w:szCs w:val="18"/>
                <w:spacing w:val="-4"/>
              </w:rPr>
              <w:t>排放</w:t>
            </w:r>
          </w:p>
          <w:p>
            <w:pPr>
              <w:pStyle w:val="TableText"/>
              <w:ind w:left="158"/>
              <w:spacing w:before="16" w:line="239" w:lineRule="auto"/>
              <w:rPr>
                <w:sz w:val="18"/>
                <w:szCs w:val="18"/>
              </w:rPr>
            </w:pPr>
            <w:r>
              <w:rPr>
                <w:sz w:val="18"/>
                <w:szCs w:val="18"/>
                <w:spacing w:val="-18"/>
              </w:rPr>
              <w:t>口类</w:t>
            </w:r>
          </w:p>
          <w:p>
            <w:pPr>
              <w:pStyle w:val="TableText"/>
              <w:ind w:left="227"/>
              <w:spacing w:line="228" w:lineRule="auto"/>
              <w:rPr>
                <w:sz w:val="18"/>
                <w:szCs w:val="18"/>
              </w:rPr>
            </w:pPr>
            <w:r>
              <w:rPr>
                <w:sz w:val="18"/>
                <w:szCs w:val="18"/>
              </w:rPr>
              <w:t>型</w:t>
            </w:r>
          </w:p>
        </w:tc>
      </w:tr>
      <w:tr>
        <w:trPr>
          <w:trHeight w:val="472" w:hRule="atLeast"/>
        </w:trPr>
        <w:tc>
          <w:tcPr>
            <w:tcW w:w="727" w:type="dxa"/>
            <w:vAlign w:val="top"/>
            <w:vMerge w:val="continue"/>
            <w:tcBorders>
              <w:top w:val="nil"/>
              <w:bottom w:val="nil"/>
            </w:tcBorders>
          </w:tcPr>
          <w:p>
            <w:pPr>
              <w:rPr>
                <w:rFonts w:ascii="Arial"/>
                <w:sz w:val="21"/>
              </w:rPr>
            </w:pPr>
            <w:r/>
          </w:p>
        </w:tc>
        <w:tc>
          <w:tcPr>
            <w:tcW w:w="746" w:type="dxa"/>
            <w:vAlign w:val="top"/>
            <w:vMerge w:val="continue"/>
            <w:tcBorders>
              <w:top w:val="nil"/>
              <w:bottom w:val="nil"/>
            </w:tcBorders>
          </w:tcPr>
          <w:p>
            <w:pPr>
              <w:rPr>
                <w:rFonts w:ascii="Arial"/>
                <w:sz w:val="21"/>
              </w:rPr>
            </w:pPr>
            <w:r/>
          </w:p>
        </w:tc>
        <w:tc>
          <w:tcPr>
            <w:tcW w:w="781"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914" w:type="dxa"/>
            <w:vAlign w:val="top"/>
            <w:vMerge w:val="restart"/>
            <w:tcBorders>
              <w:bottom w:val="nil"/>
            </w:tcBorders>
          </w:tcPr>
          <w:p>
            <w:pPr>
              <w:pStyle w:val="TableText"/>
              <w:ind w:left="188"/>
              <w:spacing w:before="259" w:line="217" w:lineRule="auto"/>
              <w:outlineLvl w:val="0"/>
              <w:rPr>
                <w:sz w:val="18"/>
                <w:szCs w:val="18"/>
              </w:rPr>
            </w:pPr>
            <w:r>
              <w:rPr>
                <w:sz w:val="18"/>
                <w:szCs w:val="18"/>
                <w:spacing w:val="-3"/>
              </w:rPr>
              <w:t>废气量</w:t>
            </w:r>
          </w:p>
          <w:p>
            <w:pPr>
              <w:pStyle w:val="TableText"/>
              <w:ind w:left="122"/>
              <w:spacing w:line="282" w:lineRule="exact"/>
              <w:outlineLvl w:val="0"/>
              <w:rPr>
                <w:sz w:val="18"/>
                <w:szCs w:val="18"/>
              </w:rPr>
            </w:pPr>
            <w:r>
              <w:rPr>
                <w:sz w:val="18"/>
                <w:szCs w:val="18"/>
                <w:spacing w:val="-3"/>
                <w:position w:val="2"/>
              </w:rPr>
              <w:t>（</w:t>
            </w:r>
            <w:r>
              <w:rPr>
                <w:rFonts w:ascii="Times New Roman" w:hAnsi="Times New Roman" w:eastAsia="Times New Roman" w:cs="Times New Roman"/>
                <w:sz w:val="18"/>
                <w:szCs w:val="18"/>
                <w:spacing w:val="-3"/>
                <w:position w:val="2"/>
              </w:rPr>
              <w:t>m</w:t>
            </w:r>
            <w:r>
              <w:rPr>
                <w:rFonts w:ascii="Times New Roman" w:hAnsi="Times New Roman" w:eastAsia="Times New Roman" w:cs="Times New Roman"/>
                <w:sz w:val="11"/>
                <w:szCs w:val="11"/>
                <w:spacing w:val="-3"/>
                <w:position w:val="7"/>
              </w:rPr>
              <w:t>3</w:t>
            </w:r>
            <w:r>
              <w:rPr>
                <w:rFonts w:ascii="Times New Roman" w:hAnsi="Times New Roman" w:eastAsia="Times New Roman" w:cs="Times New Roman"/>
                <w:sz w:val="18"/>
                <w:szCs w:val="18"/>
                <w:spacing w:val="-3"/>
                <w:position w:val="2"/>
              </w:rPr>
              <w:t>/h</w:t>
            </w:r>
            <w:r>
              <w:rPr>
                <w:sz w:val="18"/>
                <w:szCs w:val="18"/>
                <w:spacing w:val="-3"/>
                <w:position w:val="2"/>
              </w:rPr>
              <w:t>）</w:t>
            </w:r>
          </w:p>
        </w:tc>
        <w:tc>
          <w:tcPr>
            <w:tcW w:w="2061" w:type="dxa"/>
            <w:vAlign w:val="top"/>
            <w:gridSpan w:val="3"/>
          </w:tcPr>
          <w:p>
            <w:pPr>
              <w:pStyle w:val="TableText"/>
              <w:ind w:left="763"/>
              <w:spacing w:before="142" w:line="220" w:lineRule="auto"/>
              <w:outlineLvl w:val="0"/>
              <w:rPr>
                <w:sz w:val="18"/>
                <w:szCs w:val="18"/>
              </w:rPr>
            </w:pPr>
            <w:r>
              <w:rPr>
                <w:sz w:val="18"/>
                <w:szCs w:val="18"/>
                <w:spacing w:val="-3"/>
              </w:rPr>
              <w:t>产生量</w:t>
            </w:r>
          </w:p>
        </w:tc>
        <w:tc>
          <w:tcPr>
            <w:tcW w:w="726" w:type="dxa"/>
            <w:vAlign w:val="top"/>
            <w:vMerge w:val="restart"/>
            <w:tcBorders>
              <w:bottom w:val="nil"/>
            </w:tcBorders>
          </w:tcPr>
          <w:p>
            <w:pPr>
              <w:pStyle w:val="TableText"/>
              <w:ind w:left="194"/>
              <w:spacing w:before="137" w:line="239" w:lineRule="auto"/>
              <w:rPr>
                <w:sz w:val="18"/>
                <w:szCs w:val="18"/>
              </w:rPr>
            </w:pPr>
            <w:r>
              <w:rPr>
                <w:sz w:val="18"/>
                <w:szCs w:val="18"/>
                <w:spacing w:val="-7"/>
              </w:rPr>
              <w:t>收集</w:t>
            </w:r>
          </w:p>
          <w:p>
            <w:pPr>
              <w:pStyle w:val="TableText"/>
              <w:ind w:left="192"/>
              <w:spacing w:line="211" w:lineRule="auto"/>
              <w:rPr>
                <w:sz w:val="18"/>
                <w:szCs w:val="18"/>
              </w:rPr>
            </w:pPr>
            <w:r>
              <w:rPr>
                <w:sz w:val="18"/>
                <w:szCs w:val="18"/>
                <w:spacing w:val="-6"/>
              </w:rPr>
              <w:t>效率</w:t>
            </w:r>
          </w:p>
          <w:p>
            <w:pPr>
              <w:pStyle w:val="TableText"/>
              <w:ind w:left="123"/>
              <w:spacing w:line="282" w:lineRule="exact"/>
              <w:outlineLvl w:val="0"/>
              <w:rPr>
                <w:sz w:val="18"/>
                <w:szCs w:val="18"/>
              </w:rPr>
            </w:pPr>
            <w:r>
              <w:rPr>
                <w:sz w:val="18"/>
                <w:szCs w:val="18"/>
                <w:spacing w:val="-6"/>
                <w:position w:val="2"/>
              </w:rPr>
              <w:t>（</w:t>
            </w:r>
            <w:r>
              <w:rPr>
                <w:rFonts w:ascii="Times New Roman" w:hAnsi="Times New Roman" w:eastAsia="Times New Roman" w:cs="Times New Roman"/>
                <w:sz w:val="18"/>
                <w:szCs w:val="18"/>
                <w:spacing w:val="-6"/>
                <w:position w:val="2"/>
              </w:rPr>
              <w:t>%</w:t>
            </w:r>
            <w:r>
              <w:rPr>
                <w:sz w:val="18"/>
                <w:szCs w:val="18"/>
                <w:spacing w:val="-6"/>
                <w:position w:val="2"/>
              </w:rPr>
              <w:t>）</w:t>
            </w:r>
          </w:p>
        </w:tc>
        <w:tc>
          <w:tcPr>
            <w:tcW w:w="774" w:type="dxa"/>
            <w:vAlign w:val="top"/>
            <w:vMerge w:val="restart"/>
            <w:tcBorders>
              <w:bottom w:val="nil"/>
            </w:tcBorders>
          </w:tcPr>
          <w:p>
            <w:pPr>
              <w:pStyle w:val="TableText"/>
              <w:ind w:left="126"/>
              <w:spacing w:before="255" w:line="224" w:lineRule="auto"/>
              <w:outlineLvl w:val="0"/>
              <w:rPr>
                <w:sz w:val="18"/>
                <w:szCs w:val="18"/>
              </w:rPr>
            </w:pPr>
            <w:r>
              <w:rPr>
                <w:sz w:val="18"/>
                <w:szCs w:val="18"/>
                <w:spacing w:val="-4"/>
              </w:rPr>
              <w:t>治理工</w:t>
            </w:r>
          </w:p>
          <w:p>
            <w:pPr>
              <w:pStyle w:val="TableText"/>
              <w:ind w:left="306"/>
              <w:spacing w:before="14" w:line="230" w:lineRule="auto"/>
              <w:rPr>
                <w:sz w:val="18"/>
                <w:szCs w:val="18"/>
              </w:rPr>
            </w:pPr>
            <w:r>
              <w:rPr>
                <w:sz w:val="18"/>
                <w:szCs w:val="18"/>
              </w:rPr>
              <w:t>艺</w:t>
            </w:r>
          </w:p>
        </w:tc>
        <w:tc>
          <w:tcPr>
            <w:tcW w:w="726" w:type="dxa"/>
            <w:vAlign w:val="top"/>
            <w:vMerge w:val="restart"/>
            <w:tcBorders>
              <w:bottom w:val="nil"/>
            </w:tcBorders>
          </w:tcPr>
          <w:p>
            <w:pPr>
              <w:pStyle w:val="TableText"/>
              <w:ind w:left="191"/>
              <w:spacing w:before="137" w:line="239" w:lineRule="auto"/>
              <w:rPr>
                <w:sz w:val="18"/>
                <w:szCs w:val="18"/>
              </w:rPr>
            </w:pPr>
            <w:r>
              <w:rPr>
                <w:sz w:val="18"/>
                <w:szCs w:val="18"/>
                <w:spacing w:val="-5"/>
              </w:rPr>
              <w:t>去除</w:t>
            </w:r>
          </w:p>
          <w:p>
            <w:pPr>
              <w:pStyle w:val="TableText"/>
              <w:ind w:left="192"/>
              <w:spacing w:line="211" w:lineRule="auto"/>
              <w:rPr>
                <w:sz w:val="18"/>
                <w:szCs w:val="18"/>
              </w:rPr>
            </w:pPr>
            <w:r>
              <w:rPr>
                <w:sz w:val="18"/>
                <w:szCs w:val="18"/>
                <w:spacing w:val="-6"/>
              </w:rPr>
              <w:t>效率</w:t>
            </w:r>
          </w:p>
          <w:p>
            <w:pPr>
              <w:pStyle w:val="TableText"/>
              <w:ind w:left="123"/>
              <w:spacing w:line="282" w:lineRule="exact"/>
              <w:outlineLvl w:val="0"/>
              <w:rPr>
                <w:sz w:val="18"/>
                <w:szCs w:val="18"/>
              </w:rPr>
            </w:pPr>
            <w:r>
              <w:rPr>
                <w:sz w:val="18"/>
                <w:szCs w:val="18"/>
                <w:spacing w:val="-6"/>
                <w:position w:val="2"/>
              </w:rPr>
              <w:t>（</w:t>
            </w:r>
            <w:r>
              <w:rPr>
                <w:rFonts w:ascii="Times New Roman" w:hAnsi="Times New Roman" w:eastAsia="Times New Roman" w:cs="Times New Roman"/>
                <w:sz w:val="18"/>
                <w:szCs w:val="18"/>
                <w:spacing w:val="-6"/>
                <w:position w:val="2"/>
              </w:rPr>
              <w:t>%</w:t>
            </w:r>
            <w:r>
              <w:rPr>
                <w:sz w:val="18"/>
                <w:szCs w:val="18"/>
                <w:spacing w:val="-6"/>
                <w:position w:val="2"/>
              </w:rPr>
              <w:t>）</w:t>
            </w:r>
          </w:p>
        </w:tc>
        <w:tc>
          <w:tcPr>
            <w:tcW w:w="914" w:type="dxa"/>
            <w:vAlign w:val="top"/>
            <w:vMerge w:val="restart"/>
            <w:tcBorders>
              <w:bottom w:val="nil"/>
            </w:tcBorders>
          </w:tcPr>
          <w:p>
            <w:pPr>
              <w:pStyle w:val="TableText"/>
              <w:ind w:left="191"/>
              <w:spacing w:before="254" w:line="212" w:lineRule="auto"/>
              <w:rPr>
                <w:sz w:val="18"/>
                <w:szCs w:val="18"/>
              </w:rPr>
            </w:pPr>
            <w:r>
              <w:rPr>
                <w:sz w:val="18"/>
                <w:szCs w:val="18"/>
                <w:spacing w:val="-3"/>
              </w:rPr>
              <w:t>废气量</w:t>
            </w:r>
          </w:p>
          <w:p>
            <w:pPr>
              <w:pStyle w:val="TableText"/>
              <w:ind w:left="122"/>
              <w:spacing w:line="282" w:lineRule="exact"/>
              <w:outlineLvl w:val="0"/>
              <w:rPr>
                <w:sz w:val="18"/>
                <w:szCs w:val="18"/>
              </w:rPr>
            </w:pPr>
            <w:r>
              <w:rPr>
                <w:sz w:val="18"/>
                <w:szCs w:val="18"/>
                <w:spacing w:val="-3"/>
                <w:position w:val="2"/>
              </w:rPr>
              <w:t>（</w:t>
            </w:r>
            <w:r>
              <w:rPr>
                <w:rFonts w:ascii="Times New Roman" w:hAnsi="Times New Roman" w:eastAsia="Times New Roman" w:cs="Times New Roman"/>
                <w:sz w:val="18"/>
                <w:szCs w:val="18"/>
                <w:spacing w:val="-3"/>
                <w:position w:val="2"/>
              </w:rPr>
              <w:t>m</w:t>
            </w:r>
            <w:r>
              <w:rPr>
                <w:rFonts w:ascii="Times New Roman" w:hAnsi="Times New Roman" w:eastAsia="Times New Roman" w:cs="Times New Roman"/>
                <w:sz w:val="11"/>
                <w:szCs w:val="11"/>
                <w:spacing w:val="-3"/>
                <w:position w:val="7"/>
              </w:rPr>
              <w:t>3</w:t>
            </w:r>
            <w:r>
              <w:rPr>
                <w:rFonts w:ascii="Times New Roman" w:hAnsi="Times New Roman" w:eastAsia="Times New Roman" w:cs="Times New Roman"/>
                <w:sz w:val="18"/>
                <w:szCs w:val="18"/>
                <w:spacing w:val="-3"/>
                <w:position w:val="2"/>
              </w:rPr>
              <w:t>/h</w:t>
            </w:r>
            <w:r>
              <w:rPr>
                <w:sz w:val="18"/>
                <w:szCs w:val="18"/>
                <w:spacing w:val="-3"/>
                <w:position w:val="2"/>
              </w:rPr>
              <w:t>）</w:t>
            </w:r>
          </w:p>
        </w:tc>
        <w:tc>
          <w:tcPr>
            <w:tcW w:w="2043" w:type="dxa"/>
            <w:vAlign w:val="top"/>
            <w:gridSpan w:val="3"/>
          </w:tcPr>
          <w:p>
            <w:pPr>
              <w:pStyle w:val="TableText"/>
              <w:ind w:left="758"/>
              <w:spacing w:before="141" w:line="222" w:lineRule="auto"/>
              <w:outlineLvl w:val="0"/>
              <w:rPr>
                <w:sz w:val="18"/>
                <w:szCs w:val="18"/>
              </w:rPr>
            </w:pPr>
            <w:r>
              <w:rPr>
                <w:sz w:val="18"/>
                <w:szCs w:val="18"/>
                <w:spacing w:val="-3"/>
              </w:rPr>
              <w:t>排放量</w:t>
            </w:r>
          </w:p>
        </w:tc>
        <w:tc>
          <w:tcPr>
            <w:tcW w:w="1355" w:type="dxa"/>
            <w:vAlign w:val="top"/>
            <w:gridSpan w:val="2"/>
          </w:tcPr>
          <w:p>
            <w:pPr>
              <w:pStyle w:val="TableText"/>
              <w:ind w:left="414"/>
              <w:spacing w:before="141" w:line="222" w:lineRule="auto"/>
              <w:outlineLvl w:val="0"/>
              <w:rPr>
                <w:sz w:val="18"/>
                <w:szCs w:val="18"/>
              </w:rPr>
            </w:pPr>
            <w:r>
              <w:rPr>
                <w:sz w:val="18"/>
                <w:szCs w:val="18"/>
                <w:spacing w:val="-3"/>
              </w:rPr>
              <w:t>排放量</w:t>
            </w:r>
          </w:p>
        </w:tc>
        <w:tc>
          <w:tcPr>
            <w:tcW w:w="677" w:type="dxa"/>
            <w:vAlign w:val="top"/>
            <w:vMerge w:val="continue"/>
            <w:tcBorders>
              <w:top w:val="nil"/>
            </w:tcBorders>
          </w:tcPr>
          <w:p>
            <w:pPr>
              <w:rPr>
                <w:rFonts w:ascii="Arial"/>
                <w:sz w:val="21"/>
              </w:rPr>
            </w:pPr>
            <w:r/>
          </w:p>
        </w:tc>
        <w:tc>
          <w:tcPr>
            <w:tcW w:w="418" w:type="dxa"/>
            <w:vAlign w:val="top"/>
            <w:textDirection w:val="tbRlV"/>
          </w:tcPr>
          <w:p>
            <w:pPr>
              <w:pStyle w:val="TableText"/>
              <w:ind w:left="26"/>
              <w:spacing w:before="114" w:line="209" w:lineRule="auto"/>
              <w:outlineLvl w:val="0"/>
              <w:rPr>
                <w:sz w:val="18"/>
                <w:szCs w:val="18"/>
              </w:rPr>
            </w:pPr>
            <w:r>
              <w:rPr>
                <w:sz w:val="18"/>
                <w:szCs w:val="18"/>
                <w:spacing w:val="26"/>
              </w:rPr>
              <w:t>高度</w:t>
            </w:r>
          </w:p>
        </w:tc>
        <w:tc>
          <w:tcPr>
            <w:tcW w:w="537" w:type="dxa"/>
            <w:vAlign w:val="top"/>
            <w:textDirection w:val="tbRlV"/>
          </w:tcPr>
          <w:p>
            <w:pPr>
              <w:pStyle w:val="TableText"/>
              <w:ind w:left="26"/>
              <w:spacing w:before="174" w:line="208" w:lineRule="auto"/>
              <w:outlineLvl w:val="0"/>
              <w:rPr>
                <w:sz w:val="18"/>
                <w:szCs w:val="18"/>
              </w:rPr>
            </w:pPr>
            <w:r>
              <w:rPr>
                <w:sz w:val="18"/>
                <w:szCs w:val="18"/>
                <w:spacing w:val="26"/>
              </w:rPr>
              <w:t>直径</w:t>
            </w:r>
          </w:p>
        </w:tc>
        <w:tc>
          <w:tcPr>
            <w:tcW w:w="527" w:type="dxa"/>
            <w:vAlign w:val="top"/>
            <w:textDirection w:val="tbRlV"/>
          </w:tcPr>
          <w:p>
            <w:pPr>
              <w:pStyle w:val="TableText"/>
              <w:ind w:left="26"/>
              <w:spacing w:before="168" w:line="209" w:lineRule="auto"/>
              <w:outlineLvl w:val="0"/>
              <w:rPr>
                <w:sz w:val="18"/>
                <w:szCs w:val="18"/>
              </w:rPr>
            </w:pPr>
            <w:r>
              <w:rPr>
                <w:sz w:val="18"/>
                <w:szCs w:val="18"/>
                <w:spacing w:val="26"/>
              </w:rPr>
              <w:t>温度</w:t>
            </w:r>
          </w:p>
        </w:tc>
        <w:tc>
          <w:tcPr>
            <w:tcW w:w="521" w:type="dxa"/>
            <w:vAlign w:val="top"/>
            <w:textDirection w:val="tbRlV"/>
          </w:tcPr>
          <w:p>
            <w:pPr>
              <w:pStyle w:val="TableText"/>
              <w:ind w:left="26"/>
              <w:spacing w:before="165" w:line="209" w:lineRule="auto"/>
              <w:outlineLvl w:val="0"/>
              <w:rPr>
                <w:sz w:val="18"/>
                <w:szCs w:val="18"/>
              </w:rPr>
            </w:pPr>
            <w:r>
              <w:rPr>
                <w:sz w:val="18"/>
                <w:szCs w:val="18"/>
                <w:spacing w:val="26"/>
              </w:rPr>
              <w:t>速率</w:t>
            </w:r>
          </w:p>
        </w:tc>
        <w:tc>
          <w:tcPr>
            <w:tcW w:w="727" w:type="dxa"/>
            <w:vAlign w:val="top"/>
            <w:vMerge w:val="continue"/>
            <w:tcBorders>
              <w:top w:val="nil"/>
              <w:bottom w:val="nil"/>
            </w:tcBorders>
          </w:tcPr>
          <w:p>
            <w:pPr>
              <w:rPr>
                <w:rFonts w:ascii="Arial"/>
                <w:sz w:val="21"/>
              </w:rPr>
            </w:pPr>
            <w:r/>
          </w:p>
        </w:tc>
      </w:tr>
      <w:tr>
        <w:trPr>
          <w:trHeight w:val="452" w:hRule="atLeast"/>
        </w:trPr>
        <w:tc>
          <w:tcPr>
            <w:tcW w:w="727" w:type="dxa"/>
            <w:vAlign w:val="top"/>
            <w:vMerge w:val="continue"/>
            <w:tcBorders>
              <w:top w:val="nil"/>
            </w:tcBorders>
          </w:tcPr>
          <w:p>
            <w:pPr>
              <w:rPr>
                <w:rFonts w:ascii="Arial"/>
                <w:sz w:val="21"/>
              </w:rPr>
            </w:pPr>
            <w:r/>
          </w:p>
        </w:tc>
        <w:tc>
          <w:tcPr>
            <w:tcW w:w="746" w:type="dxa"/>
            <w:vAlign w:val="top"/>
            <w:vMerge w:val="continue"/>
            <w:tcBorders>
              <w:top w:val="nil"/>
            </w:tcBorders>
          </w:tcPr>
          <w:p>
            <w:pPr>
              <w:rPr>
                <w:rFonts w:ascii="Arial"/>
                <w:sz w:val="21"/>
              </w:rPr>
            </w:pPr>
            <w:r/>
          </w:p>
        </w:tc>
        <w:tc>
          <w:tcPr>
            <w:tcW w:w="781" w:type="dxa"/>
            <w:vAlign w:val="top"/>
            <w:vMerge w:val="continue"/>
            <w:tcBorders>
              <w:top w:val="nil"/>
            </w:tcBorders>
          </w:tcPr>
          <w:p>
            <w:pPr>
              <w:rPr>
                <w:rFonts w:ascii="Arial"/>
                <w:sz w:val="21"/>
              </w:rPr>
            </w:pPr>
            <w:r/>
          </w:p>
        </w:tc>
        <w:tc>
          <w:tcPr>
            <w:tcW w:w="696" w:type="dxa"/>
            <w:vAlign w:val="top"/>
            <w:vMerge w:val="continue"/>
            <w:tcBorders>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725" w:type="dxa"/>
            <w:vAlign w:val="top"/>
          </w:tcPr>
          <w:p>
            <w:pPr>
              <w:ind w:left="122"/>
              <w:spacing w:before="106" w:line="236" w:lineRule="exact"/>
              <w:outlineLvl w:val="0"/>
              <w:rPr>
                <w:rFonts w:ascii="Times New Roman" w:hAnsi="Times New Roman" w:eastAsia="Times New Roman" w:cs="Times New Roman"/>
                <w:sz w:val="11"/>
                <w:szCs w:val="11"/>
              </w:rPr>
            </w:pPr>
            <w:r>
              <w:rPr>
                <w:rFonts w:ascii="Times New Roman" w:hAnsi="Times New Roman" w:eastAsia="Times New Roman" w:cs="Times New Roman"/>
                <w:sz w:val="18"/>
                <w:szCs w:val="18"/>
                <w:position w:val="3"/>
              </w:rPr>
              <w:t>mg/m</w:t>
            </w:r>
            <w:r>
              <w:rPr>
                <w:rFonts w:ascii="Times New Roman" w:hAnsi="Times New Roman" w:eastAsia="Times New Roman" w:cs="Times New Roman"/>
                <w:sz w:val="11"/>
                <w:szCs w:val="11"/>
                <w:position w:val="8"/>
              </w:rPr>
              <w:t>3</w:t>
            </w:r>
          </w:p>
        </w:tc>
        <w:tc>
          <w:tcPr>
            <w:tcW w:w="625" w:type="dxa"/>
            <w:vAlign w:val="top"/>
          </w:tcPr>
          <w:p>
            <w:pPr>
              <w:ind w:left="150"/>
              <w:spacing w:before="10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3"/>
              </w:rPr>
              <w:t>kg/h</w:t>
            </w:r>
          </w:p>
        </w:tc>
        <w:tc>
          <w:tcPr>
            <w:tcW w:w="711" w:type="dxa"/>
            <w:vAlign w:val="top"/>
          </w:tcPr>
          <w:p>
            <w:pPr>
              <w:ind w:left="265"/>
              <w:spacing w:before="10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t/a</w:t>
            </w:r>
          </w:p>
        </w:tc>
        <w:tc>
          <w:tcPr>
            <w:tcW w:w="726" w:type="dxa"/>
            <w:vAlign w:val="top"/>
            <w:vMerge w:val="continue"/>
            <w:tcBorders>
              <w:top w:val="nil"/>
            </w:tcBorders>
          </w:tcPr>
          <w:p>
            <w:pPr>
              <w:rPr>
                <w:rFonts w:ascii="Arial"/>
                <w:sz w:val="21"/>
              </w:rPr>
            </w:pPr>
            <w:r/>
          </w:p>
        </w:tc>
        <w:tc>
          <w:tcPr>
            <w:tcW w:w="774" w:type="dxa"/>
            <w:vAlign w:val="top"/>
            <w:vMerge w:val="continue"/>
            <w:tcBorders>
              <w:top w:val="nil"/>
            </w:tcBorders>
          </w:tcPr>
          <w:p>
            <w:pPr>
              <w:rPr>
                <w:rFonts w:ascii="Arial"/>
                <w:sz w:val="21"/>
              </w:rPr>
            </w:pPr>
            <w:r/>
          </w:p>
        </w:tc>
        <w:tc>
          <w:tcPr>
            <w:tcW w:w="726" w:type="dxa"/>
            <w:vAlign w:val="top"/>
            <w:vMerge w:val="continue"/>
            <w:tcBorders>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711" w:type="dxa"/>
            <w:vAlign w:val="top"/>
          </w:tcPr>
          <w:p>
            <w:pPr>
              <w:ind w:left="117"/>
              <w:spacing w:before="106" w:line="236" w:lineRule="exact"/>
              <w:outlineLvl w:val="0"/>
              <w:rPr>
                <w:rFonts w:ascii="Times New Roman" w:hAnsi="Times New Roman" w:eastAsia="Times New Roman" w:cs="Times New Roman"/>
                <w:sz w:val="11"/>
                <w:szCs w:val="11"/>
              </w:rPr>
            </w:pPr>
            <w:r>
              <w:rPr>
                <w:rFonts w:ascii="Times New Roman" w:hAnsi="Times New Roman" w:eastAsia="Times New Roman" w:cs="Times New Roman"/>
                <w:sz w:val="18"/>
                <w:szCs w:val="18"/>
                <w:position w:val="3"/>
              </w:rPr>
              <w:t>mg/m</w:t>
            </w:r>
            <w:r>
              <w:rPr>
                <w:rFonts w:ascii="Times New Roman" w:hAnsi="Times New Roman" w:eastAsia="Times New Roman" w:cs="Times New Roman"/>
                <w:sz w:val="11"/>
                <w:szCs w:val="11"/>
                <w:position w:val="8"/>
              </w:rPr>
              <w:t>3</w:t>
            </w:r>
          </w:p>
        </w:tc>
        <w:tc>
          <w:tcPr>
            <w:tcW w:w="645" w:type="dxa"/>
            <w:vAlign w:val="top"/>
          </w:tcPr>
          <w:p>
            <w:pPr>
              <w:ind w:left="162"/>
              <w:spacing w:before="10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3"/>
              </w:rPr>
              <w:t>kg/h</w:t>
            </w:r>
          </w:p>
        </w:tc>
        <w:tc>
          <w:tcPr>
            <w:tcW w:w="687" w:type="dxa"/>
            <w:vAlign w:val="top"/>
          </w:tcPr>
          <w:p>
            <w:pPr>
              <w:ind w:left="254"/>
              <w:spacing w:before="10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t/a</w:t>
            </w:r>
          </w:p>
        </w:tc>
        <w:tc>
          <w:tcPr>
            <w:tcW w:w="667" w:type="dxa"/>
            <w:vAlign w:val="top"/>
          </w:tcPr>
          <w:p>
            <w:pPr>
              <w:ind w:left="174"/>
              <w:spacing w:before="10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3"/>
              </w:rPr>
              <w:t>kg/h</w:t>
            </w:r>
          </w:p>
        </w:tc>
        <w:tc>
          <w:tcPr>
            <w:tcW w:w="688" w:type="dxa"/>
            <w:vAlign w:val="top"/>
          </w:tcPr>
          <w:p>
            <w:pPr>
              <w:ind w:left="256"/>
              <w:spacing w:before="10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t/a</w:t>
            </w:r>
          </w:p>
        </w:tc>
        <w:tc>
          <w:tcPr>
            <w:tcW w:w="677" w:type="dxa"/>
            <w:vAlign w:val="top"/>
          </w:tcPr>
          <w:p>
            <w:pPr>
              <w:ind w:left="294"/>
              <w:spacing w:before="10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h</w:t>
            </w:r>
          </w:p>
        </w:tc>
        <w:tc>
          <w:tcPr>
            <w:tcW w:w="418" w:type="dxa"/>
            <w:vAlign w:val="top"/>
          </w:tcPr>
          <w:p>
            <w:pPr>
              <w:ind w:left="141"/>
              <w:spacing w:before="203" w:line="123"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m</w:t>
            </w:r>
          </w:p>
        </w:tc>
        <w:tc>
          <w:tcPr>
            <w:tcW w:w="537" w:type="dxa"/>
            <w:vAlign w:val="top"/>
          </w:tcPr>
          <w:p>
            <w:pPr>
              <w:ind w:left="198"/>
              <w:spacing w:before="203" w:line="123"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m</w:t>
            </w:r>
          </w:p>
        </w:tc>
        <w:tc>
          <w:tcPr>
            <w:tcW w:w="527" w:type="dxa"/>
            <w:vAlign w:val="top"/>
          </w:tcPr>
          <w:p>
            <w:pPr>
              <w:pStyle w:val="TableText"/>
              <w:ind w:left="193"/>
              <w:spacing w:before="133" w:line="238" w:lineRule="auto"/>
              <w:outlineLvl w:val="0"/>
              <w:rPr>
                <w:sz w:val="18"/>
                <w:szCs w:val="18"/>
              </w:rPr>
            </w:pPr>
            <w:r>
              <w:rPr>
                <w:sz w:val="18"/>
                <w:szCs w:val="18"/>
              </w:rPr>
              <w:t>℃</w:t>
            </w:r>
          </w:p>
        </w:tc>
        <w:tc>
          <w:tcPr>
            <w:tcW w:w="521" w:type="dxa"/>
            <w:vAlign w:val="top"/>
          </w:tcPr>
          <w:p>
            <w:pPr>
              <w:ind w:left="130"/>
              <w:spacing w:before="10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m/s</w:t>
            </w:r>
          </w:p>
        </w:tc>
        <w:tc>
          <w:tcPr>
            <w:tcW w:w="727" w:type="dxa"/>
            <w:vAlign w:val="top"/>
            <w:vMerge w:val="continue"/>
            <w:tcBorders>
              <w:top w:val="nil"/>
            </w:tcBorders>
          </w:tcPr>
          <w:p>
            <w:pPr>
              <w:rPr>
                <w:rFonts w:ascii="Arial"/>
                <w:sz w:val="21"/>
              </w:rPr>
            </w:pPr>
            <w:r/>
          </w:p>
        </w:tc>
      </w:tr>
      <w:tr>
        <w:trPr>
          <w:trHeight w:val="1638" w:hRule="atLeast"/>
        </w:trPr>
        <w:tc>
          <w:tcPr>
            <w:tcW w:w="727" w:type="dxa"/>
            <w:vAlign w:val="top"/>
          </w:tcPr>
          <w:p>
            <w:pPr>
              <w:pStyle w:val="TableText"/>
              <w:ind w:left="334"/>
              <w:spacing w:before="26" w:line="221" w:lineRule="auto"/>
              <w:rPr>
                <w:sz w:val="18"/>
                <w:szCs w:val="18"/>
              </w:rPr>
            </w:pPr>
            <w:r>
              <w:rPr>
                <w:sz w:val="18"/>
                <w:szCs w:val="18"/>
              </w:rPr>
              <w:t>熔</w:t>
            </w:r>
          </w:p>
          <w:p>
            <w:pPr>
              <w:pStyle w:val="TableText"/>
              <w:ind w:left="244"/>
              <w:spacing w:before="17" w:line="221" w:lineRule="auto"/>
              <w:outlineLvl w:val="0"/>
              <w:rPr>
                <w:sz w:val="18"/>
                <w:szCs w:val="18"/>
              </w:rPr>
            </w:pPr>
            <w:r>
              <w:rPr>
                <w:sz w:val="18"/>
                <w:szCs w:val="18"/>
                <w:spacing w:val="-4"/>
              </w:rPr>
              <w:t>炼、</w:t>
            </w:r>
          </w:p>
          <w:p>
            <w:pPr>
              <w:pStyle w:val="TableText"/>
              <w:ind w:left="334"/>
              <w:spacing w:before="17" w:line="241" w:lineRule="auto"/>
              <w:rPr>
                <w:sz w:val="18"/>
                <w:szCs w:val="18"/>
              </w:rPr>
            </w:pPr>
            <w:r>
              <w:rPr>
                <w:sz w:val="18"/>
                <w:szCs w:val="18"/>
              </w:rPr>
              <w:t>静</w:t>
            </w:r>
          </w:p>
          <w:p>
            <w:pPr>
              <w:pStyle w:val="TableText"/>
              <w:ind w:left="243"/>
              <w:spacing w:line="225" w:lineRule="auto"/>
              <w:rPr>
                <w:sz w:val="18"/>
                <w:szCs w:val="18"/>
              </w:rPr>
            </w:pPr>
            <w:r>
              <w:rPr>
                <w:sz w:val="18"/>
                <w:szCs w:val="18"/>
                <w:spacing w:val="-3"/>
              </w:rPr>
              <w:t>置、</w:t>
            </w:r>
          </w:p>
          <w:p>
            <w:pPr>
              <w:pStyle w:val="TableText"/>
              <w:ind w:left="244" w:right="123" w:firstLine="100"/>
              <w:spacing w:before="13" w:line="228" w:lineRule="auto"/>
              <w:rPr>
                <w:sz w:val="18"/>
                <w:szCs w:val="18"/>
              </w:rPr>
            </w:pPr>
            <w:r>
              <w:rPr>
                <w:sz w:val="18"/>
                <w:szCs w:val="18"/>
                <w:spacing w:val="-18"/>
              </w:rPr>
              <w:t>除</w:t>
            </w:r>
            <w:r>
              <w:rPr>
                <w:sz w:val="18"/>
                <w:szCs w:val="18"/>
              </w:rPr>
              <w:t xml:space="preserve">  </w:t>
            </w:r>
            <w:r>
              <w:rPr>
                <w:sz w:val="18"/>
                <w:szCs w:val="18"/>
                <w:spacing w:val="-4"/>
              </w:rPr>
              <w:t>气、</w:t>
            </w:r>
            <w:r>
              <w:rPr>
                <w:sz w:val="18"/>
                <w:szCs w:val="18"/>
              </w:rPr>
              <w:t xml:space="preserve"> </w:t>
            </w:r>
            <w:r>
              <w:rPr>
                <w:sz w:val="18"/>
                <w:szCs w:val="18"/>
                <w:spacing w:val="-4"/>
              </w:rPr>
              <w:t>铸造</w:t>
            </w:r>
          </w:p>
        </w:tc>
        <w:tc>
          <w:tcPr>
            <w:tcW w:w="746" w:type="dxa"/>
            <w:vAlign w:val="top"/>
          </w:tcPr>
          <w:p>
            <w:pPr>
              <w:spacing w:line="273" w:lineRule="auto"/>
              <w:rPr>
                <w:rFonts w:ascii="Arial"/>
                <w:sz w:val="21"/>
              </w:rPr>
            </w:pPr>
            <w:r/>
          </w:p>
          <w:p>
            <w:pPr>
              <w:spacing w:line="274" w:lineRule="auto"/>
              <w:rPr>
                <w:rFonts w:ascii="Arial"/>
                <w:sz w:val="21"/>
              </w:rPr>
            </w:pPr>
            <w:r/>
          </w:p>
          <w:p>
            <w:pPr>
              <w:pStyle w:val="TableText"/>
              <w:ind w:left="195"/>
              <w:spacing w:before="59" w:line="220" w:lineRule="auto"/>
              <w:outlineLvl w:val="0"/>
              <w:rPr>
                <w:sz w:val="18"/>
                <w:szCs w:val="18"/>
              </w:rPr>
            </w:pPr>
            <w:r>
              <w:rPr>
                <w:sz w:val="18"/>
                <w:szCs w:val="18"/>
                <w:spacing w:val="-4"/>
              </w:rPr>
              <w:t>铝灰</w:t>
            </w:r>
          </w:p>
          <w:p>
            <w:pPr>
              <w:pStyle w:val="TableText"/>
              <w:ind w:left="194"/>
              <w:spacing w:before="18" w:line="220" w:lineRule="auto"/>
              <w:rPr>
                <w:sz w:val="18"/>
                <w:szCs w:val="18"/>
              </w:rPr>
            </w:pPr>
            <w:r>
              <w:rPr>
                <w:sz w:val="18"/>
                <w:szCs w:val="18"/>
                <w:spacing w:val="-4"/>
              </w:rPr>
              <w:t>粉尘</w:t>
            </w:r>
          </w:p>
        </w:tc>
        <w:tc>
          <w:tcPr>
            <w:tcW w:w="781" w:type="dxa"/>
            <w:vAlign w:val="top"/>
          </w:tcPr>
          <w:p>
            <w:pPr>
              <w:spacing w:line="332" w:lineRule="auto"/>
              <w:rPr>
                <w:rFonts w:ascii="Arial"/>
                <w:sz w:val="21"/>
              </w:rPr>
            </w:pPr>
            <w:r/>
          </w:p>
          <w:p>
            <w:pPr>
              <w:spacing w:line="332" w:lineRule="auto"/>
              <w:rPr>
                <w:rFonts w:ascii="Arial"/>
                <w:sz w:val="21"/>
              </w:rPr>
            </w:pPr>
            <w:r/>
          </w:p>
          <w:p>
            <w:pPr>
              <w:pStyle w:val="TableText"/>
              <w:ind w:left="122"/>
              <w:spacing w:before="59" w:line="220" w:lineRule="auto"/>
              <w:outlineLvl w:val="0"/>
              <w:rPr>
                <w:sz w:val="18"/>
                <w:szCs w:val="18"/>
              </w:rPr>
            </w:pPr>
            <w:r>
              <w:rPr>
                <w:sz w:val="18"/>
                <w:szCs w:val="18"/>
                <w:spacing w:val="-3"/>
              </w:rPr>
              <w:t>颗粒物</w:t>
            </w:r>
          </w:p>
        </w:tc>
        <w:tc>
          <w:tcPr>
            <w:tcW w:w="696" w:type="dxa"/>
            <w:vAlign w:val="top"/>
          </w:tcPr>
          <w:p>
            <w:pPr>
              <w:spacing w:line="431" w:lineRule="auto"/>
              <w:rPr>
                <w:rFonts w:ascii="Arial"/>
                <w:sz w:val="21"/>
              </w:rPr>
            </w:pPr>
            <w:r/>
          </w:p>
          <w:p>
            <w:pPr>
              <w:pStyle w:val="TableText"/>
              <w:ind w:left="172"/>
              <w:spacing w:before="58" w:line="220" w:lineRule="auto"/>
              <w:outlineLvl w:val="0"/>
              <w:rPr>
                <w:sz w:val="18"/>
                <w:szCs w:val="18"/>
              </w:rPr>
            </w:pPr>
            <w:r>
              <w:rPr>
                <w:sz w:val="18"/>
                <w:szCs w:val="18"/>
                <w:spacing w:val="-4"/>
              </w:rPr>
              <w:t>产污</w:t>
            </w:r>
          </w:p>
          <w:p>
            <w:pPr>
              <w:pStyle w:val="TableText"/>
              <w:ind w:left="176"/>
              <w:spacing w:before="18" w:line="239" w:lineRule="auto"/>
              <w:rPr>
                <w:sz w:val="18"/>
                <w:szCs w:val="18"/>
              </w:rPr>
            </w:pPr>
            <w:r>
              <w:rPr>
                <w:sz w:val="18"/>
                <w:szCs w:val="18"/>
                <w:spacing w:val="-6"/>
              </w:rPr>
              <w:t>系数</w:t>
            </w:r>
          </w:p>
          <w:p>
            <w:pPr>
              <w:pStyle w:val="TableText"/>
              <w:ind w:left="262"/>
              <w:spacing w:line="222" w:lineRule="auto"/>
              <w:rPr>
                <w:sz w:val="18"/>
                <w:szCs w:val="18"/>
              </w:rPr>
            </w:pPr>
            <w:r>
              <w:rPr>
                <w:sz w:val="18"/>
                <w:szCs w:val="18"/>
              </w:rPr>
              <w:t>法</w:t>
            </w:r>
          </w:p>
        </w:tc>
        <w:tc>
          <w:tcPr>
            <w:tcW w:w="914"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429"/>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25" w:type="dxa"/>
            <w:vAlign w:val="top"/>
          </w:tcPr>
          <w:p>
            <w:pPr>
              <w:spacing w:line="321" w:lineRule="auto"/>
              <w:rPr>
                <w:rFonts w:ascii="Arial"/>
                <w:sz w:val="21"/>
              </w:rPr>
            </w:pPr>
            <w:r/>
          </w:p>
          <w:p>
            <w:pPr>
              <w:spacing w:line="321" w:lineRule="auto"/>
              <w:rPr>
                <w:rFonts w:ascii="Arial"/>
                <w:sz w:val="21"/>
              </w:rPr>
            </w:pPr>
            <w:r/>
          </w:p>
          <w:p>
            <w:pPr>
              <w:ind w:left="334"/>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25" w:type="dxa"/>
            <w:vAlign w:val="top"/>
          </w:tcPr>
          <w:p>
            <w:pPr>
              <w:spacing w:line="350" w:lineRule="auto"/>
              <w:rPr>
                <w:rFonts w:ascii="Arial"/>
                <w:sz w:val="21"/>
              </w:rPr>
            </w:pPr>
            <w:r/>
          </w:p>
          <w:p>
            <w:pPr>
              <w:spacing w:line="350" w:lineRule="auto"/>
              <w:rPr>
                <w:rFonts w:ascii="Arial"/>
                <w:sz w:val="21"/>
              </w:rPr>
            </w:pPr>
            <w:r/>
          </w:p>
          <w:p>
            <w:pPr>
              <w:ind w:left="112"/>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21.83</w:t>
            </w:r>
          </w:p>
        </w:tc>
        <w:tc>
          <w:tcPr>
            <w:tcW w:w="711" w:type="dxa"/>
            <w:vAlign w:val="top"/>
          </w:tcPr>
          <w:p>
            <w:pPr>
              <w:spacing w:line="350" w:lineRule="auto"/>
              <w:rPr>
                <w:rFonts w:ascii="Arial"/>
                <w:sz w:val="21"/>
              </w:rPr>
            </w:pPr>
            <w:r/>
          </w:p>
          <w:p>
            <w:pPr>
              <w:spacing w:line="350" w:lineRule="auto"/>
              <w:rPr>
                <w:rFonts w:ascii="Arial"/>
                <w:sz w:val="21"/>
              </w:rPr>
            </w:pPr>
            <w:r/>
          </w:p>
          <w:p>
            <w:pPr>
              <w:ind w:left="171"/>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157.2</w:t>
            </w:r>
          </w:p>
        </w:tc>
        <w:tc>
          <w:tcPr>
            <w:tcW w:w="726" w:type="dxa"/>
            <w:vAlign w:val="top"/>
          </w:tcPr>
          <w:p>
            <w:pPr>
              <w:spacing w:line="350" w:lineRule="auto"/>
              <w:rPr>
                <w:rFonts w:ascii="Arial"/>
                <w:sz w:val="21"/>
              </w:rPr>
            </w:pPr>
            <w:r/>
          </w:p>
          <w:p>
            <w:pPr>
              <w:spacing w:line="350" w:lineRule="auto"/>
              <w:rPr>
                <w:rFonts w:ascii="Arial"/>
                <w:sz w:val="21"/>
              </w:rPr>
            </w:pPr>
            <w:r/>
          </w:p>
          <w:p>
            <w:pPr>
              <w:ind w:left="277"/>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95</w:t>
            </w:r>
          </w:p>
        </w:tc>
        <w:tc>
          <w:tcPr>
            <w:tcW w:w="774"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24"/>
              <w:spacing w:before="58" w:line="220" w:lineRule="auto"/>
              <w:outlineLvl w:val="0"/>
              <w:rPr>
                <w:sz w:val="18"/>
                <w:szCs w:val="18"/>
              </w:rPr>
            </w:pPr>
            <w:r>
              <w:rPr>
                <w:sz w:val="18"/>
                <w:szCs w:val="18"/>
                <w:spacing w:val="-4"/>
              </w:rPr>
              <w:t>水膜除</w:t>
            </w:r>
          </w:p>
          <w:p>
            <w:pPr>
              <w:pStyle w:val="TableText"/>
              <w:ind w:left="303"/>
              <w:spacing w:before="17" w:line="227" w:lineRule="auto"/>
              <w:rPr>
                <w:sz w:val="18"/>
                <w:szCs w:val="18"/>
              </w:rPr>
            </w:pPr>
            <w:r>
              <w:rPr>
                <w:sz w:val="18"/>
                <w:szCs w:val="18"/>
              </w:rPr>
              <w:t>尘</w:t>
            </w:r>
          </w:p>
        </w:tc>
        <w:tc>
          <w:tcPr>
            <w:tcW w:w="726" w:type="dxa"/>
            <w:vAlign w:val="top"/>
          </w:tcPr>
          <w:p>
            <w:pPr>
              <w:spacing w:line="350" w:lineRule="auto"/>
              <w:rPr>
                <w:rFonts w:ascii="Arial"/>
                <w:sz w:val="21"/>
              </w:rPr>
            </w:pPr>
            <w:r/>
          </w:p>
          <w:p>
            <w:pPr>
              <w:spacing w:line="350" w:lineRule="auto"/>
              <w:rPr>
                <w:rFonts w:ascii="Arial"/>
                <w:sz w:val="21"/>
              </w:rPr>
            </w:pPr>
            <w:r/>
          </w:p>
          <w:p>
            <w:pPr>
              <w:ind w:left="283"/>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85</w:t>
            </w:r>
          </w:p>
        </w:tc>
        <w:tc>
          <w:tcPr>
            <w:tcW w:w="914"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429"/>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11" w:type="dxa"/>
            <w:vAlign w:val="top"/>
          </w:tcPr>
          <w:p>
            <w:pPr>
              <w:spacing w:line="321" w:lineRule="auto"/>
              <w:rPr>
                <w:rFonts w:ascii="Arial"/>
                <w:sz w:val="21"/>
              </w:rPr>
            </w:pPr>
            <w:r/>
          </w:p>
          <w:p>
            <w:pPr>
              <w:spacing w:line="321" w:lineRule="auto"/>
              <w:rPr>
                <w:rFonts w:ascii="Arial"/>
                <w:sz w:val="21"/>
              </w:rPr>
            </w:pPr>
            <w:r/>
          </w:p>
          <w:p>
            <w:pPr>
              <w:ind w:left="329"/>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45" w:type="dxa"/>
            <w:vAlign w:val="top"/>
          </w:tcPr>
          <w:p>
            <w:pPr>
              <w:spacing w:line="350" w:lineRule="auto"/>
              <w:rPr>
                <w:rFonts w:ascii="Arial"/>
                <w:sz w:val="21"/>
              </w:rPr>
            </w:pPr>
            <w:r/>
          </w:p>
          <w:p>
            <w:pPr>
              <w:spacing w:line="350" w:lineRule="auto"/>
              <w:rPr>
                <w:rFonts w:ascii="Arial"/>
                <w:sz w:val="21"/>
              </w:rPr>
            </w:pPr>
            <w:r/>
          </w:p>
          <w:p>
            <w:pPr>
              <w:ind w:left="172"/>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3.27</w:t>
            </w:r>
          </w:p>
        </w:tc>
        <w:tc>
          <w:tcPr>
            <w:tcW w:w="687" w:type="dxa"/>
            <w:vAlign w:val="top"/>
          </w:tcPr>
          <w:p>
            <w:pPr>
              <w:spacing w:line="350" w:lineRule="auto"/>
              <w:rPr>
                <w:rFonts w:ascii="Arial"/>
                <w:sz w:val="21"/>
              </w:rPr>
            </w:pPr>
            <w:r/>
          </w:p>
          <w:p>
            <w:pPr>
              <w:spacing w:line="350" w:lineRule="auto"/>
              <w:rPr>
                <w:rFonts w:ascii="Arial"/>
                <w:sz w:val="21"/>
              </w:rPr>
            </w:pPr>
            <w:r/>
          </w:p>
          <w:p>
            <w:pPr>
              <w:ind w:left="143"/>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23.58</w:t>
            </w:r>
          </w:p>
        </w:tc>
        <w:tc>
          <w:tcPr>
            <w:tcW w:w="667" w:type="dxa"/>
            <w:vAlign w:val="top"/>
          </w:tcPr>
          <w:p>
            <w:pPr>
              <w:spacing w:line="350" w:lineRule="auto"/>
              <w:rPr>
                <w:rFonts w:ascii="Arial"/>
                <w:sz w:val="21"/>
              </w:rPr>
            </w:pPr>
            <w:r/>
          </w:p>
          <w:p>
            <w:pPr>
              <w:spacing w:line="350" w:lineRule="auto"/>
              <w:rPr>
                <w:rFonts w:ascii="Arial"/>
                <w:sz w:val="21"/>
              </w:rPr>
            </w:pPr>
            <w:r/>
          </w:p>
          <w:p>
            <w:pPr>
              <w:ind w:left="196"/>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1.15</w:t>
            </w:r>
          </w:p>
        </w:tc>
        <w:tc>
          <w:tcPr>
            <w:tcW w:w="688" w:type="dxa"/>
            <w:vAlign w:val="top"/>
          </w:tcPr>
          <w:p>
            <w:pPr>
              <w:spacing w:line="350" w:lineRule="auto"/>
              <w:rPr>
                <w:rFonts w:ascii="Arial"/>
                <w:sz w:val="21"/>
              </w:rPr>
            </w:pPr>
            <w:r/>
          </w:p>
          <w:p>
            <w:pPr>
              <w:spacing w:line="350" w:lineRule="auto"/>
              <w:rPr>
                <w:rFonts w:ascii="Arial"/>
                <w:sz w:val="21"/>
              </w:rPr>
            </w:pPr>
            <w:r/>
          </w:p>
          <w:p>
            <w:pPr>
              <w:ind w:left="241"/>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8.3</w:t>
            </w:r>
          </w:p>
        </w:tc>
        <w:tc>
          <w:tcPr>
            <w:tcW w:w="677"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ind w:left="16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7200</w:t>
            </w:r>
          </w:p>
        </w:tc>
        <w:tc>
          <w:tcPr>
            <w:tcW w:w="418"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83"/>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53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42"/>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52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38"/>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521"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34"/>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2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80"/>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r>
      <w:tr>
        <w:trPr>
          <w:trHeight w:val="704" w:hRule="atLeast"/>
        </w:trPr>
        <w:tc>
          <w:tcPr>
            <w:tcW w:w="727"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pStyle w:val="TableText"/>
              <w:ind w:left="245"/>
              <w:spacing w:before="58" w:line="221" w:lineRule="auto"/>
              <w:outlineLvl w:val="0"/>
              <w:rPr>
                <w:sz w:val="18"/>
                <w:szCs w:val="18"/>
              </w:rPr>
            </w:pPr>
            <w:r>
              <w:rPr>
                <w:sz w:val="18"/>
                <w:szCs w:val="18"/>
                <w:spacing w:val="-4"/>
              </w:rPr>
              <w:t>熔炼</w:t>
            </w:r>
          </w:p>
          <w:p>
            <w:pPr>
              <w:pStyle w:val="TableText"/>
              <w:ind w:left="245" w:right="123" w:firstLine="1"/>
              <w:spacing w:before="16" w:line="234" w:lineRule="auto"/>
              <w:rPr>
                <w:sz w:val="18"/>
                <w:szCs w:val="18"/>
              </w:rPr>
            </w:pPr>
            <w:r>
              <w:rPr>
                <w:sz w:val="18"/>
                <w:szCs w:val="18"/>
                <w:spacing w:val="-5"/>
              </w:rPr>
              <w:t>炉、</w:t>
            </w:r>
            <w:r>
              <w:rPr>
                <w:sz w:val="18"/>
                <w:szCs w:val="18"/>
              </w:rPr>
              <w:t xml:space="preserve"> </w:t>
            </w:r>
            <w:r>
              <w:rPr>
                <w:sz w:val="18"/>
                <w:szCs w:val="18"/>
                <w:spacing w:val="-4"/>
              </w:rPr>
              <w:t>保温</w:t>
            </w:r>
            <w:r>
              <w:rPr>
                <w:sz w:val="18"/>
                <w:szCs w:val="18"/>
              </w:rPr>
              <w:t xml:space="preserve"> </w:t>
            </w:r>
            <w:r>
              <w:rPr>
                <w:sz w:val="18"/>
                <w:szCs w:val="18"/>
                <w:spacing w:val="36"/>
                <w:w w:val="125"/>
              </w:rPr>
              <w:t>炉</w:t>
            </w:r>
          </w:p>
        </w:tc>
        <w:tc>
          <w:tcPr>
            <w:tcW w:w="746" w:type="dxa"/>
            <w:vAlign w:val="top"/>
            <w:vMerge w:val="restart"/>
            <w:tcBorders>
              <w:bottom w:val="nil"/>
            </w:tcBorders>
          </w:tcPr>
          <w:p>
            <w:pPr>
              <w:spacing w:line="279" w:lineRule="auto"/>
              <w:rPr>
                <w:rFonts w:ascii="Arial"/>
                <w:sz w:val="21"/>
              </w:rPr>
            </w:pPr>
            <w:r/>
          </w:p>
          <w:p>
            <w:pPr>
              <w:spacing w:line="279" w:lineRule="auto"/>
              <w:rPr>
                <w:rFonts w:ascii="Arial"/>
                <w:sz w:val="21"/>
              </w:rPr>
            </w:pPr>
            <w:r/>
          </w:p>
          <w:p>
            <w:pPr>
              <w:pStyle w:val="TableText"/>
              <w:ind w:left="198"/>
              <w:spacing w:before="58" w:line="221" w:lineRule="auto"/>
              <w:outlineLvl w:val="0"/>
              <w:rPr>
                <w:sz w:val="18"/>
                <w:szCs w:val="18"/>
              </w:rPr>
            </w:pPr>
            <w:r>
              <w:rPr>
                <w:sz w:val="18"/>
                <w:szCs w:val="18"/>
                <w:spacing w:val="-6"/>
              </w:rPr>
              <w:t>天然</w:t>
            </w:r>
          </w:p>
          <w:p>
            <w:pPr>
              <w:pStyle w:val="TableText"/>
              <w:ind w:left="195"/>
              <w:spacing w:before="17" w:line="219" w:lineRule="auto"/>
              <w:rPr>
                <w:sz w:val="18"/>
                <w:szCs w:val="18"/>
              </w:rPr>
            </w:pPr>
            <w:r>
              <w:rPr>
                <w:sz w:val="18"/>
                <w:szCs w:val="18"/>
                <w:spacing w:val="-4"/>
              </w:rPr>
              <w:t>气燃</w:t>
            </w:r>
          </w:p>
          <w:p>
            <w:pPr>
              <w:pStyle w:val="TableText"/>
              <w:ind w:left="194"/>
              <w:spacing w:before="22" w:line="219" w:lineRule="auto"/>
              <w:rPr>
                <w:sz w:val="18"/>
                <w:szCs w:val="18"/>
              </w:rPr>
            </w:pPr>
            <w:r>
              <w:rPr>
                <w:sz w:val="18"/>
                <w:szCs w:val="18"/>
                <w:spacing w:val="-4"/>
              </w:rPr>
              <w:t>烧废</w:t>
            </w:r>
          </w:p>
          <w:p>
            <w:pPr>
              <w:pStyle w:val="TableText"/>
              <w:ind w:left="286"/>
              <w:spacing w:before="19" w:line="219" w:lineRule="auto"/>
              <w:rPr>
                <w:sz w:val="18"/>
                <w:szCs w:val="18"/>
              </w:rPr>
            </w:pPr>
            <w:r>
              <w:rPr>
                <w:sz w:val="18"/>
                <w:szCs w:val="18"/>
              </w:rPr>
              <w:t>气</w:t>
            </w:r>
          </w:p>
        </w:tc>
        <w:tc>
          <w:tcPr>
            <w:tcW w:w="781" w:type="dxa"/>
            <w:vAlign w:val="top"/>
          </w:tcPr>
          <w:p>
            <w:pPr>
              <w:ind w:left="254"/>
              <w:spacing w:before="291" w:line="194" w:lineRule="auto"/>
              <w:outlineLvl w:val="0"/>
              <w:rPr>
                <w:rFonts w:ascii="Times New Roman" w:hAnsi="Times New Roman" w:eastAsia="Times New Roman" w:cs="Times New Roman"/>
                <w:sz w:val="11"/>
                <w:szCs w:val="11"/>
              </w:rPr>
            </w:pPr>
            <w:r>
              <w:rPr>
                <w:rFonts w:ascii="Times New Roman" w:hAnsi="Times New Roman" w:eastAsia="Times New Roman" w:cs="Times New Roman"/>
                <w:sz w:val="18"/>
                <w:szCs w:val="18"/>
                <w:spacing w:val="-4"/>
              </w:rPr>
              <w:t>SO</w:t>
            </w:r>
            <w:r>
              <w:rPr>
                <w:rFonts w:ascii="Times New Roman" w:hAnsi="Times New Roman" w:eastAsia="Times New Roman" w:cs="Times New Roman"/>
                <w:sz w:val="11"/>
                <w:szCs w:val="11"/>
                <w:spacing w:val="-4"/>
                <w:position w:val="-1"/>
              </w:rPr>
              <w:t>2</w:t>
            </w:r>
          </w:p>
        </w:tc>
        <w:tc>
          <w:tcPr>
            <w:tcW w:w="696" w:type="dxa"/>
            <w:vAlign w:val="top"/>
          </w:tcPr>
          <w:p>
            <w:pPr>
              <w:pStyle w:val="TableText"/>
              <w:ind w:left="172"/>
              <w:spacing w:before="27" w:line="220" w:lineRule="auto"/>
              <w:outlineLvl w:val="0"/>
              <w:rPr>
                <w:sz w:val="18"/>
                <w:szCs w:val="18"/>
              </w:rPr>
            </w:pPr>
            <w:r>
              <w:rPr>
                <w:sz w:val="18"/>
                <w:szCs w:val="18"/>
                <w:spacing w:val="-4"/>
              </w:rPr>
              <w:t>产污</w:t>
            </w:r>
          </w:p>
          <w:p>
            <w:pPr>
              <w:pStyle w:val="TableText"/>
              <w:ind w:left="176"/>
              <w:spacing w:before="18" w:line="239" w:lineRule="auto"/>
              <w:rPr>
                <w:sz w:val="18"/>
                <w:szCs w:val="18"/>
              </w:rPr>
            </w:pPr>
            <w:r>
              <w:rPr>
                <w:sz w:val="18"/>
                <w:szCs w:val="18"/>
                <w:spacing w:val="-6"/>
              </w:rPr>
              <w:t>系数</w:t>
            </w:r>
          </w:p>
          <w:p>
            <w:pPr>
              <w:pStyle w:val="TableText"/>
              <w:ind w:left="262"/>
              <w:spacing w:line="205" w:lineRule="auto"/>
              <w:rPr>
                <w:sz w:val="18"/>
                <w:szCs w:val="18"/>
              </w:rPr>
            </w:pPr>
            <w:r>
              <w:rPr>
                <w:sz w:val="18"/>
                <w:szCs w:val="18"/>
              </w:rPr>
              <w:t>法</w:t>
            </w:r>
          </w:p>
        </w:tc>
        <w:tc>
          <w:tcPr>
            <w:tcW w:w="914" w:type="dxa"/>
            <w:vAlign w:val="top"/>
            <w:vMerge w:val="continue"/>
            <w:tcBorders>
              <w:top w:val="nil"/>
              <w:bottom w:val="nil"/>
            </w:tcBorders>
          </w:tcPr>
          <w:p>
            <w:pPr>
              <w:rPr>
                <w:rFonts w:ascii="Arial"/>
                <w:sz w:val="21"/>
              </w:rPr>
            </w:pPr>
            <w:r/>
          </w:p>
        </w:tc>
        <w:tc>
          <w:tcPr>
            <w:tcW w:w="725" w:type="dxa"/>
            <w:vAlign w:val="top"/>
          </w:tcPr>
          <w:p>
            <w:pPr>
              <w:ind w:left="334"/>
              <w:spacing w:before="233"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25" w:type="dxa"/>
            <w:vAlign w:val="top"/>
          </w:tcPr>
          <w:p>
            <w:pPr>
              <w:ind w:left="114"/>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0.139</w:t>
            </w:r>
          </w:p>
        </w:tc>
        <w:tc>
          <w:tcPr>
            <w:tcW w:w="711" w:type="dxa"/>
            <w:vAlign w:val="top"/>
          </w:tcPr>
          <w:p>
            <w:pPr>
              <w:ind w:left="262"/>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w:t>
            </w:r>
          </w:p>
        </w:tc>
        <w:tc>
          <w:tcPr>
            <w:tcW w:w="726" w:type="dxa"/>
            <w:vAlign w:val="top"/>
            <w:vMerge w:val="restart"/>
            <w:tcBorders>
              <w:bottom w:val="nil"/>
            </w:tcBorders>
          </w:tcPr>
          <w:p>
            <w:pPr>
              <w:spacing w:line="314" w:lineRule="auto"/>
              <w:rPr>
                <w:rFonts w:ascii="Arial"/>
                <w:sz w:val="21"/>
              </w:rPr>
            </w:pPr>
            <w:r/>
          </w:p>
          <w:p>
            <w:pPr>
              <w:spacing w:line="315" w:lineRule="auto"/>
              <w:rPr>
                <w:rFonts w:ascii="Arial"/>
                <w:sz w:val="21"/>
              </w:rPr>
            </w:pPr>
            <w:r/>
          </w:p>
          <w:p>
            <w:pPr>
              <w:spacing w:line="315" w:lineRule="auto"/>
              <w:rPr>
                <w:rFonts w:ascii="Arial"/>
                <w:sz w:val="21"/>
              </w:rPr>
            </w:pPr>
            <w:r/>
          </w:p>
          <w:p>
            <w:pPr>
              <w:ind w:left="24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100</w:t>
            </w:r>
          </w:p>
        </w:tc>
        <w:tc>
          <w:tcPr>
            <w:tcW w:w="774" w:type="dxa"/>
            <w:vAlign w:val="top"/>
            <w:vMerge w:val="continue"/>
            <w:tcBorders>
              <w:top w:val="nil"/>
              <w:bottom w:val="nil"/>
            </w:tcBorders>
          </w:tcPr>
          <w:p>
            <w:pPr>
              <w:rPr>
                <w:rFonts w:ascii="Arial"/>
                <w:sz w:val="21"/>
              </w:rPr>
            </w:pPr>
            <w:r/>
          </w:p>
        </w:tc>
        <w:tc>
          <w:tcPr>
            <w:tcW w:w="726" w:type="dxa"/>
            <w:vAlign w:val="top"/>
          </w:tcPr>
          <w:p>
            <w:pPr>
              <w:ind w:left="337"/>
              <w:spacing w:before="233"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continue"/>
            <w:tcBorders>
              <w:top w:val="nil"/>
              <w:bottom w:val="nil"/>
            </w:tcBorders>
          </w:tcPr>
          <w:p>
            <w:pPr>
              <w:rPr>
                <w:rFonts w:ascii="Arial"/>
                <w:sz w:val="21"/>
              </w:rPr>
            </w:pPr>
            <w:r/>
          </w:p>
        </w:tc>
        <w:tc>
          <w:tcPr>
            <w:tcW w:w="711" w:type="dxa"/>
            <w:vAlign w:val="top"/>
          </w:tcPr>
          <w:p>
            <w:pPr>
              <w:ind w:left="329"/>
              <w:spacing w:before="233"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45" w:type="dxa"/>
            <w:vAlign w:val="top"/>
          </w:tcPr>
          <w:p>
            <w:pPr>
              <w:ind w:left="171"/>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0.09</w:t>
            </w:r>
          </w:p>
        </w:tc>
        <w:tc>
          <w:tcPr>
            <w:tcW w:w="687" w:type="dxa"/>
            <w:vAlign w:val="top"/>
          </w:tcPr>
          <w:p>
            <w:pPr>
              <w:ind w:left="191"/>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0.65</w:t>
            </w:r>
          </w:p>
        </w:tc>
        <w:tc>
          <w:tcPr>
            <w:tcW w:w="667" w:type="dxa"/>
            <w:vAlign w:val="top"/>
          </w:tcPr>
          <w:p>
            <w:pPr>
              <w:ind w:left="307"/>
              <w:spacing w:before="233"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233"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continue"/>
            <w:tcBorders>
              <w:top w:val="nil"/>
              <w:bottom w:val="nil"/>
            </w:tcBorders>
          </w:tcPr>
          <w:p>
            <w:pPr>
              <w:rPr>
                <w:rFonts w:ascii="Arial"/>
                <w:sz w:val="21"/>
              </w:rPr>
            </w:pPr>
            <w:r/>
          </w:p>
        </w:tc>
        <w:tc>
          <w:tcPr>
            <w:tcW w:w="418" w:type="dxa"/>
            <w:vAlign w:val="top"/>
            <w:vMerge w:val="continue"/>
            <w:tcBorders>
              <w:top w:val="nil"/>
              <w:bottom w:val="nil"/>
            </w:tcBorders>
          </w:tcPr>
          <w:p>
            <w:pPr>
              <w:rPr>
                <w:rFonts w:ascii="Arial"/>
                <w:sz w:val="21"/>
              </w:rPr>
            </w:pPr>
            <w:r/>
          </w:p>
        </w:tc>
        <w:tc>
          <w:tcPr>
            <w:tcW w:w="537" w:type="dxa"/>
            <w:vAlign w:val="top"/>
            <w:vMerge w:val="continue"/>
            <w:tcBorders>
              <w:top w:val="nil"/>
              <w:bottom w:val="nil"/>
            </w:tcBorders>
          </w:tcPr>
          <w:p>
            <w:pPr>
              <w:rPr>
                <w:rFonts w:ascii="Arial"/>
                <w:sz w:val="21"/>
              </w:rPr>
            </w:pPr>
            <w:r/>
          </w:p>
        </w:tc>
        <w:tc>
          <w:tcPr>
            <w:tcW w:w="527" w:type="dxa"/>
            <w:vAlign w:val="top"/>
            <w:vMerge w:val="continue"/>
            <w:tcBorders>
              <w:top w:val="nil"/>
              <w:bottom w:val="nil"/>
            </w:tcBorders>
          </w:tcPr>
          <w:p>
            <w:pPr>
              <w:rPr>
                <w:rFonts w:ascii="Arial"/>
                <w:sz w:val="21"/>
              </w:rPr>
            </w:pPr>
            <w:r/>
          </w:p>
        </w:tc>
        <w:tc>
          <w:tcPr>
            <w:tcW w:w="521" w:type="dxa"/>
            <w:vAlign w:val="top"/>
            <w:vMerge w:val="continue"/>
            <w:tcBorders>
              <w:top w:val="nil"/>
              <w:bottom w:val="nil"/>
            </w:tcBorders>
          </w:tcPr>
          <w:p>
            <w:pPr>
              <w:rPr>
                <w:rFonts w:ascii="Arial"/>
                <w:sz w:val="21"/>
              </w:rPr>
            </w:pPr>
            <w:r/>
          </w:p>
        </w:tc>
        <w:tc>
          <w:tcPr>
            <w:tcW w:w="727" w:type="dxa"/>
            <w:vAlign w:val="top"/>
            <w:vMerge w:val="continue"/>
            <w:tcBorders>
              <w:top w:val="nil"/>
              <w:bottom w:val="nil"/>
            </w:tcBorders>
          </w:tcPr>
          <w:p>
            <w:pPr>
              <w:rPr>
                <w:rFonts w:ascii="Arial"/>
                <w:sz w:val="21"/>
              </w:rPr>
            </w:pPr>
            <w:r/>
          </w:p>
        </w:tc>
      </w:tr>
      <w:tr>
        <w:trPr>
          <w:trHeight w:val="705" w:hRule="atLeast"/>
        </w:trPr>
        <w:tc>
          <w:tcPr>
            <w:tcW w:w="727" w:type="dxa"/>
            <w:vAlign w:val="top"/>
            <w:vMerge w:val="continue"/>
            <w:tcBorders>
              <w:top w:val="nil"/>
              <w:bottom w:val="nil"/>
            </w:tcBorders>
          </w:tcPr>
          <w:p>
            <w:pPr>
              <w:rPr>
                <w:rFonts w:ascii="Arial"/>
                <w:sz w:val="21"/>
              </w:rPr>
            </w:pPr>
            <w:r/>
          </w:p>
        </w:tc>
        <w:tc>
          <w:tcPr>
            <w:tcW w:w="746" w:type="dxa"/>
            <w:vAlign w:val="top"/>
            <w:vMerge w:val="continue"/>
            <w:tcBorders>
              <w:top w:val="nil"/>
              <w:bottom w:val="nil"/>
            </w:tcBorders>
          </w:tcPr>
          <w:p>
            <w:pPr>
              <w:rPr>
                <w:rFonts w:ascii="Arial"/>
                <w:sz w:val="21"/>
              </w:rPr>
            </w:pPr>
            <w:r/>
          </w:p>
        </w:tc>
        <w:tc>
          <w:tcPr>
            <w:tcW w:w="781" w:type="dxa"/>
            <w:vAlign w:val="top"/>
          </w:tcPr>
          <w:p>
            <w:pPr>
              <w:ind w:left="210"/>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NOx</w:t>
            </w:r>
          </w:p>
        </w:tc>
        <w:tc>
          <w:tcPr>
            <w:tcW w:w="696" w:type="dxa"/>
            <w:vAlign w:val="top"/>
          </w:tcPr>
          <w:p>
            <w:pPr>
              <w:pStyle w:val="TableText"/>
              <w:ind w:left="172"/>
              <w:spacing w:before="29" w:line="220" w:lineRule="auto"/>
              <w:outlineLvl w:val="0"/>
              <w:rPr>
                <w:sz w:val="18"/>
                <w:szCs w:val="18"/>
              </w:rPr>
            </w:pPr>
            <w:r>
              <w:rPr>
                <w:sz w:val="18"/>
                <w:szCs w:val="18"/>
                <w:spacing w:val="-4"/>
              </w:rPr>
              <w:t>产污</w:t>
            </w:r>
          </w:p>
          <w:p>
            <w:pPr>
              <w:pStyle w:val="TableText"/>
              <w:ind w:left="176"/>
              <w:spacing w:before="17" w:line="239" w:lineRule="auto"/>
              <w:rPr>
                <w:sz w:val="18"/>
                <w:szCs w:val="18"/>
              </w:rPr>
            </w:pPr>
            <w:r>
              <w:rPr>
                <w:sz w:val="18"/>
                <w:szCs w:val="18"/>
                <w:spacing w:val="-6"/>
              </w:rPr>
              <w:t>系数</w:t>
            </w:r>
          </w:p>
          <w:p>
            <w:pPr>
              <w:pStyle w:val="TableText"/>
              <w:ind w:left="262"/>
              <w:spacing w:line="205" w:lineRule="auto"/>
              <w:rPr>
                <w:sz w:val="18"/>
                <w:szCs w:val="18"/>
              </w:rPr>
            </w:pPr>
            <w:r>
              <w:rPr>
                <w:sz w:val="18"/>
                <w:szCs w:val="18"/>
              </w:rPr>
              <w:t>法</w:t>
            </w:r>
          </w:p>
        </w:tc>
        <w:tc>
          <w:tcPr>
            <w:tcW w:w="914" w:type="dxa"/>
            <w:vAlign w:val="top"/>
            <w:vMerge w:val="continue"/>
            <w:tcBorders>
              <w:top w:val="nil"/>
              <w:bottom w:val="nil"/>
            </w:tcBorders>
          </w:tcPr>
          <w:p>
            <w:pPr>
              <w:rPr>
                <w:rFonts w:ascii="Arial"/>
                <w:sz w:val="21"/>
              </w:rPr>
            </w:pPr>
            <w:r/>
          </w:p>
        </w:tc>
        <w:tc>
          <w:tcPr>
            <w:tcW w:w="725" w:type="dxa"/>
            <w:vAlign w:val="top"/>
          </w:tcPr>
          <w:p>
            <w:pPr>
              <w:ind w:left="334"/>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25" w:type="dxa"/>
            <w:vAlign w:val="top"/>
          </w:tcPr>
          <w:p>
            <w:pPr>
              <w:ind w:left="172"/>
              <w:spacing w:before="29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1.30</w:t>
            </w:r>
          </w:p>
        </w:tc>
        <w:tc>
          <w:tcPr>
            <w:tcW w:w="711" w:type="dxa"/>
            <w:vAlign w:val="top"/>
          </w:tcPr>
          <w:p>
            <w:pPr>
              <w:ind w:left="203"/>
              <w:spacing w:before="29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9.35</w:t>
            </w:r>
          </w:p>
        </w:tc>
        <w:tc>
          <w:tcPr>
            <w:tcW w:w="726" w:type="dxa"/>
            <w:vAlign w:val="top"/>
            <w:vMerge w:val="continue"/>
            <w:tcBorders>
              <w:top w:val="nil"/>
              <w:bottom w:val="nil"/>
            </w:tcBorders>
          </w:tcPr>
          <w:p>
            <w:pPr>
              <w:rPr>
                <w:rFonts w:ascii="Arial"/>
                <w:sz w:val="21"/>
              </w:rPr>
            </w:pPr>
            <w:r/>
          </w:p>
        </w:tc>
        <w:tc>
          <w:tcPr>
            <w:tcW w:w="774" w:type="dxa"/>
            <w:vAlign w:val="top"/>
            <w:vMerge w:val="continue"/>
            <w:tcBorders>
              <w:top w:val="nil"/>
              <w:bottom w:val="nil"/>
            </w:tcBorders>
          </w:tcPr>
          <w:p>
            <w:pPr>
              <w:rPr>
                <w:rFonts w:ascii="Arial"/>
                <w:sz w:val="21"/>
              </w:rPr>
            </w:pPr>
            <w:r/>
          </w:p>
        </w:tc>
        <w:tc>
          <w:tcPr>
            <w:tcW w:w="726" w:type="dxa"/>
            <w:vAlign w:val="top"/>
          </w:tcPr>
          <w:p>
            <w:pPr>
              <w:ind w:left="337"/>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continue"/>
            <w:tcBorders>
              <w:top w:val="nil"/>
              <w:bottom w:val="nil"/>
            </w:tcBorders>
          </w:tcPr>
          <w:p>
            <w:pPr>
              <w:rPr>
                <w:rFonts w:ascii="Arial"/>
                <w:sz w:val="21"/>
              </w:rPr>
            </w:pPr>
            <w:r/>
          </w:p>
        </w:tc>
        <w:tc>
          <w:tcPr>
            <w:tcW w:w="711" w:type="dxa"/>
            <w:vAlign w:val="top"/>
          </w:tcPr>
          <w:p>
            <w:pPr>
              <w:ind w:left="329"/>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45" w:type="dxa"/>
            <w:vAlign w:val="top"/>
          </w:tcPr>
          <w:p>
            <w:pPr>
              <w:ind w:left="171"/>
              <w:spacing w:before="29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0.84</w:t>
            </w:r>
          </w:p>
        </w:tc>
        <w:tc>
          <w:tcPr>
            <w:tcW w:w="687" w:type="dxa"/>
            <w:vAlign w:val="top"/>
          </w:tcPr>
          <w:p>
            <w:pPr>
              <w:ind w:left="192"/>
              <w:spacing w:before="29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6.07</w:t>
            </w:r>
          </w:p>
        </w:tc>
        <w:tc>
          <w:tcPr>
            <w:tcW w:w="667" w:type="dxa"/>
            <w:vAlign w:val="top"/>
          </w:tcPr>
          <w:p>
            <w:pPr>
              <w:ind w:left="307"/>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continue"/>
            <w:tcBorders>
              <w:top w:val="nil"/>
              <w:bottom w:val="nil"/>
            </w:tcBorders>
          </w:tcPr>
          <w:p>
            <w:pPr>
              <w:rPr>
                <w:rFonts w:ascii="Arial"/>
                <w:sz w:val="21"/>
              </w:rPr>
            </w:pPr>
            <w:r/>
          </w:p>
        </w:tc>
        <w:tc>
          <w:tcPr>
            <w:tcW w:w="418" w:type="dxa"/>
            <w:vAlign w:val="top"/>
            <w:vMerge w:val="continue"/>
            <w:tcBorders>
              <w:top w:val="nil"/>
              <w:bottom w:val="nil"/>
            </w:tcBorders>
          </w:tcPr>
          <w:p>
            <w:pPr>
              <w:rPr>
                <w:rFonts w:ascii="Arial"/>
                <w:sz w:val="21"/>
              </w:rPr>
            </w:pPr>
            <w:r/>
          </w:p>
        </w:tc>
        <w:tc>
          <w:tcPr>
            <w:tcW w:w="537" w:type="dxa"/>
            <w:vAlign w:val="top"/>
            <w:vMerge w:val="continue"/>
            <w:tcBorders>
              <w:top w:val="nil"/>
              <w:bottom w:val="nil"/>
            </w:tcBorders>
          </w:tcPr>
          <w:p>
            <w:pPr>
              <w:rPr>
                <w:rFonts w:ascii="Arial"/>
                <w:sz w:val="21"/>
              </w:rPr>
            </w:pPr>
            <w:r/>
          </w:p>
        </w:tc>
        <w:tc>
          <w:tcPr>
            <w:tcW w:w="527" w:type="dxa"/>
            <w:vAlign w:val="top"/>
            <w:vMerge w:val="continue"/>
            <w:tcBorders>
              <w:top w:val="nil"/>
              <w:bottom w:val="nil"/>
            </w:tcBorders>
          </w:tcPr>
          <w:p>
            <w:pPr>
              <w:rPr>
                <w:rFonts w:ascii="Arial"/>
                <w:sz w:val="21"/>
              </w:rPr>
            </w:pPr>
            <w:r/>
          </w:p>
        </w:tc>
        <w:tc>
          <w:tcPr>
            <w:tcW w:w="521" w:type="dxa"/>
            <w:vAlign w:val="top"/>
            <w:vMerge w:val="continue"/>
            <w:tcBorders>
              <w:top w:val="nil"/>
              <w:bottom w:val="nil"/>
            </w:tcBorders>
          </w:tcPr>
          <w:p>
            <w:pPr>
              <w:rPr>
                <w:rFonts w:ascii="Arial"/>
                <w:sz w:val="21"/>
              </w:rPr>
            </w:pPr>
            <w:r/>
          </w:p>
        </w:tc>
        <w:tc>
          <w:tcPr>
            <w:tcW w:w="727" w:type="dxa"/>
            <w:vAlign w:val="top"/>
            <w:vMerge w:val="continue"/>
            <w:tcBorders>
              <w:top w:val="nil"/>
              <w:bottom w:val="nil"/>
            </w:tcBorders>
          </w:tcPr>
          <w:p>
            <w:pPr>
              <w:rPr>
                <w:rFonts w:ascii="Arial"/>
                <w:sz w:val="21"/>
              </w:rPr>
            </w:pPr>
            <w:r/>
          </w:p>
        </w:tc>
      </w:tr>
      <w:tr>
        <w:trPr>
          <w:trHeight w:val="704" w:hRule="atLeast"/>
        </w:trPr>
        <w:tc>
          <w:tcPr>
            <w:tcW w:w="727" w:type="dxa"/>
            <w:vAlign w:val="top"/>
            <w:vMerge w:val="continue"/>
            <w:tcBorders>
              <w:top w:val="nil"/>
            </w:tcBorders>
          </w:tcPr>
          <w:p>
            <w:pPr>
              <w:rPr>
                <w:rFonts w:ascii="Arial"/>
                <w:sz w:val="21"/>
              </w:rPr>
            </w:pPr>
            <w:r/>
          </w:p>
        </w:tc>
        <w:tc>
          <w:tcPr>
            <w:tcW w:w="746" w:type="dxa"/>
            <w:vAlign w:val="top"/>
            <w:vMerge w:val="continue"/>
            <w:tcBorders>
              <w:top w:val="nil"/>
            </w:tcBorders>
          </w:tcPr>
          <w:p>
            <w:pPr>
              <w:rPr>
                <w:rFonts w:ascii="Arial"/>
                <w:sz w:val="21"/>
              </w:rPr>
            </w:pPr>
            <w:r/>
          </w:p>
        </w:tc>
        <w:tc>
          <w:tcPr>
            <w:tcW w:w="781" w:type="dxa"/>
            <w:vAlign w:val="top"/>
          </w:tcPr>
          <w:p>
            <w:pPr>
              <w:pStyle w:val="TableText"/>
              <w:ind w:left="122"/>
              <w:spacing w:before="262" w:line="220" w:lineRule="auto"/>
              <w:outlineLvl w:val="0"/>
              <w:rPr>
                <w:sz w:val="18"/>
                <w:szCs w:val="18"/>
              </w:rPr>
            </w:pPr>
            <w:r>
              <w:rPr>
                <w:sz w:val="18"/>
                <w:szCs w:val="18"/>
                <w:spacing w:val="-3"/>
              </w:rPr>
              <w:t>颗粒物</w:t>
            </w:r>
          </w:p>
        </w:tc>
        <w:tc>
          <w:tcPr>
            <w:tcW w:w="696" w:type="dxa"/>
            <w:vAlign w:val="top"/>
          </w:tcPr>
          <w:p>
            <w:pPr>
              <w:pStyle w:val="TableText"/>
              <w:ind w:left="172"/>
              <w:spacing w:before="29" w:line="220" w:lineRule="auto"/>
              <w:outlineLvl w:val="0"/>
              <w:rPr>
                <w:sz w:val="18"/>
                <w:szCs w:val="18"/>
              </w:rPr>
            </w:pPr>
            <w:r>
              <w:rPr>
                <w:sz w:val="18"/>
                <w:szCs w:val="18"/>
                <w:spacing w:val="-4"/>
              </w:rPr>
              <w:t>产污</w:t>
            </w:r>
          </w:p>
          <w:p>
            <w:pPr>
              <w:pStyle w:val="TableText"/>
              <w:ind w:left="176"/>
              <w:spacing w:before="18" w:line="239" w:lineRule="auto"/>
              <w:rPr>
                <w:sz w:val="18"/>
                <w:szCs w:val="18"/>
              </w:rPr>
            </w:pPr>
            <w:r>
              <w:rPr>
                <w:sz w:val="18"/>
                <w:szCs w:val="18"/>
                <w:spacing w:val="-6"/>
              </w:rPr>
              <w:t>系数</w:t>
            </w:r>
          </w:p>
          <w:p>
            <w:pPr>
              <w:pStyle w:val="TableText"/>
              <w:ind w:left="262"/>
              <w:spacing w:line="204" w:lineRule="auto"/>
              <w:rPr>
                <w:sz w:val="18"/>
                <w:szCs w:val="18"/>
              </w:rPr>
            </w:pPr>
            <w:r>
              <w:rPr>
                <w:sz w:val="18"/>
                <w:szCs w:val="18"/>
              </w:rPr>
              <w:t>法</w:t>
            </w:r>
          </w:p>
        </w:tc>
        <w:tc>
          <w:tcPr>
            <w:tcW w:w="914" w:type="dxa"/>
            <w:vAlign w:val="top"/>
            <w:vMerge w:val="continue"/>
            <w:tcBorders>
              <w:top w:val="nil"/>
            </w:tcBorders>
          </w:tcPr>
          <w:p>
            <w:pPr>
              <w:rPr>
                <w:rFonts w:ascii="Arial"/>
                <w:sz w:val="21"/>
              </w:rPr>
            </w:pPr>
            <w:r/>
          </w:p>
        </w:tc>
        <w:tc>
          <w:tcPr>
            <w:tcW w:w="725" w:type="dxa"/>
            <w:vAlign w:val="top"/>
          </w:tcPr>
          <w:p>
            <w:pPr>
              <w:ind w:left="334"/>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25" w:type="dxa"/>
            <w:vAlign w:val="top"/>
          </w:tcPr>
          <w:p>
            <w:pPr>
              <w:rPr>
                <w:rFonts w:ascii="Arial"/>
                <w:sz w:val="21"/>
              </w:rPr>
            </w:pPr>
            <w:r/>
          </w:p>
          <w:p>
            <w:pPr>
              <w:ind w:left="114"/>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0.198</w:t>
            </w:r>
          </w:p>
        </w:tc>
        <w:tc>
          <w:tcPr>
            <w:tcW w:w="711" w:type="dxa"/>
            <w:vAlign w:val="top"/>
          </w:tcPr>
          <w:p>
            <w:pPr>
              <w:rPr>
                <w:rFonts w:ascii="Arial"/>
                <w:sz w:val="21"/>
              </w:rPr>
            </w:pPr>
            <w:r/>
          </w:p>
          <w:p>
            <w:pPr>
              <w:ind w:left="217"/>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1.43</w:t>
            </w:r>
          </w:p>
        </w:tc>
        <w:tc>
          <w:tcPr>
            <w:tcW w:w="726" w:type="dxa"/>
            <w:vAlign w:val="top"/>
            <w:vMerge w:val="continue"/>
            <w:tcBorders>
              <w:top w:val="nil"/>
            </w:tcBorders>
          </w:tcPr>
          <w:p>
            <w:pPr>
              <w:rPr>
                <w:rFonts w:ascii="Arial"/>
                <w:sz w:val="21"/>
              </w:rPr>
            </w:pPr>
            <w:r/>
          </w:p>
        </w:tc>
        <w:tc>
          <w:tcPr>
            <w:tcW w:w="774" w:type="dxa"/>
            <w:vAlign w:val="top"/>
            <w:vMerge w:val="continue"/>
            <w:tcBorders>
              <w:top w:val="nil"/>
            </w:tcBorders>
          </w:tcPr>
          <w:p>
            <w:pPr>
              <w:rPr>
                <w:rFonts w:ascii="Arial"/>
                <w:sz w:val="21"/>
              </w:rPr>
            </w:pPr>
            <w:r/>
          </w:p>
        </w:tc>
        <w:tc>
          <w:tcPr>
            <w:tcW w:w="726" w:type="dxa"/>
            <w:vAlign w:val="top"/>
          </w:tcPr>
          <w:p>
            <w:pPr>
              <w:rPr>
                <w:rFonts w:ascii="Arial"/>
                <w:sz w:val="21"/>
              </w:rPr>
            </w:pPr>
            <w:r/>
          </w:p>
          <w:p>
            <w:pPr>
              <w:ind w:left="283"/>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85</w:t>
            </w:r>
          </w:p>
        </w:tc>
        <w:tc>
          <w:tcPr>
            <w:tcW w:w="914" w:type="dxa"/>
            <w:vAlign w:val="top"/>
            <w:vMerge w:val="continue"/>
            <w:tcBorders>
              <w:top w:val="nil"/>
            </w:tcBorders>
          </w:tcPr>
          <w:p>
            <w:pPr>
              <w:rPr>
                <w:rFonts w:ascii="Arial"/>
                <w:sz w:val="21"/>
              </w:rPr>
            </w:pPr>
            <w:r/>
          </w:p>
        </w:tc>
        <w:tc>
          <w:tcPr>
            <w:tcW w:w="711" w:type="dxa"/>
            <w:vAlign w:val="top"/>
          </w:tcPr>
          <w:p>
            <w:pPr>
              <w:ind w:left="329"/>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45" w:type="dxa"/>
            <w:vAlign w:val="top"/>
          </w:tcPr>
          <w:p>
            <w:pPr>
              <w:rPr>
                <w:rFonts w:ascii="Arial"/>
                <w:sz w:val="21"/>
              </w:rPr>
            </w:pPr>
            <w:r/>
          </w:p>
          <w:p>
            <w:pPr>
              <w:ind w:left="171"/>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0.02</w:t>
            </w:r>
          </w:p>
        </w:tc>
        <w:tc>
          <w:tcPr>
            <w:tcW w:w="687" w:type="dxa"/>
            <w:vAlign w:val="top"/>
          </w:tcPr>
          <w:p>
            <w:pPr>
              <w:rPr>
                <w:rFonts w:ascii="Arial"/>
                <w:sz w:val="21"/>
              </w:rPr>
            </w:pPr>
            <w:r/>
          </w:p>
          <w:p>
            <w:pPr>
              <w:ind w:left="191"/>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0.21</w:t>
            </w:r>
          </w:p>
        </w:tc>
        <w:tc>
          <w:tcPr>
            <w:tcW w:w="667" w:type="dxa"/>
            <w:vAlign w:val="top"/>
          </w:tcPr>
          <w:p>
            <w:pPr>
              <w:ind w:left="307"/>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continue"/>
            <w:tcBorders>
              <w:top w:val="nil"/>
            </w:tcBorders>
          </w:tcPr>
          <w:p>
            <w:pPr>
              <w:rPr>
                <w:rFonts w:ascii="Arial"/>
                <w:sz w:val="21"/>
              </w:rPr>
            </w:pPr>
            <w:r/>
          </w:p>
        </w:tc>
        <w:tc>
          <w:tcPr>
            <w:tcW w:w="418" w:type="dxa"/>
            <w:vAlign w:val="top"/>
            <w:vMerge w:val="continue"/>
            <w:tcBorders>
              <w:top w:val="nil"/>
            </w:tcBorders>
          </w:tcPr>
          <w:p>
            <w:pPr>
              <w:rPr>
                <w:rFonts w:ascii="Arial"/>
                <w:sz w:val="21"/>
              </w:rPr>
            </w:pPr>
            <w:r/>
          </w:p>
        </w:tc>
        <w:tc>
          <w:tcPr>
            <w:tcW w:w="537" w:type="dxa"/>
            <w:vAlign w:val="top"/>
            <w:vMerge w:val="continue"/>
            <w:tcBorders>
              <w:top w:val="nil"/>
            </w:tcBorders>
          </w:tcPr>
          <w:p>
            <w:pPr>
              <w:rPr>
                <w:rFonts w:ascii="Arial"/>
                <w:sz w:val="21"/>
              </w:rPr>
            </w:pPr>
            <w:r/>
          </w:p>
        </w:tc>
        <w:tc>
          <w:tcPr>
            <w:tcW w:w="527" w:type="dxa"/>
            <w:vAlign w:val="top"/>
            <w:vMerge w:val="continue"/>
            <w:tcBorders>
              <w:top w:val="nil"/>
            </w:tcBorders>
          </w:tcPr>
          <w:p>
            <w:pPr>
              <w:rPr>
                <w:rFonts w:ascii="Arial"/>
                <w:sz w:val="21"/>
              </w:rPr>
            </w:pPr>
            <w:r/>
          </w:p>
        </w:tc>
        <w:tc>
          <w:tcPr>
            <w:tcW w:w="521" w:type="dxa"/>
            <w:vAlign w:val="top"/>
            <w:vMerge w:val="continue"/>
            <w:tcBorders>
              <w:top w:val="nil"/>
            </w:tcBorders>
          </w:tcPr>
          <w:p>
            <w:pPr>
              <w:rPr>
                <w:rFonts w:ascii="Arial"/>
                <w:sz w:val="21"/>
              </w:rPr>
            </w:pPr>
            <w:r/>
          </w:p>
        </w:tc>
        <w:tc>
          <w:tcPr>
            <w:tcW w:w="727" w:type="dxa"/>
            <w:vAlign w:val="top"/>
            <w:vMerge w:val="continue"/>
            <w:tcBorders>
              <w:top w:val="nil"/>
            </w:tcBorders>
          </w:tcPr>
          <w:p>
            <w:pPr>
              <w:rPr>
                <w:rFonts w:ascii="Arial"/>
                <w:sz w:val="21"/>
              </w:rPr>
            </w:pPr>
            <w:r/>
          </w:p>
        </w:tc>
      </w:tr>
      <w:tr>
        <w:trPr>
          <w:trHeight w:val="393" w:hRule="atLeast"/>
        </w:trPr>
        <w:tc>
          <w:tcPr>
            <w:tcW w:w="727" w:type="dxa"/>
            <w:vAlign w:val="top"/>
            <w:vMerge w:val="restart"/>
            <w:tcBorders>
              <w:bottom w:val="nil"/>
            </w:tcBorders>
          </w:tcPr>
          <w:p>
            <w:pPr>
              <w:pStyle w:val="TableText"/>
              <w:ind w:left="245"/>
              <w:spacing w:before="263" w:line="221" w:lineRule="auto"/>
              <w:outlineLvl w:val="0"/>
              <w:rPr>
                <w:sz w:val="18"/>
                <w:szCs w:val="18"/>
              </w:rPr>
            </w:pPr>
            <w:r>
              <w:rPr>
                <w:sz w:val="18"/>
                <w:szCs w:val="18"/>
                <w:spacing w:val="-4"/>
              </w:rPr>
              <w:t>熔铸</w:t>
            </w:r>
          </w:p>
          <w:p>
            <w:pPr>
              <w:pStyle w:val="TableText"/>
              <w:ind w:left="245" w:right="123" w:hanging="1"/>
              <w:spacing w:before="17" w:line="230" w:lineRule="auto"/>
              <w:rPr>
                <w:sz w:val="18"/>
                <w:szCs w:val="18"/>
              </w:rPr>
            </w:pPr>
            <w:r>
              <w:rPr>
                <w:sz w:val="18"/>
                <w:szCs w:val="18"/>
                <w:spacing w:val="-4"/>
              </w:rPr>
              <w:t>废气</w:t>
            </w:r>
            <w:r>
              <w:rPr>
                <w:sz w:val="18"/>
                <w:szCs w:val="18"/>
              </w:rPr>
              <w:t xml:space="preserve"> </w:t>
            </w:r>
            <w:r>
              <w:rPr>
                <w:sz w:val="18"/>
                <w:szCs w:val="18"/>
                <w:spacing w:val="-4"/>
              </w:rPr>
              <w:t>合计</w:t>
            </w:r>
          </w:p>
        </w:tc>
        <w:tc>
          <w:tcPr>
            <w:tcW w:w="746" w:type="dxa"/>
            <w:vAlign w:val="top"/>
            <w:vMerge w:val="restart"/>
            <w:tcBorders>
              <w:bottom w:val="nil"/>
            </w:tcBorders>
          </w:tcPr>
          <w:p>
            <w:pPr>
              <w:ind w:left="107"/>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DA001</w:t>
            </w:r>
          </w:p>
          <w:p>
            <w:pPr>
              <w:pStyle w:val="TableText"/>
              <w:ind w:left="195"/>
              <w:spacing w:before="27" w:line="219" w:lineRule="auto"/>
              <w:rPr>
                <w:sz w:val="18"/>
                <w:szCs w:val="18"/>
              </w:rPr>
            </w:pPr>
            <w:r>
              <w:rPr>
                <w:sz w:val="18"/>
                <w:szCs w:val="18"/>
                <w:spacing w:val="-4"/>
              </w:rPr>
              <w:t>排气</w:t>
            </w:r>
          </w:p>
          <w:p>
            <w:pPr>
              <w:pStyle w:val="TableText"/>
              <w:ind w:left="289"/>
              <w:spacing w:before="21" w:line="220" w:lineRule="auto"/>
              <w:rPr>
                <w:sz w:val="18"/>
                <w:szCs w:val="18"/>
              </w:rPr>
            </w:pPr>
            <w:r>
              <w:rPr>
                <w:sz w:val="18"/>
                <w:szCs w:val="18"/>
              </w:rPr>
              <w:t>筒</w:t>
            </w:r>
          </w:p>
        </w:tc>
        <w:tc>
          <w:tcPr>
            <w:tcW w:w="781" w:type="dxa"/>
            <w:vAlign w:val="top"/>
          </w:tcPr>
          <w:p>
            <w:pPr>
              <w:pStyle w:val="TableText"/>
              <w:ind w:left="122"/>
              <w:spacing w:before="107" w:line="220" w:lineRule="auto"/>
              <w:outlineLvl w:val="0"/>
              <w:rPr>
                <w:sz w:val="18"/>
                <w:szCs w:val="18"/>
              </w:rPr>
            </w:pPr>
            <w:r>
              <w:rPr>
                <w:sz w:val="18"/>
                <w:szCs w:val="18"/>
                <w:spacing w:val="-3"/>
              </w:rPr>
              <w:t>颗粒物</w:t>
            </w:r>
          </w:p>
        </w:tc>
        <w:tc>
          <w:tcPr>
            <w:tcW w:w="696" w:type="dxa"/>
            <w:vAlign w:val="top"/>
          </w:tcPr>
          <w:p>
            <w:pPr>
              <w:ind w:left="319"/>
              <w:spacing w:before="78"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restart"/>
            <w:tcBorders>
              <w:bottom w:val="nil"/>
            </w:tcBorders>
          </w:tcPr>
          <w:p>
            <w:pPr>
              <w:spacing w:line="473" w:lineRule="auto"/>
              <w:rPr>
                <w:rFonts w:ascii="Arial"/>
                <w:sz w:val="21"/>
              </w:rPr>
            </w:pPr>
            <w:r/>
          </w:p>
          <w:p>
            <w:pPr>
              <w:ind w:left="235"/>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35000</w:t>
            </w:r>
          </w:p>
        </w:tc>
        <w:tc>
          <w:tcPr>
            <w:tcW w:w="725" w:type="dxa"/>
            <w:vAlign w:val="top"/>
          </w:tcPr>
          <w:p>
            <w:pPr>
              <w:ind w:left="121"/>
              <w:spacing w:before="136"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629.43</w:t>
            </w:r>
          </w:p>
        </w:tc>
        <w:tc>
          <w:tcPr>
            <w:tcW w:w="625" w:type="dxa"/>
            <w:vAlign w:val="top"/>
          </w:tcPr>
          <w:p>
            <w:pPr>
              <w:ind w:left="112"/>
              <w:spacing w:before="136"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22.03</w:t>
            </w:r>
          </w:p>
        </w:tc>
        <w:tc>
          <w:tcPr>
            <w:tcW w:w="711" w:type="dxa"/>
            <w:vAlign w:val="top"/>
          </w:tcPr>
          <w:p>
            <w:pPr>
              <w:ind w:left="126"/>
              <w:spacing w:before="136"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158.63</w:t>
            </w:r>
          </w:p>
        </w:tc>
        <w:tc>
          <w:tcPr>
            <w:tcW w:w="726" w:type="dxa"/>
            <w:vAlign w:val="top"/>
          </w:tcPr>
          <w:p>
            <w:pPr>
              <w:ind w:left="334"/>
              <w:spacing w:before="78"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4" w:type="dxa"/>
            <w:vAlign w:val="top"/>
            <w:vMerge w:val="restart"/>
            <w:tcBorders>
              <w:bottom w:val="nil"/>
            </w:tcBorders>
          </w:tcPr>
          <w:p>
            <w:pPr>
              <w:pStyle w:val="TableText"/>
              <w:ind w:left="212" w:right="113" w:hanging="88"/>
              <w:spacing w:before="30" w:line="233" w:lineRule="auto"/>
              <w:rPr>
                <w:sz w:val="18"/>
                <w:szCs w:val="18"/>
              </w:rPr>
            </w:pPr>
            <w:r>
              <w:rPr>
                <w:sz w:val="18"/>
                <w:szCs w:val="18"/>
                <w:spacing w:val="-4"/>
              </w:rPr>
              <w:t>水膜除</w:t>
            </w:r>
            <w:r>
              <w:rPr>
                <w:sz w:val="18"/>
                <w:szCs w:val="18"/>
                <w:spacing w:val="1"/>
              </w:rPr>
              <w:t xml:space="preserve"> </w:t>
            </w:r>
            <w:r>
              <w:rPr>
                <w:sz w:val="18"/>
                <w:szCs w:val="18"/>
                <w:spacing w:val="29"/>
              </w:rPr>
              <w:t>尘+</w:t>
            </w:r>
          </w:p>
          <w:p>
            <w:pPr>
              <w:pStyle w:val="TableText"/>
              <w:ind w:left="133"/>
              <w:spacing w:before="12" w:line="222" w:lineRule="auto"/>
              <w:outlineLvl w:val="0"/>
              <w:rPr>
                <w:sz w:val="18"/>
                <w:szCs w:val="18"/>
              </w:rPr>
            </w:pPr>
            <w:r>
              <w:rPr>
                <w:rFonts w:ascii="Times New Roman" w:hAnsi="Times New Roman" w:eastAsia="Times New Roman" w:cs="Times New Roman"/>
                <w:sz w:val="18"/>
                <w:szCs w:val="18"/>
                <w:spacing w:val="-6"/>
              </w:rPr>
              <w:t>15m</w:t>
            </w:r>
            <w:r>
              <w:rPr>
                <w:rFonts w:ascii="Times New Roman" w:hAnsi="Times New Roman" w:eastAsia="Times New Roman" w:cs="Times New Roman"/>
                <w:sz w:val="18"/>
                <w:szCs w:val="18"/>
                <w:spacing w:val="8"/>
              </w:rPr>
              <w:t xml:space="preserve"> </w:t>
            </w:r>
            <w:r>
              <w:rPr>
                <w:sz w:val="18"/>
                <w:szCs w:val="18"/>
                <w:spacing w:val="-6"/>
              </w:rPr>
              <w:t>排</w:t>
            </w:r>
          </w:p>
          <w:p>
            <w:pPr>
              <w:pStyle w:val="TableText"/>
              <w:ind w:left="301" w:right="113" w:hanging="179"/>
              <w:spacing w:before="16" w:line="222" w:lineRule="auto"/>
              <w:rPr>
                <w:sz w:val="18"/>
                <w:szCs w:val="18"/>
              </w:rPr>
            </w:pPr>
            <w:r>
              <w:rPr>
                <w:sz w:val="18"/>
                <w:szCs w:val="18"/>
                <w:spacing w:val="-3"/>
              </w:rPr>
              <w:t>气筒排</w:t>
            </w:r>
            <w:r>
              <w:rPr>
                <w:sz w:val="18"/>
                <w:szCs w:val="18"/>
              </w:rPr>
              <w:t xml:space="preserve"> </w:t>
            </w:r>
            <w:r>
              <w:rPr>
                <w:sz w:val="18"/>
                <w:szCs w:val="18"/>
              </w:rPr>
              <w:t>放</w:t>
            </w:r>
          </w:p>
        </w:tc>
        <w:tc>
          <w:tcPr>
            <w:tcW w:w="726" w:type="dxa"/>
            <w:vAlign w:val="top"/>
          </w:tcPr>
          <w:p>
            <w:pPr>
              <w:ind w:left="283"/>
              <w:spacing w:before="136"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85</w:t>
            </w:r>
          </w:p>
        </w:tc>
        <w:tc>
          <w:tcPr>
            <w:tcW w:w="914" w:type="dxa"/>
            <w:vAlign w:val="top"/>
            <w:vMerge w:val="restart"/>
            <w:tcBorders>
              <w:bottom w:val="nil"/>
            </w:tcBorders>
          </w:tcPr>
          <w:p>
            <w:pPr>
              <w:spacing w:line="473" w:lineRule="auto"/>
              <w:rPr>
                <w:rFonts w:ascii="Arial"/>
                <w:sz w:val="21"/>
              </w:rPr>
            </w:pPr>
            <w:r/>
          </w:p>
          <w:p>
            <w:pPr>
              <w:ind w:left="237"/>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35000</w:t>
            </w:r>
          </w:p>
        </w:tc>
        <w:tc>
          <w:tcPr>
            <w:tcW w:w="711" w:type="dxa"/>
            <w:vAlign w:val="top"/>
          </w:tcPr>
          <w:p>
            <w:pPr>
              <w:ind w:left="158"/>
              <w:spacing w:before="136"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94.41</w:t>
            </w:r>
          </w:p>
        </w:tc>
        <w:tc>
          <w:tcPr>
            <w:tcW w:w="645" w:type="dxa"/>
            <w:vAlign w:val="top"/>
          </w:tcPr>
          <w:p>
            <w:pPr>
              <w:ind w:left="215"/>
              <w:spacing w:before="136"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3.3</w:t>
            </w:r>
          </w:p>
        </w:tc>
        <w:tc>
          <w:tcPr>
            <w:tcW w:w="687" w:type="dxa"/>
            <w:vAlign w:val="top"/>
          </w:tcPr>
          <w:p>
            <w:pPr>
              <w:ind w:left="143"/>
              <w:spacing w:before="136"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23.79</w:t>
            </w:r>
          </w:p>
        </w:tc>
        <w:tc>
          <w:tcPr>
            <w:tcW w:w="667" w:type="dxa"/>
            <w:vAlign w:val="top"/>
          </w:tcPr>
          <w:p>
            <w:pPr>
              <w:ind w:left="196"/>
              <w:spacing w:before="136"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1.15</w:t>
            </w:r>
          </w:p>
        </w:tc>
        <w:tc>
          <w:tcPr>
            <w:tcW w:w="688" w:type="dxa"/>
            <w:vAlign w:val="top"/>
          </w:tcPr>
          <w:p>
            <w:pPr>
              <w:ind w:left="241"/>
              <w:spacing w:before="136"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8.3</w:t>
            </w:r>
          </w:p>
        </w:tc>
        <w:tc>
          <w:tcPr>
            <w:tcW w:w="677" w:type="dxa"/>
            <w:vAlign w:val="top"/>
            <w:vMerge w:val="restart"/>
            <w:tcBorders>
              <w:bottom w:val="nil"/>
            </w:tcBorders>
          </w:tcPr>
          <w:p>
            <w:pPr>
              <w:spacing w:line="473" w:lineRule="auto"/>
              <w:rPr>
                <w:rFonts w:ascii="Arial"/>
                <w:sz w:val="21"/>
              </w:rPr>
            </w:pPr>
            <w:r/>
          </w:p>
          <w:p>
            <w:pPr>
              <w:ind w:left="163"/>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7200</w:t>
            </w:r>
          </w:p>
        </w:tc>
        <w:tc>
          <w:tcPr>
            <w:tcW w:w="418" w:type="dxa"/>
            <w:vAlign w:val="top"/>
            <w:vMerge w:val="restart"/>
            <w:tcBorders>
              <w:bottom w:val="nil"/>
            </w:tcBorders>
          </w:tcPr>
          <w:p>
            <w:pPr>
              <w:spacing w:line="473" w:lineRule="auto"/>
              <w:rPr>
                <w:rFonts w:ascii="Arial"/>
                <w:sz w:val="21"/>
              </w:rPr>
            </w:pPr>
            <w:r/>
          </w:p>
          <w:p>
            <w:pPr>
              <w:ind w:left="139"/>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37" w:type="dxa"/>
            <w:vAlign w:val="top"/>
            <w:vMerge w:val="restart"/>
            <w:tcBorders>
              <w:bottom w:val="nil"/>
            </w:tcBorders>
          </w:tcPr>
          <w:p>
            <w:pPr>
              <w:spacing w:line="473" w:lineRule="auto"/>
              <w:rPr>
                <w:rFonts w:ascii="Arial"/>
                <w:sz w:val="21"/>
              </w:rPr>
            </w:pPr>
            <w:r/>
          </w:p>
          <w:p>
            <w:pPr>
              <w:ind w:left="159"/>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2.4</w:t>
            </w:r>
          </w:p>
        </w:tc>
        <w:tc>
          <w:tcPr>
            <w:tcW w:w="527" w:type="dxa"/>
            <w:vAlign w:val="top"/>
            <w:vMerge w:val="restart"/>
            <w:tcBorders>
              <w:bottom w:val="nil"/>
            </w:tcBorders>
          </w:tcPr>
          <w:p>
            <w:pPr>
              <w:spacing w:line="473" w:lineRule="auto"/>
              <w:rPr>
                <w:rFonts w:ascii="Arial"/>
                <w:sz w:val="21"/>
              </w:rPr>
            </w:pPr>
            <w:r/>
          </w:p>
          <w:p>
            <w:pPr>
              <w:ind w:left="184"/>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521" w:type="dxa"/>
            <w:vAlign w:val="top"/>
            <w:vMerge w:val="restart"/>
            <w:tcBorders>
              <w:bottom w:val="nil"/>
            </w:tcBorders>
          </w:tcPr>
          <w:p>
            <w:pPr>
              <w:spacing w:line="473" w:lineRule="auto"/>
              <w:rPr>
                <w:rFonts w:ascii="Arial"/>
                <w:sz w:val="21"/>
              </w:rPr>
            </w:pPr>
            <w:r/>
          </w:p>
          <w:p>
            <w:pPr>
              <w:ind w:left="190"/>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727" w:type="dxa"/>
            <w:vAlign w:val="top"/>
            <w:vMerge w:val="restart"/>
            <w:tcBorders>
              <w:bottom w:val="nil"/>
            </w:tcBorders>
          </w:tcPr>
          <w:p>
            <w:pPr>
              <w:pStyle w:val="TableText"/>
              <w:ind w:left="133"/>
              <w:spacing w:before="263" w:line="222" w:lineRule="auto"/>
              <w:outlineLvl w:val="0"/>
              <w:rPr>
                <w:sz w:val="18"/>
                <w:szCs w:val="18"/>
              </w:rPr>
            </w:pPr>
            <w:r>
              <w:rPr>
                <w:sz w:val="18"/>
                <w:szCs w:val="18"/>
                <w:spacing w:val="-2"/>
              </w:rPr>
              <w:t>一般</w:t>
            </w:r>
          </w:p>
          <w:p>
            <w:pPr>
              <w:pStyle w:val="TableText"/>
              <w:ind w:left="131"/>
              <w:spacing w:before="16" w:line="239" w:lineRule="auto"/>
              <w:rPr>
                <w:sz w:val="18"/>
                <w:szCs w:val="18"/>
              </w:rPr>
            </w:pPr>
            <w:r>
              <w:rPr>
                <w:sz w:val="18"/>
                <w:szCs w:val="18"/>
                <w:spacing w:val="-4"/>
              </w:rPr>
              <w:t>排放</w:t>
            </w:r>
          </w:p>
          <w:p>
            <w:pPr>
              <w:pStyle w:val="TableText"/>
              <w:ind w:left="249"/>
              <w:spacing w:line="237" w:lineRule="auto"/>
              <w:rPr>
                <w:sz w:val="18"/>
                <w:szCs w:val="18"/>
              </w:rPr>
            </w:pPr>
            <w:r>
              <w:rPr>
                <w:sz w:val="18"/>
                <w:szCs w:val="18"/>
              </w:rPr>
              <w:t>口</w:t>
            </w:r>
          </w:p>
        </w:tc>
      </w:tr>
      <w:tr>
        <w:trPr>
          <w:trHeight w:val="368" w:hRule="atLeast"/>
        </w:trPr>
        <w:tc>
          <w:tcPr>
            <w:tcW w:w="727" w:type="dxa"/>
            <w:vAlign w:val="top"/>
            <w:vMerge w:val="continue"/>
            <w:tcBorders>
              <w:top w:val="nil"/>
              <w:bottom w:val="nil"/>
            </w:tcBorders>
          </w:tcPr>
          <w:p>
            <w:pPr>
              <w:rPr>
                <w:rFonts w:ascii="Arial"/>
                <w:sz w:val="21"/>
              </w:rPr>
            </w:pPr>
            <w:r/>
          </w:p>
        </w:tc>
        <w:tc>
          <w:tcPr>
            <w:tcW w:w="746" w:type="dxa"/>
            <w:vAlign w:val="top"/>
            <w:vMerge w:val="continue"/>
            <w:tcBorders>
              <w:top w:val="nil"/>
              <w:bottom w:val="nil"/>
            </w:tcBorders>
          </w:tcPr>
          <w:p>
            <w:pPr>
              <w:rPr>
                <w:rFonts w:ascii="Arial"/>
                <w:sz w:val="21"/>
              </w:rPr>
            </w:pPr>
            <w:r/>
          </w:p>
        </w:tc>
        <w:tc>
          <w:tcPr>
            <w:tcW w:w="781" w:type="dxa"/>
            <w:vAlign w:val="top"/>
          </w:tcPr>
          <w:p>
            <w:pPr>
              <w:ind w:left="254"/>
              <w:spacing w:before="124" w:line="194" w:lineRule="auto"/>
              <w:outlineLvl w:val="0"/>
              <w:rPr>
                <w:rFonts w:ascii="Times New Roman" w:hAnsi="Times New Roman" w:eastAsia="Times New Roman" w:cs="Times New Roman"/>
                <w:sz w:val="11"/>
                <w:szCs w:val="11"/>
              </w:rPr>
            </w:pPr>
            <w:r>
              <w:rPr>
                <w:rFonts w:ascii="Times New Roman" w:hAnsi="Times New Roman" w:eastAsia="Times New Roman" w:cs="Times New Roman"/>
                <w:sz w:val="18"/>
                <w:szCs w:val="18"/>
                <w:spacing w:val="-4"/>
              </w:rPr>
              <w:t>SO</w:t>
            </w:r>
            <w:r>
              <w:rPr>
                <w:rFonts w:ascii="Times New Roman" w:hAnsi="Times New Roman" w:eastAsia="Times New Roman" w:cs="Times New Roman"/>
                <w:sz w:val="11"/>
                <w:szCs w:val="11"/>
                <w:spacing w:val="-4"/>
                <w:position w:val="-1"/>
              </w:rPr>
              <w:t>2</w:t>
            </w:r>
          </w:p>
        </w:tc>
        <w:tc>
          <w:tcPr>
            <w:tcW w:w="696" w:type="dxa"/>
            <w:vAlign w:val="top"/>
          </w:tcPr>
          <w:p>
            <w:pPr>
              <w:ind w:left="319"/>
              <w:spacing w:before="67"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continue"/>
            <w:tcBorders>
              <w:top w:val="nil"/>
              <w:bottom w:val="nil"/>
            </w:tcBorders>
          </w:tcPr>
          <w:p>
            <w:pPr>
              <w:rPr>
                <w:rFonts w:ascii="Arial"/>
                <w:sz w:val="21"/>
              </w:rPr>
            </w:pPr>
            <w:r/>
          </w:p>
        </w:tc>
        <w:tc>
          <w:tcPr>
            <w:tcW w:w="725" w:type="dxa"/>
            <w:vAlign w:val="top"/>
          </w:tcPr>
          <w:p>
            <w:pPr>
              <w:ind w:left="163"/>
              <w:spacing w:before="12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37.</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6"/>
              </w:rPr>
              <w:t>14</w:t>
            </w:r>
          </w:p>
        </w:tc>
        <w:tc>
          <w:tcPr>
            <w:tcW w:w="625" w:type="dxa"/>
            <w:vAlign w:val="top"/>
          </w:tcPr>
          <w:p>
            <w:pPr>
              <w:ind w:left="172"/>
              <w:spacing w:before="12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1.30</w:t>
            </w:r>
          </w:p>
        </w:tc>
        <w:tc>
          <w:tcPr>
            <w:tcW w:w="711" w:type="dxa"/>
            <w:vAlign w:val="top"/>
          </w:tcPr>
          <w:p>
            <w:pPr>
              <w:ind w:left="262"/>
              <w:spacing w:before="12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w:t>
            </w:r>
          </w:p>
        </w:tc>
        <w:tc>
          <w:tcPr>
            <w:tcW w:w="726" w:type="dxa"/>
            <w:vAlign w:val="top"/>
          </w:tcPr>
          <w:p>
            <w:pPr>
              <w:ind w:left="334"/>
              <w:spacing w:before="67"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4" w:type="dxa"/>
            <w:vAlign w:val="top"/>
            <w:vMerge w:val="continue"/>
            <w:tcBorders>
              <w:top w:val="nil"/>
              <w:bottom w:val="nil"/>
            </w:tcBorders>
          </w:tcPr>
          <w:p>
            <w:pPr>
              <w:rPr>
                <w:rFonts w:ascii="Arial"/>
                <w:sz w:val="21"/>
              </w:rPr>
            </w:pPr>
            <w:r/>
          </w:p>
        </w:tc>
        <w:tc>
          <w:tcPr>
            <w:tcW w:w="726" w:type="dxa"/>
            <w:vAlign w:val="top"/>
          </w:tcPr>
          <w:p>
            <w:pPr>
              <w:ind w:left="337"/>
              <w:spacing w:before="67"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continue"/>
            <w:tcBorders>
              <w:top w:val="nil"/>
              <w:bottom w:val="nil"/>
            </w:tcBorders>
          </w:tcPr>
          <w:p>
            <w:pPr>
              <w:rPr>
                <w:rFonts w:ascii="Arial"/>
                <w:sz w:val="21"/>
              </w:rPr>
            </w:pPr>
            <w:r/>
          </w:p>
        </w:tc>
        <w:tc>
          <w:tcPr>
            <w:tcW w:w="711" w:type="dxa"/>
            <w:vAlign w:val="top"/>
          </w:tcPr>
          <w:p>
            <w:pPr>
              <w:ind w:left="158"/>
              <w:spacing w:before="12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37.</w:t>
            </w:r>
            <w:r>
              <w:rPr>
                <w:rFonts w:ascii="Times New Roman" w:hAnsi="Times New Roman" w:eastAsia="Times New Roman" w:cs="Times New Roman"/>
                <w:sz w:val="18"/>
                <w:szCs w:val="18"/>
                <w:spacing w:val="-22"/>
              </w:rPr>
              <w:t xml:space="preserve"> </w:t>
            </w:r>
            <w:r>
              <w:rPr>
                <w:rFonts w:ascii="Times New Roman" w:hAnsi="Times New Roman" w:eastAsia="Times New Roman" w:cs="Times New Roman"/>
                <w:sz w:val="18"/>
                <w:szCs w:val="18"/>
                <w:spacing w:val="-6"/>
              </w:rPr>
              <w:t>14</w:t>
            </w:r>
          </w:p>
        </w:tc>
        <w:tc>
          <w:tcPr>
            <w:tcW w:w="645" w:type="dxa"/>
            <w:vAlign w:val="top"/>
          </w:tcPr>
          <w:p>
            <w:pPr>
              <w:ind w:left="186"/>
              <w:spacing w:before="12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1.30</w:t>
            </w:r>
          </w:p>
        </w:tc>
        <w:tc>
          <w:tcPr>
            <w:tcW w:w="687" w:type="dxa"/>
            <w:vAlign w:val="top"/>
          </w:tcPr>
          <w:p>
            <w:pPr>
              <w:ind w:left="251"/>
              <w:spacing w:before="12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w:t>
            </w:r>
          </w:p>
        </w:tc>
        <w:tc>
          <w:tcPr>
            <w:tcW w:w="667" w:type="dxa"/>
            <w:vAlign w:val="top"/>
          </w:tcPr>
          <w:p>
            <w:pPr>
              <w:ind w:left="307"/>
              <w:spacing w:before="67"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67"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continue"/>
            <w:tcBorders>
              <w:top w:val="nil"/>
              <w:bottom w:val="nil"/>
            </w:tcBorders>
          </w:tcPr>
          <w:p>
            <w:pPr>
              <w:rPr>
                <w:rFonts w:ascii="Arial"/>
                <w:sz w:val="21"/>
              </w:rPr>
            </w:pPr>
            <w:r/>
          </w:p>
        </w:tc>
        <w:tc>
          <w:tcPr>
            <w:tcW w:w="418" w:type="dxa"/>
            <w:vAlign w:val="top"/>
            <w:vMerge w:val="continue"/>
            <w:tcBorders>
              <w:top w:val="nil"/>
              <w:bottom w:val="nil"/>
            </w:tcBorders>
          </w:tcPr>
          <w:p>
            <w:pPr>
              <w:rPr>
                <w:rFonts w:ascii="Arial"/>
                <w:sz w:val="21"/>
              </w:rPr>
            </w:pPr>
            <w:r/>
          </w:p>
        </w:tc>
        <w:tc>
          <w:tcPr>
            <w:tcW w:w="537" w:type="dxa"/>
            <w:vAlign w:val="top"/>
            <w:vMerge w:val="continue"/>
            <w:tcBorders>
              <w:top w:val="nil"/>
              <w:bottom w:val="nil"/>
            </w:tcBorders>
          </w:tcPr>
          <w:p>
            <w:pPr>
              <w:rPr>
                <w:rFonts w:ascii="Arial"/>
                <w:sz w:val="21"/>
              </w:rPr>
            </w:pPr>
            <w:r/>
          </w:p>
        </w:tc>
        <w:tc>
          <w:tcPr>
            <w:tcW w:w="527" w:type="dxa"/>
            <w:vAlign w:val="top"/>
            <w:vMerge w:val="continue"/>
            <w:tcBorders>
              <w:top w:val="nil"/>
              <w:bottom w:val="nil"/>
            </w:tcBorders>
          </w:tcPr>
          <w:p>
            <w:pPr>
              <w:rPr>
                <w:rFonts w:ascii="Arial"/>
                <w:sz w:val="21"/>
              </w:rPr>
            </w:pPr>
            <w:r/>
          </w:p>
        </w:tc>
        <w:tc>
          <w:tcPr>
            <w:tcW w:w="521" w:type="dxa"/>
            <w:vAlign w:val="top"/>
            <w:vMerge w:val="continue"/>
            <w:tcBorders>
              <w:top w:val="nil"/>
              <w:bottom w:val="nil"/>
            </w:tcBorders>
          </w:tcPr>
          <w:p>
            <w:pPr>
              <w:rPr>
                <w:rFonts w:ascii="Arial"/>
                <w:sz w:val="21"/>
              </w:rPr>
            </w:pPr>
            <w:r/>
          </w:p>
        </w:tc>
        <w:tc>
          <w:tcPr>
            <w:tcW w:w="727" w:type="dxa"/>
            <w:vAlign w:val="top"/>
            <w:vMerge w:val="continue"/>
            <w:tcBorders>
              <w:top w:val="nil"/>
              <w:bottom w:val="nil"/>
            </w:tcBorders>
          </w:tcPr>
          <w:p>
            <w:pPr>
              <w:rPr>
                <w:rFonts w:ascii="Arial"/>
                <w:sz w:val="21"/>
              </w:rPr>
            </w:pPr>
            <w:r/>
          </w:p>
        </w:tc>
      </w:tr>
      <w:tr>
        <w:trPr>
          <w:trHeight w:val="401" w:hRule="atLeast"/>
        </w:trPr>
        <w:tc>
          <w:tcPr>
            <w:tcW w:w="727" w:type="dxa"/>
            <w:vAlign w:val="top"/>
            <w:vMerge w:val="continue"/>
            <w:tcBorders>
              <w:top w:val="nil"/>
            </w:tcBorders>
          </w:tcPr>
          <w:p>
            <w:pPr>
              <w:rPr>
                <w:rFonts w:ascii="Arial"/>
                <w:sz w:val="21"/>
              </w:rPr>
            </w:pPr>
            <w:r/>
          </w:p>
        </w:tc>
        <w:tc>
          <w:tcPr>
            <w:tcW w:w="746" w:type="dxa"/>
            <w:vAlign w:val="top"/>
            <w:vMerge w:val="continue"/>
            <w:tcBorders>
              <w:top w:val="nil"/>
            </w:tcBorders>
          </w:tcPr>
          <w:p>
            <w:pPr>
              <w:rPr>
                <w:rFonts w:ascii="Arial"/>
                <w:sz w:val="21"/>
              </w:rPr>
            </w:pPr>
            <w:r/>
          </w:p>
        </w:tc>
        <w:tc>
          <w:tcPr>
            <w:tcW w:w="781" w:type="dxa"/>
            <w:vAlign w:val="top"/>
          </w:tcPr>
          <w:p>
            <w:pPr>
              <w:ind w:left="210"/>
              <w:spacing w:before="140"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NOx</w:t>
            </w:r>
          </w:p>
        </w:tc>
        <w:tc>
          <w:tcPr>
            <w:tcW w:w="696" w:type="dxa"/>
            <w:vAlign w:val="top"/>
          </w:tcPr>
          <w:p>
            <w:pPr>
              <w:ind w:left="319"/>
              <w:spacing w:before="82"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continue"/>
            <w:tcBorders>
              <w:top w:val="nil"/>
            </w:tcBorders>
          </w:tcPr>
          <w:p>
            <w:pPr>
              <w:rPr>
                <w:rFonts w:ascii="Arial"/>
                <w:sz w:val="21"/>
              </w:rPr>
            </w:pPr>
            <w:r/>
          </w:p>
        </w:tc>
        <w:tc>
          <w:tcPr>
            <w:tcW w:w="725" w:type="dxa"/>
            <w:vAlign w:val="top"/>
          </w:tcPr>
          <w:p>
            <w:pPr>
              <w:ind w:left="210"/>
              <w:spacing w:before="140"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5.66</w:t>
            </w:r>
          </w:p>
        </w:tc>
        <w:tc>
          <w:tcPr>
            <w:tcW w:w="625" w:type="dxa"/>
            <w:vAlign w:val="top"/>
          </w:tcPr>
          <w:p>
            <w:pPr>
              <w:ind w:left="114"/>
              <w:spacing w:before="140"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0.198</w:t>
            </w:r>
          </w:p>
        </w:tc>
        <w:tc>
          <w:tcPr>
            <w:tcW w:w="711" w:type="dxa"/>
            <w:vAlign w:val="top"/>
          </w:tcPr>
          <w:p>
            <w:pPr>
              <w:ind w:left="203"/>
              <w:spacing w:before="140"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9.35</w:t>
            </w:r>
          </w:p>
        </w:tc>
        <w:tc>
          <w:tcPr>
            <w:tcW w:w="726" w:type="dxa"/>
            <w:vAlign w:val="top"/>
          </w:tcPr>
          <w:p>
            <w:pPr>
              <w:ind w:left="334"/>
              <w:spacing w:before="82"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4" w:type="dxa"/>
            <w:vAlign w:val="top"/>
            <w:vMerge w:val="continue"/>
            <w:tcBorders>
              <w:top w:val="nil"/>
            </w:tcBorders>
          </w:tcPr>
          <w:p>
            <w:pPr>
              <w:rPr>
                <w:rFonts w:ascii="Arial"/>
                <w:sz w:val="21"/>
              </w:rPr>
            </w:pPr>
            <w:r/>
          </w:p>
        </w:tc>
        <w:tc>
          <w:tcPr>
            <w:tcW w:w="726" w:type="dxa"/>
            <w:vAlign w:val="top"/>
          </w:tcPr>
          <w:p>
            <w:pPr>
              <w:ind w:left="337"/>
              <w:spacing w:before="82"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continue"/>
            <w:tcBorders>
              <w:top w:val="nil"/>
            </w:tcBorders>
          </w:tcPr>
          <w:p>
            <w:pPr>
              <w:rPr>
                <w:rFonts w:ascii="Arial"/>
                <w:sz w:val="21"/>
              </w:rPr>
            </w:pPr>
            <w:r/>
          </w:p>
        </w:tc>
        <w:tc>
          <w:tcPr>
            <w:tcW w:w="711" w:type="dxa"/>
            <w:vAlign w:val="top"/>
          </w:tcPr>
          <w:p>
            <w:pPr>
              <w:ind w:left="205"/>
              <w:spacing w:before="140"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5.66</w:t>
            </w:r>
          </w:p>
        </w:tc>
        <w:tc>
          <w:tcPr>
            <w:tcW w:w="645" w:type="dxa"/>
            <w:vAlign w:val="top"/>
          </w:tcPr>
          <w:p>
            <w:pPr>
              <w:ind w:left="126"/>
              <w:spacing w:before="140"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0.198</w:t>
            </w:r>
          </w:p>
        </w:tc>
        <w:tc>
          <w:tcPr>
            <w:tcW w:w="687" w:type="dxa"/>
            <w:vAlign w:val="top"/>
          </w:tcPr>
          <w:p>
            <w:pPr>
              <w:ind w:left="192"/>
              <w:spacing w:before="140"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9.35</w:t>
            </w:r>
          </w:p>
        </w:tc>
        <w:tc>
          <w:tcPr>
            <w:tcW w:w="667" w:type="dxa"/>
            <w:vAlign w:val="top"/>
          </w:tcPr>
          <w:p>
            <w:pPr>
              <w:ind w:left="307"/>
              <w:spacing w:before="82"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82"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continue"/>
            <w:tcBorders>
              <w:top w:val="nil"/>
            </w:tcBorders>
          </w:tcPr>
          <w:p>
            <w:pPr>
              <w:rPr>
                <w:rFonts w:ascii="Arial"/>
                <w:sz w:val="21"/>
              </w:rPr>
            </w:pPr>
            <w:r/>
          </w:p>
        </w:tc>
        <w:tc>
          <w:tcPr>
            <w:tcW w:w="418" w:type="dxa"/>
            <w:vAlign w:val="top"/>
            <w:vMerge w:val="continue"/>
            <w:tcBorders>
              <w:top w:val="nil"/>
            </w:tcBorders>
          </w:tcPr>
          <w:p>
            <w:pPr>
              <w:rPr>
                <w:rFonts w:ascii="Arial"/>
                <w:sz w:val="21"/>
              </w:rPr>
            </w:pPr>
            <w:r/>
          </w:p>
        </w:tc>
        <w:tc>
          <w:tcPr>
            <w:tcW w:w="537" w:type="dxa"/>
            <w:vAlign w:val="top"/>
            <w:vMerge w:val="continue"/>
            <w:tcBorders>
              <w:top w:val="nil"/>
            </w:tcBorders>
          </w:tcPr>
          <w:p>
            <w:pPr>
              <w:rPr>
                <w:rFonts w:ascii="Arial"/>
                <w:sz w:val="21"/>
              </w:rPr>
            </w:pPr>
            <w:r/>
          </w:p>
        </w:tc>
        <w:tc>
          <w:tcPr>
            <w:tcW w:w="527" w:type="dxa"/>
            <w:vAlign w:val="top"/>
            <w:vMerge w:val="continue"/>
            <w:tcBorders>
              <w:top w:val="nil"/>
            </w:tcBorders>
          </w:tcPr>
          <w:p>
            <w:pPr>
              <w:rPr>
                <w:rFonts w:ascii="Arial"/>
                <w:sz w:val="21"/>
              </w:rPr>
            </w:pPr>
            <w:r/>
          </w:p>
        </w:tc>
        <w:tc>
          <w:tcPr>
            <w:tcW w:w="521" w:type="dxa"/>
            <w:vAlign w:val="top"/>
            <w:vMerge w:val="continue"/>
            <w:tcBorders>
              <w:top w:val="nil"/>
            </w:tcBorders>
          </w:tcPr>
          <w:p>
            <w:pPr>
              <w:rPr>
                <w:rFonts w:ascii="Arial"/>
                <w:sz w:val="21"/>
              </w:rPr>
            </w:pPr>
            <w:r/>
          </w:p>
        </w:tc>
        <w:tc>
          <w:tcPr>
            <w:tcW w:w="727" w:type="dxa"/>
            <w:vAlign w:val="top"/>
            <w:vMerge w:val="continue"/>
            <w:tcBorders>
              <w:top w:val="nil"/>
            </w:tcBorders>
          </w:tcPr>
          <w:p>
            <w:pPr>
              <w:rPr>
                <w:rFonts w:ascii="Arial"/>
                <w:sz w:val="21"/>
              </w:rPr>
            </w:pPr>
            <w:r/>
          </w:p>
        </w:tc>
      </w:tr>
      <w:tr>
        <w:trPr>
          <w:trHeight w:val="1171" w:hRule="atLeast"/>
        </w:trPr>
        <w:tc>
          <w:tcPr>
            <w:tcW w:w="727" w:type="dxa"/>
            <w:vAlign w:val="top"/>
          </w:tcPr>
          <w:p>
            <w:pPr>
              <w:spacing w:line="436" w:lineRule="auto"/>
              <w:rPr>
                <w:rFonts w:ascii="Arial"/>
                <w:sz w:val="21"/>
              </w:rPr>
            </w:pPr>
            <w:r/>
          </w:p>
          <w:p>
            <w:pPr>
              <w:pStyle w:val="TableText"/>
              <w:ind w:left="246"/>
              <w:spacing w:before="59" w:line="220" w:lineRule="auto"/>
              <w:outlineLvl w:val="0"/>
              <w:rPr>
                <w:sz w:val="18"/>
                <w:szCs w:val="18"/>
              </w:rPr>
            </w:pPr>
            <w:r>
              <w:rPr>
                <w:sz w:val="18"/>
                <w:szCs w:val="18"/>
                <w:spacing w:val="-5"/>
              </w:rPr>
              <w:t>冷轧</w:t>
            </w:r>
          </w:p>
        </w:tc>
        <w:tc>
          <w:tcPr>
            <w:tcW w:w="746" w:type="dxa"/>
            <w:vAlign w:val="top"/>
          </w:tcPr>
          <w:p>
            <w:pPr>
              <w:rPr>
                <w:rFonts w:ascii="Arial"/>
                <w:sz w:val="21"/>
              </w:rPr>
            </w:pPr>
            <w:r/>
          </w:p>
          <w:p>
            <w:pPr>
              <w:ind w:left="10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DA002</w:t>
            </w:r>
          </w:p>
          <w:p>
            <w:pPr>
              <w:pStyle w:val="TableText"/>
              <w:ind w:left="195"/>
              <w:spacing w:before="27" w:line="219" w:lineRule="auto"/>
              <w:rPr>
                <w:sz w:val="18"/>
                <w:szCs w:val="18"/>
              </w:rPr>
            </w:pPr>
            <w:r>
              <w:rPr>
                <w:sz w:val="18"/>
                <w:szCs w:val="18"/>
                <w:spacing w:val="-4"/>
              </w:rPr>
              <w:t>排气</w:t>
            </w:r>
          </w:p>
          <w:p>
            <w:pPr>
              <w:pStyle w:val="TableText"/>
              <w:ind w:left="289"/>
              <w:spacing w:before="19" w:line="220" w:lineRule="auto"/>
              <w:rPr>
                <w:sz w:val="18"/>
                <w:szCs w:val="18"/>
              </w:rPr>
            </w:pPr>
            <w:r>
              <w:rPr>
                <w:sz w:val="18"/>
                <w:szCs w:val="18"/>
              </w:rPr>
              <w:t>筒</w:t>
            </w:r>
          </w:p>
        </w:tc>
        <w:tc>
          <w:tcPr>
            <w:tcW w:w="781" w:type="dxa"/>
            <w:vAlign w:val="top"/>
          </w:tcPr>
          <w:p>
            <w:pPr>
              <w:spacing w:line="319" w:lineRule="auto"/>
              <w:rPr>
                <w:rFonts w:ascii="Arial"/>
                <w:sz w:val="21"/>
              </w:rPr>
            </w:pPr>
            <w:r/>
          </w:p>
          <w:p>
            <w:pPr>
              <w:pStyle w:val="TableText"/>
              <w:ind w:left="126"/>
              <w:spacing w:before="59" w:line="221" w:lineRule="auto"/>
              <w:outlineLvl w:val="0"/>
              <w:rPr>
                <w:sz w:val="18"/>
                <w:szCs w:val="18"/>
              </w:rPr>
            </w:pPr>
            <w:r>
              <w:rPr>
                <w:sz w:val="18"/>
                <w:szCs w:val="18"/>
                <w:spacing w:val="-4"/>
              </w:rPr>
              <w:t>非甲烷</w:t>
            </w:r>
          </w:p>
          <w:p>
            <w:pPr>
              <w:pStyle w:val="TableText"/>
              <w:ind w:left="216"/>
              <w:spacing w:before="19" w:line="221" w:lineRule="auto"/>
              <w:rPr>
                <w:sz w:val="18"/>
                <w:szCs w:val="18"/>
              </w:rPr>
            </w:pPr>
            <w:r>
              <w:rPr>
                <w:sz w:val="18"/>
                <w:szCs w:val="18"/>
                <w:spacing w:val="-5"/>
              </w:rPr>
              <w:t>总烃</w:t>
            </w:r>
          </w:p>
        </w:tc>
        <w:tc>
          <w:tcPr>
            <w:tcW w:w="696" w:type="dxa"/>
            <w:vAlign w:val="top"/>
          </w:tcPr>
          <w:p>
            <w:pPr>
              <w:pStyle w:val="TableText"/>
              <w:ind w:left="172"/>
              <w:spacing w:before="264" w:line="221" w:lineRule="auto"/>
              <w:outlineLvl w:val="0"/>
              <w:rPr>
                <w:sz w:val="18"/>
                <w:szCs w:val="18"/>
              </w:rPr>
            </w:pPr>
            <w:r>
              <w:rPr>
                <w:sz w:val="18"/>
                <w:szCs w:val="18"/>
                <w:spacing w:val="-4"/>
              </w:rPr>
              <w:t>物料</w:t>
            </w:r>
          </w:p>
          <w:p>
            <w:pPr>
              <w:pStyle w:val="TableText"/>
              <w:ind w:left="172"/>
              <w:spacing w:before="17" w:line="239" w:lineRule="auto"/>
              <w:rPr>
                <w:sz w:val="18"/>
                <w:szCs w:val="18"/>
              </w:rPr>
            </w:pPr>
            <w:r>
              <w:rPr>
                <w:sz w:val="18"/>
                <w:szCs w:val="18"/>
                <w:spacing w:val="-4"/>
              </w:rPr>
              <w:t>衡算</w:t>
            </w:r>
          </w:p>
          <w:p>
            <w:pPr>
              <w:pStyle w:val="TableText"/>
              <w:ind w:left="262"/>
              <w:spacing w:line="222" w:lineRule="auto"/>
              <w:rPr>
                <w:sz w:val="18"/>
                <w:szCs w:val="18"/>
              </w:rPr>
            </w:pPr>
            <w:r>
              <w:rPr>
                <w:sz w:val="18"/>
                <w:szCs w:val="18"/>
              </w:rPr>
              <w:t>法</w:t>
            </w:r>
          </w:p>
        </w:tc>
        <w:tc>
          <w:tcPr>
            <w:tcW w:w="914" w:type="dxa"/>
            <w:vAlign w:val="top"/>
          </w:tcPr>
          <w:p>
            <w:pPr>
              <w:spacing w:line="474" w:lineRule="auto"/>
              <w:rPr>
                <w:rFonts w:ascii="Arial"/>
                <w:sz w:val="21"/>
              </w:rPr>
            </w:pPr>
            <w:r/>
          </w:p>
          <w:p>
            <w:pPr>
              <w:ind w:left="20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100000</w:t>
            </w:r>
          </w:p>
        </w:tc>
        <w:tc>
          <w:tcPr>
            <w:tcW w:w="725" w:type="dxa"/>
            <w:vAlign w:val="top"/>
          </w:tcPr>
          <w:p>
            <w:pPr>
              <w:spacing w:line="474" w:lineRule="auto"/>
              <w:rPr>
                <w:rFonts w:ascii="Arial"/>
                <w:sz w:val="21"/>
              </w:rPr>
            </w:pPr>
            <w:r/>
          </w:p>
          <w:p>
            <w:pPr>
              <w:ind w:left="22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12.5</w:t>
            </w:r>
          </w:p>
        </w:tc>
        <w:tc>
          <w:tcPr>
            <w:tcW w:w="625" w:type="dxa"/>
            <w:vAlign w:val="top"/>
          </w:tcPr>
          <w:p>
            <w:pPr>
              <w:spacing w:line="474" w:lineRule="auto"/>
              <w:rPr>
                <w:rFonts w:ascii="Arial"/>
                <w:sz w:val="21"/>
              </w:rPr>
            </w:pPr>
            <w:r/>
          </w:p>
          <w:p>
            <w:pPr>
              <w:ind w:left="172"/>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1.25</w:t>
            </w:r>
          </w:p>
        </w:tc>
        <w:tc>
          <w:tcPr>
            <w:tcW w:w="711" w:type="dxa"/>
            <w:vAlign w:val="top"/>
          </w:tcPr>
          <w:p>
            <w:pPr>
              <w:spacing w:line="474" w:lineRule="auto"/>
              <w:rPr>
                <w:rFonts w:ascii="Arial"/>
                <w:sz w:val="21"/>
              </w:rPr>
            </w:pPr>
            <w:r/>
          </w:p>
          <w:p>
            <w:pPr>
              <w:ind w:left="31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726" w:type="dxa"/>
            <w:vAlign w:val="top"/>
          </w:tcPr>
          <w:p>
            <w:pPr>
              <w:spacing w:line="474" w:lineRule="auto"/>
              <w:rPr>
                <w:rFonts w:ascii="Arial"/>
                <w:sz w:val="21"/>
              </w:rPr>
            </w:pPr>
            <w:r/>
          </w:p>
          <w:p>
            <w:pPr>
              <w:ind w:left="27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tc>
        <w:tc>
          <w:tcPr>
            <w:tcW w:w="774" w:type="dxa"/>
            <w:vAlign w:val="top"/>
          </w:tcPr>
          <w:p>
            <w:pPr>
              <w:pStyle w:val="TableText"/>
              <w:ind w:left="128" w:right="113" w:hanging="3"/>
              <w:spacing w:before="33" w:line="229" w:lineRule="auto"/>
              <w:rPr>
                <w:sz w:val="18"/>
                <w:szCs w:val="18"/>
              </w:rPr>
            </w:pPr>
            <w:r>
              <w:rPr>
                <w:sz w:val="18"/>
                <w:szCs w:val="18"/>
                <w:spacing w:val="-4"/>
              </w:rPr>
              <w:t>油雾回</w:t>
            </w:r>
            <w:r>
              <w:rPr>
                <w:sz w:val="18"/>
                <w:szCs w:val="18"/>
                <w:spacing w:val="1"/>
              </w:rPr>
              <w:t xml:space="preserve"> </w:t>
            </w:r>
            <w:r>
              <w:rPr>
                <w:sz w:val="18"/>
                <w:szCs w:val="18"/>
                <w:spacing w:val="-5"/>
              </w:rPr>
              <w:t>收系统</w:t>
            </w:r>
          </w:p>
          <w:p>
            <w:pPr>
              <w:pStyle w:val="TableText"/>
              <w:ind w:left="156"/>
              <w:spacing w:before="17" w:line="237" w:lineRule="auto"/>
              <w:outlineLvl w:val="0"/>
              <w:rPr>
                <w:rFonts w:ascii="Times New Roman" w:hAnsi="Times New Roman" w:eastAsia="Times New Roman" w:cs="Times New Roman"/>
                <w:sz w:val="18"/>
                <w:szCs w:val="18"/>
              </w:rPr>
            </w:pPr>
            <w:r>
              <w:rPr>
                <w:sz w:val="18"/>
                <w:szCs w:val="18"/>
                <w:spacing w:val="17"/>
              </w:rPr>
              <w:t>+</w:t>
            </w:r>
            <w:r>
              <w:rPr>
                <w:rFonts w:ascii="Times New Roman" w:hAnsi="Times New Roman" w:eastAsia="Times New Roman" w:cs="Times New Roman"/>
                <w:sz w:val="18"/>
                <w:szCs w:val="18"/>
                <w:spacing w:val="17"/>
              </w:rPr>
              <w:t>15m</w:t>
            </w:r>
          </w:p>
          <w:p>
            <w:pPr>
              <w:pStyle w:val="TableText"/>
              <w:ind w:left="210" w:right="113" w:hanging="88"/>
              <w:spacing w:before="1" w:line="221" w:lineRule="auto"/>
              <w:rPr>
                <w:sz w:val="18"/>
                <w:szCs w:val="18"/>
              </w:rPr>
            </w:pPr>
            <w:r>
              <w:rPr>
                <w:sz w:val="18"/>
                <w:szCs w:val="18"/>
                <w:spacing w:val="-3"/>
              </w:rPr>
              <w:t>排气筒</w:t>
            </w:r>
            <w:r>
              <w:rPr>
                <w:sz w:val="18"/>
                <w:szCs w:val="18"/>
              </w:rPr>
              <w:t xml:space="preserve"> </w:t>
            </w:r>
            <w:r>
              <w:rPr>
                <w:sz w:val="18"/>
                <w:szCs w:val="18"/>
                <w:spacing w:val="-4"/>
              </w:rPr>
              <w:t>排放</w:t>
            </w:r>
          </w:p>
        </w:tc>
        <w:tc>
          <w:tcPr>
            <w:tcW w:w="726" w:type="dxa"/>
            <w:vAlign w:val="top"/>
          </w:tcPr>
          <w:p>
            <w:pPr>
              <w:spacing w:line="474" w:lineRule="auto"/>
              <w:rPr>
                <w:rFonts w:ascii="Arial"/>
                <w:sz w:val="21"/>
              </w:rPr>
            </w:pPr>
            <w:r/>
          </w:p>
          <w:p>
            <w:pPr>
              <w:ind w:left="279"/>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tc>
        <w:tc>
          <w:tcPr>
            <w:tcW w:w="914" w:type="dxa"/>
            <w:vAlign w:val="top"/>
          </w:tcPr>
          <w:p>
            <w:pPr>
              <w:spacing w:line="474" w:lineRule="auto"/>
              <w:rPr>
                <w:rFonts w:ascii="Arial"/>
                <w:sz w:val="21"/>
              </w:rPr>
            </w:pPr>
            <w:r/>
          </w:p>
          <w:p>
            <w:pPr>
              <w:ind w:left="205"/>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100000</w:t>
            </w:r>
          </w:p>
        </w:tc>
        <w:tc>
          <w:tcPr>
            <w:tcW w:w="711" w:type="dxa"/>
            <w:vAlign w:val="top"/>
          </w:tcPr>
          <w:p>
            <w:pPr>
              <w:spacing w:line="474" w:lineRule="auto"/>
              <w:rPr>
                <w:rFonts w:ascii="Arial"/>
                <w:sz w:val="21"/>
              </w:rPr>
            </w:pPr>
            <w:r/>
          </w:p>
          <w:p>
            <w:pPr>
              <w:ind w:left="218"/>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1.25</w:t>
            </w:r>
          </w:p>
        </w:tc>
        <w:tc>
          <w:tcPr>
            <w:tcW w:w="645" w:type="dxa"/>
            <w:vAlign w:val="top"/>
          </w:tcPr>
          <w:p>
            <w:pPr>
              <w:spacing w:line="474" w:lineRule="auto"/>
              <w:rPr>
                <w:rFonts w:ascii="Arial"/>
                <w:sz w:val="21"/>
              </w:rPr>
            </w:pPr>
            <w:r/>
          </w:p>
          <w:p>
            <w:pPr>
              <w:ind w:left="126"/>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0.125</w:t>
            </w:r>
          </w:p>
        </w:tc>
        <w:tc>
          <w:tcPr>
            <w:tcW w:w="687" w:type="dxa"/>
            <w:vAlign w:val="top"/>
          </w:tcPr>
          <w:p>
            <w:pPr>
              <w:spacing w:line="474" w:lineRule="auto"/>
              <w:rPr>
                <w:rFonts w:ascii="Arial"/>
                <w:sz w:val="21"/>
              </w:rPr>
            </w:pPr>
            <w:r/>
          </w:p>
          <w:p>
            <w:pPr>
              <w:ind w:left="23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0.9</w:t>
            </w:r>
          </w:p>
        </w:tc>
        <w:tc>
          <w:tcPr>
            <w:tcW w:w="667" w:type="dxa"/>
            <w:vAlign w:val="top"/>
          </w:tcPr>
          <w:p>
            <w:pPr>
              <w:spacing w:line="474" w:lineRule="auto"/>
              <w:rPr>
                <w:rFonts w:ascii="Arial"/>
                <w:sz w:val="21"/>
              </w:rPr>
            </w:pPr>
            <w:r/>
          </w:p>
          <w:p>
            <w:pPr>
              <w:ind w:left="181"/>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0.</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7"/>
              </w:rPr>
              <w:t>14</w:t>
            </w:r>
          </w:p>
        </w:tc>
        <w:tc>
          <w:tcPr>
            <w:tcW w:w="688" w:type="dxa"/>
            <w:vAlign w:val="top"/>
          </w:tcPr>
          <w:p>
            <w:pPr>
              <w:spacing w:line="474" w:lineRule="auto"/>
              <w:rPr>
                <w:rFonts w:ascii="Arial"/>
                <w:sz w:val="21"/>
              </w:rPr>
            </w:pPr>
            <w:r/>
          </w:p>
          <w:p>
            <w:pPr>
              <w:ind w:left="251"/>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w:t>
            </w:r>
          </w:p>
        </w:tc>
        <w:tc>
          <w:tcPr>
            <w:tcW w:w="677" w:type="dxa"/>
            <w:vAlign w:val="top"/>
          </w:tcPr>
          <w:p>
            <w:pPr>
              <w:spacing w:line="474" w:lineRule="auto"/>
              <w:rPr>
                <w:rFonts w:ascii="Arial"/>
                <w:sz w:val="21"/>
              </w:rPr>
            </w:pPr>
            <w:r/>
          </w:p>
          <w:p>
            <w:pPr>
              <w:ind w:left="16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7200</w:t>
            </w:r>
          </w:p>
        </w:tc>
        <w:tc>
          <w:tcPr>
            <w:tcW w:w="418" w:type="dxa"/>
            <w:vAlign w:val="top"/>
          </w:tcPr>
          <w:p>
            <w:pPr>
              <w:spacing w:line="474" w:lineRule="auto"/>
              <w:rPr>
                <w:rFonts w:ascii="Arial"/>
                <w:sz w:val="21"/>
              </w:rPr>
            </w:pPr>
            <w:r/>
          </w:p>
          <w:p>
            <w:pPr>
              <w:ind w:left="139"/>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37" w:type="dxa"/>
            <w:vAlign w:val="top"/>
          </w:tcPr>
          <w:p>
            <w:pPr>
              <w:spacing w:line="474" w:lineRule="auto"/>
              <w:rPr>
                <w:rFonts w:ascii="Arial"/>
                <w:sz w:val="21"/>
              </w:rPr>
            </w:pPr>
            <w:r/>
          </w:p>
          <w:p>
            <w:pPr>
              <w:ind w:left="17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1.8</w:t>
            </w:r>
          </w:p>
        </w:tc>
        <w:tc>
          <w:tcPr>
            <w:tcW w:w="527" w:type="dxa"/>
            <w:vAlign w:val="top"/>
          </w:tcPr>
          <w:p>
            <w:pPr>
              <w:spacing w:line="474" w:lineRule="auto"/>
              <w:rPr>
                <w:rFonts w:ascii="Arial"/>
                <w:sz w:val="21"/>
              </w:rPr>
            </w:pPr>
            <w:r/>
          </w:p>
          <w:p>
            <w:pPr>
              <w:ind w:left="182"/>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tc>
        <w:tc>
          <w:tcPr>
            <w:tcW w:w="521" w:type="dxa"/>
            <w:vAlign w:val="top"/>
          </w:tcPr>
          <w:p>
            <w:pPr>
              <w:spacing w:line="474" w:lineRule="auto"/>
              <w:rPr>
                <w:rFonts w:ascii="Arial"/>
                <w:sz w:val="21"/>
              </w:rPr>
            </w:pPr>
            <w:r/>
          </w:p>
          <w:p>
            <w:pPr>
              <w:ind w:left="190"/>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727" w:type="dxa"/>
            <w:vAlign w:val="top"/>
          </w:tcPr>
          <w:p>
            <w:pPr>
              <w:pStyle w:val="TableText"/>
              <w:ind w:left="133"/>
              <w:spacing w:before="264" w:line="222" w:lineRule="auto"/>
              <w:outlineLvl w:val="0"/>
              <w:rPr>
                <w:sz w:val="18"/>
                <w:szCs w:val="18"/>
              </w:rPr>
            </w:pPr>
            <w:r>
              <w:rPr>
                <w:sz w:val="18"/>
                <w:szCs w:val="18"/>
                <w:spacing w:val="-2"/>
              </w:rPr>
              <w:t>一般</w:t>
            </w:r>
          </w:p>
          <w:p>
            <w:pPr>
              <w:pStyle w:val="TableText"/>
              <w:ind w:left="131"/>
              <w:spacing w:before="16" w:line="239" w:lineRule="auto"/>
              <w:rPr>
                <w:sz w:val="18"/>
                <w:szCs w:val="18"/>
              </w:rPr>
            </w:pPr>
            <w:r>
              <w:rPr>
                <w:sz w:val="18"/>
                <w:szCs w:val="18"/>
                <w:spacing w:val="-4"/>
              </w:rPr>
              <w:t>排放</w:t>
            </w:r>
          </w:p>
          <w:p>
            <w:pPr>
              <w:pStyle w:val="TableText"/>
              <w:ind w:left="249"/>
              <w:spacing w:line="237" w:lineRule="auto"/>
              <w:rPr>
                <w:sz w:val="18"/>
                <w:szCs w:val="18"/>
              </w:rPr>
            </w:pPr>
            <w:r>
              <w:rPr>
                <w:sz w:val="18"/>
                <w:szCs w:val="18"/>
              </w:rPr>
              <w:t>口</w:t>
            </w:r>
          </w:p>
        </w:tc>
      </w:tr>
      <w:tr>
        <w:trPr>
          <w:trHeight w:val="972" w:hRule="atLeast"/>
        </w:trPr>
        <w:tc>
          <w:tcPr>
            <w:tcW w:w="727" w:type="dxa"/>
            <w:vAlign w:val="top"/>
          </w:tcPr>
          <w:p>
            <w:pPr>
              <w:spacing w:line="319" w:lineRule="auto"/>
              <w:rPr>
                <w:rFonts w:ascii="Arial"/>
                <w:sz w:val="21"/>
              </w:rPr>
            </w:pPr>
            <w:r/>
          </w:p>
          <w:p>
            <w:pPr>
              <w:pStyle w:val="TableText"/>
              <w:ind w:left="246"/>
              <w:spacing w:before="59" w:line="220" w:lineRule="auto"/>
              <w:outlineLvl w:val="0"/>
              <w:rPr>
                <w:sz w:val="18"/>
                <w:szCs w:val="18"/>
              </w:rPr>
            </w:pPr>
            <w:r>
              <w:rPr>
                <w:sz w:val="18"/>
                <w:szCs w:val="18"/>
                <w:spacing w:val="-5"/>
              </w:rPr>
              <w:t>冷轧</w:t>
            </w:r>
          </w:p>
        </w:tc>
        <w:tc>
          <w:tcPr>
            <w:tcW w:w="746" w:type="dxa"/>
            <w:vAlign w:val="top"/>
          </w:tcPr>
          <w:p>
            <w:pPr>
              <w:ind w:left="107"/>
              <w:spacing w:before="178"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DA003</w:t>
            </w:r>
          </w:p>
          <w:p>
            <w:pPr>
              <w:pStyle w:val="TableText"/>
              <w:ind w:left="195"/>
              <w:spacing w:before="27" w:line="219" w:lineRule="auto"/>
              <w:rPr>
                <w:sz w:val="18"/>
                <w:szCs w:val="18"/>
              </w:rPr>
            </w:pPr>
            <w:r>
              <w:rPr>
                <w:sz w:val="18"/>
                <w:szCs w:val="18"/>
                <w:spacing w:val="-4"/>
              </w:rPr>
              <w:t>排气</w:t>
            </w:r>
          </w:p>
          <w:p>
            <w:pPr>
              <w:pStyle w:val="TableText"/>
              <w:ind w:left="289"/>
              <w:spacing w:before="19" w:line="220" w:lineRule="auto"/>
              <w:rPr>
                <w:sz w:val="18"/>
                <w:szCs w:val="18"/>
              </w:rPr>
            </w:pPr>
            <w:r>
              <w:rPr>
                <w:sz w:val="18"/>
                <w:szCs w:val="18"/>
              </w:rPr>
              <w:t>筒</w:t>
            </w:r>
          </w:p>
        </w:tc>
        <w:tc>
          <w:tcPr>
            <w:tcW w:w="781" w:type="dxa"/>
            <w:vAlign w:val="top"/>
          </w:tcPr>
          <w:p>
            <w:pPr>
              <w:pStyle w:val="TableText"/>
              <w:ind w:left="126"/>
              <w:spacing w:before="264" w:line="221" w:lineRule="auto"/>
              <w:outlineLvl w:val="0"/>
              <w:rPr>
                <w:sz w:val="18"/>
                <w:szCs w:val="18"/>
              </w:rPr>
            </w:pPr>
            <w:r>
              <w:rPr>
                <w:sz w:val="18"/>
                <w:szCs w:val="18"/>
                <w:spacing w:val="-4"/>
              </w:rPr>
              <w:t>非甲烷</w:t>
            </w:r>
          </w:p>
          <w:p>
            <w:pPr>
              <w:pStyle w:val="TableText"/>
              <w:ind w:left="216"/>
              <w:spacing w:before="17" w:line="221" w:lineRule="auto"/>
              <w:rPr>
                <w:sz w:val="18"/>
                <w:szCs w:val="18"/>
              </w:rPr>
            </w:pPr>
            <w:r>
              <w:rPr>
                <w:sz w:val="18"/>
                <w:szCs w:val="18"/>
                <w:spacing w:val="-5"/>
              </w:rPr>
              <w:t>总烃</w:t>
            </w:r>
          </w:p>
        </w:tc>
        <w:tc>
          <w:tcPr>
            <w:tcW w:w="696" w:type="dxa"/>
            <w:vAlign w:val="top"/>
          </w:tcPr>
          <w:p>
            <w:pPr>
              <w:pStyle w:val="TableText"/>
              <w:ind w:left="172"/>
              <w:spacing w:before="147" w:line="221" w:lineRule="auto"/>
              <w:outlineLvl w:val="0"/>
              <w:rPr>
                <w:sz w:val="18"/>
                <w:szCs w:val="18"/>
              </w:rPr>
            </w:pPr>
            <w:r>
              <w:rPr>
                <w:sz w:val="18"/>
                <w:szCs w:val="18"/>
                <w:spacing w:val="-4"/>
              </w:rPr>
              <w:t>物料</w:t>
            </w:r>
          </w:p>
          <w:p>
            <w:pPr>
              <w:pStyle w:val="TableText"/>
              <w:ind w:left="172"/>
              <w:spacing w:before="17" w:line="241" w:lineRule="auto"/>
              <w:rPr>
                <w:sz w:val="18"/>
                <w:szCs w:val="18"/>
              </w:rPr>
            </w:pPr>
            <w:r>
              <w:rPr>
                <w:sz w:val="18"/>
                <w:szCs w:val="18"/>
                <w:spacing w:val="-4"/>
              </w:rPr>
              <w:t>衡算</w:t>
            </w:r>
          </w:p>
          <w:p>
            <w:pPr>
              <w:pStyle w:val="TableText"/>
              <w:ind w:left="262"/>
              <w:spacing w:line="222" w:lineRule="auto"/>
              <w:rPr>
                <w:sz w:val="18"/>
                <w:szCs w:val="18"/>
              </w:rPr>
            </w:pPr>
            <w:r>
              <w:rPr>
                <w:sz w:val="18"/>
                <w:szCs w:val="18"/>
              </w:rPr>
              <w:t>法</w:t>
            </w:r>
          </w:p>
        </w:tc>
        <w:tc>
          <w:tcPr>
            <w:tcW w:w="914" w:type="dxa"/>
            <w:vAlign w:val="top"/>
          </w:tcPr>
          <w:p>
            <w:pPr>
              <w:spacing w:line="357" w:lineRule="auto"/>
              <w:rPr>
                <w:rFonts w:ascii="Arial"/>
                <w:sz w:val="21"/>
              </w:rPr>
            </w:pPr>
            <w:r/>
          </w:p>
          <w:p>
            <w:pPr>
              <w:ind w:left="20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100000</w:t>
            </w:r>
          </w:p>
        </w:tc>
        <w:tc>
          <w:tcPr>
            <w:tcW w:w="725" w:type="dxa"/>
            <w:vAlign w:val="top"/>
          </w:tcPr>
          <w:p>
            <w:pPr>
              <w:spacing w:line="357" w:lineRule="auto"/>
              <w:rPr>
                <w:rFonts w:ascii="Arial"/>
                <w:sz w:val="21"/>
              </w:rPr>
            </w:pPr>
            <w:r/>
          </w:p>
          <w:p>
            <w:pPr>
              <w:ind w:left="22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12.5</w:t>
            </w:r>
          </w:p>
        </w:tc>
        <w:tc>
          <w:tcPr>
            <w:tcW w:w="625" w:type="dxa"/>
            <w:vAlign w:val="top"/>
          </w:tcPr>
          <w:p>
            <w:pPr>
              <w:spacing w:line="357" w:lineRule="auto"/>
              <w:rPr>
                <w:rFonts w:ascii="Arial"/>
                <w:sz w:val="21"/>
              </w:rPr>
            </w:pPr>
            <w:r/>
          </w:p>
          <w:p>
            <w:pPr>
              <w:ind w:left="172"/>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1.25</w:t>
            </w:r>
          </w:p>
        </w:tc>
        <w:tc>
          <w:tcPr>
            <w:tcW w:w="711" w:type="dxa"/>
            <w:vAlign w:val="top"/>
          </w:tcPr>
          <w:p>
            <w:pPr>
              <w:spacing w:line="357" w:lineRule="auto"/>
              <w:rPr>
                <w:rFonts w:ascii="Arial"/>
                <w:sz w:val="21"/>
              </w:rPr>
            </w:pPr>
            <w:r/>
          </w:p>
          <w:p>
            <w:pPr>
              <w:ind w:left="31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726" w:type="dxa"/>
            <w:vAlign w:val="top"/>
          </w:tcPr>
          <w:p>
            <w:pPr>
              <w:spacing w:line="357" w:lineRule="auto"/>
              <w:rPr>
                <w:rFonts w:ascii="Arial"/>
                <w:sz w:val="21"/>
              </w:rPr>
            </w:pPr>
            <w:r/>
          </w:p>
          <w:p>
            <w:pPr>
              <w:ind w:left="27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tc>
        <w:tc>
          <w:tcPr>
            <w:tcW w:w="774" w:type="dxa"/>
            <w:vAlign w:val="top"/>
          </w:tcPr>
          <w:p>
            <w:pPr>
              <w:pStyle w:val="TableText"/>
              <w:ind w:left="128" w:right="113" w:hanging="3"/>
              <w:spacing w:before="33" w:line="229" w:lineRule="auto"/>
              <w:rPr>
                <w:sz w:val="18"/>
                <w:szCs w:val="18"/>
              </w:rPr>
            </w:pPr>
            <w:r>
              <w:rPr>
                <w:sz w:val="18"/>
                <w:szCs w:val="18"/>
                <w:spacing w:val="-4"/>
              </w:rPr>
              <w:t>油雾回</w:t>
            </w:r>
            <w:r>
              <w:rPr>
                <w:sz w:val="18"/>
                <w:szCs w:val="18"/>
                <w:spacing w:val="1"/>
              </w:rPr>
              <w:t xml:space="preserve"> </w:t>
            </w:r>
            <w:r>
              <w:rPr>
                <w:sz w:val="18"/>
                <w:szCs w:val="18"/>
                <w:spacing w:val="-5"/>
              </w:rPr>
              <w:t>收系统</w:t>
            </w:r>
          </w:p>
          <w:p>
            <w:pPr>
              <w:pStyle w:val="TableText"/>
              <w:ind w:left="156"/>
              <w:spacing w:before="17" w:line="237" w:lineRule="auto"/>
              <w:outlineLvl w:val="0"/>
              <w:rPr>
                <w:rFonts w:ascii="Times New Roman" w:hAnsi="Times New Roman" w:eastAsia="Times New Roman" w:cs="Times New Roman"/>
                <w:sz w:val="18"/>
                <w:szCs w:val="18"/>
              </w:rPr>
            </w:pPr>
            <w:r>
              <w:rPr>
                <w:sz w:val="18"/>
                <w:szCs w:val="18"/>
                <w:spacing w:val="17"/>
              </w:rPr>
              <w:t>+</w:t>
            </w:r>
            <w:r>
              <w:rPr>
                <w:rFonts w:ascii="Times New Roman" w:hAnsi="Times New Roman" w:eastAsia="Times New Roman" w:cs="Times New Roman"/>
                <w:sz w:val="18"/>
                <w:szCs w:val="18"/>
                <w:spacing w:val="17"/>
              </w:rPr>
              <w:t>15m</w:t>
            </w:r>
          </w:p>
          <w:p>
            <w:pPr>
              <w:pStyle w:val="TableText"/>
              <w:ind w:left="122"/>
              <w:spacing w:before="4" w:line="219" w:lineRule="auto"/>
              <w:rPr>
                <w:sz w:val="18"/>
                <w:szCs w:val="18"/>
              </w:rPr>
            </w:pPr>
            <w:r>
              <w:rPr>
                <w:sz w:val="18"/>
                <w:szCs w:val="18"/>
                <w:spacing w:val="-3"/>
              </w:rPr>
              <w:t>排气筒</w:t>
            </w:r>
          </w:p>
        </w:tc>
        <w:tc>
          <w:tcPr>
            <w:tcW w:w="726" w:type="dxa"/>
            <w:vAlign w:val="top"/>
          </w:tcPr>
          <w:p>
            <w:pPr>
              <w:spacing w:line="357" w:lineRule="auto"/>
              <w:rPr>
                <w:rFonts w:ascii="Arial"/>
                <w:sz w:val="21"/>
              </w:rPr>
            </w:pPr>
            <w:r/>
          </w:p>
          <w:p>
            <w:pPr>
              <w:ind w:left="279"/>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tc>
        <w:tc>
          <w:tcPr>
            <w:tcW w:w="914" w:type="dxa"/>
            <w:vAlign w:val="top"/>
          </w:tcPr>
          <w:p>
            <w:pPr>
              <w:spacing w:line="357" w:lineRule="auto"/>
              <w:rPr>
                <w:rFonts w:ascii="Arial"/>
                <w:sz w:val="21"/>
              </w:rPr>
            </w:pPr>
            <w:r/>
          </w:p>
          <w:p>
            <w:pPr>
              <w:ind w:left="205"/>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100000</w:t>
            </w:r>
          </w:p>
        </w:tc>
        <w:tc>
          <w:tcPr>
            <w:tcW w:w="711" w:type="dxa"/>
            <w:vAlign w:val="top"/>
          </w:tcPr>
          <w:p>
            <w:pPr>
              <w:spacing w:line="357" w:lineRule="auto"/>
              <w:rPr>
                <w:rFonts w:ascii="Arial"/>
                <w:sz w:val="21"/>
              </w:rPr>
            </w:pPr>
            <w:r/>
          </w:p>
          <w:p>
            <w:pPr>
              <w:ind w:left="218"/>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1.25</w:t>
            </w:r>
          </w:p>
        </w:tc>
        <w:tc>
          <w:tcPr>
            <w:tcW w:w="645" w:type="dxa"/>
            <w:vAlign w:val="top"/>
          </w:tcPr>
          <w:p>
            <w:pPr>
              <w:spacing w:line="357" w:lineRule="auto"/>
              <w:rPr>
                <w:rFonts w:ascii="Arial"/>
                <w:sz w:val="21"/>
              </w:rPr>
            </w:pPr>
            <w:r/>
          </w:p>
          <w:p>
            <w:pPr>
              <w:ind w:left="126"/>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0.125</w:t>
            </w:r>
          </w:p>
        </w:tc>
        <w:tc>
          <w:tcPr>
            <w:tcW w:w="687" w:type="dxa"/>
            <w:vAlign w:val="top"/>
          </w:tcPr>
          <w:p>
            <w:pPr>
              <w:spacing w:line="357" w:lineRule="auto"/>
              <w:rPr>
                <w:rFonts w:ascii="Arial"/>
                <w:sz w:val="21"/>
              </w:rPr>
            </w:pPr>
            <w:r/>
          </w:p>
          <w:p>
            <w:pPr>
              <w:ind w:left="23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0.9</w:t>
            </w:r>
          </w:p>
        </w:tc>
        <w:tc>
          <w:tcPr>
            <w:tcW w:w="667" w:type="dxa"/>
            <w:vAlign w:val="top"/>
          </w:tcPr>
          <w:p>
            <w:pPr>
              <w:spacing w:line="357" w:lineRule="auto"/>
              <w:rPr>
                <w:rFonts w:ascii="Arial"/>
                <w:sz w:val="21"/>
              </w:rPr>
            </w:pPr>
            <w:r/>
          </w:p>
          <w:p>
            <w:pPr>
              <w:ind w:left="181"/>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0.</w:t>
            </w:r>
            <w:r>
              <w:rPr>
                <w:rFonts w:ascii="Times New Roman" w:hAnsi="Times New Roman" w:eastAsia="Times New Roman" w:cs="Times New Roman"/>
                <w:sz w:val="18"/>
                <w:szCs w:val="18"/>
                <w:spacing w:val="-23"/>
              </w:rPr>
              <w:t xml:space="preserve"> </w:t>
            </w:r>
            <w:r>
              <w:rPr>
                <w:rFonts w:ascii="Times New Roman" w:hAnsi="Times New Roman" w:eastAsia="Times New Roman" w:cs="Times New Roman"/>
                <w:sz w:val="18"/>
                <w:szCs w:val="18"/>
                <w:spacing w:val="-7"/>
              </w:rPr>
              <w:t>14</w:t>
            </w:r>
          </w:p>
        </w:tc>
        <w:tc>
          <w:tcPr>
            <w:tcW w:w="688" w:type="dxa"/>
            <w:vAlign w:val="top"/>
          </w:tcPr>
          <w:p>
            <w:pPr>
              <w:spacing w:line="357" w:lineRule="auto"/>
              <w:rPr>
                <w:rFonts w:ascii="Arial"/>
                <w:sz w:val="21"/>
              </w:rPr>
            </w:pPr>
            <w:r/>
          </w:p>
          <w:p>
            <w:pPr>
              <w:ind w:left="251"/>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w:t>
            </w:r>
          </w:p>
        </w:tc>
        <w:tc>
          <w:tcPr>
            <w:tcW w:w="677" w:type="dxa"/>
            <w:vAlign w:val="top"/>
          </w:tcPr>
          <w:p>
            <w:pPr>
              <w:spacing w:line="357" w:lineRule="auto"/>
              <w:rPr>
                <w:rFonts w:ascii="Arial"/>
                <w:sz w:val="21"/>
              </w:rPr>
            </w:pPr>
            <w:r/>
          </w:p>
          <w:p>
            <w:pPr>
              <w:ind w:left="16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7200</w:t>
            </w:r>
          </w:p>
        </w:tc>
        <w:tc>
          <w:tcPr>
            <w:tcW w:w="418" w:type="dxa"/>
            <w:vAlign w:val="top"/>
          </w:tcPr>
          <w:p>
            <w:pPr>
              <w:spacing w:line="357" w:lineRule="auto"/>
              <w:rPr>
                <w:rFonts w:ascii="Arial"/>
                <w:sz w:val="21"/>
              </w:rPr>
            </w:pPr>
            <w:r/>
          </w:p>
          <w:p>
            <w:pPr>
              <w:ind w:left="139"/>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37" w:type="dxa"/>
            <w:vAlign w:val="top"/>
          </w:tcPr>
          <w:p>
            <w:pPr>
              <w:spacing w:line="357" w:lineRule="auto"/>
              <w:rPr>
                <w:rFonts w:ascii="Arial"/>
                <w:sz w:val="21"/>
              </w:rPr>
            </w:pPr>
            <w:r/>
          </w:p>
          <w:p>
            <w:pPr>
              <w:ind w:left="17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1.8</w:t>
            </w:r>
          </w:p>
        </w:tc>
        <w:tc>
          <w:tcPr>
            <w:tcW w:w="527" w:type="dxa"/>
            <w:vAlign w:val="top"/>
          </w:tcPr>
          <w:p>
            <w:pPr>
              <w:spacing w:line="357" w:lineRule="auto"/>
              <w:rPr>
                <w:rFonts w:ascii="Arial"/>
                <w:sz w:val="21"/>
              </w:rPr>
            </w:pPr>
            <w:r/>
          </w:p>
          <w:p>
            <w:pPr>
              <w:ind w:left="182"/>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tc>
        <w:tc>
          <w:tcPr>
            <w:tcW w:w="521" w:type="dxa"/>
            <w:vAlign w:val="top"/>
          </w:tcPr>
          <w:p>
            <w:pPr>
              <w:spacing w:line="357" w:lineRule="auto"/>
              <w:rPr>
                <w:rFonts w:ascii="Arial"/>
                <w:sz w:val="21"/>
              </w:rPr>
            </w:pPr>
            <w:r/>
          </w:p>
          <w:p>
            <w:pPr>
              <w:ind w:left="190"/>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727" w:type="dxa"/>
            <w:vAlign w:val="top"/>
          </w:tcPr>
          <w:p>
            <w:pPr>
              <w:pStyle w:val="TableText"/>
              <w:ind w:left="133"/>
              <w:spacing w:before="146" w:line="222" w:lineRule="auto"/>
              <w:outlineLvl w:val="0"/>
              <w:rPr>
                <w:sz w:val="18"/>
                <w:szCs w:val="18"/>
              </w:rPr>
            </w:pPr>
            <w:r>
              <w:rPr>
                <w:sz w:val="18"/>
                <w:szCs w:val="18"/>
                <w:spacing w:val="-2"/>
              </w:rPr>
              <w:t>一般</w:t>
            </w:r>
          </w:p>
          <w:p>
            <w:pPr>
              <w:pStyle w:val="TableText"/>
              <w:ind w:left="131"/>
              <w:spacing w:before="17" w:line="241" w:lineRule="auto"/>
              <w:rPr>
                <w:sz w:val="18"/>
                <w:szCs w:val="18"/>
              </w:rPr>
            </w:pPr>
            <w:r>
              <w:rPr>
                <w:sz w:val="18"/>
                <w:szCs w:val="18"/>
                <w:spacing w:val="-4"/>
              </w:rPr>
              <w:t>排放</w:t>
            </w:r>
          </w:p>
          <w:p>
            <w:pPr>
              <w:pStyle w:val="TableText"/>
              <w:ind w:left="249"/>
              <w:spacing w:line="237" w:lineRule="auto"/>
              <w:rPr>
                <w:sz w:val="18"/>
                <w:szCs w:val="18"/>
              </w:rPr>
            </w:pPr>
            <w:r>
              <w:rPr>
                <w:sz w:val="18"/>
                <w:szCs w:val="18"/>
              </w:rPr>
              <w:t>口</w:t>
            </w:r>
          </w:p>
        </w:tc>
      </w:tr>
    </w:tbl>
    <w:p>
      <w:pPr>
        <w:pStyle w:val="BodyText"/>
        <w:rPr/>
      </w:pPr>
      <w:r/>
    </w:p>
    <w:p>
      <w:pPr>
        <w:sectPr>
          <w:footerReference w:type="default" r:id="rId121"/>
          <w:pgSz w:w="16840" w:h="11907"/>
          <w:pgMar w:top="1012" w:right="269" w:bottom="1008" w:left="695" w:header="0" w:footer="846" w:gutter="0"/>
        </w:sectPr>
        <w:rPr/>
      </w:pPr>
    </w:p>
    <w:p>
      <w:pPr>
        <w:spacing w:before="18"/>
        <w:rPr/>
      </w:pPr>
      <w:r>
        <w:pict>
          <v:rect id="_x0000_s176" style="position:absolute;margin-left:822.41pt;margin-top:77.53pt;mso-position-vertical-relative:page;mso-position-horizontal-relative:page;width:0.5pt;height:316.5pt;z-index:252254208;" o:allowincell="f" fillcolor="#000000" filled="true" stroked="false"/>
        </w:pict>
      </w:r>
      <w:r>
        <w:pict>
          <v:rect id="_x0000_s178" style="position:absolute;margin-left:40.41pt;margin-top:77.05pt;mso-position-vertical-relative:page;mso-position-horizontal-relative:page;width:0.5pt;height:317pt;z-index:252253184;" o:allowincell="f" fillcolor="#000000" filled="true" stroked="false"/>
        </w:pict>
      </w:r>
      <w:r/>
    </w:p>
    <w:p>
      <w:pPr>
        <w:spacing w:before="17"/>
        <w:rPr/>
      </w:pPr>
      <w:r/>
    </w:p>
    <w:tbl>
      <w:tblPr>
        <w:tblStyle w:val="TableNormal"/>
        <w:tblW w:w="158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7"/>
        <w:gridCol w:w="746"/>
        <w:gridCol w:w="781"/>
        <w:gridCol w:w="696"/>
        <w:gridCol w:w="914"/>
        <w:gridCol w:w="725"/>
        <w:gridCol w:w="625"/>
        <w:gridCol w:w="711"/>
        <w:gridCol w:w="726"/>
        <w:gridCol w:w="774"/>
        <w:gridCol w:w="726"/>
        <w:gridCol w:w="914"/>
        <w:gridCol w:w="711"/>
        <w:gridCol w:w="645"/>
        <w:gridCol w:w="687"/>
        <w:gridCol w:w="667"/>
        <w:gridCol w:w="688"/>
        <w:gridCol w:w="677"/>
        <w:gridCol w:w="418"/>
        <w:gridCol w:w="537"/>
        <w:gridCol w:w="527"/>
        <w:gridCol w:w="521"/>
        <w:gridCol w:w="727"/>
      </w:tblGrid>
      <w:tr>
        <w:trPr>
          <w:trHeight w:val="902" w:hRule="atLeast"/>
        </w:trPr>
        <w:tc>
          <w:tcPr>
            <w:tcW w:w="727" w:type="dxa"/>
            <w:vAlign w:val="top"/>
          </w:tcPr>
          <w:p>
            <w:pPr>
              <w:rPr>
                <w:rFonts w:ascii="Arial"/>
                <w:sz w:val="21"/>
              </w:rPr>
            </w:pPr>
            <w:r/>
          </w:p>
        </w:tc>
        <w:tc>
          <w:tcPr>
            <w:tcW w:w="746" w:type="dxa"/>
            <w:vAlign w:val="top"/>
          </w:tcPr>
          <w:p>
            <w:pPr>
              <w:rPr>
                <w:rFonts w:ascii="Arial"/>
                <w:sz w:val="21"/>
              </w:rPr>
            </w:pPr>
            <w:r/>
          </w:p>
        </w:tc>
        <w:tc>
          <w:tcPr>
            <w:tcW w:w="781" w:type="dxa"/>
            <w:vAlign w:val="top"/>
          </w:tcPr>
          <w:p>
            <w:pPr>
              <w:rPr>
                <w:rFonts w:ascii="Arial"/>
                <w:sz w:val="21"/>
              </w:rPr>
            </w:pPr>
            <w:r/>
          </w:p>
        </w:tc>
        <w:tc>
          <w:tcPr>
            <w:tcW w:w="696" w:type="dxa"/>
            <w:vAlign w:val="top"/>
          </w:tcPr>
          <w:p>
            <w:pPr>
              <w:rPr>
                <w:rFonts w:ascii="Arial"/>
                <w:sz w:val="21"/>
              </w:rPr>
            </w:pPr>
            <w:r/>
          </w:p>
        </w:tc>
        <w:tc>
          <w:tcPr>
            <w:tcW w:w="914" w:type="dxa"/>
            <w:vAlign w:val="top"/>
          </w:tcPr>
          <w:p>
            <w:pPr>
              <w:rPr>
                <w:rFonts w:ascii="Arial"/>
                <w:sz w:val="21"/>
              </w:rPr>
            </w:pPr>
            <w:r/>
          </w:p>
        </w:tc>
        <w:tc>
          <w:tcPr>
            <w:tcW w:w="725" w:type="dxa"/>
            <w:vAlign w:val="top"/>
          </w:tcPr>
          <w:p>
            <w:pPr>
              <w:rPr>
                <w:rFonts w:ascii="Arial"/>
                <w:sz w:val="21"/>
              </w:rPr>
            </w:pPr>
            <w:r/>
          </w:p>
        </w:tc>
        <w:tc>
          <w:tcPr>
            <w:tcW w:w="625" w:type="dxa"/>
            <w:vAlign w:val="top"/>
          </w:tcPr>
          <w:p>
            <w:pPr>
              <w:rPr>
                <w:rFonts w:ascii="Arial"/>
                <w:sz w:val="21"/>
              </w:rPr>
            </w:pPr>
            <w:r/>
          </w:p>
        </w:tc>
        <w:tc>
          <w:tcPr>
            <w:tcW w:w="711" w:type="dxa"/>
            <w:vAlign w:val="top"/>
          </w:tcPr>
          <w:p>
            <w:pPr>
              <w:rPr>
                <w:rFonts w:ascii="Arial"/>
                <w:sz w:val="21"/>
              </w:rPr>
            </w:pPr>
            <w:r/>
          </w:p>
        </w:tc>
        <w:tc>
          <w:tcPr>
            <w:tcW w:w="726" w:type="dxa"/>
            <w:vAlign w:val="top"/>
          </w:tcPr>
          <w:p>
            <w:pPr>
              <w:rPr>
                <w:rFonts w:ascii="Arial"/>
                <w:sz w:val="21"/>
              </w:rPr>
            </w:pPr>
            <w:r/>
          </w:p>
        </w:tc>
        <w:tc>
          <w:tcPr>
            <w:tcW w:w="774" w:type="dxa"/>
            <w:vAlign w:val="top"/>
          </w:tcPr>
          <w:p>
            <w:pPr>
              <w:pStyle w:val="TableText"/>
              <w:ind w:left="211"/>
              <w:spacing w:before="42" w:line="222" w:lineRule="auto"/>
              <w:rPr>
                <w:sz w:val="18"/>
                <w:szCs w:val="18"/>
              </w:rPr>
            </w:pPr>
            <w:r>
              <w:rPr>
                <w:sz w:val="18"/>
                <w:szCs w:val="18"/>
                <w:spacing w:val="-4"/>
              </w:rPr>
              <w:t>排放</w:t>
            </w:r>
          </w:p>
        </w:tc>
        <w:tc>
          <w:tcPr>
            <w:tcW w:w="726" w:type="dxa"/>
            <w:vAlign w:val="top"/>
          </w:tcPr>
          <w:p>
            <w:pPr>
              <w:rPr>
                <w:rFonts w:ascii="Arial"/>
                <w:sz w:val="21"/>
              </w:rPr>
            </w:pPr>
            <w:r/>
          </w:p>
        </w:tc>
        <w:tc>
          <w:tcPr>
            <w:tcW w:w="914" w:type="dxa"/>
            <w:vAlign w:val="top"/>
          </w:tcPr>
          <w:p>
            <w:pPr>
              <w:rPr>
                <w:rFonts w:ascii="Arial"/>
                <w:sz w:val="21"/>
              </w:rPr>
            </w:pPr>
            <w:r/>
          </w:p>
        </w:tc>
        <w:tc>
          <w:tcPr>
            <w:tcW w:w="711" w:type="dxa"/>
            <w:vAlign w:val="top"/>
          </w:tcPr>
          <w:p>
            <w:pPr>
              <w:rPr>
                <w:rFonts w:ascii="Arial"/>
                <w:sz w:val="21"/>
              </w:rPr>
            </w:pPr>
            <w:r/>
          </w:p>
        </w:tc>
        <w:tc>
          <w:tcPr>
            <w:tcW w:w="645" w:type="dxa"/>
            <w:vAlign w:val="top"/>
          </w:tcPr>
          <w:p>
            <w:pPr>
              <w:rPr>
                <w:rFonts w:ascii="Arial"/>
                <w:sz w:val="21"/>
              </w:rPr>
            </w:pPr>
            <w:r/>
          </w:p>
        </w:tc>
        <w:tc>
          <w:tcPr>
            <w:tcW w:w="687" w:type="dxa"/>
            <w:vAlign w:val="top"/>
          </w:tcPr>
          <w:p>
            <w:pPr>
              <w:rPr>
                <w:rFonts w:ascii="Arial"/>
                <w:sz w:val="21"/>
              </w:rPr>
            </w:pPr>
            <w:r/>
          </w:p>
        </w:tc>
        <w:tc>
          <w:tcPr>
            <w:tcW w:w="667" w:type="dxa"/>
            <w:vAlign w:val="top"/>
          </w:tcPr>
          <w:p>
            <w:pPr>
              <w:rPr>
                <w:rFonts w:ascii="Arial"/>
                <w:sz w:val="21"/>
              </w:rPr>
            </w:pPr>
            <w:r/>
          </w:p>
        </w:tc>
        <w:tc>
          <w:tcPr>
            <w:tcW w:w="688" w:type="dxa"/>
            <w:vAlign w:val="top"/>
          </w:tcPr>
          <w:p>
            <w:pPr>
              <w:rPr>
                <w:rFonts w:ascii="Arial"/>
                <w:sz w:val="21"/>
              </w:rPr>
            </w:pPr>
            <w:r/>
          </w:p>
        </w:tc>
        <w:tc>
          <w:tcPr>
            <w:tcW w:w="677" w:type="dxa"/>
            <w:vAlign w:val="top"/>
          </w:tcPr>
          <w:p>
            <w:pPr>
              <w:rPr>
                <w:rFonts w:ascii="Arial"/>
                <w:sz w:val="21"/>
              </w:rPr>
            </w:pPr>
            <w:r/>
          </w:p>
        </w:tc>
        <w:tc>
          <w:tcPr>
            <w:tcW w:w="418" w:type="dxa"/>
            <w:vAlign w:val="top"/>
          </w:tcPr>
          <w:p>
            <w:pPr>
              <w:rPr>
                <w:rFonts w:ascii="Arial"/>
                <w:sz w:val="21"/>
              </w:rPr>
            </w:pPr>
            <w:r/>
          </w:p>
        </w:tc>
        <w:tc>
          <w:tcPr>
            <w:tcW w:w="537" w:type="dxa"/>
            <w:vAlign w:val="top"/>
          </w:tcPr>
          <w:p>
            <w:pPr>
              <w:rPr>
                <w:rFonts w:ascii="Arial"/>
                <w:sz w:val="21"/>
              </w:rPr>
            </w:pPr>
            <w:r/>
          </w:p>
        </w:tc>
        <w:tc>
          <w:tcPr>
            <w:tcW w:w="527" w:type="dxa"/>
            <w:vAlign w:val="top"/>
          </w:tcPr>
          <w:p>
            <w:pPr>
              <w:rPr>
                <w:rFonts w:ascii="Arial"/>
                <w:sz w:val="21"/>
              </w:rPr>
            </w:pPr>
            <w:r/>
          </w:p>
        </w:tc>
        <w:tc>
          <w:tcPr>
            <w:tcW w:w="521" w:type="dxa"/>
            <w:vAlign w:val="top"/>
          </w:tcPr>
          <w:p>
            <w:pPr>
              <w:rPr>
                <w:rFonts w:ascii="Arial"/>
                <w:sz w:val="21"/>
              </w:rPr>
            </w:pPr>
            <w:r/>
          </w:p>
        </w:tc>
        <w:tc>
          <w:tcPr>
            <w:tcW w:w="727" w:type="dxa"/>
            <w:vAlign w:val="top"/>
          </w:tcPr>
          <w:p>
            <w:pPr>
              <w:rPr>
                <w:rFonts w:ascii="Arial"/>
                <w:sz w:val="21"/>
              </w:rPr>
            </w:pPr>
            <w:r/>
          </w:p>
        </w:tc>
      </w:tr>
      <w:tr>
        <w:trPr>
          <w:trHeight w:val="1171" w:hRule="atLeast"/>
        </w:trPr>
        <w:tc>
          <w:tcPr>
            <w:tcW w:w="727" w:type="dxa"/>
            <w:vAlign w:val="top"/>
          </w:tcPr>
          <w:p>
            <w:pPr>
              <w:spacing w:line="432" w:lineRule="auto"/>
              <w:rPr>
                <w:rFonts w:ascii="Arial"/>
                <w:sz w:val="21"/>
              </w:rPr>
            </w:pPr>
            <w:r/>
          </w:p>
          <w:p>
            <w:pPr>
              <w:pStyle w:val="TableText"/>
              <w:ind w:left="248"/>
              <w:spacing w:before="59" w:line="222" w:lineRule="auto"/>
              <w:outlineLvl w:val="0"/>
              <w:rPr>
                <w:sz w:val="18"/>
                <w:szCs w:val="18"/>
              </w:rPr>
            </w:pPr>
            <w:r>
              <w:rPr>
                <w:sz w:val="18"/>
                <w:szCs w:val="18"/>
                <w:spacing w:val="-6"/>
              </w:rPr>
              <w:t>热轧</w:t>
            </w:r>
          </w:p>
        </w:tc>
        <w:tc>
          <w:tcPr>
            <w:tcW w:w="746" w:type="dxa"/>
            <w:vAlign w:val="top"/>
          </w:tcPr>
          <w:p>
            <w:pPr>
              <w:ind w:left="107"/>
              <w:spacing w:before="290"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DA004</w:t>
            </w:r>
          </w:p>
          <w:p>
            <w:pPr>
              <w:pStyle w:val="TableText"/>
              <w:ind w:left="195"/>
              <w:spacing w:before="26" w:line="222" w:lineRule="auto"/>
              <w:rPr>
                <w:sz w:val="18"/>
                <w:szCs w:val="18"/>
              </w:rPr>
            </w:pPr>
            <w:r>
              <w:rPr>
                <w:sz w:val="18"/>
                <w:szCs w:val="18"/>
                <w:spacing w:val="-4"/>
              </w:rPr>
              <w:t>排气</w:t>
            </w:r>
          </w:p>
          <w:p>
            <w:pPr>
              <w:pStyle w:val="TableText"/>
              <w:ind w:left="289"/>
              <w:spacing w:before="19" w:line="220" w:lineRule="auto"/>
              <w:rPr>
                <w:sz w:val="18"/>
                <w:szCs w:val="18"/>
              </w:rPr>
            </w:pPr>
            <w:r>
              <w:rPr>
                <w:sz w:val="18"/>
                <w:szCs w:val="18"/>
              </w:rPr>
              <w:t>筒</w:t>
            </w:r>
          </w:p>
        </w:tc>
        <w:tc>
          <w:tcPr>
            <w:tcW w:w="781" w:type="dxa"/>
            <w:vAlign w:val="top"/>
          </w:tcPr>
          <w:p>
            <w:pPr>
              <w:spacing w:line="318" w:lineRule="auto"/>
              <w:rPr>
                <w:rFonts w:ascii="Arial"/>
                <w:sz w:val="21"/>
              </w:rPr>
            </w:pPr>
            <w:r/>
          </w:p>
          <w:p>
            <w:pPr>
              <w:pStyle w:val="TableText"/>
              <w:ind w:left="126"/>
              <w:spacing w:before="59" w:line="221" w:lineRule="auto"/>
              <w:outlineLvl w:val="0"/>
              <w:rPr>
                <w:sz w:val="18"/>
                <w:szCs w:val="18"/>
              </w:rPr>
            </w:pPr>
            <w:r>
              <w:rPr>
                <w:sz w:val="18"/>
                <w:szCs w:val="18"/>
                <w:spacing w:val="-4"/>
              </w:rPr>
              <w:t>非甲烷</w:t>
            </w:r>
          </w:p>
          <w:p>
            <w:pPr>
              <w:pStyle w:val="TableText"/>
              <w:ind w:left="216"/>
              <w:spacing w:before="17" w:line="221" w:lineRule="auto"/>
              <w:rPr>
                <w:sz w:val="18"/>
                <w:szCs w:val="18"/>
              </w:rPr>
            </w:pPr>
            <w:r>
              <w:rPr>
                <w:sz w:val="18"/>
                <w:szCs w:val="18"/>
                <w:spacing w:val="-5"/>
              </w:rPr>
              <w:t>总烃</w:t>
            </w:r>
          </w:p>
        </w:tc>
        <w:tc>
          <w:tcPr>
            <w:tcW w:w="696" w:type="dxa"/>
            <w:vAlign w:val="top"/>
          </w:tcPr>
          <w:p>
            <w:pPr>
              <w:pStyle w:val="TableText"/>
              <w:ind w:left="172"/>
              <w:spacing w:before="261" w:line="221" w:lineRule="auto"/>
              <w:outlineLvl w:val="0"/>
              <w:rPr>
                <w:sz w:val="18"/>
                <w:szCs w:val="18"/>
              </w:rPr>
            </w:pPr>
            <w:r>
              <w:rPr>
                <w:sz w:val="18"/>
                <w:szCs w:val="18"/>
                <w:spacing w:val="-4"/>
              </w:rPr>
              <w:t>物料</w:t>
            </w:r>
          </w:p>
          <w:p>
            <w:pPr>
              <w:pStyle w:val="TableText"/>
              <w:ind w:left="172"/>
              <w:spacing w:before="17" w:line="239" w:lineRule="auto"/>
              <w:rPr>
                <w:sz w:val="18"/>
                <w:szCs w:val="18"/>
              </w:rPr>
            </w:pPr>
            <w:r>
              <w:rPr>
                <w:sz w:val="18"/>
                <w:szCs w:val="18"/>
                <w:spacing w:val="-4"/>
              </w:rPr>
              <w:t>衡算</w:t>
            </w:r>
          </w:p>
          <w:p>
            <w:pPr>
              <w:pStyle w:val="TableText"/>
              <w:ind w:left="262"/>
              <w:spacing w:line="225" w:lineRule="auto"/>
              <w:rPr>
                <w:sz w:val="18"/>
                <w:szCs w:val="18"/>
              </w:rPr>
            </w:pPr>
            <w:r>
              <w:rPr>
                <w:sz w:val="18"/>
                <w:szCs w:val="18"/>
              </w:rPr>
              <w:t>法</w:t>
            </w:r>
          </w:p>
        </w:tc>
        <w:tc>
          <w:tcPr>
            <w:tcW w:w="914" w:type="dxa"/>
            <w:vAlign w:val="top"/>
          </w:tcPr>
          <w:p>
            <w:pPr>
              <w:spacing w:line="471" w:lineRule="auto"/>
              <w:rPr>
                <w:rFonts w:ascii="Arial"/>
                <w:sz w:val="21"/>
              </w:rPr>
            </w:pPr>
            <w:r/>
          </w:p>
          <w:p>
            <w:pPr>
              <w:ind w:left="203"/>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100000</w:t>
            </w:r>
          </w:p>
        </w:tc>
        <w:tc>
          <w:tcPr>
            <w:tcW w:w="725" w:type="dxa"/>
            <w:vAlign w:val="top"/>
          </w:tcPr>
          <w:p>
            <w:pPr>
              <w:spacing w:line="471" w:lineRule="auto"/>
              <w:rPr>
                <w:rFonts w:ascii="Arial"/>
                <w:sz w:val="21"/>
              </w:rPr>
            </w:pPr>
            <w:r/>
          </w:p>
          <w:p>
            <w:pPr>
              <w:ind w:left="255"/>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3.0</w:t>
            </w:r>
          </w:p>
        </w:tc>
        <w:tc>
          <w:tcPr>
            <w:tcW w:w="625" w:type="dxa"/>
            <w:vAlign w:val="top"/>
          </w:tcPr>
          <w:p>
            <w:pPr>
              <w:spacing w:line="471" w:lineRule="auto"/>
              <w:rPr>
                <w:rFonts w:ascii="Arial"/>
                <w:sz w:val="21"/>
              </w:rPr>
            </w:pPr>
            <w:r/>
          </w:p>
          <w:p>
            <w:pPr>
              <w:ind w:left="203"/>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0.3</w:t>
            </w:r>
          </w:p>
        </w:tc>
        <w:tc>
          <w:tcPr>
            <w:tcW w:w="711" w:type="dxa"/>
            <w:vAlign w:val="top"/>
          </w:tcPr>
          <w:p>
            <w:pPr>
              <w:spacing w:line="471" w:lineRule="auto"/>
              <w:rPr>
                <w:rFonts w:ascii="Arial"/>
                <w:sz w:val="21"/>
              </w:rPr>
            </w:pPr>
            <w:r/>
          </w:p>
          <w:p>
            <w:pPr>
              <w:ind w:left="199"/>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2.16</w:t>
            </w:r>
          </w:p>
        </w:tc>
        <w:tc>
          <w:tcPr>
            <w:tcW w:w="726" w:type="dxa"/>
            <w:vAlign w:val="top"/>
          </w:tcPr>
          <w:p>
            <w:pPr>
              <w:spacing w:line="471" w:lineRule="auto"/>
              <w:rPr>
                <w:rFonts w:ascii="Arial"/>
                <w:sz w:val="21"/>
              </w:rPr>
            </w:pPr>
            <w:r/>
          </w:p>
          <w:p>
            <w:pPr>
              <w:ind w:left="277"/>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tc>
        <w:tc>
          <w:tcPr>
            <w:tcW w:w="774" w:type="dxa"/>
            <w:vAlign w:val="top"/>
          </w:tcPr>
          <w:p>
            <w:pPr>
              <w:pStyle w:val="TableText"/>
              <w:ind w:left="128" w:right="113" w:hanging="3"/>
              <w:spacing w:before="29" w:line="229" w:lineRule="auto"/>
              <w:rPr>
                <w:sz w:val="18"/>
                <w:szCs w:val="18"/>
              </w:rPr>
            </w:pPr>
            <w:r>
              <w:rPr>
                <w:sz w:val="18"/>
                <w:szCs w:val="18"/>
                <w:spacing w:val="-4"/>
              </w:rPr>
              <w:t>油雾回</w:t>
            </w:r>
            <w:r>
              <w:rPr>
                <w:sz w:val="18"/>
                <w:szCs w:val="18"/>
                <w:spacing w:val="1"/>
              </w:rPr>
              <w:t xml:space="preserve"> </w:t>
            </w:r>
            <w:r>
              <w:rPr>
                <w:sz w:val="18"/>
                <w:szCs w:val="18"/>
                <w:spacing w:val="-5"/>
              </w:rPr>
              <w:t>收系统</w:t>
            </w:r>
          </w:p>
          <w:p>
            <w:pPr>
              <w:pStyle w:val="TableText"/>
              <w:ind w:left="156"/>
              <w:spacing w:before="17" w:line="237" w:lineRule="auto"/>
              <w:outlineLvl w:val="0"/>
              <w:rPr>
                <w:rFonts w:ascii="Times New Roman" w:hAnsi="Times New Roman" w:eastAsia="Times New Roman" w:cs="Times New Roman"/>
                <w:sz w:val="18"/>
                <w:szCs w:val="18"/>
              </w:rPr>
            </w:pPr>
            <w:r>
              <w:rPr>
                <w:sz w:val="18"/>
                <w:szCs w:val="18"/>
                <w:spacing w:val="17"/>
              </w:rPr>
              <w:t>+</w:t>
            </w:r>
            <w:r>
              <w:rPr>
                <w:rFonts w:ascii="Times New Roman" w:hAnsi="Times New Roman" w:eastAsia="Times New Roman" w:cs="Times New Roman"/>
                <w:sz w:val="18"/>
                <w:szCs w:val="18"/>
                <w:spacing w:val="17"/>
              </w:rPr>
              <w:t>15m</w:t>
            </w:r>
          </w:p>
          <w:p>
            <w:pPr>
              <w:pStyle w:val="TableText"/>
              <w:ind w:left="210" w:right="113" w:hanging="88"/>
              <w:spacing w:before="2" w:line="222" w:lineRule="auto"/>
              <w:rPr>
                <w:sz w:val="18"/>
                <w:szCs w:val="18"/>
              </w:rPr>
            </w:pPr>
            <w:r>
              <w:rPr>
                <w:sz w:val="18"/>
                <w:szCs w:val="18"/>
                <w:spacing w:val="-3"/>
              </w:rPr>
              <w:t>排气筒</w:t>
            </w:r>
            <w:r>
              <w:rPr>
                <w:sz w:val="18"/>
                <w:szCs w:val="18"/>
              </w:rPr>
              <w:t xml:space="preserve"> </w:t>
            </w:r>
            <w:r>
              <w:rPr>
                <w:sz w:val="18"/>
                <w:szCs w:val="18"/>
                <w:spacing w:val="-4"/>
              </w:rPr>
              <w:t>排放</w:t>
            </w:r>
          </w:p>
        </w:tc>
        <w:tc>
          <w:tcPr>
            <w:tcW w:w="726" w:type="dxa"/>
            <w:vAlign w:val="top"/>
          </w:tcPr>
          <w:p>
            <w:pPr>
              <w:spacing w:line="471" w:lineRule="auto"/>
              <w:rPr>
                <w:rFonts w:ascii="Arial"/>
                <w:sz w:val="21"/>
              </w:rPr>
            </w:pPr>
            <w:r/>
          </w:p>
          <w:p>
            <w:pPr>
              <w:ind w:left="279"/>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tc>
        <w:tc>
          <w:tcPr>
            <w:tcW w:w="914" w:type="dxa"/>
            <w:vAlign w:val="top"/>
          </w:tcPr>
          <w:p>
            <w:pPr>
              <w:spacing w:line="471" w:lineRule="auto"/>
              <w:rPr>
                <w:rFonts w:ascii="Arial"/>
                <w:sz w:val="21"/>
              </w:rPr>
            </w:pPr>
            <w:r/>
          </w:p>
          <w:p>
            <w:pPr>
              <w:ind w:left="205"/>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100000</w:t>
            </w:r>
          </w:p>
        </w:tc>
        <w:tc>
          <w:tcPr>
            <w:tcW w:w="711" w:type="dxa"/>
            <w:vAlign w:val="top"/>
          </w:tcPr>
          <w:p>
            <w:pPr>
              <w:spacing w:line="471" w:lineRule="auto"/>
              <w:rPr>
                <w:rFonts w:ascii="Arial"/>
                <w:sz w:val="21"/>
              </w:rPr>
            </w:pPr>
            <w:r/>
          </w:p>
          <w:p>
            <w:pPr>
              <w:ind w:left="249"/>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0.3</w:t>
            </w:r>
          </w:p>
        </w:tc>
        <w:tc>
          <w:tcPr>
            <w:tcW w:w="645" w:type="dxa"/>
            <w:vAlign w:val="top"/>
          </w:tcPr>
          <w:p>
            <w:pPr>
              <w:spacing w:line="471" w:lineRule="auto"/>
              <w:rPr>
                <w:rFonts w:ascii="Arial"/>
                <w:sz w:val="21"/>
              </w:rPr>
            </w:pPr>
            <w:r/>
          </w:p>
          <w:p>
            <w:pPr>
              <w:ind w:left="171"/>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0.03</w:t>
            </w:r>
          </w:p>
        </w:tc>
        <w:tc>
          <w:tcPr>
            <w:tcW w:w="687" w:type="dxa"/>
            <w:vAlign w:val="top"/>
          </w:tcPr>
          <w:p>
            <w:pPr>
              <w:spacing w:line="471" w:lineRule="auto"/>
              <w:rPr>
                <w:rFonts w:ascii="Arial"/>
                <w:sz w:val="21"/>
              </w:rPr>
            </w:pPr>
            <w:r/>
          </w:p>
          <w:p>
            <w:pPr>
              <w:ind w:left="146"/>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0.216</w:t>
            </w:r>
          </w:p>
        </w:tc>
        <w:tc>
          <w:tcPr>
            <w:tcW w:w="667" w:type="dxa"/>
            <w:vAlign w:val="top"/>
          </w:tcPr>
          <w:p>
            <w:pPr>
              <w:spacing w:line="471" w:lineRule="auto"/>
              <w:rPr>
                <w:rFonts w:ascii="Arial"/>
                <w:sz w:val="21"/>
              </w:rPr>
            </w:pPr>
            <w:r/>
          </w:p>
          <w:p>
            <w:pPr>
              <w:ind w:left="181"/>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0.03</w:t>
            </w:r>
          </w:p>
        </w:tc>
        <w:tc>
          <w:tcPr>
            <w:tcW w:w="688" w:type="dxa"/>
            <w:vAlign w:val="top"/>
          </w:tcPr>
          <w:p>
            <w:pPr>
              <w:spacing w:line="471" w:lineRule="auto"/>
              <w:rPr>
                <w:rFonts w:ascii="Arial"/>
                <w:sz w:val="21"/>
              </w:rPr>
            </w:pPr>
            <w:r/>
          </w:p>
          <w:p>
            <w:pPr>
              <w:ind w:left="191"/>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0.24</w:t>
            </w:r>
          </w:p>
        </w:tc>
        <w:tc>
          <w:tcPr>
            <w:tcW w:w="677" w:type="dxa"/>
            <w:vAlign w:val="top"/>
          </w:tcPr>
          <w:p>
            <w:pPr>
              <w:spacing w:line="471" w:lineRule="auto"/>
              <w:rPr>
                <w:rFonts w:ascii="Arial"/>
                <w:sz w:val="21"/>
              </w:rPr>
            </w:pPr>
            <w:r/>
          </w:p>
          <w:p>
            <w:pPr>
              <w:ind w:left="163"/>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7200</w:t>
            </w:r>
          </w:p>
        </w:tc>
        <w:tc>
          <w:tcPr>
            <w:tcW w:w="418" w:type="dxa"/>
            <w:vAlign w:val="top"/>
          </w:tcPr>
          <w:p>
            <w:pPr>
              <w:spacing w:line="471" w:lineRule="auto"/>
              <w:rPr>
                <w:rFonts w:ascii="Arial"/>
                <w:sz w:val="21"/>
              </w:rPr>
            </w:pPr>
            <w:r/>
          </w:p>
          <w:p>
            <w:pPr>
              <w:ind w:left="139"/>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37" w:type="dxa"/>
            <w:vAlign w:val="top"/>
          </w:tcPr>
          <w:p>
            <w:pPr>
              <w:spacing w:line="471" w:lineRule="auto"/>
              <w:rPr>
                <w:rFonts w:ascii="Arial"/>
                <w:sz w:val="21"/>
              </w:rPr>
            </w:pPr>
            <w:r/>
          </w:p>
          <w:p>
            <w:pPr>
              <w:ind w:left="177"/>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1.8</w:t>
            </w:r>
          </w:p>
        </w:tc>
        <w:tc>
          <w:tcPr>
            <w:tcW w:w="527" w:type="dxa"/>
            <w:vAlign w:val="top"/>
          </w:tcPr>
          <w:p>
            <w:pPr>
              <w:spacing w:line="471" w:lineRule="auto"/>
              <w:rPr>
                <w:rFonts w:ascii="Arial"/>
                <w:sz w:val="21"/>
              </w:rPr>
            </w:pPr>
            <w:r/>
          </w:p>
          <w:p>
            <w:pPr>
              <w:ind w:left="182"/>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tc>
        <w:tc>
          <w:tcPr>
            <w:tcW w:w="521" w:type="dxa"/>
            <w:vAlign w:val="top"/>
          </w:tcPr>
          <w:p>
            <w:pPr>
              <w:spacing w:line="471" w:lineRule="auto"/>
              <w:rPr>
                <w:rFonts w:ascii="Arial"/>
                <w:sz w:val="21"/>
              </w:rPr>
            </w:pPr>
            <w:r/>
          </w:p>
          <w:p>
            <w:pPr>
              <w:ind w:left="190"/>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727" w:type="dxa"/>
            <w:vAlign w:val="top"/>
          </w:tcPr>
          <w:p>
            <w:pPr>
              <w:pStyle w:val="TableText"/>
              <w:ind w:left="133"/>
              <w:spacing w:before="261" w:line="222" w:lineRule="auto"/>
              <w:outlineLvl w:val="0"/>
              <w:rPr>
                <w:sz w:val="18"/>
                <w:szCs w:val="18"/>
              </w:rPr>
            </w:pPr>
            <w:r>
              <w:rPr>
                <w:sz w:val="18"/>
                <w:szCs w:val="18"/>
                <w:spacing w:val="-2"/>
              </w:rPr>
              <w:t>一般</w:t>
            </w:r>
          </w:p>
          <w:p>
            <w:pPr>
              <w:pStyle w:val="TableText"/>
              <w:ind w:left="131"/>
              <w:spacing w:before="16" w:line="239" w:lineRule="auto"/>
              <w:rPr>
                <w:sz w:val="18"/>
                <w:szCs w:val="18"/>
              </w:rPr>
            </w:pPr>
            <w:r>
              <w:rPr>
                <w:sz w:val="18"/>
                <w:szCs w:val="18"/>
                <w:spacing w:val="-4"/>
              </w:rPr>
              <w:t>排放</w:t>
            </w:r>
          </w:p>
          <w:p>
            <w:pPr>
              <w:pStyle w:val="TableText"/>
              <w:ind w:left="249"/>
              <w:spacing w:line="237" w:lineRule="auto"/>
              <w:rPr>
                <w:sz w:val="18"/>
                <w:szCs w:val="18"/>
              </w:rPr>
            </w:pPr>
            <w:r>
              <w:rPr>
                <w:sz w:val="18"/>
                <w:szCs w:val="18"/>
              </w:rPr>
              <w:t>口</w:t>
            </w:r>
          </w:p>
        </w:tc>
      </w:tr>
      <w:tr>
        <w:trPr>
          <w:trHeight w:val="705" w:hRule="atLeast"/>
        </w:trPr>
        <w:tc>
          <w:tcPr>
            <w:tcW w:w="727" w:type="dxa"/>
            <w:vAlign w:val="top"/>
            <w:vMerge w:val="restart"/>
            <w:tcBorders>
              <w:bottom w:val="nil"/>
            </w:tcBorders>
          </w:tcPr>
          <w:p>
            <w:pPr>
              <w:spacing w:line="279" w:lineRule="auto"/>
              <w:rPr>
                <w:rFonts w:ascii="Arial"/>
                <w:sz w:val="21"/>
              </w:rPr>
            </w:pPr>
            <w:r/>
          </w:p>
          <w:p>
            <w:pPr>
              <w:spacing w:line="280" w:lineRule="auto"/>
              <w:rPr>
                <w:rFonts w:ascii="Arial"/>
                <w:sz w:val="21"/>
              </w:rPr>
            </w:pPr>
            <w:r/>
          </w:p>
          <w:p>
            <w:pPr>
              <w:pStyle w:val="TableText"/>
              <w:ind w:left="245"/>
              <w:spacing w:before="59" w:line="224" w:lineRule="auto"/>
              <w:outlineLvl w:val="0"/>
              <w:rPr>
                <w:sz w:val="18"/>
                <w:szCs w:val="18"/>
              </w:rPr>
            </w:pPr>
            <w:r>
              <w:rPr>
                <w:sz w:val="18"/>
                <w:szCs w:val="18"/>
                <w:spacing w:val="-4"/>
              </w:rPr>
              <w:t>加热</w:t>
            </w:r>
          </w:p>
          <w:p>
            <w:pPr>
              <w:pStyle w:val="TableText"/>
              <w:ind w:left="244" w:right="123" w:firstLine="2"/>
              <w:spacing w:before="15" w:line="233" w:lineRule="auto"/>
              <w:jc w:val="both"/>
              <w:rPr>
                <w:sz w:val="18"/>
                <w:szCs w:val="18"/>
              </w:rPr>
            </w:pPr>
            <w:r>
              <w:rPr>
                <w:sz w:val="18"/>
                <w:szCs w:val="18"/>
                <w:spacing w:val="-5"/>
              </w:rPr>
              <w:t>炉天</w:t>
            </w:r>
            <w:r>
              <w:rPr>
                <w:sz w:val="18"/>
                <w:szCs w:val="18"/>
              </w:rPr>
              <w:t xml:space="preserve"> </w:t>
            </w:r>
            <w:r>
              <w:rPr>
                <w:sz w:val="18"/>
                <w:szCs w:val="18"/>
                <w:spacing w:val="-4"/>
              </w:rPr>
              <w:t>然气</w:t>
            </w:r>
            <w:r>
              <w:rPr>
                <w:sz w:val="18"/>
                <w:szCs w:val="18"/>
              </w:rPr>
              <w:t xml:space="preserve"> </w:t>
            </w:r>
            <w:r>
              <w:rPr>
                <w:sz w:val="18"/>
                <w:szCs w:val="18"/>
                <w:spacing w:val="-4"/>
              </w:rPr>
              <w:t>燃烧</w:t>
            </w:r>
          </w:p>
        </w:tc>
        <w:tc>
          <w:tcPr>
            <w:tcW w:w="746" w:type="dxa"/>
            <w:vAlign w:val="top"/>
            <w:vMerge w:val="restart"/>
            <w:tcBorders>
              <w:bottom w:val="nil"/>
            </w:tcBorders>
          </w:tcPr>
          <w:p>
            <w:pPr>
              <w:spacing w:line="357" w:lineRule="auto"/>
              <w:rPr>
                <w:rFonts w:ascii="Arial"/>
                <w:sz w:val="21"/>
              </w:rPr>
            </w:pPr>
            <w:r/>
          </w:p>
          <w:p>
            <w:pPr>
              <w:spacing w:line="357" w:lineRule="auto"/>
              <w:rPr>
                <w:rFonts w:ascii="Arial"/>
                <w:sz w:val="21"/>
              </w:rPr>
            </w:pPr>
            <w:r/>
          </w:p>
          <w:p>
            <w:pPr>
              <w:ind w:left="10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DA005</w:t>
            </w:r>
          </w:p>
          <w:p>
            <w:pPr>
              <w:pStyle w:val="TableText"/>
              <w:ind w:left="195"/>
              <w:spacing w:before="24" w:line="222" w:lineRule="auto"/>
              <w:rPr>
                <w:sz w:val="18"/>
                <w:szCs w:val="18"/>
              </w:rPr>
            </w:pPr>
            <w:r>
              <w:rPr>
                <w:sz w:val="18"/>
                <w:szCs w:val="18"/>
                <w:spacing w:val="-4"/>
              </w:rPr>
              <w:t>排气</w:t>
            </w:r>
          </w:p>
          <w:p>
            <w:pPr>
              <w:pStyle w:val="TableText"/>
              <w:ind w:left="289"/>
              <w:spacing w:before="19" w:line="220" w:lineRule="auto"/>
              <w:rPr>
                <w:sz w:val="18"/>
                <w:szCs w:val="18"/>
              </w:rPr>
            </w:pPr>
            <w:r>
              <w:rPr>
                <w:sz w:val="18"/>
                <w:szCs w:val="18"/>
              </w:rPr>
              <w:t>筒</w:t>
            </w:r>
          </w:p>
        </w:tc>
        <w:tc>
          <w:tcPr>
            <w:tcW w:w="781" w:type="dxa"/>
            <w:vAlign w:val="top"/>
          </w:tcPr>
          <w:p>
            <w:pPr>
              <w:pStyle w:val="TableText"/>
              <w:ind w:left="122"/>
              <w:spacing w:before="261" w:line="221" w:lineRule="auto"/>
              <w:outlineLvl w:val="0"/>
              <w:rPr>
                <w:sz w:val="18"/>
                <w:szCs w:val="18"/>
              </w:rPr>
            </w:pPr>
            <w:r>
              <w:rPr>
                <w:sz w:val="18"/>
                <w:szCs w:val="18"/>
                <w:spacing w:val="-3"/>
              </w:rPr>
              <w:t>颗粒物</w:t>
            </w:r>
          </w:p>
        </w:tc>
        <w:tc>
          <w:tcPr>
            <w:tcW w:w="696" w:type="dxa"/>
            <w:vAlign w:val="top"/>
          </w:tcPr>
          <w:p>
            <w:pPr>
              <w:pStyle w:val="TableText"/>
              <w:ind w:left="172"/>
              <w:spacing w:before="29" w:line="220" w:lineRule="auto"/>
              <w:outlineLvl w:val="0"/>
              <w:rPr>
                <w:sz w:val="18"/>
                <w:szCs w:val="18"/>
              </w:rPr>
            </w:pPr>
            <w:r>
              <w:rPr>
                <w:sz w:val="18"/>
                <w:szCs w:val="18"/>
                <w:spacing w:val="-4"/>
              </w:rPr>
              <w:t>产污</w:t>
            </w:r>
          </w:p>
          <w:p>
            <w:pPr>
              <w:pStyle w:val="TableText"/>
              <w:ind w:left="176"/>
              <w:spacing w:before="17" w:line="239" w:lineRule="auto"/>
              <w:rPr>
                <w:sz w:val="18"/>
                <w:szCs w:val="18"/>
              </w:rPr>
            </w:pPr>
            <w:r>
              <w:rPr>
                <w:sz w:val="18"/>
                <w:szCs w:val="18"/>
                <w:spacing w:val="-6"/>
              </w:rPr>
              <w:t>系数</w:t>
            </w:r>
          </w:p>
          <w:p>
            <w:pPr>
              <w:pStyle w:val="TableText"/>
              <w:ind w:left="262"/>
              <w:spacing w:line="205" w:lineRule="auto"/>
              <w:rPr>
                <w:sz w:val="18"/>
                <w:szCs w:val="18"/>
              </w:rPr>
            </w:pPr>
            <w:r>
              <w:rPr>
                <w:sz w:val="18"/>
                <w:szCs w:val="18"/>
              </w:rPr>
              <w:t>法</w:t>
            </w:r>
          </w:p>
        </w:tc>
        <w:tc>
          <w:tcPr>
            <w:tcW w:w="914" w:type="dxa"/>
            <w:vAlign w:val="top"/>
            <w:vMerge w:val="restart"/>
            <w:tcBorders>
              <w:bottom w:val="nil"/>
            </w:tcBorders>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ind w:left="294"/>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1416</w:t>
            </w:r>
          </w:p>
        </w:tc>
        <w:tc>
          <w:tcPr>
            <w:tcW w:w="725" w:type="dxa"/>
            <w:vAlign w:val="top"/>
          </w:tcPr>
          <w:p>
            <w:pPr>
              <w:ind w:left="160"/>
              <w:spacing w:before="29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21.19</w:t>
            </w:r>
          </w:p>
        </w:tc>
        <w:tc>
          <w:tcPr>
            <w:tcW w:w="625" w:type="dxa"/>
            <w:vAlign w:val="top"/>
          </w:tcPr>
          <w:p>
            <w:pPr>
              <w:ind w:left="158"/>
              <w:spacing w:before="29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0.03</w:t>
            </w:r>
          </w:p>
        </w:tc>
        <w:tc>
          <w:tcPr>
            <w:tcW w:w="711" w:type="dxa"/>
            <w:vAlign w:val="top"/>
          </w:tcPr>
          <w:p>
            <w:pPr>
              <w:ind w:left="157"/>
              <w:spacing w:before="29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0.036</w:t>
            </w:r>
          </w:p>
        </w:tc>
        <w:tc>
          <w:tcPr>
            <w:tcW w:w="726" w:type="dxa"/>
            <w:vAlign w:val="top"/>
          </w:tcPr>
          <w:p>
            <w:pPr>
              <w:ind w:left="334"/>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4" w:type="dxa"/>
            <w:vAlign w:val="top"/>
            <w:vMerge w:val="restart"/>
            <w:tcBorders>
              <w:bottom w:val="nil"/>
            </w:tcBorders>
          </w:tcPr>
          <w:p>
            <w:pPr>
              <w:spacing w:line="338" w:lineRule="auto"/>
              <w:rPr>
                <w:rFonts w:ascii="Arial"/>
                <w:sz w:val="21"/>
              </w:rPr>
            </w:pPr>
            <w:r/>
          </w:p>
          <w:p>
            <w:pPr>
              <w:spacing w:line="338" w:lineRule="auto"/>
              <w:rPr>
                <w:rFonts w:ascii="Arial"/>
                <w:sz w:val="21"/>
              </w:rPr>
            </w:pPr>
            <w:r/>
          </w:p>
          <w:p>
            <w:pPr>
              <w:pStyle w:val="TableText"/>
              <w:ind w:left="133"/>
              <w:spacing w:before="59" w:line="222" w:lineRule="auto"/>
              <w:outlineLvl w:val="0"/>
              <w:rPr>
                <w:sz w:val="18"/>
                <w:szCs w:val="18"/>
              </w:rPr>
            </w:pPr>
            <w:r>
              <w:rPr>
                <w:rFonts w:ascii="Times New Roman" w:hAnsi="Times New Roman" w:eastAsia="Times New Roman" w:cs="Times New Roman"/>
                <w:sz w:val="18"/>
                <w:szCs w:val="18"/>
                <w:spacing w:val="-6"/>
              </w:rPr>
              <w:t>15m</w:t>
            </w:r>
            <w:r>
              <w:rPr>
                <w:rFonts w:ascii="Times New Roman" w:hAnsi="Times New Roman" w:eastAsia="Times New Roman" w:cs="Times New Roman"/>
                <w:sz w:val="18"/>
                <w:szCs w:val="18"/>
                <w:spacing w:val="8"/>
              </w:rPr>
              <w:t xml:space="preserve"> </w:t>
            </w:r>
            <w:r>
              <w:rPr>
                <w:sz w:val="18"/>
                <w:szCs w:val="18"/>
                <w:spacing w:val="-6"/>
              </w:rPr>
              <w:t>排</w:t>
            </w:r>
          </w:p>
          <w:p>
            <w:pPr>
              <w:pStyle w:val="TableText"/>
              <w:ind w:left="301" w:right="113" w:hanging="179"/>
              <w:spacing w:before="16" w:line="230" w:lineRule="auto"/>
              <w:rPr>
                <w:sz w:val="18"/>
                <w:szCs w:val="18"/>
              </w:rPr>
            </w:pPr>
            <w:r>
              <w:rPr>
                <w:sz w:val="18"/>
                <w:szCs w:val="18"/>
                <w:spacing w:val="-3"/>
              </w:rPr>
              <w:t>气筒排</w:t>
            </w:r>
            <w:r>
              <w:rPr>
                <w:sz w:val="18"/>
                <w:szCs w:val="18"/>
              </w:rPr>
              <w:t xml:space="preserve"> </w:t>
            </w:r>
            <w:r>
              <w:rPr>
                <w:sz w:val="18"/>
                <w:szCs w:val="18"/>
              </w:rPr>
              <w:t>放</w:t>
            </w:r>
          </w:p>
        </w:tc>
        <w:tc>
          <w:tcPr>
            <w:tcW w:w="726" w:type="dxa"/>
            <w:vAlign w:val="top"/>
          </w:tcPr>
          <w:p>
            <w:pPr>
              <w:ind w:left="337"/>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restart"/>
            <w:tcBorders>
              <w:bottom w:val="nil"/>
            </w:tcBorders>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ind w:left="29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1416</w:t>
            </w:r>
          </w:p>
        </w:tc>
        <w:tc>
          <w:tcPr>
            <w:tcW w:w="711" w:type="dxa"/>
            <w:vAlign w:val="top"/>
          </w:tcPr>
          <w:p>
            <w:pPr>
              <w:ind w:left="155"/>
              <w:spacing w:before="29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21.19</w:t>
            </w:r>
          </w:p>
        </w:tc>
        <w:tc>
          <w:tcPr>
            <w:tcW w:w="645" w:type="dxa"/>
            <w:vAlign w:val="top"/>
          </w:tcPr>
          <w:p>
            <w:pPr>
              <w:ind w:left="171"/>
              <w:spacing w:before="29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0.03</w:t>
            </w:r>
          </w:p>
        </w:tc>
        <w:tc>
          <w:tcPr>
            <w:tcW w:w="687" w:type="dxa"/>
            <w:vAlign w:val="top"/>
          </w:tcPr>
          <w:p>
            <w:pPr>
              <w:ind w:left="146"/>
              <w:spacing w:before="29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0.036</w:t>
            </w:r>
          </w:p>
        </w:tc>
        <w:tc>
          <w:tcPr>
            <w:tcW w:w="667" w:type="dxa"/>
            <w:vAlign w:val="top"/>
          </w:tcPr>
          <w:p>
            <w:pPr>
              <w:ind w:left="307"/>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restart"/>
            <w:tcBorders>
              <w:bottom w:val="nil"/>
            </w:tcBorders>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ind w:left="17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1200</w:t>
            </w:r>
          </w:p>
        </w:tc>
        <w:tc>
          <w:tcPr>
            <w:tcW w:w="418" w:type="dxa"/>
            <w:vAlign w:val="top"/>
            <w:vMerge w:val="restart"/>
            <w:tcBorders>
              <w:bottom w:val="nil"/>
            </w:tcBorders>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ind w:left="139"/>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37" w:type="dxa"/>
            <w:vAlign w:val="top"/>
            <w:vMerge w:val="restart"/>
            <w:tcBorders>
              <w:bottom w:val="nil"/>
            </w:tcBorders>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ind w:left="162"/>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0.2</w:t>
            </w:r>
          </w:p>
        </w:tc>
        <w:tc>
          <w:tcPr>
            <w:tcW w:w="527" w:type="dxa"/>
            <w:vAlign w:val="top"/>
            <w:vMerge w:val="restart"/>
            <w:tcBorders>
              <w:bottom w:val="nil"/>
            </w:tcBorders>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ind w:left="184"/>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521" w:type="dxa"/>
            <w:vAlign w:val="top"/>
            <w:vMerge w:val="restart"/>
            <w:tcBorders>
              <w:bottom w:val="nil"/>
            </w:tcBorders>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ind w:left="190"/>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727" w:type="dxa"/>
            <w:vAlign w:val="top"/>
            <w:vMerge w:val="restart"/>
            <w:tcBorders>
              <w:bottom w:val="nil"/>
            </w:tcBorders>
          </w:tcPr>
          <w:p>
            <w:pPr>
              <w:spacing w:line="338" w:lineRule="auto"/>
              <w:rPr>
                <w:rFonts w:ascii="Arial"/>
                <w:sz w:val="21"/>
              </w:rPr>
            </w:pPr>
            <w:r/>
          </w:p>
          <w:p>
            <w:pPr>
              <w:spacing w:line="338" w:lineRule="auto"/>
              <w:rPr>
                <w:rFonts w:ascii="Arial"/>
                <w:sz w:val="21"/>
              </w:rPr>
            </w:pPr>
            <w:r/>
          </w:p>
          <w:p>
            <w:pPr>
              <w:pStyle w:val="TableText"/>
              <w:ind w:left="133"/>
              <w:spacing w:before="58" w:line="222" w:lineRule="auto"/>
              <w:outlineLvl w:val="0"/>
              <w:rPr>
                <w:sz w:val="18"/>
                <w:szCs w:val="18"/>
              </w:rPr>
            </w:pPr>
            <w:r>
              <w:rPr>
                <w:sz w:val="18"/>
                <w:szCs w:val="18"/>
                <w:spacing w:val="-2"/>
              </w:rPr>
              <w:t>一般</w:t>
            </w:r>
          </w:p>
          <w:p>
            <w:pPr>
              <w:pStyle w:val="TableText"/>
              <w:ind w:left="131"/>
              <w:spacing w:before="16" w:line="239" w:lineRule="auto"/>
              <w:rPr>
                <w:sz w:val="18"/>
                <w:szCs w:val="18"/>
              </w:rPr>
            </w:pPr>
            <w:r>
              <w:rPr>
                <w:sz w:val="18"/>
                <w:szCs w:val="18"/>
                <w:spacing w:val="-4"/>
              </w:rPr>
              <w:t>排放</w:t>
            </w:r>
          </w:p>
          <w:p>
            <w:pPr>
              <w:pStyle w:val="TableText"/>
              <w:ind w:left="249"/>
              <w:spacing w:line="237" w:lineRule="auto"/>
              <w:rPr>
                <w:sz w:val="18"/>
                <w:szCs w:val="18"/>
              </w:rPr>
            </w:pPr>
            <w:r>
              <w:rPr>
                <w:sz w:val="18"/>
                <w:szCs w:val="18"/>
              </w:rPr>
              <w:t>口</w:t>
            </w:r>
          </w:p>
        </w:tc>
      </w:tr>
      <w:tr>
        <w:trPr>
          <w:trHeight w:val="705" w:hRule="atLeast"/>
        </w:trPr>
        <w:tc>
          <w:tcPr>
            <w:tcW w:w="727" w:type="dxa"/>
            <w:vAlign w:val="top"/>
            <w:vMerge w:val="continue"/>
            <w:tcBorders>
              <w:top w:val="nil"/>
              <w:bottom w:val="nil"/>
            </w:tcBorders>
          </w:tcPr>
          <w:p>
            <w:pPr>
              <w:rPr>
                <w:rFonts w:ascii="Arial"/>
                <w:sz w:val="21"/>
              </w:rPr>
            </w:pPr>
            <w:r/>
          </w:p>
        </w:tc>
        <w:tc>
          <w:tcPr>
            <w:tcW w:w="746" w:type="dxa"/>
            <w:vAlign w:val="top"/>
            <w:vMerge w:val="continue"/>
            <w:tcBorders>
              <w:top w:val="nil"/>
              <w:bottom w:val="nil"/>
            </w:tcBorders>
          </w:tcPr>
          <w:p>
            <w:pPr>
              <w:rPr>
                <w:rFonts w:ascii="Arial"/>
                <w:sz w:val="21"/>
              </w:rPr>
            </w:pPr>
            <w:r/>
          </w:p>
        </w:tc>
        <w:tc>
          <w:tcPr>
            <w:tcW w:w="781" w:type="dxa"/>
            <w:vAlign w:val="top"/>
          </w:tcPr>
          <w:p>
            <w:pPr>
              <w:ind w:left="254"/>
              <w:spacing w:before="293" w:line="191" w:lineRule="auto"/>
              <w:outlineLvl w:val="0"/>
              <w:rPr>
                <w:rFonts w:ascii="Times New Roman" w:hAnsi="Times New Roman" w:eastAsia="Times New Roman" w:cs="Times New Roman"/>
                <w:sz w:val="11"/>
                <w:szCs w:val="11"/>
              </w:rPr>
            </w:pPr>
            <w:r>
              <w:rPr>
                <w:rFonts w:ascii="Times New Roman" w:hAnsi="Times New Roman" w:eastAsia="Times New Roman" w:cs="Times New Roman"/>
                <w:sz w:val="18"/>
                <w:szCs w:val="18"/>
                <w:spacing w:val="-4"/>
              </w:rPr>
              <w:t>SO</w:t>
            </w:r>
            <w:r>
              <w:rPr>
                <w:rFonts w:ascii="Times New Roman" w:hAnsi="Times New Roman" w:eastAsia="Times New Roman" w:cs="Times New Roman"/>
                <w:sz w:val="11"/>
                <w:szCs w:val="11"/>
                <w:spacing w:val="-4"/>
                <w:position w:val="-1"/>
              </w:rPr>
              <w:t>2</w:t>
            </w:r>
          </w:p>
        </w:tc>
        <w:tc>
          <w:tcPr>
            <w:tcW w:w="696" w:type="dxa"/>
            <w:vAlign w:val="top"/>
          </w:tcPr>
          <w:p>
            <w:pPr>
              <w:pStyle w:val="TableText"/>
              <w:ind w:left="172"/>
              <w:spacing w:before="29" w:line="220" w:lineRule="auto"/>
              <w:outlineLvl w:val="0"/>
              <w:rPr>
                <w:sz w:val="18"/>
                <w:szCs w:val="18"/>
              </w:rPr>
            </w:pPr>
            <w:r>
              <w:rPr>
                <w:sz w:val="18"/>
                <w:szCs w:val="18"/>
                <w:spacing w:val="-4"/>
              </w:rPr>
              <w:t>产污</w:t>
            </w:r>
          </w:p>
          <w:p>
            <w:pPr>
              <w:pStyle w:val="TableText"/>
              <w:ind w:left="176"/>
              <w:spacing w:before="18" w:line="239" w:lineRule="auto"/>
              <w:rPr>
                <w:sz w:val="18"/>
                <w:szCs w:val="18"/>
              </w:rPr>
            </w:pPr>
            <w:r>
              <w:rPr>
                <w:sz w:val="18"/>
                <w:szCs w:val="18"/>
                <w:spacing w:val="-6"/>
              </w:rPr>
              <w:t>系数</w:t>
            </w:r>
          </w:p>
          <w:p>
            <w:pPr>
              <w:pStyle w:val="TableText"/>
              <w:ind w:left="262"/>
              <w:spacing w:line="205" w:lineRule="auto"/>
              <w:rPr>
                <w:sz w:val="18"/>
                <w:szCs w:val="18"/>
              </w:rPr>
            </w:pPr>
            <w:r>
              <w:rPr>
                <w:sz w:val="18"/>
                <w:szCs w:val="18"/>
              </w:rPr>
              <w:t>法</w:t>
            </w:r>
          </w:p>
        </w:tc>
        <w:tc>
          <w:tcPr>
            <w:tcW w:w="914" w:type="dxa"/>
            <w:vAlign w:val="top"/>
            <w:vMerge w:val="continue"/>
            <w:tcBorders>
              <w:top w:val="nil"/>
              <w:bottom w:val="nil"/>
            </w:tcBorders>
          </w:tcPr>
          <w:p>
            <w:pPr>
              <w:rPr>
                <w:rFonts w:ascii="Arial"/>
                <w:sz w:val="21"/>
              </w:rPr>
            </w:pPr>
            <w:r/>
          </w:p>
        </w:tc>
        <w:tc>
          <w:tcPr>
            <w:tcW w:w="725" w:type="dxa"/>
            <w:vAlign w:val="top"/>
          </w:tcPr>
          <w:p>
            <w:pPr>
              <w:rPr>
                <w:rFonts w:ascii="Arial"/>
                <w:sz w:val="21"/>
              </w:rPr>
            </w:pPr>
            <w:r/>
          </w:p>
          <w:p>
            <w:pPr>
              <w:ind w:left="177"/>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14.71</w:t>
            </w:r>
          </w:p>
        </w:tc>
        <w:tc>
          <w:tcPr>
            <w:tcW w:w="625" w:type="dxa"/>
            <w:vAlign w:val="top"/>
          </w:tcPr>
          <w:p>
            <w:pPr>
              <w:rPr>
                <w:rFonts w:ascii="Arial"/>
                <w:sz w:val="21"/>
              </w:rPr>
            </w:pPr>
            <w:r/>
          </w:p>
          <w:p>
            <w:pPr>
              <w:ind w:left="158"/>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0.02</w:t>
            </w:r>
          </w:p>
        </w:tc>
        <w:tc>
          <w:tcPr>
            <w:tcW w:w="711" w:type="dxa"/>
            <w:vAlign w:val="top"/>
          </w:tcPr>
          <w:p>
            <w:pPr>
              <w:rPr>
                <w:rFonts w:ascii="Arial"/>
                <w:sz w:val="21"/>
              </w:rPr>
            </w:pPr>
            <w:r/>
          </w:p>
          <w:p>
            <w:pPr>
              <w:ind w:left="157"/>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0.025</w:t>
            </w:r>
          </w:p>
        </w:tc>
        <w:tc>
          <w:tcPr>
            <w:tcW w:w="726" w:type="dxa"/>
            <w:vAlign w:val="top"/>
          </w:tcPr>
          <w:p>
            <w:pPr>
              <w:ind w:left="334"/>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4" w:type="dxa"/>
            <w:vAlign w:val="top"/>
            <w:vMerge w:val="continue"/>
            <w:tcBorders>
              <w:top w:val="nil"/>
              <w:bottom w:val="nil"/>
            </w:tcBorders>
          </w:tcPr>
          <w:p>
            <w:pPr>
              <w:rPr>
                <w:rFonts w:ascii="Arial"/>
                <w:sz w:val="21"/>
              </w:rPr>
            </w:pPr>
            <w:r/>
          </w:p>
        </w:tc>
        <w:tc>
          <w:tcPr>
            <w:tcW w:w="726" w:type="dxa"/>
            <w:vAlign w:val="top"/>
          </w:tcPr>
          <w:p>
            <w:pPr>
              <w:ind w:left="337"/>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continue"/>
            <w:tcBorders>
              <w:top w:val="nil"/>
              <w:bottom w:val="nil"/>
            </w:tcBorders>
          </w:tcPr>
          <w:p>
            <w:pPr>
              <w:rPr>
                <w:rFonts w:ascii="Arial"/>
                <w:sz w:val="21"/>
              </w:rPr>
            </w:pPr>
            <w:r/>
          </w:p>
        </w:tc>
        <w:tc>
          <w:tcPr>
            <w:tcW w:w="711" w:type="dxa"/>
            <w:vAlign w:val="top"/>
          </w:tcPr>
          <w:p>
            <w:pPr>
              <w:rPr>
                <w:rFonts w:ascii="Arial"/>
                <w:sz w:val="21"/>
              </w:rPr>
            </w:pPr>
            <w:r/>
          </w:p>
          <w:p>
            <w:pPr>
              <w:ind w:left="172"/>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14.71</w:t>
            </w:r>
          </w:p>
        </w:tc>
        <w:tc>
          <w:tcPr>
            <w:tcW w:w="645" w:type="dxa"/>
            <w:vAlign w:val="top"/>
          </w:tcPr>
          <w:p>
            <w:pPr>
              <w:rPr>
                <w:rFonts w:ascii="Arial"/>
                <w:sz w:val="21"/>
              </w:rPr>
            </w:pPr>
            <w:r/>
          </w:p>
          <w:p>
            <w:pPr>
              <w:ind w:left="171"/>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0.02</w:t>
            </w:r>
          </w:p>
        </w:tc>
        <w:tc>
          <w:tcPr>
            <w:tcW w:w="687" w:type="dxa"/>
            <w:vAlign w:val="top"/>
          </w:tcPr>
          <w:p>
            <w:pPr>
              <w:rPr>
                <w:rFonts w:ascii="Arial"/>
                <w:sz w:val="21"/>
              </w:rPr>
            </w:pPr>
            <w:r/>
          </w:p>
          <w:p>
            <w:pPr>
              <w:ind w:left="146"/>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0.025</w:t>
            </w:r>
          </w:p>
        </w:tc>
        <w:tc>
          <w:tcPr>
            <w:tcW w:w="667" w:type="dxa"/>
            <w:vAlign w:val="top"/>
          </w:tcPr>
          <w:p>
            <w:pPr>
              <w:ind w:left="307"/>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23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continue"/>
            <w:tcBorders>
              <w:top w:val="nil"/>
              <w:bottom w:val="nil"/>
            </w:tcBorders>
          </w:tcPr>
          <w:p>
            <w:pPr>
              <w:rPr>
                <w:rFonts w:ascii="Arial"/>
                <w:sz w:val="21"/>
              </w:rPr>
            </w:pPr>
            <w:r/>
          </w:p>
        </w:tc>
        <w:tc>
          <w:tcPr>
            <w:tcW w:w="418" w:type="dxa"/>
            <w:vAlign w:val="top"/>
            <w:vMerge w:val="continue"/>
            <w:tcBorders>
              <w:top w:val="nil"/>
              <w:bottom w:val="nil"/>
            </w:tcBorders>
          </w:tcPr>
          <w:p>
            <w:pPr>
              <w:rPr>
                <w:rFonts w:ascii="Arial"/>
                <w:sz w:val="21"/>
              </w:rPr>
            </w:pPr>
            <w:r/>
          </w:p>
        </w:tc>
        <w:tc>
          <w:tcPr>
            <w:tcW w:w="537" w:type="dxa"/>
            <w:vAlign w:val="top"/>
            <w:vMerge w:val="continue"/>
            <w:tcBorders>
              <w:top w:val="nil"/>
              <w:bottom w:val="nil"/>
            </w:tcBorders>
          </w:tcPr>
          <w:p>
            <w:pPr>
              <w:rPr>
                <w:rFonts w:ascii="Arial"/>
                <w:sz w:val="21"/>
              </w:rPr>
            </w:pPr>
            <w:r/>
          </w:p>
        </w:tc>
        <w:tc>
          <w:tcPr>
            <w:tcW w:w="527" w:type="dxa"/>
            <w:vAlign w:val="top"/>
            <w:vMerge w:val="continue"/>
            <w:tcBorders>
              <w:top w:val="nil"/>
              <w:bottom w:val="nil"/>
            </w:tcBorders>
          </w:tcPr>
          <w:p>
            <w:pPr>
              <w:rPr>
                <w:rFonts w:ascii="Arial"/>
                <w:sz w:val="21"/>
              </w:rPr>
            </w:pPr>
            <w:r/>
          </w:p>
        </w:tc>
        <w:tc>
          <w:tcPr>
            <w:tcW w:w="521" w:type="dxa"/>
            <w:vAlign w:val="top"/>
            <w:vMerge w:val="continue"/>
            <w:tcBorders>
              <w:top w:val="nil"/>
              <w:bottom w:val="nil"/>
            </w:tcBorders>
          </w:tcPr>
          <w:p>
            <w:pPr>
              <w:rPr>
                <w:rFonts w:ascii="Arial"/>
                <w:sz w:val="21"/>
              </w:rPr>
            </w:pPr>
            <w:r/>
          </w:p>
        </w:tc>
        <w:tc>
          <w:tcPr>
            <w:tcW w:w="727" w:type="dxa"/>
            <w:vAlign w:val="top"/>
            <w:vMerge w:val="continue"/>
            <w:tcBorders>
              <w:top w:val="nil"/>
              <w:bottom w:val="nil"/>
            </w:tcBorders>
          </w:tcPr>
          <w:p>
            <w:pPr>
              <w:rPr>
                <w:rFonts w:ascii="Arial"/>
                <w:sz w:val="21"/>
              </w:rPr>
            </w:pPr>
            <w:r/>
          </w:p>
        </w:tc>
      </w:tr>
      <w:tr>
        <w:trPr>
          <w:trHeight w:val="705" w:hRule="atLeast"/>
        </w:trPr>
        <w:tc>
          <w:tcPr>
            <w:tcW w:w="727" w:type="dxa"/>
            <w:vAlign w:val="top"/>
            <w:vMerge w:val="continue"/>
            <w:tcBorders>
              <w:top w:val="nil"/>
            </w:tcBorders>
          </w:tcPr>
          <w:p>
            <w:pPr>
              <w:rPr>
                <w:rFonts w:ascii="Arial"/>
                <w:sz w:val="21"/>
              </w:rPr>
            </w:pPr>
            <w:r/>
          </w:p>
        </w:tc>
        <w:tc>
          <w:tcPr>
            <w:tcW w:w="746" w:type="dxa"/>
            <w:vAlign w:val="top"/>
            <w:vMerge w:val="continue"/>
            <w:tcBorders>
              <w:top w:val="nil"/>
            </w:tcBorders>
          </w:tcPr>
          <w:p>
            <w:pPr>
              <w:rPr>
                <w:rFonts w:ascii="Arial"/>
                <w:sz w:val="21"/>
              </w:rPr>
            </w:pPr>
            <w:r/>
          </w:p>
        </w:tc>
        <w:tc>
          <w:tcPr>
            <w:tcW w:w="781" w:type="dxa"/>
            <w:vAlign w:val="top"/>
          </w:tcPr>
          <w:p>
            <w:pPr>
              <w:ind w:left="210"/>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NOx</w:t>
            </w:r>
          </w:p>
        </w:tc>
        <w:tc>
          <w:tcPr>
            <w:tcW w:w="696" w:type="dxa"/>
            <w:vAlign w:val="top"/>
          </w:tcPr>
          <w:p>
            <w:pPr>
              <w:pStyle w:val="TableText"/>
              <w:ind w:left="172"/>
              <w:spacing w:before="29" w:line="220" w:lineRule="auto"/>
              <w:outlineLvl w:val="0"/>
              <w:rPr>
                <w:sz w:val="18"/>
                <w:szCs w:val="18"/>
              </w:rPr>
            </w:pPr>
            <w:r>
              <w:rPr>
                <w:sz w:val="18"/>
                <w:szCs w:val="18"/>
                <w:spacing w:val="-4"/>
              </w:rPr>
              <w:t>产污</w:t>
            </w:r>
          </w:p>
          <w:p>
            <w:pPr>
              <w:pStyle w:val="TableText"/>
              <w:ind w:left="176"/>
              <w:spacing w:before="18" w:line="239" w:lineRule="auto"/>
              <w:rPr>
                <w:sz w:val="18"/>
                <w:szCs w:val="18"/>
              </w:rPr>
            </w:pPr>
            <w:r>
              <w:rPr>
                <w:sz w:val="18"/>
                <w:szCs w:val="18"/>
                <w:spacing w:val="-6"/>
              </w:rPr>
              <w:t>系数</w:t>
            </w:r>
          </w:p>
          <w:p>
            <w:pPr>
              <w:pStyle w:val="TableText"/>
              <w:ind w:left="262"/>
              <w:spacing w:line="204" w:lineRule="auto"/>
              <w:rPr>
                <w:sz w:val="18"/>
                <w:szCs w:val="18"/>
              </w:rPr>
            </w:pPr>
            <w:r>
              <w:rPr>
                <w:sz w:val="18"/>
                <w:szCs w:val="18"/>
              </w:rPr>
              <w:t>法</w:t>
            </w:r>
          </w:p>
        </w:tc>
        <w:tc>
          <w:tcPr>
            <w:tcW w:w="914" w:type="dxa"/>
            <w:vAlign w:val="top"/>
            <w:vMerge w:val="continue"/>
            <w:tcBorders>
              <w:top w:val="nil"/>
            </w:tcBorders>
          </w:tcPr>
          <w:p>
            <w:pPr>
              <w:rPr>
                <w:rFonts w:ascii="Arial"/>
                <w:sz w:val="21"/>
              </w:rPr>
            </w:pPr>
            <w:r/>
          </w:p>
        </w:tc>
        <w:tc>
          <w:tcPr>
            <w:tcW w:w="725" w:type="dxa"/>
            <w:vAlign w:val="top"/>
          </w:tcPr>
          <w:p>
            <w:pPr>
              <w:ind w:left="134"/>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137.12</w:t>
            </w:r>
          </w:p>
        </w:tc>
        <w:tc>
          <w:tcPr>
            <w:tcW w:w="625" w:type="dxa"/>
            <w:vAlign w:val="top"/>
          </w:tcPr>
          <w:p>
            <w:pPr>
              <w:ind w:left="158"/>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0.19</w:t>
            </w:r>
          </w:p>
        </w:tc>
        <w:tc>
          <w:tcPr>
            <w:tcW w:w="711" w:type="dxa"/>
            <w:vAlign w:val="top"/>
          </w:tcPr>
          <w:p>
            <w:pPr>
              <w:ind w:left="157"/>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0.233</w:t>
            </w:r>
          </w:p>
        </w:tc>
        <w:tc>
          <w:tcPr>
            <w:tcW w:w="726" w:type="dxa"/>
            <w:vAlign w:val="top"/>
          </w:tcPr>
          <w:p>
            <w:pPr>
              <w:ind w:left="334"/>
              <w:spacing w:before="233"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4" w:type="dxa"/>
            <w:vAlign w:val="top"/>
            <w:vMerge w:val="continue"/>
            <w:tcBorders>
              <w:top w:val="nil"/>
            </w:tcBorders>
          </w:tcPr>
          <w:p>
            <w:pPr>
              <w:rPr>
                <w:rFonts w:ascii="Arial"/>
                <w:sz w:val="21"/>
              </w:rPr>
            </w:pPr>
            <w:r/>
          </w:p>
        </w:tc>
        <w:tc>
          <w:tcPr>
            <w:tcW w:w="726" w:type="dxa"/>
            <w:vAlign w:val="top"/>
          </w:tcPr>
          <w:p>
            <w:pPr>
              <w:ind w:left="337"/>
              <w:spacing w:before="233"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continue"/>
            <w:tcBorders>
              <w:top w:val="nil"/>
            </w:tcBorders>
          </w:tcPr>
          <w:p>
            <w:pPr>
              <w:rPr>
                <w:rFonts w:ascii="Arial"/>
                <w:sz w:val="21"/>
              </w:rPr>
            </w:pPr>
            <w:r/>
          </w:p>
        </w:tc>
        <w:tc>
          <w:tcPr>
            <w:tcW w:w="711" w:type="dxa"/>
            <w:vAlign w:val="top"/>
          </w:tcPr>
          <w:p>
            <w:pPr>
              <w:ind w:left="129"/>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137.12</w:t>
            </w:r>
          </w:p>
        </w:tc>
        <w:tc>
          <w:tcPr>
            <w:tcW w:w="645" w:type="dxa"/>
            <w:vAlign w:val="top"/>
          </w:tcPr>
          <w:p>
            <w:pPr>
              <w:ind w:left="171"/>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0.19</w:t>
            </w:r>
          </w:p>
        </w:tc>
        <w:tc>
          <w:tcPr>
            <w:tcW w:w="687" w:type="dxa"/>
            <w:vAlign w:val="top"/>
          </w:tcPr>
          <w:p>
            <w:pPr>
              <w:ind w:left="146"/>
              <w:spacing w:before="29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0.233</w:t>
            </w:r>
          </w:p>
        </w:tc>
        <w:tc>
          <w:tcPr>
            <w:tcW w:w="667" w:type="dxa"/>
            <w:vAlign w:val="top"/>
          </w:tcPr>
          <w:p>
            <w:pPr>
              <w:ind w:left="307"/>
              <w:spacing w:before="233"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233"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continue"/>
            <w:tcBorders>
              <w:top w:val="nil"/>
            </w:tcBorders>
          </w:tcPr>
          <w:p>
            <w:pPr>
              <w:rPr>
                <w:rFonts w:ascii="Arial"/>
                <w:sz w:val="21"/>
              </w:rPr>
            </w:pPr>
            <w:r/>
          </w:p>
        </w:tc>
        <w:tc>
          <w:tcPr>
            <w:tcW w:w="418" w:type="dxa"/>
            <w:vAlign w:val="top"/>
            <w:vMerge w:val="continue"/>
            <w:tcBorders>
              <w:top w:val="nil"/>
            </w:tcBorders>
          </w:tcPr>
          <w:p>
            <w:pPr>
              <w:rPr>
                <w:rFonts w:ascii="Arial"/>
                <w:sz w:val="21"/>
              </w:rPr>
            </w:pPr>
            <w:r/>
          </w:p>
        </w:tc>
        <w:tc>
          <w:tcPr>
            <w:tcW w:w="537" w:type="dxa"/>
            <w:vAlign w:val="top"/>
            <w:vMerge w:val="continue"/>
            <w:tcBorders>
              <w:top w:val="nil"/>
            </w:tcBorders>
          </w:tcPr>
          <w:p>
            <w:pPr>
              <w:rPr>
                <w:rFonts w:ascii="Arial"/>
                <w:sz w:val="21"/>
              </w:rPr>
            </w:pPr>
            <w:r/>
          </w:p>
        </w:tc>
        <w:tc>
          <w:tcPr>
            <w:tcW w:w="527" w:type="dxa"/>
            <w:vAlign w:val="top"/>
            <w:vMerge w:val="continue"/>
            <w:tcBorders>
              <w:top w:val="nil"/>
            </w:tcBorders>
          </w:tcPr>
          <w:p>
            <w:pPr>
              <w:rPr>
                <w:rFonts w:ascii="Arial"/>
                <w:sz w:val="21"/>
              </w:rPr>
            </w:pPr>
            <w:r/>
          </w:p>
        </w:tc>
        <w:tc>
          <w:tcPr>
            <w:tcW w:w="521" w:type="dxa"/>
            <w:vAlign w:val="top"/>
            <w:vMerge w:val="continue"/>
            <w:tcBorders>
              <w:top w:val="nil"/>
            </w:tcBorders>
          </w:tcPr>
          <w:p>
            <w:pPr>
              <w:rPr>
                <w:rFonts w:ascii="Arial"/>
                <w:sz w:val="21"/>
              </w:rPr>
            </w:pPr>
            <w:r/>
          </w:p>
        </w:tc>
        <w:tc>
          <w:tcPr>
            <w:tcW w:w="727" w:type="dxa"/>
            <w:vAlign w:val="top"/>
            <w:vMerge w:val="continue"/>
            <w:tcBorders>
              <w:top w:val="nil"/>
            </w:tcBorders>
          </w:tcPr>
          <w:p>
            <w:pPr>
              <w:rPr>
                <w:rFonts w:ascii="Arial"/>
                <w:sz w:val="21"/>
              </w:rPr>
            </w:pPr>
            <w:r/>
          </w:p>
        </w:tc>
      </w:tr>
      <w:tr>
        <w:trPr>
          <w:trHeight w:val="705" w:hRule="atLeast"/>
        </w:trPr>
        <w:tc>
          <w:tcPr>
            <w:tcW w:w="727"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pStyle w:val="TableText"/>
              <w:ind w:left="245"/>
              <w:spacing w:before="59" w:line="224" w:lineRule="auto"/>
              <w:outlineLvl w:val="0"/>
              <w:rPr>
                <w:sz w:val="18"/>
                <w:szCs w:val="18"/>
              </w:rPr>
            </w:pPr>
            <w:r>
              <w:rPr>
                <w:sz w:val="18"/>
                <w:szCs w:val="18"/>
                <w:spacing w:val="-4"/>
              </w:rPr>
              <w:t>加热</w:t>
            </w:r>
          </w:p>
          <w:p>
            <w:pPr>
              <w:pStyle w:val="TableText"/>
              <w:ind w:left="244" w:right="123" w:firstLine="2"/>
              <w:spacing w:before="15" w:line="233" w:lineRule="auto"/>
              <w:jc w:val="both"/>
              <w:rPr>
                <w:sz w:val="18"/>
                <w:szCs w:val="18"/>
              </w:rPr>
            </w:pPr>
            <w:r>
              <w:rPr>
                <w:sz w:val="18"/>
                <w:szCs w:val="18"/>
                <w:spacing w:val="-5"/>
              </w:rPr>
              <w:t>炉天</w:t>
            </w:r>
            <w:r>
              <w:rPr>
                <w:sz w:val="18"/>
                <w:szCs w:val="18"/>
              </w:rPr>
              <w:t xml:space="preserve"> </w:t>
            </w:r>
            <w:r>
              <w:rPr>
                <w:sz w:val="18"/>
                <w:szCs w:val="18"/>
                <w:spacing w:val="-4"/>
              </w:rPr>
              <w:t>然气</w:t>
            </w:r>
            <w:r>
              <w:rPr>
                <w:sz w:val="18"/>
                <w:szCs w:val="18"/>
              </w:rPr>
              <w:t xml:space="preserve"> </w:t>
            </w:r>
            <w:r>
              <w:rPr>
                <w:sz w:val="18"/>
                <w:szCs w:val="18"/>
                <w:spacing w:val="-4"/>
              </w:rPr>
              <w:t>燃烧</w:t>
            </w:r>
          </w:p>
        </w:tc>
        <w:tc>
          <w:tcPr>
            <w:tcW w:w="746" w:type="dxa"/>
            <w:vAlign w:val="top"/>
            <w:vMerge w:val="restart"/>
            <w:tcBorders>
              <w:bottom w:val="nil"/>
            </w:tcBorders>
          </w:tcPr>
          <w:p>
            <w:pPr>
              <w:spacing w:line="356" w:lineRule="auto"/>
              <w:rPr>
                <w:rFonts w:ascii="Arial"/>
                <w:sz w:val="21"/>
              </w:rPr>
            </w:pPr>
            <w:r/>
          </w:p>
          <w:p>
            <w:pPr>
              <w:spacing w:line="357" w:lineRule="auto"/>
              <w:rPr>
                <w:rFonts w:ascii="Arial"/>
                <w:sz w:val="21"/>
              </w:rPr>
            </w:pPr>
            <w:r/>
          </w:p>
          <w:p>
            <w:pPr>
              <w:ind w:left="10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DA006</w:t>
            </w:r>
          </w:p>
          <w:p>
            <w:pPr>
              <w:pStyle w:val="TableText"/>
              <w:ind w:left="195"/>
              <w:spacing w:before="26" w:line="222" w:lineRule="auto"/>
              <w:rPr>
                <w:sz w:val="18"/>
                <w:szCs w:val="18"/>
              </w:rPr>
            </w:pPr>
            <w:r>
              <w:rPr>
                <w:sz w:val="18"/>
                <w:szCs w:val="18"/>
                <w:spacing w:val="-4"/>
              </w:rPr>
              <w:t>排气</w:t>
            </w:r>
          </w:p>
          <w:p>
            <w:pPr>
              <w:pStyle w:val="TableText"/>
              <w:ind w:left="289"/>
              <w:spacing w:before="19" w:line="220" w:lineRule="auto"/>
              <w:rPr>
                <w:sz w:val="18"/>
                <w:szCs w:val="18"/>
              </w:rPr>
            </w:pPr>
            <w:r>
              <w:rPr>
                <w:sz w:val="18"/>
                <w:szCs w:val="18"/>
              </w:rPr>
              <w:t>筒</w:t>
            </w:r>
          </w:p>
        </w:tc>
        <w:tc>
          <w:tcPr>
            <w:tcW w:w="781" w:type="dxa"/>
            <w:vAlign w:val="top"/>
          </w:tcPr>
          <w:p>
            <w:pPr>
              <w:pStyle w:val="TableText"/>
              <w:ind w:left="122"/>
              <w:spacing w:before="262" w:line="221" w:lineRule="auto"/>
              <w:outlineLvl w:val="0"/>
              <w:rPr>
                <w:sz w:val="18"/>
                <w:szCs w:val="18"/>
              </w:rPr>
            </w:pPr>
            <w:r>
              <w:rPr>
                <w:sz w:val="18"/>
                <w:szCs w:val="18"/>
                <w:spacing w:val="-3"/>
              </w:rPr>
              <w:t>颗粒物</w:t>
            </w:r>
          </w:p>
        </w:tc>
        <w:tc>
          <w:tcPr>
            <w:tcW w:w="696" w:type="dxa"/>
            <w:vAlign w:val="top"/>
          </w:tcPr>
          <w:p>
            <w:pPr>
              <w:pStyle w:val="TableText"/>
              <w:ind w:left="172"/>
              <w:spacing w:before="30" w:line="220" w:lineRule="auto"/>
              <w:outlineLvl w:val="0"/>
              <w:rPr>
                <w:sz w:val="18"/>
                <w:szCs w:val="18"/>
              </w:rPr>
            </w:pPr>
            <w:r>
              <w:rPr>
                <w:sz w:val="18"/>
                <w:szCs w:val="18"/>
                <w:spacing w:val="-4"/>
              </w:rPr>
              <w:t>产污</w:t>
            </w:r>
          </w:p>
          <w:p>
            <w:pPr>
              <w:pStyle w:val="TableText"/>
              <w:ind w:left="176"/>
              <w:spacing w:before="18" w:line="239" w:lineRule="auto"/>
              <w:rPr>
                <w:sz w:val="18"/>
                <w:szCs w:val="18"/>
              </w:rPr>
            </w:pPr>
            <w:r>
              <w:rPr>
                <w:sz w:val="18"/>
                <w:szCs w:val="18"/>
                <w:spacing w:val="-6"/>
              </w:rPr>
              <w:t>系数</w:t>
            </w:r>
          </w:p>
          <w:p>
            <w:pPr>
              <w:pStyle w:val="TableText"/>
              <w:ind w:left="262"/>
              <w:spacing w:line="204" w:lineRule="auto"/>
              <w:rPr>
                <w:sz w:val="18"/>
                <w:szCs w:val="18"/>
              </w:rPr>
            </w:pPr>
            <w:r>
              <w:rPr>
                <w:sz w:val="18"/>
                <w:szCs w:val="18"/>
              </w:rPr>
              <w:t>法</w:t>
            </w:r>
          </w:p>
        </w:tc>
        <w:tc>
          <w:tcPr>
            <w:tcW w:w="914" w:type="dxa"/>
            <w:vAlign w:val="top"/>
            <w:vMerge w:val="restart"/>
            <w:tcBorders>
              <w:bottom w:val="nil"/>
            </w:tcBorders>
          </w:tcPr>
          <w:p>
            <w:pPr>
              <w:spacing w:line="315" w:lineRule="auto"/>
              <w:rPr>
                <w:rFonts w:ascii="Arial"/>
                <w:sz w:val="21"/>
              </w:rPr>
            </w:pPr>
            <w:r/>
          </w:p>
          <w:p>
            <w:pPr>
              <w:spacing w:line="316" w:lineRule="auto"/>
              <w:rPr>
                <w:rFonts w:ascii="Arial"/>
                <w:sz w:val="21"/>
              </w:rPr>
            </w:pPr>
            <w:r/>
          </w:p>
          <w:p>
            <w:pPr>
              <w:spacing w:line="316" w:lineRule="auto"/>
              <w:rPr>
                <w:rFonts w:ascii="Arial"/>
                <w:sz w:val="21"/>
              </w:rPr>
            </w:pPr>
            <w:r/>
          </w:p>
          <w:p>
            <w:pPr>
              <w:ind w:left="294"/>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1416</w:t>
            </w:r>
          </w:p>
        </w:tc>
        <w:tc>
          <w:tcPr>
            <w:tcW w:w="725" w:type="dxa"/>
            <w:vAlign w:val="top"/>
          </w:tcPr>
          <w:p>
            <w:pPr>
              <w:spacing w:line="241" w:lineRule="auto"/>
              <w:rPr>
                <w:rFonts w:ascii="Arial"/>
                <w:sz w:val="21"/>
              </w:rPr>
            </w:pPr>
            <w:r/>
          </w:p>
          <w:p>
            <w:pPr>
              <w:ind w:left="160"/>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21.19</w:t>
            </w:r>
          </w:p>
        </w:tc>
        <w:tc>
          <w:tcPr>
            <w:tcW w:w="625" w:type="dxa"/>
            <w:vAlign w:val="top"/>
          </w:tcPr>
          <w:p>
            <w:pPr>
              <w:spacing w:line="241" w:lineRule="auto"/>
              <w:rPr>
                <w:rFonts w:ascii="Arial"/>
                <w:sz w:val="21"/>
              </w:rPr>
            </w:pPr>
            <w:r/>
          </w:p>
          <w:p>
            <w:pPr>
              <w:ind w:left="158"/>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0.03</w:t>
            </w:r>
          </w:p>
        </w:tc>
        <w:tc>
          <w:tcPr>
            <w:tcW w:w="711" w:type="dxa"/>
            <w:vAlign w:val="top"/>
          </w:tcPr>
          <w:p>
            <w:pPr>
              <w:spacing w:line="241" w:lineRule="auto"/>
              <w:rPr>
                <w:rFonts w:ascii="Arial"/>
                <w:sz w:val="21"/>
              </w:rPr>
            </w:pPr>
            <w:r/>
          </w:p>
          <w:p>
            <w:pPr>
              <w:ind w:left="157"/>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0.036</w:t>
            </w:r>
          </w:p>
        </w:tc>
        <w:tc>
          <w:tcPr>
            <w:tcW w:w="726" w:type="dxa"/>
            <w:vAlign w:val="top"/>
          </w:tcPr>
          <w:p>
            <w:pPr>
              <w:ind w:left="334"/>
              <w:spacing w:before="23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4" w:type="dxa"/>
            <w:vAlign w:val="top"/>
            <w:vMerge w:val="restart"/>
            <w:tcBorders>
              <w:bottom w:val="nil"/>
            </w:tcBorders>
          </w:tcPr>
          <w:p>
            <w:pPr>
              <w:spacing w:line="337" w:lineRule="auto"/>
              <w:rPr>
                <w:rFonts w:ascii="Arial"/>
                <w:sz w:val="21"/>
              </w:rPr>
            </w:pPr>
            <w:r/>
          </w:p>
          <w:p>
            <w:pPr>
              <w:spacing w:line="338" w:lineRule="auto"/>
              <w:rPr>
                <w:rFonts w:ascii="Arial"/>
                <w:sz w:val="21"/>
              </w:rPr>
            </w:pPr>
            <w:r/>
          </w:p>
          <w:p>
            <w:pPr>
              <w:pStyle w:val="TableText"/>
              <w:ind w:left="133"/>
              <w:spacing w:before="59" w:line="222" w:lineRule="auto"/>
              <w:outlineLvl w:val="0"/>
              <w:rPr>
                <w:sz w:val="18"/>
                <w:szCs w:val="18"/>
              </w:rPr>
            </w:pPr>
            <w:r>
              <w:rPr>
                <w:rFonts w:ascii="Times New Roman" w:hAnsi="Times New Roman" w:eastAsia="Times New Roman" w:cs="Times New Roman"/>
                <w:sz w:val="18"/>
                <w:szCs w:val="18"/>
                <w:spacing w:val="-6"/>
              </w:rPr>
              <w:t>15m</w:t>
            </w:r>
            <w:r>
              <w:rPr>
                <w:rFonts w:ascii="Times New Roman" w:hAnsi="Times New Roman" w:eastAsia="Times New Roman" w:cs="Times New Roman"/>
                <w:sz w:val="18"/>
                <w:szCs w:val="18"/>
                <w:spacing w:val="8"/>
              </w:rPr>
              <w:t xml:space="preserve"> </w:t>
            </w:r>
            <w:r>
              <w:rPr>
                <w:sz w:val="18"/>
                <w:szCs w:val="18"/>
                <w:spacing w:val="-6"/>
              </w:rPr>
              <w:t>排</w:t>
            </w:r>
          </w:p>
          <w:p>
            <w:pPr>
              <w:pStyle w:val="TableText"/>
              <w:ind w:left="301" w:right="113" w:hanging="179"/>
              <w:spacing w:before="18" w:line="230" w:lineRule="auto"/>
              <w:rPr>
                <w:sz w:val="18"/>
                <w:szCs w:val="18"/>
              </w:rPr>
            </w:pPr>
            <w:r>
              <w:rPr>
                <w:sz w:val="18"/>
                <w:szCs w:val="18"/>
                <w:spacing w:val="-3"/>
              </w:rPr>
              <w:t>气筒排</w:t>
            </w:r>
            <w:r>
              <w:rPr>
                <w:sz w:val="18"/>
                <w:szCs w:val="18"/>
              </w:rPr>
              <w:t xml:space="preserve"> </w:t>
            </w:r>
            <w:r>
              <w:rPr>
                <w:sz w:val="18"/>
                <w:szCs w:val="18"/>
              </w:rPr>
              <w:t>放</w:t>
            </w:r>
          </w:p>
        </w:tc>
        <w:tc>
          <w:tcPr>
            <w:tcW w:w="726" w:type="dxa"/>
            <w:vAlign w:val="top"/>
          </w:tcPr>
          <w:p>
            <w:pPr>
              <w:ind w:left="337"/>
              <w:spacing w:before="23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restart"/>
            <w:tcBorders>
              <w:bottom w:val="nil"/>
            </w:tcBorders>
          </w:tcPr>
          <w:p>
            <w:pPr>
              <w:spacing w:line="315" w:lineRule="auto"/>
              <w:rPr>
                <w:rFonts w:ascii="Arial"/>
                <w:sz w:val="21"/>
              </w:rPr>
            </w:pPr>
            <w:r/>
          </w:p>
          <w:p>
            <w:pPr>
              <w:spacing w:line="316" w:lineRule="auto"/>
              <w:rPr>
                <w:rFonts w:ascii="Arial"/>
                <w:sz w:val="21"/>
              </w:rPr>
            </w:pPr>
            <w:r/>
          </w:p>
          <w:p>
            <w:pPr>
              <w:spacing w:line="316" w:lineRule="auto"/>
              <w:rPr>
                <w:rFonts w:ascii="Arial"/>
                <w:sz w:val="21"/>
              </w:rPr>
            </w:pPr>
            <w:r/>
          </w:p>
          <w:p>
            <w:pPr>
              <w:ind w:left="297"/>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1416</w:t>
            </w:r>
          </w:p>
        </w:tc>
        <w:tc>
          <w:tcPr>
            <w:tcW w:w="711" w:type="dxa"/>
            <w:vAlign w:val="top"/>
          </w:tcPr>
          <w:p>
            <w:pPr>
              <w:spacing w:line="241" w:lineRule="auto"/>
              <w:rPr>
                <w:rFonts w:ascii="Arial"/>
                <w:sz w:val="21"/>
              </w:rPr>
            </w:pPr>
            <w:r/>
          </w:p>
          <w:p>
            <w:pPr>
              <w:ind w:left="155"/>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21.19</w:t>
            </w:r>
          </w:p>
        </w:tc>
        <w:tc>
          <w:tcPr>
            <w:tcW w:w="645" w:type="dxa"/>
            <w:vAlign w:val="top"/>
          </w:tcPr>
          <w:p>
            <w:pPr>
              <w:spacing w:line="241" w:lineRule="auto"/>
              <w:rPr>
                <w:rFonts w:ascii="Arial"/>
                <w:sz w:val="21"/>
              </w:rPr>
            </w:pPr>
            <w:r/>
          </w:p>
          <w:p>
            <w:pPr>
              <w:ind w:left="171"/>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0.03</w:t>
            </w:r>
          </w:p>
        </w:tc>
        <w:tc>
          <w:tcPr>
            <w:tcW w:w="687" w:type="dxa"/>
            <w:vAlign w:val="top"/>
          </w:tcPr>
          <w:p>
            <w:pPr>
              <w:spacing w:line="241" w:lineRule="auto"/>
              <w:rPr>
                <w:rFonts w:ascii="Arial"/>
                <w:sz w:val="21"/>
              </w:rPr>
            </w:pPr>
            <w:r/>
          </w:p>
          <w:p>
            <w:pPr>
              <w:ind w:left="146"/>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0.036</w:t>
            </w:r>
          </w:p>
        </w:tc>
        <w:tc>
          <w:tcPr>
            <w:tcW w:w="667" w:type="dxa"/>
            <w:vAlign w:val="top"/>
          </w:tcPr>
          <w:p>
            <w:pPr>
              <w:ind w:left="307"/>
              <w:spacing w:before="23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23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restart"/>
            <w:tcBorders>
              <w:bottom w:val="nil"/>
            </w:tcBorders>
          </w:tcPr>
          <w:p>
            <w:pPr>
              <w:spacing w:line="315" w:lineRule="auto"/>
              <w:rPr>
                <w:rFonts w:ascii="Arial"/>
                <w:sz w:val="21"/>
              </w:rPr>
            </w:pPr>
            <w:r/>
          </w:p>
          <w:p>
            <w:pPr>
              <w:spacing w:line="316" w:lineRule="auto"/>
              <w:rPr>
                <w:rFonts w:ascii="Arial"/>
                <w:sz w:val="21"/>
              </w:rPr>
            </w:pPr>
            <w:r/>
          </w:p>
          <w:p>
            <w:pPr>
              <w:spacing w:line="316" w:lineRule="auto"/>
              <w:rPr>
                <w:rFonts w:ascii="Arial"/>
                <w:sz w:val="21"/>
              </w:rPr>
            </w:pPr>
            <w:r/>
          </w:p>
          <w:p>
            <w:pPr>
              <w:ind w:left="177"/>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1200</w:t>
            </w:r>
          </w:p>
        </w:tc>
        <w:tc>
          <w:tcPr>
            <w:tcW w:w="418" w:type="dxa"/>
            <w:vAlign w:val="top"/>
            <w:vMerge w:val="restart"/>
            <w:tcBorders>
              <w:bottom w:val="nil"/>
            </w:tcBorders>
          </w:tcPr>
          <w:p>
            <w:pPr>
              <w:spacing w:line="315" w:lineRule="auto"/>
              <w:rPr>
                <w:rFonts w:ascii="Arial"/>
                <w:sz w:val="21"/>
              </w:rPr>
            </w:pPr>
            <w:r/>
          </w:p>
          <w:p>
            <w:pPr>
              <w:spacing w:line="316" w:lineRule="auto"/>
              <w:rPr>
                <w:rFonts w:ascii="Arial"/>
                <w:sz w:val="21"/>
              </w:rPr>
            </w:pPr>
            <w:r/>
          </w:p>
          <w:p>
            <w:pPr>
              <w:spacing w:line="316" w:lineRule="auto"/>
              <w:rPr>
                <w:rFonts w:ascii="Arial"/>
                <w:sz w:val="21"/>
              </w:rPr>
            </w:pPr>
            <w:r/>
          </w:p>
          <w:p>
            <w:pPr>
              <w:ind w:left="139"/>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37" w:type="dxa"/>
            <w:vAlign w:val="top"/>
            <w:vMerge w:val="restart"/>
            <w:tcBorders>
              <w:bottom w:val="nil"/>
            </w:tcBorders>
          </w:tcPr>
          <w:p>
            <w:pPr>
              <w:spacing w:line="315" w:lineRule="auto"/>
              <w:rPr>
                <w:rFonts w:ascii="Arial"/>
                <w:sz w:val="21"/>
              </w:rPr>
            </w:pPr>
            <w:r/>
          </w:p>
          <w:p>
            <w:pPr>
              <w:spacing w:line="316" w:lineRule="auto"/>
              <w:rPr>
                <w:rFonts w:ascii="Arial"/>
                <w:sz w:val="21"/>
              </w:rPr>
            </w:pPr>
            <w:r/>
          </w:p>
          <w:p>
            <w:pPr>
              <w:spacing w:line="316" w:lineRule="auto"/>
              <w:rPr>
                <w:rFonts w:ascii="Arial"/>
                <w:sz w:val="21"/>
              </w:rPr>
            </w:pPr>
            <w:r/>
          </w:p>
          <w:p>
            <w:pPr>
              <w:ind w:left="162"/>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0.2</w:t>
            </w:r>
          </w:p>
        </w:tc>
        <w:tc>
          <w:tcPr>
            <w:tcW w:w="527" w:type="dxa"/>
            <w:vAlign w:val="top"/>
            <w:vMerge w:val="restart"/>
            <w:tcBorders>
              <w:bottom w:val="nil"/>
            </w:tcBorders>
          </w:tcPr>
          <w:p>
            <w:pPr>
              <w:spacing w:line="315" w:lineRule="auto"/>
              <w:rPr>
                <w:rFonts w:ascii="Arial"/>
                <w:sz w:val="21"/>
              </w:rPr>
            </w:pPr>
            <w:r/>
          </w:p>
          <w:p>
            <w:pPr>
              <w:spacing w:line="316" w:lineRule="auto"/>
              <w:rPr>
                <w:rFonts w:ascii="Arial"/>
                <w:sz w:val="21"/>
              </w:rPr>
            </w:pPr>
            <w:r/>
          </w:p>
          <w:p>
            <w:pPr>
              <w:spacing w:line="316" w:lineRule="auto"/>
              <w:rPr>
                <w:rFonts w:ascii="Arial"/>
                <w:sz w:val="21"/>
              </w:rPr>
            </w:pPr>
            <w:r/>
          </w:p>
          <w:p>
            <w:pPr>
              <w:ind w:left="184"/>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521" w:type="dxa"/>
            <w:vAlign w:val="top"/>
            <w:vMerge w:val="restart"/>
            <w:tcBorders>
              <w:bottom w:val="nil"/>
            </w:tcBorders>
          </w:tcPr>
          <w:p>
            <w:pPr>
              <w:spacing w:line="315" w:lineRule="auto"/>
              <w:rPr>
                <w:rFonts w:ascii="Arial"/>
                <w:sz w:val="21"/>
              </w:rPr>
            </w:pPr>
            <w:r/>
          </w:p>
          <w:p>
            <w:pPr>
              <w:spacing w:line="316" w:lineRule="auto"/>
              <w:rPr>
                <w:rFonts w:ascii="Arial"/>
                <w:sz w:val="21"/>
              </w:rPr>
            </w:pPr>
            <w:r/>
          </w:p>
          <w:p>
            <w:pPr>
              <w:spacing w:line="316" w:lineRule="auto"/>
              <w:rPr>
                <w:rFonts w:ascii="Arial"/>
                <w:sz w:val="21"/>
              </w:rPr>
            </w:pPr>
            <w:r/>
          </w:p>
          <w:p>
            <w:pPr>
              <w:ind w:left="190"/>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727" w:type="dxa"/>
            <w:vAlign w:val="top"/>
            <w:vMerge w:val="restart"/>
            <w:tcBorders>
              <w:bottom w:val="nil"/>
            </w:tcBorders>
          </w:tcPr>
          <w:p>
            <w:pPr>
              <w:spacing w:line="337" w:lineRule="auto"/>
              <w:rPr>
                <w:rFonts w:ascii="Arial"/>
                <w:sz w:val="21"/>
              </w:rPr>
            </w:pPr>
            <w:r/>
          </w:p>
          <w:p>
            <w:pPr>
              <w:spacing w:line="338" w:lineRule="auto"/>
              <w:rPr>
                <w:rFonts w:ascii="Arial"/>
                <w:sz w:val="21"/>
              </w:rPr>
            </w:pPr>
            <w:r/>
          </w:p>
          <w:p>
            <w:pPr>
              <w:pStyle w:val="TableText"/>
              <w:ind w:left="133"/>
              <w:spacing w:before="58" w:line="222" w:lineRule="auto"/>
              <w:outlineLvl w:val="0"/>
              <w:rPr>
                <w:sz w:val="18"/>
                <w:szCs w:val="18"/>
              </w:rPr>
            </w:pPr>
            <w:r>
              <w:rPr>
                <w:sz w:val="18"/>
                <w:szCs w:val="18"/>
                <w:spacing w:val="-2"/>
              </w:rPr>
              <w:t>一般</w:t>
            </w:r>
          </w:p>
          <w:p>
            <w:pPr>
              <w:pStyle w:val="TableText"/>
              <w:ind w:left="131"/>
              <w:spacing w:before="18" w:line="239" w:lineRule="auto"/>
              <w:rPr>
                <w:sz w:val="18"/>
                <w:szCs w:val="18"/>
              </w:rPr>
            </w:pPr>
            <w:r>
              <w:rPr>
                <w:sz w:val="18"/>
                <w:szCs w:val="18"/>
                <w:spacing w:val="-4"/>
              </w:rPr>
              <w:t>排放</w:t>
            </w:r>
          </w:p>
          <w:p>
            <w:pPr>
              <w:pStyle w:val="TableText"/>
              <w:ind w:left="249"/>
              <w:spacing w:line="237" w:lineRule="auto"/>
              <w:rPr>
                <w:sz w:val="18"/>
                <w:szCs w:val="18"/>
              </w:rPr>
            </w:pPr>
            <w:r>
              <w:rPr>
                <w:sz w:val="18"/>
                <w:szCs w:val="18"/>
              </w:rPr>
              <w:t>口</w:t>
            </w:r>
          </w:p>
        </w:tc>
      </w:tr>
      <w:tr>
        <w:trPr>
          <w:trHeight w:val="705" w:hRule="atLeast"/>
        </w:trPr>
        <w:tc>
          <w:tcPr>
            <w:tcW w:w="727" w:type="dxa"/>
            <w:vAlign w:val="top"/>
            <w:vMerge w:val="continue"/>
            <w:tcBorders>
              <w:top w:val="nil"/>
              <w:bottom w:val="nil"/>
            </w:tcBorders>
          </w:tcPr>
          <w:p>
            <w:pPr>
              <w:rPr>
                <w:rFonts w:ascii="Arial"/>
                <w:sz w:val="21"/>
              </w:rPr>
            </w:pPr>
            <w:r/>
          </w:p>
        </w:tc>
        <w:tc>
          <w:tcPr>
            <w:tcW w:w="746" w:type="dxa"/>
            <w:vAlign w:val="top"/>
            <w:vMerge w:val="continue"/>
            <w:tcBorders>
              <w:top w:val="nil"/>
              <w:bottom w:val="nil"/>
            </w:tcBorders>
          </w:tcPr>
          <w:p>
            <w:pPr>
              <w:rPr>
                <w:rFonts w:ascii="Arial"/>
                <w:sz w:val="21"/>
              </w:rPr>
            </w:pPr>
            <w:r/>
          </w:p>
        </w:tc>
        <w:tc>
          <w:tcPr>
            <w:tcW w:w="781" w:type="dxa"/>
            <w:vAlign w:val="top"/>
          </w:tcPr>
          <w:p>
            <w:pPr>
              <w:rPr>
                <w:rFonts w:ascii="Arial"/>
                <w:sz w:val="21"/>
              </w:rPr>
            </w:pPr>
            <w:r/>
          </w:p>
          <w:p>
            <w:pPr>
              <w:ind w:left="254"/>
              <w:spacing w:before="52" w:line="191" w:lineRule="auto"/>
              <w:outlineLvl w:val="0"/>
              <w:rPr>
                <w:rFonts w:ascii="Times New Roman" w:hAnsi="Times New Roman" w:eastAsia="Times New Roman" w:cs="Times New Roman"/>
                <w:sz w:val="11"/>
                <w:szCs w:val="11"/>
              </w:rPr>
            </w:pPr>
            <w:r>
              <w:rPr>
                <w:rFonts w:ascii="Times New Roman" w:hAnsi="Times New Roman" w:eastAsia="Times New Roman" w:cs="Times New Roman"/>
                <w:sz w:val="18"/>
                <w:szCs w:val="18"/>
                <w:spacing w:val="-4"/>
              </w:rPr>
              <w:t>SO</w:t>
            </w:r>
            <w:r>
              <w:rPr>
                <w:rFonts w:ascii="Times New Roman" w:hAnsi="Times New Roman" w:eastAsia="Times New Roman" w:cs="Times New Roman"/>
                <w:sz w:val="11"/>
                <w:szCs w:val="11"/>
                <w:spacing w:val="-4"/>
                <w:position w:val="-1"/>
              </w:rPr>
              <w:t>2</w:t>
            </w:r>
          </w:p>
        </w:tc>
        <w:tc>
          <w:tcPr>
            <w:tcW w:w="696" w:type="dxa"/>
            <w:vAlign w:val="top"/>
          </w:tcPr>
          <w:p>
            <w:pPr>
              <w:pStyle w:val="TableText"/>
              <w:ind w:left="172"/>
              <w:spacing w:before="30" w:line="220" w:lineRule="auto"/>
              <w:outlineLvl w:val="0"/>
              <w:rPr>
                <w:sz w:val="18"/>
                <w:szCs w:val="18"/>
              </w:rPr>
            </w:pPr>
            <w:r>
              <w:rPr>
                <w:sz w:val="18"/>
                <w:szCs w:val="18"/>
                <w:spacing w:val="-4"/>
              </w:rPr>
              <w:t>产污</w:t>
            </w:r>
          </w:p>
          <w:p>
            <w:pPr>
              <w:pStyle w:val="TableText"/>
              <w:ind w:left="176"/>
              <w:spacing w:before="18" w:line="239" w:lineRule="auto"/>
              <w:rPr>
                <w:sz w:val="18"/>
                <w:szCs w:val="18"/>
              </w:rPr>
            </w:pPr>
            <w:r>
              <w:rPr>
                <w:sz w:val="18"/>
                <w:szCs w:val="18"/>
                <w:spacing w:val="-6"/>
              </w:rPr>
              <w:t>系数</w:t>
            </w:r>
          </w:p>
          <w:p>
            <w:pPr>
              <w:pStyle w:val="TableText"/>
              <w:ind w:left="262"/>
              <w:spacing w:line="203" w:lineRule="auto"/>
              <w:rPr>
                <w:sz w:val="18"/>
                <w:szCs w:val="18"/>
              </w:rPr>
            </w:pPr>
            <w:r>
              <w:rPr>
                <w:sz w:val="18"/>
                <w:szCs w:val="18"/>
              </w:rPr>
              <w:t>法</w:t>
            </w:r>
          </w:p>
        </w:tc>
        <w:tc>
          <w:tcPr>
            <w:tcW w:w="914" w:type="dxa"/>
            <w:vAlign w:val="top"/>
            <w:vMerge w:val="continue"/>
            <w:tcBorders>
              <w:top w:val="nil"/>
              <w:bottom w:val="nil"/>
            </w:tcBorders>
          </w:tcPr>
          <w:p>
            <w:pPr>
              <w:rPr>
                <w:rFonts w:ascii="Arial"/>
                <w:sz w:val="21"/>
              </w:rPr>
            </w:pPr>
            <w:r/>
          </w:p>
        </w:tc>
        <w:tc>
          <w:tcPr>
            <w:tcW w:w="725" w:type="dxa"/>
            <w:vAlign w:val="top"/>
          </w:tcPr>
          <w:p>
            <w:pPr>
              <w:spacing w:line="241" w:lineRule="auto"/>
              <w:rPr>
                <w:rFonts w:ascii="Arial"/>
                <w:sz w:val="21"/>
              </w:rPr>
            </w:pPr>
            <w:r/>
          </w:p>
          <w:p>
            <w:pPr>
              <w:ind w:left="17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14.71</w:t>
            </w:r>
          </w:p>
        </w:tc>
        <w:tc>
          <w:tcPr>
            <w:tcW w:w="625" w:type="dxa"/>
            <w:vAlign w:val="top"/>
          </w:tcPr>
          <w:p>
            <w:pPr>
              <w:spacing w:line="241" w:lineRule="auto"/>
              <w:rPr>
                <w:rFonts w:ascii="Arial"/>
                <w:sz w:val="21"/>
              </w:rPr>
            </w:pPr>
            <w:r/>
          </w:p>
          <w:p>
            <w:pPr>
              <w:ind w:left="158"/>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0.02</w:t>
            </w:r>
          </w:p>
        </w:tc>
        <w:tc>
          <w:tcPr>
            <w:tcW w:w="711" w:type="dxa"/>
            <w:vAlign w:val="top"/>
          </w:tcPr>
          <w:p>
            <w:pPr>
              <w:spacing w:line="241" w:lineRule="auto"/>
              <w:rPr>
                <w:rFonts w:ascii="Arial"/>
                <w:sz w:val="21"/>
              </w:rPr>
            </w:pPr>
            <w:r/>
          </w:p>
          <w:p>
            <w:pPr>
              <w:ind w:left="15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0.025</w:t>
            </w:r>
          </w:p>
        </w:tc>
        <w:tc>
          <w:tcPr>
            <w:tcW w:w="726" w:type="dxa"/>
            <w:vAlign w:val="top"/>
          </w:tcPr>
          <w:p>
            <w:pPr>
              <w:ind w:left="334"/>
              <w:spacing w:before="236"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4" w:type="dxa"/>
            <w:vAlign w:val="top"/>
            <w:vMerge w:val="continue"/>
            <w:tcBorders>
              <w:top w:val="nil"/>
              <w:bottom w:val="nil"/>
            </w:tcBorders>
          </w:tcPr>
          <w:p>
            <w:pPr>
              <w:rPr>
                <w:rFonts w:ascii="Arial"/>
                <w:sz w:val="21"/>
              </w:rPr>
            </w:pPr>
            <w:r/>
          </w:p>
        </w:tc>
        <w:tc>
          <w:tcPr>
            <w:tcW w:w="726" w:type="dxa"/>
            <w:vAlign w:val="top"/>
          </w:tcPr>
          <w:p>
            <w:pPr>
              <w:ind w:left="337"/>
              <w:spacing w:before="236"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continue"/>
            <w:tcBorders>
              <w:top w:val="nil"/>
              <w:bottom w:val="nil"/>
            </w:tcBorders>
          </w:tcPr>
          <w:p>
            <w:pPr>
              <w:rPr>
                <w:rFonts w:ascii="Arial"/>
                <w:sz w:val="21"/>
              </w:rPr>
            </w:pPr>
            <w:r/>
          </w:p>
        </w:tc>
        <w:tc>
          <w:tcPr>
            <w:tcW w:w="711" w:type="dxa"/>
            <w:vAlign w:val="top"/>
          </w:tcPr>
          <w:p>
            <w:pPr>
              <w:spacing w:line="241" w:lineRule="auto"/>
              <w:rPr>
                <w:rFonts w:ascii="Arial"/>
                <w:sz w:val="21"/>
              </w:rPr>
            </w:pPr>
            <w:r/>
          </w:p>
          <w:p>
            <w:pPr>
              <w:ind w:left="172"/>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14.71</w:t>
            </w:r>
          </w:p>
        </w:tc>
        <w:tc>
          <w:tcPr>
            <w:tcW w:w="645" w:type="dxa"/>
            <w:vAlign w:val="top"/>
          </w:tcPr>
          <w:p>
            <w:pPr>
              <w:spacing w:line="241" w:lineRule="auto"/>
              <w:rPr>
                <w:rFonts w:ascii="Arial"/>
                <w:sz w:val="21"/>
              </w:rPr>
            </w:pPr>
            <w:r/>
          </w:p>
          <w:p>
            <w:pPr>
              <w:ind w:left="171"/>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0.02</w:t>
            </w:r>
          </w:p>
        </w:tc>
        <w:tc>
          <w:tcPr>
            <w:tcW w:w="687" w:type="dxa"/>
            <w:vAlign w:val="top"/>
          </w:tcPr>
          <w:p>
            <w:pPr>
              <w:spacing w:line="241" w:lineRule="auto"/>
              <w:rPr>
                <w:rFonts w:ascii="Arial"/>
                <w:sz w:val="21"/>
              </w:rPr>
            </w:pPr>
            <w:r/>
          </w:p>
          <w:p>
            <w:pPr>
              <w:ind w:left="146"/>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0.025</w:t>
            </w:r>
          </w:p>
        </w:tc>
        <w:tc>
          <w:tcPr>
            <w:tcW w:w="667" w:type="dxa"/>
            <w:vAlign w:val="top"/>
          </w:tcPr>
          <w:p>
            <w:pPr>
              <w:ind w:left="307"/>
              <w:spacing w:before="236"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236"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continue"/>
            <w:tcBorders>
              <w:top w:val="nil"/>
              <w:bottom w:val="nil"/>
            </w:tcBorders>
          </w:tcPr>
          <w:p>
            <w:pPr>
              <w:rPr>
                <w:rFonts w:ascii="Arial"/>
                <w:sz w:val="21"/>
              </w:rPr>
            </w:pPr>
            <w:r/>
          </w:p>
        </w:tc>
        <w:tc>
          <w:tcPr>
            <w:tcW w:w="418" w:type="dxa"/>
            <w:vAlign w:val="top"/>
            <w:vMerge w:val="continue"/>
            <w:tcBorders>
              <w:top w:val="nil"/>
              <w:bottom w:val="nil"/>
            </w:tcBorders>
          </w:tcPr>
          <w:p>
            <w:pPr>
              <w:rPr>
                <w:rFonts w:ascii="Arial"/>
                <w:sz w:val="21"/>
              </w:rPr>
            </w:pPr>
            <w:r/>
          </w:p>
        </w:tc>
        <w:tc>
          <w:tcPr>
            <w:tcW w:w="537" w:type="dxa"/>
            <w:vAlign w:val="top"/>
            <w:vMerge w:val="continue"/>
            <w:tcBorders>
              <w:top w:val="nil"/>
              <w:bottom w:val="nil"/>
            </w:tcBorders>
          </w:tcPr>
          <w:p>
            <w:pPr>
              <w:rPr>
                <w:rFonts w:ascii="Arial"/>
                <w:sz w:val="21"/>
              </w:rPr>
            </w:pPr>
            <w:r/>
          </w:p>
        </w:tc>
        <w:tc>
          <w:tcPr>
            <w:tcW w:w="527" w:type="dxa"/>
            <w:vAlign w:val="top"/>
            <w:vMerge w:val="continue"/>
            <w:tcBorders>
              <w:top w:val="nil"/>
              <w:bottom w:val="nil"/>
            </w:tcBorders>
          </w:tcPr>
          <w:p>
            <w:pPr>
              <w:rPr>
                <w:rFonts w:ascii="Arial"/>
                <w:sz w:val="21"/>
              </w:rPr>
            </w:pPr>
            <w:r/>
          </w:p>
        </w:tc>
        <w:tc>
          <w:tcPr>
            <w:tcW w:w="521" w:type="dxa"/>
            <w:vAlign w:val="top"/>
            <w:vMerge w:val="continue"/>
            <w:tcBorders>
              <w:top w:val="nil"/>
              <w:bottom w:val="nil"/>
            </w:tcBorders>
          </w:tcPr>
          <w:p>
            <w:pPr>
              <w:rPr>
                <w:rFonts w:ascii="Arial"/>
                <w:sz w:val="21"/>
              </w:rPr>
            </w:pPr>
            <w:r/>
          </w:p>
        </w:tc>
        <w:tc>
          <w:tcPr>
            <w:tcW w:w="727" w:type="dxa"/>
            <w:vAlign w:val="top"/>
            <w:vMerge w:val="continue"/>
            <w:tcBorders>
              <w:top w:val="nil"/>
              <w:bottom w:val="nil"/>
            </w:tcBorders>
          </w:tcPr>
          <w:p>
            <w:pPr>
              <w:rPr>
                <w:rFonts w:ascii="Arial"/>
                <w:sz w:val="21"/>
              </w:rPr>
            </w:pPr>
            <w:r/>
          </w:p>
        </w:tc>
      </w:tr>
      <w:tr>
        <w:trPr>
          <w:trHeight w:val="703" w:hRule="atLeast"/>
        </w:trPr>
        <w:tc>
          <w:tcPr>
            <w:tcW w:w="727" w:type="dxa"/>
            <w:vAlign w:val="top"/>
            <w:vMerge w:val="continue"/>
            <w:tcBorders>
              <w:top w:val="nil"/>
            </w:tcBorders>
          </w:tcPr>
          <w:p>
            <w:pPr>
              <w:rPr>
                <w:rFonts w:ascii="Arial"/>
                <w:sz w:val="21"/>
              </w:rPr>
            </w:pPr>
            <w:r/>
          </w:p>
        </w:tc>
        <w:tc>
          <w:tcPr>
            <w:tcW w:w="746" w:type="dxa"/>
            <w:vAlign w:val="top"/>
            <w:vMerge w:val="continue"/>
            <w:tcBorders>
              <w:top w:val="nil"/>
            </w:tcBorders>
          </w:tcPr>
          <w:p>
            <w:pPr>
              <w:rPr>
                <w:rFonts w:ascii="Arial"/>
                <w:sz w:val="21"/>
              </w:rPr>
            </w:pPr>
            <w:r/>
          </w:p>
        </w:tc>
        <w:tc>
          <w:tcPr>
            <w:tcW w:w="781" w:type="dxa"/>
            <w:vAlign w:val="top"/>
          </w:tcPr>
          <w:p>
            <w:pPr>
              <w:ind w:left="210"/>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NOx</w:t>
            </w:r>
          </w:p>
        </w:tc>
        <w:tc>
          <w:tcPr>
            <w:tcW w:w="696" w:type="dxa"/>
            <w:vAlign w:val="top"/>
          </w:tcPr>
          <w:p>
            <w:pPr>
              <w:pStyle w:val="TableText"/>
              <w:ind w:left="172"/>
              <w:spacing w:before="31" w:line="220" w:lineRule="auto"/>
              <w:outlineLvl w:val="0"/>
              <w:rPr>
                <w:sz w:val="18"/>
                <w:szCs w:val="18"/>
              </w:rPr>
            </w:pPr>
            <w:r>
              <w:rPr>
                <w:sz w:val="18"/>
                <w:szCs w:val="18"/>
                <w:spacing w:val="-4"/>
              </w:rPr>
              <w:t>产污</w:t>
            </w:r>
          </w:p>
          <w:p>
            <w:pPr>
              <w:pStyle w:val="TableText"/>
              <w:ind w:left="176"/>
              <w:spacing w:before="17" w:line="239" w:lineRule="auto"/>
              <w:rPr>
                <w:sz w:val="18"/>
                <w:szCs w:val="18"/>
              </w:rPr>
            </w:pPr>
            <w:r>
              <w:rPr>
                <w:sz w:val="18"/>
                <w:szCs w:val="18"/>
                <w:spacing w:val="-6"/>
              </w:rPr>
              <w:t>系数</w:t>
            </w:r>
          </w:p>
          <w:p>
            <w:pPr>
              <w:pStyle w:val="TableText"/>
              <w:ind w:left="262"/>
              <w:spacing w:line="201" w:lineRule="auto"/>
              <w:rPr>
                <w:sz w:val="18"/>
                <w:szCs w:val="18"/>
              </w:rPr>
            </w:pPr>
            <w:r>
              <w:rPr>
                <w:sz w:val="18"/>
                <w:szCs w:val="18"/>
              </w:rPr>
              <w:t>法</w:t>
            </w:r>
          </w:p>
        </w:tc>
        <w:tc>
          <w:tcPr>
            <w:tcW w:w="914" w:type="dxa"/>
            <w:vAlign w:val="top"/>
            <w:vMerge w:val="continue"/>
            <w:tcBorders>
              <w:top w:val="nil"/>
            </w:tcBorders>
          </w:tcPr>
          <w:p>
            <w:pPr>
              <w:rPr>
                <w:rFonts w:ascii="Arial"/>
                <w:sz w:val="21"/>
              </w:rPr>
            </w:pPr>
            <w:r/>
          </w:p>
        </w:tc>
        <w:tc>
          <w:tcPr>
            <w:tcW w:w="725" w:type="dxa"/>
            <w:vAlign w:val="top"/>
          </w:tcPr>
          <w:p>
            <w:pPr>
              <w:ind w:left="134"/>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137.12</w:t>
            </w:r>
          </w:p>
        </w:tc>
        <w:tc>
          <w:tcPr>
            <w:tcW w:w="625" w:type="dxa"/>
            <w:vAlign w:val="top"/>
          </w:tcPr>
          <w:p>
            <w:pPr>
              <w:ind w:left="158"/>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0.19</w:t>
            </w:r>
          </w:p>
        </w:tc>
        <w:tc>
          <w:tcPr>
            <w:tcW w:w="711" w:type="dxa"/>
            <w:vAlign w:val="top"/>
          </w:tcPr>
          <w:p>
            <w:pPr>
              <w:ind w:left="157"/>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0.233</w:t>
            </w:r>
          </w:p>
        </w:tc>
        <w:tc>
          <w:tcPr>
            <w:tcW w:w="726" w:type="dxa"/>
            <w:vAlign w:val="top"/>
          </w:tcPr>
          <w:p>
            <w:pPr>
              <w:ind w:left="334"/>
              <w:spacing w:before="23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4" w:type="dxa"/>
            <w:vAlign w:val="top"/>
            <w:vMerge w:val="continue"/>
            <w:tcBorders>
              <w:top w:val="nil"/>
            </w:tcBorders>
          </w:tcPr>
          <w:p>
            <w:pPr>
              <w:rPr>
                <w:rFonts w:ascii="Arial"/>
                <w:sz w:val="21"/>
              </w:rPr>
            </w:pPr>
            <w:r/>
          </w:p>
        </w:tc>
        <w:tc>
          <w:tcPr>
            <w:tcW w:w="726" w:type="dxa"/>
            <w:vAlign w:val="top"/>
          </w:tcPr>
          <w:p>
            <w:pPr>
              <w:ind w:left="337"/>
              <w:spacing w:before="23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914" w:type="dxa"/>
            <w:vAlign w:val="top"/>
            <w:vMerge w:val="continue"/>
            <w:tcBorders>
              <w:top w:val="nil"/>
            </w:tcBorders>
          </w:tcPr>
          <w:p>
            <w:pPr>
              <w:rPr>
                <w:rFonts w:ascii="Arial"/>
                <w:sz w:val="21"/>
              </w:rPr>
            </w:pPr>
            <w:r/>
          </w:p>
        </w:tc>
        <w:tc>
          <w:tcPr>
            <w:tcW w:w="711" w:type="dxa"/>
            <w:vAlign w:val="top"/>
          </w:tcPr>
          <w:p>
            <w:pPr>
              <w:ind w:left="129"/>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137.12</w:t>
            </w:r>
          </w:p>
        </w:tc>
        <w:tc>
          <w:tcPr>
            <w:tcW w:w="645" w:type="dxa"/>
            <w:vAlign w:val="top"/>
          </w:tcPr>
          <w:p>
            <w:pPr>
              <w:ind w:left="171"/>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0.19</w:t>
            </w:r>
          </w:p>
        </w:tc>
        <w:tc>
          <w:tcPr>
            <w:tcW w:w="687" w:type="dxa"/>
            <w:vAlign w:val="top"/>
          </w:tcPr>
          <w:p>
            <w:pPr>
              <w:ind w:left="146"/>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0.233</w:t>
            </w:r>
          </w:p>
        </w:tc>
        <w:tc>
          <w:tcPr>
            <w:tcW w:w="667" w:type="dxa"/>
            <w:vAlign w:val="top"/>
          </w:tcPr>
          <w:p>
            <w:pPr>
              <w:ind w:left="307"/>
              <w:spacing w:before="23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8" w:type="dxa"/>
            <w:vAlign w:val="top"/>
          </w:tcPr>
          <w:p>
            <w:pPr>
              <w:ind w:left="319"/>
              <w:spacing w:before="23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77" w:type="dxa"/>
            <w:vAlign w:val="top"/>
            <w:vMerge w:val="continue"/>
            <w:tcBorders>
              <w:top w:val="nil"/>
            </w:tcBorders>
          </w:tcPr>
          <w:p>
            <w:pPr>
              <w:rPr>
                <w:rFonts w:ascii="Arial"/>
                <w:sz w:val="21"/>
              </w:rPr>
            </w:pPr>
            <w:r/>
          </w:p>
        </w:tc>
        <w:tc>
          <w:tcPr>
            <w:tcW w:w="418" w:type="dxa"/>
            <w:vAlign w:val="top"/>
            <w:vMerge w:val="continue"/>
            <w:tcBorders>
              <w:top w:val="nil"/>
            </w:tcBorders>
          </w:tcPr>
          <w:p>
            <w:pPr>
              <w:rPr>
                <w:rFonts w:ascii="Arial"/>
                <w:sz w:val="21"/>
              </w:rPr>
            </w:pPr>
            <w:r/>
          </w:p>
        </w:tc>
        <w:tc>
          <w:tcPr>
            <w:tcW w:w="537" w:type="dxa"/>
            <w:vAlign w:val="top"/>
            <w:vMerge w:val="continue"/>
            <w:tcBorders>
              <w:top w:val="nil"/>
            </w:tcBorders>
          </w:tcPr>
          <w:p>
            <w:pPr>
              <w:rPr>
                <w:rFonts w:ascii="Arial"/>
                <w:sz w:val="21"/>
              </w:rPr>
            </w:pPr>
            <w:r/>
          </w:p>
        </w:tc>
        <w:tc>
          <w:tcPr>
            <w:tcW w:w="527" w:type="dxa"/>
            <w:vAlign w:val="top"/>
            <w:vMerge w:val="continue"/>
            <w:tcBorders>
              <w:top w:val="nil"/>
            </w:tcBorders>
          </w:tcPr>
          <w:p>
            <w:pPr>
              <w:rPr>
                <w:rFonts w:ascii="Arial"/>
                <w:sz w:val="21"/>
              </w:rPr>
            </w:pPr>
            <w:r/>
          </w:p>
        </w:tc>
        <w:tc>
          <w:tcPr>
            <w:tcW w:w="521" w:type="dxa"/>
            <w:vAlign w:val="top"/>
            <w:vMerge w:val="continue"/>
            <w:tcBorders>
              <w:top w:val="nil"/>
            </w:tcBorders>
          </w:tcPr>
          <w:p>
            <w:pPr>
              <w:rPr>
                <w:rFonts w:ascii="Arial"/>
                <w:sz w:val="21"/>
              </w:rPr>
            </w:pPr>
            <w:r/>
          </w:p>
        </w:tc>
        <w:tc>
          <w:tcPr>
            <w:tcW w:w="727" w:type="dxa"/>
            <w:vAlign w:val="top"/>
            <w:vMerge w:val="continue"/>
            <w:tcBorders>
              <w:top w:val="nil"/>
            </w:tcBorders>
          </w:tcPr>
          <w:p>
            <w:pPr>
              <w:rPr>
                <w:rFonts w:ascii="Arial"/>
                <w:sz w:val="21"/>
              </w:rPr>
            </w:pPr>
            <w:r/>
          </w:p>
        </w:tc>
      </w:tr>
      <w:tr>
        <w:trPr>
          <w:trHeight w:val="2494" w:hRule="atLeast"/>
        </w:trPr>
        <w:tc>
          <w:tcPr>
            <w:tcW w:w="15870" w:type="dxa"/>
            <w:vAlign w:val="top"/>
            <w:gridSpan w:val="23"/>
          </w:tcPr>
          <w:p>
            <w:pPr>
              <w:rPr>
                <w:rFonts w:ascii="Arial"/>
                <w:sz w:val="21"/>
              </w:rPr>
            </w:pPr>
            <w:r/>
          </w:p>
        </w:tc>
      </w:tr>
    </w:tbl>
    <w:p>
      <w:pPr>
        <w:pStyle w:val="BodyText"/>
        <w:rPr/>
      </w:pPr>
      <w:r/>
    </w:p>
    <w:p>
      <w:pPr>
        <w:sectPr>
          <w:footerReference w:type="default" r:id="rId122"/>
          <w:pgSz w:w="16840" w:h="11907"/>
          <w:pgMar w:top="1012" w:right="269" w:bottom="1008" w:left="695" w:header="0" w:footer="846" w:gutter="0"/>
        </w:sectPr>
        <w:rPr/>
      </w:pPr>
    </w:p>
    <w:p>
      <w:pPr>
        <w:spacing w:before="28"/>
        <w:rPr/>
      </w:pPr>
      <w:r/>
    </w:p>
    <w:tbl>
      <w:tblPr>
        <w:tblStyle w:val="TableNormal"/>
        <w:tblW w:w="90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0"/>
        <w:gridCol w:w="8175"/>
      </w:tblGrid>
      <w:tr>
        <w:trPr>
          <w:trHeight w:val="12623" w:hRule="atLeast"/>
        </w:trPr>
        <w:tc>
          <w:tcPr>
            <w:tcW w:w="890" w:type="dxa"/>
            <w:vAlign w:val="top"/>
          </w:tcPr>
          <w:p>
            <w:pPr>
              <w:rPr>
                <w:rFonts w:ascii="Arial"/>
                <w:sz w:val="21"/>
              </w:rPr>
            </w:pPr>
            <w:r/>
          </w:p>
        </w:tc>
        <w:tc>
          <w:tcPr>
            <w:tcW w:w="8175" w:type="dxa"/>
            <w:vAlign w:val="top"/>
          </w:tcPr>
          <w:p>
            <w:pPr>
              <w:pStyle w:val="TableText"/>
              <w:ind w:left="589"/>
              <w:spacing w:before="40" w:line="220" w:lineRule="auto"/>
              <w:rPr/>
            </w:pPr>
            <w:r>
              <w:rPr>
                <w:rFonts w:ascii="Times New Roman" w:hAnsi="Times New Roman" w:eastAsia="Times New Roman" w:cs="Times New Roman"/>
                <w:b/>
                <w:bCs/>
                <w:spacing w:val="-8"/>
              </w:rPr>
              <w:t>2</w:t>
            </w:r>
            <w:r>
              <w:rPr>
                <w:rFonts w:ascii="Times New Roman" w:hAnsi="Times New Roman" w:eastAsia="Times New Roman" w:cs="Times New Roman"/>
                <w:b/>
                <w:bCs/>
                <w:spacing w:val="-33"/>
              </w:rPr>
              <w:t xml:space="preserve"> </w:t>
            </w:r>
            <w:r>
              <w:rPr>
                <w14:textOutline w14:w="4358" w14:cap="sq" w14:cmpd="sng">
                  <w14:solidFill>
                    <w14:srgbClr w14:val="000000"/>
                  </w14:solidFill>
                  <w14:prstDash w14:val="solid"/>
                  <w14:bevel/>
                </w14:textOutline>
                <w:spacing w:val="-8"/>
              </w:rPr>
              <w:t>、废水</w:t>
            </w:r>
          </w:p>
          <w:p>
            <w:pPr>
              <w:pStyle w:val="TableText"/>
              <w:ind w:left="591"/>
              <w:spacing w:before="179" w:line="218" w:lineRule="auto"/>
              <w:rPr/>
            </w:pPr>
            <w:r>
              <w:rPr>
                <w:spacing w:val="-2"/>
              </w:rPr>
              <w:t>①循环冷却水</w:t>
            </w:r>
          </w:p>
          <w:p>
            <w:pPr>
              <w:pStyle w:val="TableText"/>
              <w:ind w:left="117" w:right="108" w:firstLine="474"/>
              <w:spacing w:before="184" w:line="359" w:lineRule="auto"/>
              <w:rPr/>
            </w:pPr>
            <w:r>
              <w:rPr>
                <w:spacing w:val="1"/>
              </w:rPr>
              <w:t>在现有厂区修建两个大型循环水池。由于冷却水循环系统是密闭</w:t>
            </w:r>
            <w:r>
              <w:rPr/>
              <w:t>间接冷 </w:t>
            </w:r>
            <w:r>
              <w:rPr>
                <w:spacing w:val="1"/>
              </w:rPr>
              <w:t>却，长期使用，除循环水质硬度增加外，水质基本不</w:t>
            </w:r>
            <w:r>
              <w:rPr/>
              <w:t>受污染，冷却水循环使</w:t>
            </w:r>
          </w:p>
          <w:p>
            <w:pPr>
              <w:pStyle w:val="TableText"/>
              <w:ind w:left="114"/>
              <w:spacing w:line="220" w:lineRule="auto"/>
              <w:rPr/>
            </w:pPr>
            <w:r>
              <w:rPr>
                <w:spacing w:val="-1"/>
              </w:rPr>
              <w:t>用不外排，定期补充新鲜水。</w:t>
            </w:r>
          </w:p>
          <w:p>
            <w:pPr>
              <w:pStyle w:val="TableText"/>
              <w:ind w:left="591"/>
              <w:spacing w:before="181" w:line="218" w:lineRule="auto"/>
              <w:rPr/>
            </w:pPr>
            <w:r>
              <w:rPr>
                <w:spacing w:val="-2"/>
              </w:rPr>
              <w:t>②生活污水</w:t>
            </w:r>
          </w:p>
          <w:p>
            <w:pPr>
              <w:pStyle w:val="TableText"/>
              <w:ind w:left="115" w:right="27" w:firstLine="479"/>
              <w:spacing w:before="149" w:line="368" w:lineRule="auto"/>
              <w:rPr/>
            </w:pPr>
            <w:r>
              <w:rPr>
                <w:spacing w:val="-7"/>
              </w:rPr>
              <w:t>现有项目生活用水量</w:t>
            </w:r>
            <w:r>
              <w:rPr>
                <w:rFonts w:ascii="Times New Roman" w:hAnsi="Times New Roman" w:eastAsia="Times New Roman" w:cs="Times New Roman"/>
                <w:spacing w:val="-7"/>
              </w:rPr>
              <w:t>90 </w:t>
            </w:r>
            <w:r>
              <w:rPr>
                <w:spacing w:val="-7"/>
              </w:rPr>
              <w:t>吨，年生活用水 </w:t>
            </w:r>
            <w:r>
              <w:rPr>
                <w:rFonts w:ascii="Times New Roman" w:hAnsi="Times New Roman" w:eastAsia="Times New Roman" w:cs="Times New Roman"/>
                <w:spacing w:val="-7"/>
              </w:rPr>
              <w:t>2.7</w:t>
            </w:r>
            <w:r>
              <w:rPr>
                <w:rFonts w:ascii="Times New Roman" w:hAnsi="Times New Roman" w:eastAsia="Times New Roman" w:cs="Times New Roman"/>
                <w:spacing w:val="-14"/>
              </w:rPr>
              <w:t xml:space="preserve"> </w:t>
            </w:r>
            <w:r>
              <w:rPr>
                <w:spacing w:val="-7"/>
              </w:rPr>
              <w:t>万吨</w:t>
            </w:r>
            <w:r>
              <w:rPr>
                <w:rFonts w:ascii="Times New Roman" w:hAnsi="Times New Roman" w:eastAsia="Times New Roman" w:cs="Times New Roman"/>
                <w:spacing w:val="-7"/>
              </w:rPr>
              <w:t>/</w:t>
            </w:r>
            <w:r>
              <w:rPr>
                <w:spacing w:val="-7"/>
              </w:rPr>
              <w:t>年，主要</w:t>
            </w:r>
            <w:r>
              <w:rPr>
                <w:spacing w:val="-8"/>
              </w:rPr>
              <w:t>污染物为</w:t>
            </w:r>
            <w:r>
              <w:rPr>
                <w:rFonts w:ascii="Times New Roman" w:hAnsi="Times New Roman" w:eastAsia="Times New Roman" w:cs="Times New Roman"/>
                <w:spacing w:val="-8"/>
              </w:rPr>
              <w:t>COD</w:t>
            </w:r>
            <w:r>
              <w:rPr>
                <w:spacing w:val="-8"/>
              </w:rPr>
              <w:t>、</w:t>
            </w:r>
            <w:r>
              <w:rPr/>
              <w:t xml:space="preserve"> </w:t>
            </w:r>
            <w:r>
              <w:rPr>
                <w:rFonts w:ascii="Times New Roman" w:hAnsi="Times New Roman" w:eastAsia="Times New Roman" w:cs="Times New Roman"/>
                <w:spacing w:val="-4"/>
              </w:rPr>
              <w:t>SS</w:t>
            </w:r>
            <w:r>
              <w:rPr>
                <w:rFonts w:ascii="Times New Roman" w:hAnsi="Times New Roman" w:eastAsia="Times New Roman" w:cs="Times New Roman"/>
                <w:spacing w:val="-18"/>
              </w:rPr>
              <w:t xml:space="preserve"> </w:t>
            </w:r>
            <w:r>
              <w:rPr>
                <w:spacing w:val="-4"/>
              </w:rPr>
              <w:t>、</w:t>
            </w:r>
            <w:r>
              <w:rPr>
                <w:rFonts w:ascii="Times New Roman" w:hAnsi="Times New Roman" w:eastAsia="Times New Roman" w:cs="Times New Roman"/>
                <w:spacing w:val="-4"/>
              </w:rPr>
              <w:t>BOD</w:t>
            </w:r>
            <w:r>
              <w:rPr>
                <w:rFonts w:ascii="Times New Roman" w:hAnsi="Times New Roman" w:eastAsia="Times New Roman" w:cs="Times New Roman"/>
                <w:sz w:val="15"/>
                <w:szCs w:val="15"/>
                <w:spacing w:val="-4"/>
                <w:position w:val="-1"/>
              </w:rPr>
              <w:t>5</w:t>
            </w:r>
            <w:r>
              <w:rPr>
                <w:spacing w:val="-4"/>
              </w:rPr>
              <w:t>、</w:t>
            </w:r>
            <w:r>
              <w:rPr>
                <w:rFonts w:ascii="Times New Roman" w:hAnsi="Times New Roman" w:eastAsia="Times New Roman" w:cs="Times New Roman"/>
                <w:spacing w:val="-4"/>
              </w:rPr>
              <w:t>NH</w:t>
            </w:r>
            <w:r>
              <w:rPr>
                <w:rFonts w:ascii="Times New Roman" w:hAnsi="Times New Roman" w:eastAsia="Times New Roman" w:cs="Times New Roman"/>
                <w:sz w:val="15"/>
                <w:szCs w:val="15"/>
                <w:spacing w:val="-4"/>
                <w:position w:val="-1"/>
              </w:rPr>
              <w:t>3</w:t>
            </w:r>
            <w:r>
              <w:rPr>
                <w:rFonts w:ascii="Times New Roman" w:hAnsi="Times New Roman" w:eastAsia="Times New Roman" w:cs="Times New Roman"/>
                <w:spacing w:val="-4"/>
              </w:rPr>
              <w:t>-N</w:t>
            </w:r>
            <w:r>
              <w:rPr>
                <w:rFonts w:ascii="Times New Roman" w:hAnsi="Times New Roman" w:eastAsia="Times New Roman" w:cs="Times New Roman"/>
                <w:spacing w:val="-25"/>
              </w:rPr>
              <w:t xml:space="preserve"> </w:t>
            </w:r>
            <w:r>
              <w:rPr>
                <w:spacing w:val="-4"/>
              </w:rPr>
              <w:t>。生活污水排入生化池（已通过环保验收）处理达《污水 </w:t>
            </w:r>
            <w:r>
              <w:rPr>
                <w:spacing w:val="2"/>
              </w:rPr>
              <w:t>综合排放标准》（</w:t>
            </w:r>
            <w:r>
              <w:rPr>
                <w:rFonts w:ascii="Times New Roman" w:hAnsi="Times New Roman" w:eastAsia="Times New Roman" w:cs="Times New Roman"/>
              </w:rPr>
              <w:t>GB</w:t>
            </w:r>
            <w:r>
              <w:rPr>
                <w:rFonts w:ascii="Times New Roman" w:hAnsi="Times New Roman" w:eastAsia="Times New Roman" w:cs="Times New Roman"/>
                <w:spacing w:val="2"/>
              </w:rPr>
              <w:t>8978-</w:t>
            </w:r>
            <w:r>
              <w:rPr>
                <w:rFonts w:ascii="Times New Roman" w:hAnsi="Times New Roman" w:eastAsia="Times New Roman" w:cs="Times New Roman"/>
                <w:spacing w:val="-30"/>
              </w:rPr>
              <w:t xml:space="preserve"> </w:t>
            </w:r>
            <w:r>
              <w:rPr>
                <w:rFonts w:ascii="Times New Roman" w:hAnsi="Times New Roman" w:eastAsia="Times New Roman" w:cs="Times New Roman"/>
                <w:spacing w:val="2"/>
              </w:rPr>
              <w:t>1996</w:t>
            </w:r>
            <w:r>
              <w:rPr>
                <w:spacing w:val="2"/>
              </w:rPr>
              <w:t>）三级标准后排入</w:t>
            </w:r>
            <w:r>
              <w:rPr>
                <w:spacing w:val="1"/>
              </w:rPr>
              <w:t>园区管网，最后进入东城</w:t>
            </w:r>
          </w:p>
          <w:p>
            <w:pPr>
              <w:pStyle w:val="TableText"/>
              <w:ind w:left="114"/>
              <w:spacing w:line="220" w:lineRule="auto"/>
              <w:rPr/>
            </w:pPr>
            <w:r>
              <w:rPr>
                <w:spacing w:val="-1"/>
              </w:rPr>
              <w:t>污水处理厂处理后达一级</w:t>
            </w:r>
            <w:r>
              <w:rPr>
                <w:spacing w:val="-55"/>
              </w:rPr>
              <w:t xml:space="preserve"> </w:t>
            </w:r>
            <w:r>
              <w:rPr>
                <w:rFonts w:ascii="Times New Roman" w:hAnsi="Times New Roman" w:eastAsia="Times New Roman" w:cs="Times New Roman"/>
                <w:spacing w:val="-1"/>
              </w:rPr>
              <w:t>B </w:t>
            </w:r>
            <w:r>
              <w:rPr>
                <w:spacing w:val="-1"/>
              </w:rPr>
              <w:t>标排放。</w:t>
            </w:r>
          </w:p>
          <w:p>
            <w:pPr>
              <w:pStyle w:val="TableText"/>
              <w:ind w:left="587"/>
              <w:spacing w:before="179" w:line="221" w:lineRule="auto"/>
              <w:rPr/>
            </w:pPr>
            <w:r>
              <w:rPr>
                <w:rFonts w:ascii="Times New Roman" w:hAnsi="Times New Roman" w:eastAsia="Times New Roman" w:cs="Times New Roman"/>
                <w:b/>
                <w:bCs/>
                <w:spacing w:val="-7"/>
              </w:rPr>
              <w:t>3</w:t>
            </w:r>
            <w:r>
              <w:rPr>
                <w:rFonts w:ascii="Times New Roman" w:hAnsi="Times New Roman" w:eastAsia="Times New Roman" w:cs="Times New Roman"/>
                <w:b/>
                <w:bCs/>
                <w:spacing w:val="-34"/>
              </w:rPr>
              <w:t xml:space="preserve"> </w:t>
            </w:r>
            <w:r>
              <w:rPr>
                <w14:textOutline w14:w="4358" w14:cap="sq" w14:cmpd="sng">
                  <w14:solidFill>
                    <w14:srgbClr w14:val="000000"/>
                  </w14:solidFill>
                  <w14:prstDash w14:val="solid"/>
                  <w14:bevel/>
                </w14:textOutline>
                <w:spacing w:val="-7"/>
              </w:rPr>
              <w:t>、噪声</w:t>
            </w:r>
          </w:p>
          <w:p>
            <w:pPr>
              <w:pStyle w:val="TableText"/>
              <w:ind w:left="111" w:right="108" w:firstLine="484"/>
              <w:spacing w:before="181" w:line="359" w:lineRule="auto"/>
              <w:rPr/>
            </w:pPr>
            <w:r>
              <w:rPr>
                <w:spacing w:val="1"/>
              </w:rPr>
              <w:t>项目营运期在热轧、温轧、锯切、剪切及冷轧、拉矫、</w:t>
            </w:r>
            <w:r>
              <w:rPr/>
              <w:t>横切、纵切工序 </w:t>
            </w:r>
            <w:r>
              <w:rPr/>
              <w:t>段均有噪声产生，其噪声源强一般为</w:t>
            </w:r>
            <w:r>
              <w:rPr>
                <w:spacing w:val="-51"/>
              </w:rPr>
              <w:t xml:space="preserve"> </w:t>
            </w:r>
            <w:r>
              <w:rPr>
                <w:rFonts w:ascii="Times New Roman" w:hAnsi="Times New Roman" w:eastAsia="Times New Roman" w:cs="Times New Roman"/>
              </w:rPr>
              <w:t>75</w:t>
            </w:r>
            <w:r>
              <w:rPr/>
              <w:t>～</w:t>
            </w:r>
            <w:r>
              <w:rPr>
                <w:rFonts w:ascii="Times New Roman" w:hAnsi="Times New Roman" w:eastAsia="Times New Roman" w:cs="Times New Roman"/>
              </w:rPr>
              <w:t>90d</w:t>
            </w:r>
            <w:r>
              <w:rPr>
                <w:rFonts w:ascii="Times New Roman" w:hAnsi="Times New Roman" w:eastAsia="Times New Roman" w:cs="Times New Roman"/>
                <w:spacing w:val="-1"/>
              </w:rPr>
              <w:t>B</w:t>
            </w:r>
            <w:r>
              <w:rPr>
                <w:spacing w:val="-1"/>
              </w:rPr>
              <w:t>（</w:t>
            </w:r>
            <w:r>
              <w:rPr>
                <w:rFonts w:ascii="Times New Roman" w:hAnsi="Times New Roman" w:eastAsia="Times New Roman" w:cs="Times New Roman"/>
                <w:spacing w:val="-1"/>
              </w:rPr>
              <w:t>A</w:t>
            </w:r>
            <w:r>
              <w:rPr>
                <w:spacing w:val="-1"/>
              </w:rPr>
              <w:t>）。现有项目在厂区布置</w:t>
            </w:r>
            <w:r>
              <w:rPr/>
              <w:t xml:space="preserve"> </w:t>
            </w:r>
            <w:r>
              <w:rPr>
                <w:spacing w:val="1"/>
              </w:rPr>
              <w:t>时，充分考虑布局的合理性，将高噪声设备布置在离生活区较远</w:t>
            </w:r>
            <w:r>
              <w:rPr/>
              <w:t>的区域；在 </w:t>
            </w:r>
            <w:r>
              <w:rPr>
                <w:spacing w:val="1"/>
              </w:rPr>
              <w:t>厂房建设时，充分利用墙壁隔声的特性，同时辅以吸声、消声等</w:t>
            </w:r>
            <w:r>
              <w:rPr/>
              <w:t>消声措施； </w:t>
            </w:r>
            <w:r>
              <w:rPr>
                <w:spacing w:val="1"/>
              </w:rPr>
              <w:t>在设备选取时，选用低噪声设备，采取减振措施；在车间周围及</w:t>
            </w:r>
            <w:r>
              <w:rPr/>
              <w:t>厂区空地内 </w:t>
            </w:r>
            <w:r>
              <w:rPr>
                <w:spacing w:val="-1"/>
              </w:rPr>
              <w:t>加强绿化，种植绿化隔离带，绿地率达 </w:t>
            </w:r>
            <w:r>
              <w:rPr>
                <w:rFonts w:ascii="Times New Roman" w:hAnsi="Times New Roman" w:eastAsia="Times New Roman" w:cs="Times New Roman"/>
                <w:spacing w:val="-1"/>
              </w:rPr>
              <w:t>3</w:t>
            </w:r>
            <w:r>
              <w:rPr>
                <w:rFonts w:ascii="Times New Roman" w:hAnsi="Times New Roman" w:eastAsia="Times New Roman" w:cs="Times New Roman"/>
                <w:spacing w:val="-2"/>
              </w:rPr>
              <w:t>0%</w:t>
            </w:r>
            <w:r>
              <w:rPr>
                <w:spacing w:val="-2"/>
              </w:rPr>
              <w:t>以上，使噪声传播受到阻碍。通</w:t>
            </w:r>
          </w:p>
          <w:p>
            <w:pPr>
              <w:pStyle w:val="TableText"/>
              <w:ind w:left="113"/>
              <w:spacing w:before="1" w:line="220" w:lineRule="auto"/>
              <w:rPr/>
            </w:pPr>
            <w:r>
              <w:rPr>
                <w:spacing w:val="-1"/>
              </w:rPr>
              <w:t>过以上措施，项目厂界噪声应能达标排放。</w:t>
            </w:r>
          </w:p>
          <w:p>
            <w:pPr>
              <w:pStyle w:val="TableText"/>
              <w:ind w:left="112" w:right="2" w:firstLine="479"/>
              <w:spacing w:before="144" w:line="359" w:lineRule="auto"/>
              <w:rPr/>
            </w:pPr>
            <w:r>
              <w:rPr>
                <w:spacing w:val="-14"/>
              </w:rPr>
              <w:t>根据企业</w:t>
            </w:r>
            <w:r>
              <w:rPr>
                <w:spacing w:val="-55"/>
              </w:rPr>
              <w:t xml:space="preserve"> </w:t>
            </w:r>
            <w:r>
              <w:rPr>
                <w:rFonts w:ascii="Times New Roman" w:hAnsi="Times New Roman" w:eastAsia="Times New Roman" w:cs="Times New Roman"/>
                <w:spacing w:val="-14"/>
              </w:rPr>
              <w:t>2022</w:t>
            </w:r>
            <w:r>
              <w:rPr>
                <w:rFonts w:ascii="Times New Roman" w:hAnsi="Times New Roman" w:eastAsia="Times New Roman" w:cs="Times New Roman"/>
                <w:spacing w:val="10"/>
              </w:rPr>
              <w:t xml:space="preserve"> </w:t>
            </w:r>
            <w:r>
              <w:rPr>
                <w:spacing w:val="-14"/>
              </w:rPr>
              <w:t>年</w:t>
            </w:r>
            <w:r>
              <w:rPr>
                <w:spacing w:val="-50"/>
              </w:rPr>
              <w:t xml:space="preserve"> </w:t>
            </w:r>
            <w:r>
              <w:rPr>
                <w:rFonts w:ascii="Times New Roman" w:hAnsi="Times New Roman" w:eastAsia="Times New Roman" w:cs="Times New Roman"/>
                <w:spacing w:val="-14"/>
              </w:rPr>
              <w:t>3</w:t>
            </w:r>
            <w:r>
              <w:rPr>
                <w:rFonts w:ascii="Times New Roman" w:hAnsi="Times New Roman" w:eastAsia="Times New Roman" w:cs="Times New Roman"/>
                <w:spacing w:val="15"/>
                <w:w w:val="101"/>
              </w:rPr>
              <w:t xml:space="preserve"> </w:t>
            </w:r>
            <w:r>
              <w:rPr>
                <w:spacing w:val="-14"/>
              </w:rPr>
              <w:t>月进行的自行监测报告（报告编号：新环（检）字</w:t>
            </w:r>
            <w:r>
              <w:rPr>
                <w:rFonts w:ascii="Times New Roman" w:hAnsi="Times New Roman" w:eastAsia="Times New Roman" w:cs="Times New Roman"/>
                <w:spacing w:val="-14"/>
              </w:rPr>
              <w:t>[2022]</w:t>
            </w:r>
            <w:r>
              <w:rPr>
                <w:rFonts w:ascii="Times New Roman" w:hAnsi="Times New Roman" w:eastAsia="Times New Roman" w:cs="Times New Roman"/>
              </w:rPr>
              <w:t xml:space="preserve">   </w:t>
            </w:r>
            <w:r>
              <w:rPr>
                <w:spacing w:val="-2"/>
              </w:rPr>
              <w:t>第</w:t>
            </w:r>
            <w:r>
              <w:rPr>
                <w:spacing w:val="-56"/>
              </w:rPr>
              <w:t xml:space="preserve"> </w:t>
            </w:r>
            <w:r>
              <w:rPr>
                <w:rFonts w:ascii="Times New Roman" w:hAnsi="Times New Roman" w:eastAsia="Times New Roman" w:cs="Times New Roman"/>
                <w:spacing w:val="-2"/>
              </w:rPr>
              <w:t>WT0111 </w:t>
            </w:r>
            <w:r>
              <w:rPr>
                <w:spacing w:val="-2"/>
              </w:rPr>
              <w:t>号</w:t>
            </w:r>
            <w:r>
              <w:rPr>
                <w:spacing w:val="-25"/>
              </w:rPr>
              <w:t>），</w:t>
            </w:r>
            <w:r>
              <w:rPr>
                <w:spacing w:val="-2"/>
              </w:rPr>
              <w:t>项目厂界昼间噪声符合《工业企业厂界环境噪声排</w:t>
            </w:r>
            <w:r>
              <w:rPr>
                <w:spacing w:val="-3"/>
              </w:rPr>
              <w:t>放标准》</w:t>
            </w:r>
          </w:p>
          <w:p>
            <w:pPr>
              <w:pStyle w:val="TableText"/>
              <w:ind w:left="113"/>
              <w:spacing w:line="333" w:lineRule="exact"/>
              <w:rPr/>
            </w:pPr>
            <w:r>
              <w:rPr>
                <w:rFonts w:ascii="Times New Roman" w:hAnsi="Times New Roman" w:eastAsia="Times New Roman" w:cs="Times New Roman"/>
                <w:spacing w:val="-1"/>
                <w:position w:val="3"/>
              </w:rPr>
              <w:t>(GB12348-2008) 3 </w:t>
            </w:r>
            <w:r>
              <w:rPr>
                <w:spacing w:val="-1"/>
                <w:position w:val="3"/>
              </w:rPr>
              <w:t>类区标准。</w:t>
            </w:r>
          </w:p>
          <w:p>
            <w:pPr>
              <w:pStyle w:val="TableText"/>
              <w:ind w:left="589"/>
              <w:spacing w:before="170" w:line="221" w:lineRule="auto"/>
              <w:rPr/>
            </w:pPr>
            <w:r>
              <w:rPr>
                <w:rFonts w:ascii="Times New Roman" w:hAnsi="Times New Roman" w:eastAsia="Times New Roman" w:cs="Times New Roman"/>
                <w:b/>
                <w:bCs/>
                <w:spacing w:val="-8"/>
              </w:rPr>
              <w:t>4</w:t>
            </w:r>
            <w:r>
              <w:rPr>
                <w:rFonts w:ascii="Times New Roman" w:hAnsi="Times New Roman" w:eastAsia="Times New Roman" w:cs="Times New Roman"/>
                <w:b/>
                <w:bCs/>
                <w:spacing w:val="-33"/>
              </w:rPr>
              <w:t xml:space="preserve"> </w:t>
            </w:r>
            <w:r>
              <w:rPr>
                <w14:textOutline w14:w="4358" w14:cap="sq" w14:cmpd="sng">
                  <w14:solidFill>
                    <w14:srgbClr w14:val="000000"/>
                  </w14:solidFill>
                  <w14:prstDash w14:val="solid"/>
                  <w14:bevel/>
                </w14:textOutline>
                <w:spacing w:val="-8"/>
              </w:rPr>
              <w:t>、固废</w:t>
            </w:r>
          </w:p>
          <w:p>
            <w:pPr>
              <w:pStyle w:val="TableText"/>
              <w:ind w:left="594"/>
              <w:spacing w:before="181" w:line="221" w:lineRule="auto"/>
              <w:rPr/>
            </w:pPr>
            <w:r>
              <w:rPr>
                <w:spacing w:val="-1"/>
              </w:rPr>
              <w:t>现有项目固体废物包括一般固废、危险废物和生活垃圾。</w:t>
            </w:r>
          </w:p>
          <w:p>
            <w:pPr>
              <w:pStyle w:val="TableText"/>
              <w:ind w:left="112" w:right="8" w:firstLine="483"/>
              <w:spacing w:before="178" w:line="359" w:lineRule="auto"/>
              <w:rPr/>
            </w:pPr>
            <w:r>
              <w:rPr>
                <w:spacing w:val="-11"/>
              </w:rPr>
              <w:t>一般工业固废：项目在锯切、剪切、横切、纵切等工序，均会产生铝（镁）</w:t>
            </w:r>
            <w:r>
              <w:rPr>
                <w:spacing w:val="6"/>
              </w:rPr>
              <w:t xml:space="preserve"> </w:t>
            </w:r>
            <w:r>
              <w:rPr>
                <w:spacing w:val="-1"/>
              </w:rPr>
              <w:t>渣，该部分铝屑占原料的</w:t>
            </w:r>
            <w:r>
              <w:rPr>
                <w:spacing w:val="-36"/>
              </w:rPr>
              <w:t xml:space="preserve"> </w:t>
            </w:r>
            <w:r>
              <w:rPr>
                <w:rFonts w:ascii="Times New Roman" w:hAnsi="Times New Roman" w:eastAsia="Times New Roman" w:cs="Times New Roman"/>
                <w:spacing w:val="-1"/>
              </w:rPr>
              <w:t>20%</w:t>
            </w:r>
            <w:r>
              <w:rPr>
                <w:rFonts w:ascii="Times New Roman" w:hAnsi="Times New Roman" w:eastAsia="Times New Roman" w:cs="Times New Roman"/>
                <w:spacing w:val="-32"/>
              </w:rPr>
              <w:t xml:space="preserve"> </w:t>
            </w:r>
            <w:r>
              <w:rPr>
                <w:spacing w:val="-1"/>
              </w:rPr>
              <w:t>，年产生量</w:t>
            </w:r>
            <w:r>
              <w:rPr>
                <w:spacing w:val="-27"/>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18"/>
              </w:rPr>
              <w:t xml:space="preserve"> </w:t>
            </w:r>
            <w:r>
              <w:rPr>
                <w:spacing w:val="-1"/>
              </w:rPr>
              <w:t>万吨，全部回熔炉重新熔化用</w:t>
            </w:r>
          </w:p>
          <w:p>
            <w:pPr>
              <w:pStyle w:val="TableText"/>
              <w:ind w:left="116"/>
              <w:spacing w:before="1" w:line="220" w:lineRule="auto"/>
              <w:rPr/>
            </w:pPr>
            <w:r>
              <w:rPr>
                <w:spacing w:val="-4"/>
              </w:rPr>
              <w:t>于生产。</w:t>
            </w:r>
          </w:p>
          <w:p>
            <w:pPr>
              <w:pStyle w:val="TableText"/>
              <w:spacing w:before="182" w:line="219" w:lineRule="auto"/>
              <w:jc w:val="right"/>
              <w:rPr/>
            </w:pPr>
            <w:r>
              <w:rPr>
                <w:spacing w:val="-5"/>
              </w:rPr>
              <w:t>危险废物：铝锭及其合金在熔化工序段、精炼和静置工序均会产生熔渣，</w:t>
            </w:r>
          </w:p>
        </w:tc>
      </w:tr>
    </w:tbl>
    <w:p>
      <w:pPr>
        <w:pStyle w:val="BodyText"/>
        <w:rPr/>
      </w:pPr>
      <w:r/>
    </w:p>
    <w:p>
      <w:pPr>
        <w:sectPr>
          <w:footerReference w:type="default" r:id="rId123"/>
          <w:pgSz w:w="11907" w:h="16840"/>
          <w:pgMar w:top="1431" w:right="1418" w:bottom="1009" w:left="1418" w:header="0" w:footer="847" w:gutter="0"/>
        </w:sectPr>
        <w:rPr/>
      </w:pPr>
    </w:p>
    <w:p>
      <w:pPr>
        <w:spacing w:before="28"/>
        <w:rPr/>
      </w:pPr>
      <w:r/>
    </w:p>
    <w:tbl>
      <w:tblPr>
        <w:tblStyle w:val="TableNormal"/>
        <w:tblW w:w="90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0"/>
        <w:gridCol w:w="8175"/>
      </w:tblGrid>
      <w:tr>
        <w:trPr>
          <w:trHeight w:val="12601" w:hRule="atLeast"/>
        </w:trPr>
        <w:tc>
          <w:tcPr>
            <w:tcW w:w="890" w:type="dxa"/>
            <w:vAlign w:val="top"/>
          </w:tcPr>
          <w:p>
            <w:pPr>
              <w:rPr>
                <w:rFonts w:ascii="Arial"/>
                <w:sz w:val="21"/>
              </w:rPr>
            </w:pPr>
            <w:r/>
          </w:p>
        </w:tc>
        <w:tc>
          <w:tcPr>
            <w:tcW w:w="8175" w:type="dxa"/>
            <w:vAlign w:val="top"/>
          </w:tcPr>
          <w:p>
            <w:pPr>
              <w:pStyle w:val="TableText"/>
              <w:ind w:left="113" w:right="44"/>
              <w:spacing w:before="41" w:line="322" w:lineRule="auto"/>
              <w:jc w:val="both"/>
              <w:rPr/>
            </w:pPr>
            <w:r>
              <w:rPr>
                <w:spacing w:val="-3"/>
              </w:rPr>
              <w:t>年产生量</w:t>
            </w:r>
            <w:r>
              <w:rPr>
                <w:spacing w:val="-55"/>
              </w:rPr>
              <w:t xml:space="preserve"> </w:t>
            </w:r>
            <w:r>
              <w:rPr>
                <w:rFonts w:ascii="Times New Roman" w:hAnsi="Times New Roman" w:eastAsia="Times New Roman" w:cs="Times New Roman"/>
                <w:spacing w:val="-3"/>
              </w:rPr>
              <w:t>2000</w:t>
            </w:r>
            <w:r>
              <w:rPr>
                <w:rFonts w:ascii="Times New Roman" w:hAnsi="Times New Roman" w:eastAsia="Times New Roman" w:cs="Times New Roman"/>
                <w:spacing w:val="21"/>
              </w:rPr>
              <w:t xml:space="preserve"> </w:t>
            </w:r>
            <w:r>
              <w:rPr>
                <w:spacing w:val="-3"/>
              </w:rPr>
              <w:t>吨，熔渣外卖。废油处理过程</w:t>
            </w:r>
            <w:r>
              <w:rPr>
                <w:spacing w:val="-4"/>
              </w:rPr>
              <w:t>中会产生含油硅藻土，年产生量</w:t>
            </w:r>
            <w:r>
              <w:rPr/>
              <w:t xml:space="preserve"> </w:t>
            </w:r>
            <w:r>
              <w:rPr>
                <w:rFonts w:ascii="Times New Roman" w:hAnsi="Times New Roman" w:eastAsia="Times New Roman" w:cs="Times New Roman"/>
                <w:spacing w:val="-4"/>
              </w:rPr>
              <w:t>60</w:t>
            </w:r>
            <w:r>
              <w:rPr>
                <w:rFonts w:ascii="Times New Roman" w:hAnsi="Times New Roman" w:eastAsia="Times New Roman" w:cs="Times New Roman"/>
                <w:spacing w:val="21"/>
              </w:rPr>
              <w:t xml:space="preserve"> </w:t>
            </w:r>
            <w:r>
              <w:rPr>
                <w:spacing w:val="-4"/>
              </w:rPr>
              <w:t>吨左右，热轧工序产生的废乳化液</w:t>
            </w:r>
            <w:r>
              <w:rPr>
                <w:spacing w:val="-32"/>
              </w:rPr>
              <w:t xml:space="preserve"> </w:t>
            </w:r>
            <w:r>
              <w:rPr>
                <w:rFonts w:ascii="Times New Roman" w:hAnsi="Times New Roman" w:eastAsia="Times New Roman" w:cs="Times New Roman"/>
                <w:spacing w:val="-4"/>
              </w:rPr>
              <w:t>10t/a</w:t>
            </w:r>
            <w:r>
              <w:rPr>
                <w:rFonts w:ascii="Times New Roman" w:hAnsi="Times New Roman" w:eastAsia="Times New Roman" w:cs="Times New Roman"/>
                <w:spacing w:val="-35"/>
              </w:rPr>
              <w:t xml:space="preserve"> </w:t>
            </w:r>
            <w:r>
              <w:rPr>
                <w:spacing w:val="-4"/>
              </w:rPr>
              <w:t>，冷轧工序产生的废冷</w:t>
            </w:r>
            <w:r>
              <w:rPr>
                <w:spacing w:val="-5"/>
              </w:rPr>
              <w:t>轧油</w:t>
            </w:r>
            <w:r>
              <w:rPr>
                <w:spacing w:val="-56"/>
              </w:rPr>
              <w:t xml:space="preserve"> </w:t>
            </w:r>
            <w:r>
              <w:rPr>
                <w:rFonts w:ascii="Times New Roman" w:hAnsi="Times New Roman" w:eastAsia="Times New Roman" w:cs="Times New Roman"/>
                <w:spacing w:val="-5"/>
              </w:rPr>
              <w:t>40t/a</w:t>
            </w:r>
            <w:r>
              <w:rPr>
                <w:spacing w:val="-5"/>
              </w:rPr>
              <w:t>，</w:t>
            </w:r>
            <w:r>
              <w:rPr/>
              <w:t xml:space="preserve"> </w:t>
            </w:r>
            <w:r>
              <w:rPr>
                <w:spacing w:val="-3"/>
              </w:rPr>
              <w:t>拉矫工序产生的废清洗油</w:t>
            </w:r>
            <w:r>
              <w:rPr>
                <w:spacing w:val="-29"/>
              </w:rPr>
              <w:t xml:space="preserve"> </w:t>
            </w:r>
            <w:r>
              <w:rPr>
                <w:rFonts w:ascii="Times New Roman" w:hAnsi="Times New Roman" w:eastAsia="Times New Roman" w:cs="Times New Roman"/>
                <w:spacing w:val="-3"/>
              </w:rPr>
              <w:t>80t/a</w:t>
            </w:r>
            <w:r>
              <w:rPr>
                <w:rFonts w:ascii="Times New Roman" w:hAnsi="Times New Roman" w:eastAsia="Times New Roman" w:cs="Times New Roman"/>
                <w:spacing w:val="-28"/>
              </w:rPr>
              <w:t xml:space="preserve"> </w:t>
            </w:r>
            <w:r>
              <w:rPr>
                <w:spacing w:val="-3"/>
              </w:rPr>
              <w:t>。交危废单位处置。</w:t>
            </w:r>
          </w:p>
          <w:p>
            <w:pPr>
              <w:pStyle w:val="TableText"/>
              <w:ind w:left="594"/>
              <w:spacing w:before="106" w:line="360" w:lineRule="exact"/>
              <w:rPr/>
            </w:pPr>
            <w:r>
              <w:rPr>
                <w:spacing w:val="-2"/>
                <w:position w:val="2"/>
              </w:rPr>
              <w:t>生活垃圾：生活垃圾产生量约</w:t>
            </w:r>
            <w:r>
              <w:rPr>
                <w:spacing w:val="-44"/>
                <w:position w:val="2"/>
              </w:rPr>
              <w:t xml:space="preserve"> </w:t>
            </w:r>
            <w:r>
              <w:rPr>
                <w:rFonts w:ascii="Times New Roman" w:hAnsi="Times New Roman" w:eastAsia="Times New Roman" w:cs="Times New Roman"/>
                <w:spacing w:val="-2"/>
                <w:position w:val="2"/>
              </w:rPr>
              <w:t>60t/a</w:t>
            </w:r>
            <w:r>
              <w:rPr>
                <w:rFonts w:ascii="Times New Roman" w:hAnsi="Times New Roman" w:eastAsia="Times New Roman" w:cs="Times New Roman"/>
                <w:spacing w:val="-35"/>
                <w:position w:val="2"/>
              </w:rPr>
              <w:t xml:space="preserve"> </w:t>
            </w:r>
            <w:r>
              <w:rPr>
                <w:spacing w:val="-2"/>
                <w:position w:val="2"/>
              </w:rPr>
              <w:t>，交环卫部门处理。</w:t>
            </w:r>
          </w:p>
          <w:p>
            <w:pPr>
              <w:pStyle w:val="TableText"/>
              <w:ind w:left="591"/>
              <w:spacing w:before="142" w:line="221" w:lineRule="auto"/>
              <w:rPr/>
            </w:pPr>
            <w:r>
              <w:rPr>
                <w:rFonts w:ascii="Times New Roman" w:hAnsi="Times New Roman" w:eastAsia="Times New Roman" w:cs="Times New Roman"/>
                <w:b/>
                <w:bCs/>
                <w:spacing w:val="-2"/>
              </w:rPr>
              <w:t>5</w:t>
            </w:r>
            <w:r>
              <w:rPr>
                <w:rFonts w:ascii="Times New Roman" w:hAnsi="Times New Roman" w:eastAsia="Times New Roman" w:cs="Times New Roman"/>
                <w:b/>
                <w:bCs/>
                <w:spacing w:val="-34"/>
              </w:rPr>
              <w:t xml:space="preserve"> </w:t>
            </w:r>
            <w:r>
              <w:rPr>
                <w14:textOutline w14:w="4358" w14:cap="sq" w14:cmpd="sng">
                  <w14:solidFill>
                    <w14:srgbClr w14:val="000000"/>
                  </w14:solidFill>
                  <w14:prstDash w14:val="solid"/>
                  <w14:bevel/>
                </w14:textOutline>
                <w:spacing w:val="-2"/>
              </w:rPr>
              <w:t>、企业现有污染物排放情况</w:t>
            </w:r>
          </w:p>
          <w:p>
            <w:pPr>
              <w:pStyle w:val="TableText"/>
              <w:ind w:left="596"/>
              <w:spacing w:before="180" w:line="221" w:lineRule="auto"/>
              <w:rPr/>
            </w:pPr>
            <w:r>
              <w:rPr>
                <w:spacing w:val="-3"/>
              </w:rPr>
              <w:t>企业现有污染物排放情况汇总表</w:t>
            </w:r>
            <w:r>
              <w:rPr>
                <w:spacing w:val="-37"/>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17 </w:t>
            </w:r>
            <w:r>
              <w:rPr>
                <w:spacing w:val="-3"/>
              </w:rPr>
              <w:t>所示。</w:t>
            </w:r>
          </w:p>
          <w:p>
            <w:pPr>
              <w:spacing w:line="296" w:lineRule="auto"/>
              <w:rPr>
                <w:rFonts w:ascii="Arial"/>
                <w:sz w:val="21"/>
              </w:rPr>
            </w:pPr>
            <w:r/>
          </w:p>
          <w:p>
            <w:pPr>
              <w:pStyle w:val="TableText"/>
              <w:ind w:left="2659"/>
              <w:spacing w:before="66" w:line="229" w:lineRule="auto"/>
              <w:rPr>
                <w:sz w:val="20"/>
                <w:szCs w:val="20"/>
              </w:rPr>
            </w:pPr>
            <w:r>
              <w:rPr>
                <w:sz w:val="20"/>
                <w:szCs w:val="20"/>
                <w14:textOutline w14:w="3795" w14:cap="sq" w14:cmpd="sng">
                  <w14:solidFill>
                    <w14:srgbClr w14:val="000000"/>
                  </w14:solidFill>
                  <w14:prstDash w14:val="solid"/>
                  <w14:bevel/>
                </w14:textOutline>
                <w:spacing w:val="7"/>
              </w:rPr>
              <w:t>表</w:t>
            </w:r>
            <w:r>
              <w:rPr>
                <w:sz w:val="20"/>
                <w:szCs w:val="20"/>
                <w:spacing w:val="-34"/>
              </w:rPr>
              <w:t xml:space="preserve"> </w:t>
            </w:r>
            <w:r>
              <w:rPr>
                <w:rFonts w:ascii="Times New Roman" w:hAnsi="Times New Roman" w:eastAsia="Times New Roman" w:cs="Times New Roman"/>
                <w:sz w:val="20"/>
                <w:szCs w:val="20"/>
                <w:b/>
                <w:bCs/>
                <w:spacing w:val="7"/>
              </w:rPr>
              <w:t>2-17  </w:t>
            </w:r>
            <w:r>
              <w:rPr>
                <w:sz w:val="20"/>
                <w:szCs w:val="20"/>
                <w14:textOutline w14:w="3795" w14:cap="sq" w14:cmpd="sng">
                  <w14:solidFill>
                    <w14:srgbClr w14:val="000000"/>
                  </w14:solidFill>
                  <w14:prstDash w14:val="solid"/>
                  <w14:bevel/>
                </w14:textOutline>
                <w:spacing w:val="7"/>
              </w:rPr>
              <w:t>现有污染物排放汇总表</w:t>
            </w:r>
          </w:p>
          <w:p>
            <w:pPr>
              <w:spacing w:line="32" w:lineRule="exact"/>
              <w:rPr/>
            </w:pPr>
            <w:r/>
          </w:p>
          <w:tbl>
            <w:tblPr>
              <w:tblStyle w:val="TableNormal"/>
              <w:tblW w:w="7948" w:type="dxa"/>
              <w:tblInd w:w="10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58"/>
              <w:gridCol w:w="1712"/>
              <w:gridCol w:w="1785"/>
              <w:gridCol w:w="3093"/>
            </w:tblGrid>
            <w:tr>
              <w:trPr>
                <w:trHeight w:val="334" w:hRule="atLeast"/>
              </w:trPr>
              <w:tc>
                <w:tcPr>
                  <w:tcW w:w="1358" w:type="dxa"/>
                  <w:vAlign w:val="top"/>
                  <w:tcBorders>
                    <w:left w:val="single" w:color="000000" w:sz="4" w:space="0"/>
                    <w:top w:val="single" w:color="000000" w:sz="4" w:space="0"/>
                  </w:tcBorders>
                </w:tcPr>
                <w:p>
                  <w:pPr>
                    <w:pStyle w:val="TableText"/>
                    <w:ind w:left="470"/>
                    <w:spacing w:before="77" w:line="228" w:lineRule="auto"/>
                    <w:rPr>
                      <w:sz w:val="20"/>
                      <w:szCs w:val="20"/>
                    </w:rPr>
                  </w:pPr>
                  <w:r>
                    <w:rPr>
                      <w:sz w:val="20"/>
                      <w:szCs w:val="20"/>
                      <w:spacing w:val="4"/>
                    </w:rPr>
                    <w:t>种类</w:t>
                  </w:r>
                </w:p>
              </w:tc>
              <w:tc>
                <w:tcPr>
                  <w:tcW w:w="1712" w:type="dxa"/>
                  <w:vAlign w:val="top"/>
                  <w:tcBorders>
                    <w:top w:val="single" w:color="000000" w:sz="4" w:space="0"/>
                  </w:tcBorders>
                </w:tcPr>
                <w:p>
                  <w:pPr>
                    <w:pStyle w:val="TableText"/>
                    <w:ind w:left="545"/>
                    <w:spacing w:before="77" w:line="228" w:lineRule="auto"/>
                    <w:rPr>
                      <w:sz w:val="20"/>
                      <w:szCs w:val="20"/>
                    </w:rPr>
                  </w:pPr>
                  <w:r>
                    <w:rPr>
                      <w:sz w:val="20"/>
                      <w:szCs w:val="20"/>
                      <w:spacing w:val="6"/>
                    </w:rPr>
                    <w:t>排污口</w:t>
                  </w:r>
                </w:p>
              </w:tc>
              <w:tc>
                <w:tcPr>
                  <w:tcW w:w="1785" w:type="dxa"/>
                  <w:vAlign w:val="top"/>
                  <w:tcBorders>
                    <w:top w:val="single" w:color="000000" w:sz="4" w:space="0"/>
                  </w:tcBorders>
                </w:tcPr>
                <w:p>
                  <w:pPr>
                    <w:pStyle w:val="TableText"/>
                    <w:ind w:left="373"/>
                    <w:spacing w:before="77" w:line="228" w:lineRule="auto"/>
                    <w:rPr>
                      <w:sz w:val="20"/>
                      <w:szCs w:val="20"/>
                    </w:rPr>
                  </w:pPr>
                  <w:r>
                    <w:rPr>
                      <w:sz w:val="20"/>
                      <w:szCs w:val="20"/>
                      <w:spacing w:val="7"/>
                    </w:rPr>
                    <w:t>污染物名称</w:t>
                  </w:r>
                </w:p>
              </w:tc>
              <w:tc>
                <w:tcPr>
                  <w:tcW w:w="3093" w:type="dxa"/>
                  <w:vAlign w:val="top"/>
                  <w:tcBorders>
                    <w:right w:val="single" w:color="000000" w:sz="4" w:space="0"/>
                    <w:top w:val="single" w:color="000000" w:sz="4" w:space="0"/>
                  </w:tcBorders>
                </w:tcPr>
                <w:p>
                  <w:pPr>
                    <w:pStyle w:val="TableText"/>
                    <w:ind w:left="922"/>
                    <w:spacing w:before="46" w:line="274" w:lineRule="exact"/>
                    <w:rPr>
                      <w:sz w:val="20"/>
                      <w:szCs w:val="20"/>
                    </w:rPr>
                  </w:pPr>
                  <w:r>
                    <w:rPr>
                      <w:sz w:val="20"/>
                      <w:szCs w:val="20"/>
                      <w:spacing w:val="4"/>
                      <w:position w:val="1"/>
                    </w:rPr>
                    <w:t>排放量（</w:t>
                  </w:r>
                  <w:r>
                    <w:rPr>
                      <w:rFonts w:ascii="Times New Roman" w:hAnsi="Times New Roman" w:eastAsia="Times New Roman" w:cs="Times New Roman"/>
                      <w:sz w:val="20"/>
                      <w:szCs w:val="20"/>
                      <w:spacing w:val="4"/>
                      <w:position w:val="1"/>
                    </w:rPr>
                    <w:t>t/a</w:t>
                  </w:r>
                  <w:r>
                    <w:rPr>
                      <w:sz w:val="20"/>
                      <w:szCs w:val="20"/>
                      <w:spacing w:val="4"/>
                      <w:position w:val="1"/>
                    </w:rPr>
                    <w:t>）</w:t>
                  </w:r>
                </w:p>
              </w:tc>
            </w:tr>
            <w:tr>
              <w:trPr>
                <w:trHeight w:val="307" w:hRule="atLeast"/>
              </w:trPr>
              <w:tc>
                <w:tcPr>
                  <w:tcW w:w="1358" w:type="dxa"/>
                  <w:vAlign w:val="top"/>
                  <w:vMerge w:val="restart"/>
                  <w:tcBorders>
                    <w:left w:val="single" w:color="000000" w:sz="4" w:space="0"/>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470"/>
                    <w:spacing w:before="65" w:line="229" w:lineRule="auto"/>
                    <w:rPr>
                      <w:sz w:val="20"/>
                      <w:szCs w:val="20"/>
                    </w:rPr>
                  </w:pPr>
                  <w:r>
                    <w:rPr>
                      <w:sz w:val="20"/>
                      <w:szCs w:val="20"/>
                      <w:spacing w:val="5"/>
                    </w:rPr>
                    <w:t>废气</w:t>
                  </w:r>
                </w:p>
              </w:tc>
              <w:tc>
                <w:tcPr>
                  <w:tcW w:w="1712" w:type="dxa"/>
                  <w:vAlign w:val="top"/>
                  <w:vMerge w:val="restart"/>
                  <w:tcBorders>
                    <w:bottom w:val="nil"/>
                  </w:tcBorders>
                </w:tcPr>
                <w:p>
                  <w:pPr>
                    <w:pStyle w:val="TableText"/>
                    <w:ind w:left="126"/>
                    <w:spacing w:before="162" w:line="229" w:lineRule="auto"/>
                    <w:rPr>
                      <w:sz w:val="20"/>
                      <w:szCs w:val="20"/>
                    </w:rPr>
                  </w:pPr>
                  <w:r>
                    <w:rPr>
                      <w:sz w:val="20"/>
                      <w:szCs w:val="20"/>
                      <w:spacing w:val="8"/>
                    </w:rPr>
                    <w:t>熔铸废气排放口</w:t>
                  </w:r>
                </w:p>
                <w:p>
                  <w:pPr>
                    <w:pStyle w:val="TableText"/>
                    <w:ind w:left="351"/>
                    <w:spacing w:before="22" w:line="241" w:lineRule="auto"/>
                    <w:rPr>
                      <w:sz w:val="20"/>
                      <w:szCs w:val="20"/>
                    </w:rPr>
                  </w:pPr>
                  <w:r>
                    <w:rPr>
                      <w:sz w:val="20"/>
                      <w:szCs w:val="20"/>
                      <w:spacing w:val="3"/>
                    </w:rPr>
                    <w:t>（</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3"/>
                    </w:rPr>
                    <w:t>001</w:t>
                  </w:r>
                  <w:r>
                    <w:rPr>
                      <w:sz w:val="20"/>
                      <w:szCs w:val="20"/>
                      <w:spacing w:val="3"/>
                    </w:rPr>
                    <w:t>）</w:t>
                  </w:r>
                </w:p>
              </w:tc>
              <w:tc>
                <w:tcPr>
                  <w:tcW w:w="1785" w:type="dxa"/>
                  <w:vAlign w:val="top"/>
                </w:tcPr>
                <w:p>
                  <w:pPr>
                    <w:ind w:left="585"/>
                    <w:spacing w:before="45" w:line="17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颗粒物</w:t>
                  </w:r>
                </w:p>
              </w:tc>
              <w:tc>
                <w:tcPr>
                  <w:tcW w:w="3093" w:type="dxa"/>
                  <w:vAlign w:val="top"/>
                  <w:tcBorders>
                    <w:right w:val="single" w:color="000000" w:sz="4" w:space="0"/>
                  </w:tcBorders>
                </w:tcPr>
                <w:p>
                  <w:pPr>
                    <w:ind w:left="1309"/>
                    <w:spacing w:before="83"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23.79</w:t>
                  </w:r>
                </w:p>
              </w:tc>
            </w:tr>
            <w:tr>
              <w:trPr>
                <w:trHeight w:val="247"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vMerge w:val="continue"/>
                  <w:tcBorders>
                    <w:top w:val="nil"/>
                    <w:bottom w:val="nil"/>
                  </w:tcBorders>
                </w:tcPr>
                <w:p>
                  <w:pPr>
                    <w:rPr>
                      <w:rFonts w:ascii="Arial"/>
                      <w:sz w:val="21"/>
                    </w:rPr>
                  </w:pPr>
                  <w:r/>
                </w:p>
              </w:tc>
              <w:tc>
                <w:tcPr>
                  <w:tcW w:w="1785" w:type="dxa"/>
                  <w:vAlign w:val="top"/>
                </w:tcPr>
                <w:p>
                  <w:pPr>
                    <w:ind w:left="734"/>
                    <w:spacing w:before="54" w:line="190"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3093" w:type="dxa"/>
                  <w:vAlign w:val="top"/>
                  <w:tcBorders>
                    <w:right w:val="single" w:color="000000" w:sz="4" w:space="0"/>
                  </w:tcBorders>
                </w:tcPr>
                <w:p>
                  <w:pPr>
                    <w:ind w:left="1385"/>
                    <w:spacing w:before="54" w:line="190"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1.00</w:t>
                  </w:r>
                </w:p>
              </w:tc>
            </w:tr>
            <w:tr>
              <w:trPr>
                <w:trHeight w:val="246"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vMerge w:val="continue"/>
                  <w:tcBorders>
                    <w:top w:val="nil"/>
                  </w:tcBorders>
                </w:tcPr>
                <w:p>
                  <w:pPr>
                    <w:rPr>
                      <w:rFonts w:ascii="Arial"/>
                      <w:sz w:val="21"/>
                    </w:rPr>
                  </w:pPr>
                  <w:r/>
                </w:p>
              </w:tc>
              <w:tc>
                <w:tcPr>
                  <w:tcW w:w="1785" w:type="dxa"/>
                  <w:vAlign w:val="top"/>
                </w:tcPr>
                <w:p>
                  <w:pPr>
                    <w:ind w:left="685"/>
                    <w:spacing w:before="52" w:line="19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7"/>
                    </w:rPr>
                    <w:t>NO</w:t>
                  </w:r>
                  <w:r>
                    <w:rPr>
                      <w:rFonts w:ascii="Times New Roman" w:hAnsi="Times New Roman" w:eastAsia="Times New Roman" w:cs="Times New Roman"/>
                      <w:sz w:val="13"/>
                      <w:szCs w:val="13"/>
                      <w:spacing w:val="7"/>
                      <w:position w:val="-1"/>
                    </w:rPr>
                    <w:t>X</w:t>
                  </w:r>
                </w:p>
              </w:tc>
              <w:tc>
                <w:tcPr>
                  <w:tcW w:w="3093" w:type="dxa"/>
                  <w:vAlign w:val="top"/>
                  <w:tcBorders>
                    <w:right w:val="single" w:color="000000" w:sz="4" w:space="0"/>
                  </w:tcBorders>
                </w:tcPr>
                <w:p>
                  <w:pPr>
                    <w:ind w:left="1369"/>
                    <w:spacing w:before="52" w:line="191"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9.35</w:t>
                  </w:r>
                </w:p>
              </w:tc>
            </w:tr>
            <w:tr>
              <w:trPr>
                <w:trHeight w:val="549"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tcPr>
                <w:p>
                  <w:pPr>
                    <w:pStyle w:val="TableText"/>
                    <w:ind w:left="142"/>
                    <w:spacing w:before="3" w:line="274" w:lineRule="exact"/>
                    <w:rPr>
                      <w:sz w:val="20"/>
                      <w:szCs w:val="20"/>
                    </w:rPr>
                  </w:pPr>
                  <w:r>
                    <w:rPr>
                      <w:rFonts w:ascii="Times New Roman" w:hAnsi="Times New Roman" w:eastAsia="Times New Roman" w:cs="Times New Roman"/>
                      <w:sz w:val="20"/>
                      <w:szCs w:val="20"/>
                      <w:spacing w:val="5"/>
                      <w:position w:val="1"/>
                    </w:rPr>
                    <w:t>1#</w:t>
                  </w:r>
                  <w:r>
                    <w:rPr>
                      <w:sz w:val="20"/>
                      <w:szCs w:val="20"/>
                      <w:spacing w:val="5"/>
                      <w:position w:val="1"/>
                    </w:rPr>
                    <w:t>冷轧废气排放</w:t>
                  </w:r>
                </w:p>
                <w:p>
                  <w:pPr>
                    <w:pStyle w:val="TableText"/>
                    <w:ind w:left="268"/>
                    <w:spacing w:before="27" w:line="216" w:lineRule="auto"/>
                    <w:rPr>
                      <w:sz w:val="20"/>
                      <w:szCs w:val="20"/>
                    </w:rPr>
                  </w:pPr>
                  <w:r>
                    <w:rPr>
                      <w:sz w:val="20"/>
                      <w:szCs w:val="20"/>
                      <w:spacing w:val="1"/>
                    </w:rPr>
                    <w:t>口（</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
                    </w:rPr>
                    <w:t>002</w:t>
                  </w:r>
                  <w:r>
                    <w:rPr>
                      <w:sz w:val="20"/>
                      <w:szCs w:val="20"/>
                      <w:spacing w:val="1"/>
                    </w:rPr>
                    <w:t>）</w:t>
                  </w:r>
                </w:p>
              </w:tc>
              <w:tc>
                <w:tcPr>
                  <w:tcW w:w="1785" w:type="dxa"/>
                  <w:vAlign w:val="top"/>
                </w:tcPr>
                <w:p>
                  <w:pPr>
                    <w:ind w:left="379"/>
                    <w:spacing w:before="166"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非甲烷总烃</w:t>
                  </w:r>
                </w:p>
              </w:tc>
              <w:tc>
                <w:tcPr>
                  <w:tcW w:w="3093" w:type="dxa"/>
                  <w:vAlign w:val="top"/>
                  <w:tcBorders>
                    <w:right w:val="single" w:color="000000" w:sz="4" w:space="0"/>
                  </w:tcBorders>
                </w:tcPr>
                <w:p>
                  <w:pPr>
                    <w:ind w:left="1418"/>
                    <w:spacing w:before="204"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0.9</w:t>
                  </w:r>
                </w:p>
              </w:tc>
            </w:tr>
            <w:tr>
              <w:trPr>
                <w:trHeight w:val="549"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tcPr>
                <w:p>
                  <w:pPr>
                    <w:pStyle w:val="TableText"/>
                    <w:ind w:left="267" w:right="122" w:hanging="145"/>
                    <w:spacing w:before="1" w:line="248" w:lineRule="auto"/>
                    <w:rPr>
                      <w:sz w:val="20"/>
                      <w:szCs w:val="20"/>
                    </w:rPr>
                  </w:pPr>
                  <w:r>
                    <w:rPr>
                      <w:rFonts w:ascii="Times New Roman" w:hAnsi="Times New Roman" w:eastAsia="Times New Roman" w:cs="Times New Roman"/>
                      <w:sz w:val="20"/>
                      <w:szCs w:val="20"/>
                      <w:spacing w:val="7"/>
                    </w:rPr>
                    <w:t>2#</w:t>
                  </w:r>
                  <w:r>
                    <w:rPr>
                      <w:sz w:val="20"/>
                      <w:szCs w:val="20"/>
                      <w:spacing w:val="7"/>
                    </w:rPr>
                    <w:t>冷轧废气排放</w:t>
                  </w:r>
                  <w:r>
                    <w:rPr>
                      <w:sz w:val="20"/>
                      <w:szCs w:val="20"/>
                      <w:spacing w:val="5"/>
                    </w:rPr>
                    <w:t xml:space="preserve"> </w:t>
                  </w:r>
                  <w:r>
                    <w:rPr>
                      <w:sz w:val="20"/>
                      <w:szCs w:val="20"/>
                      <w:spacing w:val="1"/>
                    </w:rPr>
                    <w:t>口（</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
                    </w:rPr>
                    <w:t>003</w:t>
                  </w:r>
                  <w:r>
                    <w:rPr>
                      <w:sz w:val="20"/>
                      <w:szCs w:val="20"/>
                      <w:spacing w:val="1"/>
                    </w:rPr>
                    <w:t>）</w:t>
                  </w:r>
                </w:p>
              </w:tc>
              <w:tc>
                <w:tcPr>
                  <w:tcW w:w="1785" w:type="dxa"/>
                  <w:vAlign w:val="top"/>
                </w:tcPr>
                <w:p>
                  <w:pPr>
                    <w:ind w:left="379"/>
                    <w:spacing w:before="166"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非甲烷总烃</w:t>
                  </w:r>
                </w:p>
              </w:tc>
              <w:tc>
                <w:tcPr>
                  <w:tcW w:w="3093" w:type="dxa"/>
                  <w:vAlign w:val="top"/>
                  <w:tcBorders>
                    <w:right w:val="single" w:color="000000" w:sz="4" w:space="0"/>
                  </w:tcBorders>
                </w:tcPr>
                <w:p>
                  <w:pPr>
                    <w:ind w:left="1418"/>
                    <w:spacing w:before="204"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0.9</w:t>
                  </w:r>
                </w:p>
              </w:tc>
            </w:tr>
            <w:tr>
              <w:trPr>
                <w:trHeight w:val="548"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tcPr>
                <w:p>
                  <w:pPr>
                    <w:pStyle w:val="TableText"/>
                    <w:ind w:left="130"/>
                    <w:spacing w:before="35" w:line="229" w:lineRule="auto"/>
                    <w:rPr>
                      <w:sz w:val="20"/>
                      <w:szCs w:val="20"/>
                    </w:rPr>
                  </w:pPr>
                  <w:r>
                    <w:rPr>
                      <w:sz w:val="20"/>
                      <w:szCs w:val="20"/>
                      <w:spacing w:val="8"/>
                    </w:rPr>
                    <w:t>热轧废气排放口</w:t>
                  </w:r>
                </w:p>
                <w:p>
                  <w:pPr>
                    <w:pStyle w:val="TableText"/>
                    <w:ind w:left="351"/>
                    <w:spacing w:before="22" w:line="214" w:lineRule="auto"/>
                    <w:rPr>
                      <w:sz w:val="20"/>
                      <w:szCs w:val="20"/>
                    </w:rPr>
                  </w:pPr>
                  <w:r>
                    <w:rPr>
                      <w:sz w:val="20"/>
                      <w:szCs w:val="20"/>
                      <w:spacing w:val="3"/>
                    </w:rPr>
                    <w:t>（</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3"/>
                    </w:rPr>
                    <w:t>004</w:t>
                  </w:r>
                  <w:r>
                    <w:rPr>
                      <w:sz w:val="20"/>
                      <w:szCs w:val="20"/>
                      <w:spacing w:val="3"/>
                    </w:rPr>
                    <w:t>）</w:t>
                  </w:r>
                </w:p>
              </w:tc>
              <w:tc>
                <w:tcPr>
                  <w:tcW w:w="1785" w:type="dxa"/>
                  <w:vAlign w:val="top"/>
                </w:tcPr>
                <w:p>
                  <w:pPr>
                    <w:ind w:left="379"/>
                    <w:spacing w:before="167" w:line="18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非甲烷总烃</w:t>
                  </w:r>
                </w:p>
              </w:tc>
              <w:tc>
                <w:tcPr>
                  <w:tcW w:w="3093" w:type="dxa"/>
                  <w:vAlign w:val="top"/>
                  <w:tcBorders>
                    <w:right w:val="single" w:color="000000" w:sz="4" w:space="0"/>
                  </w:tcBorders>
                </w:tcPr>
                <w:p>
                  <w:pPr>
                    <w:ind w:left="1368"/>
                    <w:spacing w:before="205"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0.22</w:t>
                  </w:r>
                </w:p>
              </w:tc>
            </w:tr>
            <w:tr>
              <w:trPr>
                <w:trHeight w:val="300"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vMerge w:val="restart"/>
                  <w:tcBorders>
                    <w:bottom w:val="nil"/>
                  </w:tcBorders>
                </w:tcPr>
                <w:p>
                  <w:pPr>
                    <w:pStyle w:val="TableText"/>
                    <w:ind w:left="130" w:right="122" w:firstLine="11"/>
                    <w:spacing w:before="131" w:line="255" w:lineRule="auto"/>
                    <w:rPr>
                      <w:sz w:val="20"/>
                      <w:szCs w:val="20"/>
                    </w:rPr>
                  </w:pPr>
                  <w:r>
                    <w:rPr>
                      <w:rFonts w:ascii="Times New Roman" w:hAnsi="Times New Roman" w:eastAsia="Times New Roman" w:cs="Times New Roman"/>
                      <w:sz w:val="20"/>
                      <w:szCs w:val="20"/>
                      <w:spacing w:val="5"/>
                    </w:rPr>
                    <w:t>1#</w:t>
                  </w:r>
                  <w:r>
                    <w:rPr>
                      <w:sz w:val="20"/>
                      <w:szCs w:val="20"/>
                      <w:spacing w:val="5"/>
                    </w:rPr>
                    <w:t>加热炉废气排</w:t>
                  </w:r>
                  <w:r>
                    <w:rPr>
                      <w:sz w:val="20"/>
                      <w:szCs w:val="20"/>
                      <w:spacing w:val="1"/>
                    </w:rPr>
                    <w:t xml:space="preserve"> </w:t>
                  </w:r>
                  <w:r>
                    <w:rPr>
                      <w:sz w:val="20"/>
                      <w:szCs w:val="20"/>
                      <w:spacing w:val="7"/>
                    </w:rPr>
                    <w:t>放口（</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7"/>
                    </w:rPr>
                    <w:t>005</w:t>
                  </w:r>
                  <w:r>
                    <w:rPr>
                      <w:sz w:val="20"/>
                      <w:szCs w:val="20"/>
                      <w:spacing w:val="7"/>
                    </w:rPr>
                    <w:t>）</w:t>
                  </w:r>
                </w:p>
              </w:tc>
              <w:tc>
                <w:tcPr>
                  <w:tcW w:w="1785" w:type="dxa"/>
                  <w:vAlign w:val="top"/>
                </w:tcPr>
                <w:p>
                  <w:pPr>
                    <w:ind w:left="585"/>
                    <w:spacing w:before="46" w:line="17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颗粒物</w:t>
                  </w:r>
                </w:p>
              </w:tc>
              <w:tc>
                <w:tcPr>
                  <w:tcW w:w="3093" w:type="dxa"/>
                  <w:vAlign w:val="top"/>
                  <w:tcBorders>
                    <w:right w:val="single" w:color="000000" w:sz="4" w:space="0"/>
                  </w:tcBorders>
                </w:tcPr>
                <w:p>
                  <w:pPr>
                    <w:ind w:left="1313"/>
                    <w:spacing w:before="84"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0.036</w:t>
                  </w:r>
                </w:p>
              </w:tc>
            </w:tr>
            <w:tr>
              <w:trPr>
                <w:trHeight w:val="247"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vMerge w:val="continue"/>
                  <w:tcBorders>
                    <w:top w:val="nil"/>
                    <w:bottom w:val="nil"/>
                  </w:tcBorders>
                </w:tcPr>
                <w:p>
                  <w:pPr>
                    <w:rPr>
                      <w:rFonts w:ascii="Arial"/>
                      <w:sz w:val="21"/>
                    </w:rPr>
                  </w:pPr>
                  <w:r/>
                </w:p>
              </w:tc>
              <w:tc>
                <w:tcPr>
                  <w:tcW w:w="1785" w:type="dxa"/>
                  <w:vAlign w:val="top"/>
                </w:tcPr>
                <w:p>
                  <w:pPr>
                    <w:ind w:left="734"/>
                    <w:spacing w:before="57" w:line="187"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3093" w:type="dxa"/>
                  <w:vAlign w:val="top"/>
                  <w:tcBorders>
                    <w:right w:val="single" w:color="000000" w:sz="4" w:space="0"/>
                  </w:tcBorders>
                </w:tcPr>
                <w:p>
                  <w:pPr>
                    <w:ind w:left="1313"/>
                    <w:spacing w:before="57" w:line="187"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0.025</w:t>
                  </w:r>
                </w:p>
              </w:tc>
            </w:tr>
            <w:tr>
              <w:trPr>
                <w:trHeight w:val="246"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vMerge w:val="continue"/>
                  <w:tcBorders>
                    <w:top w:val="nil"/>
                  </w:tcBorders>
                </w:tcPr>
                <w:p>
                  <w:pPr>
                    <w:rPr>
                      <w:rFonts w:ascii="Arial"/>
                      <w:sz w:val="21"/>
                    </w:rPr>
                  </w:pPr>
                  <w:r/>
                </w:p>
              </w:tc>
              <w:tc>
                <w:tcPr>
                  <w:tcW w:w="1785" w:type="dxa"/>
                  <w:vAlign w:val="top"/>
                </w:tcPr>
                <w:p>
                  <w:pPr>
                    <w:ind w:left="685"/>
                    <w:spacing w:before="57" w:line="186"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7"/>
                    </w:rPr>
                    <w:t>NO</w:t>
                  </w:r>
                  <w:r>
                    <w:rPr>
                      <w:rFonts w:ascii="Times New Roman" w:hAnsi="Times New Roman" w:eastAsia="Times New Roman" w:cs="Times New Roman"/>
                      <w:sz w:val="13"/>
                      <w:szCs w:val="13"/>
                      <w:spacing w:val="7"/>
                      <w:position w:val="-1"/>
                    </w:rPr>
                    <w:t>X</w:t>
                  </w:r>
                </w:p>
              </w:tc>
              <w:tc>
                <w:tcPr>
                  <w:tcW w:w="3093" w:type="dxa"/>
                  <w:vAlign w:val="top"/>
                  <w:tcBorders>
                    <w:right w:val="single" w:color="000000" w:sz="4" w:space="0"/>
                  </w:tcBorders>
                </w:tcPr>
                <w:p>
                  <w:pPr>
                    <w:ind w:left="1313"/>
                    <w:spacing w:before="57" w:line="186"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0.233</w:t>
                  </w:r>
                </w:p>
              </w:tc>
            </w:tr>
            <w:tr>
              <w:trPr>
                <w:trHeight w:val="290"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vMerge w:val="restart"/>
                  <w:tcBorders>
                    <w:bottom w:val="nil"/>
                  </w:tcBorders>
                </w:tcPr>
                <w:p>
                  <w:pPr>
                    <w:pStyle w:val="TableText"/>
                    <w:ind w:left="130" w:right="122" w:hanging="8"/>
                    <w:spacing w:before="127" w:line="255" w:lineRule="auto"/>
                    <w:rPr>
                      <w:sz w:val="20"/>
                      <w:szCs w:val="20"/>
                    </w:rPr>
                  </w:pPr>
                  <w:r>
                    <w:rPr>
                      <w:rFonts w:ascii="Times New Roman" w:hAnsi="Times New Roman" w:eastAsia="Times New Roman" w:cs="Times New Roman"/>
                      <w:sz w:val="20"/>
                      <w:szCs w:val="20"/>
                      <w:spacing w:val="7"/>
                    </w:rPr>
                    <w:t>2#</w:t>
                  </w:r>
                  <w:r>
                    <w:rPr>
                      <w:sz w:val="20"/>
                      <w:szCs w:val="20"/>
                      <w:spacing w:val="7"/>
                    </w:rPr>
                    <w:t>加热炉废气排</w:t>
                  </w:r>
                  <w:r>
                    <w:rPr>
                      <w:sz w:val="20"/>
                      <w:szCs w:val="20"/>
                      <w:spacing w:val="5"/>
                    </w:rPr>
                    <w:t xml:space="preserve"> </w:t>
                  </w:r>
                  <w:r>
                    <w:rPr>
                      <w:sz w:val="20"/>
                      <w:szCs w:val="20"/>
                      <w:spacing w:val="7"/>
                    </w:rPr>
                    <w:t>放口（</w:t>
                  </w: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7"/>
                    </w:rPr>
                    <w:t>006</w:t>
                  </w:r>
                  <w:r>
                    <w:rPr>
                      <w:sz w:val="20"/>
                      <w:szCs w:val="20"/>
                      <w:spacing w:val="7"/>
                    </w:rPr>
                    <w:t>）</w:t>
                  </w:r>
                </w:p>
              </w:tc>
              <w:tc>
                <w:tcPr>
                  <w:tcW w:w="1785" w:type="dxa"/>
                  <w:vAlign w:val="top"/>
                </w:tcPr>
                <w:p>
                  <w:pPr>
                    <w:ind w:left="585"/>
                    <w:spacing w:before="42" w:line="16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颗粒物</w:t>
                  </w:r>
                </w:p>
              </w:tc>
              <w:tc>
                <w:tcPr>
                  <w:tcW w:w="3093" w:type="dxa"/>
                  <w:vAlign w:val="top"/>
                  <w:tcBorders>
                    <w:right w:val="single" w:color="000000" w:sz="4" w:space="0"/>
                  </w:tcBorders>
                </w:tcPr>
                <w:p>
                  <w:pPr>
                    <w:ind w:left="1313"/>
                    <w:spacing w:before="80"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0.036</w:t>
                  </w:r>
                </w:p>
              </w:tc>
            </w:tr>
            <w:tr>
              <w:trPr>
                <w:trHeight w:val="246"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vMerge w:val="continue"/>
                  <w:tcBorders>
                    <w:top w:val="nil"/>
                    <w:bottom w:val="nil"/>
                  </w:tcBorders>
                </w:tcPr>
                <w:p>
                  <w:pPr>
                    <w:rPr>
                      <w:rFonts w:ascii="Arial"/>
                      <w:sz w:val="21"/>
                    </w:rPr>
                  </w:pPr>
                  <w:r/>
                </w:p>
              </w:tc>
              <w:tc>
                <w:tcPr>
                  <w:tcW w:w="1785" w:type="dxa"/>
                  <w:vAlign w:val="top"/>
                </w:tcPr>
                <w:p>
                  <w:pPr>
                    <w:ind w:left="734"/>
                    <w:spacing w:before="56" w:line="187"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3093" w:type="dxa"/>
                  <w:vAlign w:val="top"/>
                  <w:tcBorders>
                    <w:right w:val="single" w:color="000000" w:sz="4" w:space="0"/>
                  </w:tcBorders>
                </w:tcPr>
                <w:p>
                  <w:pPr>
                    <w:ind w:left="1313"/>
                    <w:spacing w:before="56" w:line="187"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0.025</w:t>
                  </w:r>
                </w:p>
              </w:tc>
            </w:tr>
            <w:tr>
              <w:trPr>
                <w:trHeight w:val="247" w:hRule="atLeast"/>
              </w:trPr>
              <w:tc>
                <w:tcPr>
                  <w:tcW w:w="1358" w:type="dxa"/>
                  <w:vAlign w:val="top"/>
                  <w:vMerge w:val="continue"/>
                  <w:tcBorders>
                    <w:left w:val="single" w:color="000000" w:sz="4" w:space="0"/>
                    <w:top w:val="nil"/>
                  </w:tcBorders>
                </w:tcPr>
                <w:p>
                  <w:pPr>
                    <w:rPr>
                      <w:rFonts w:ascii="Arial"/>
                      <w:sz w:val="21"/>
                    </w:rPr>
                  </w:pPr>
                  <w:r/>
                </w:p>
              </w:tc>
              <w:tc>
                <w:tcPr>
                  <w:tcW w:w="1712" w:type="dxa"/>
                  <w:vAlign w:val="top"/>
                  <w:vMerge w:val="continue"/>
                  <w:tcBorders>
                    <w:top w:val="nil"/>
                  </w:tcBorders>
                </w:tcPr>
                <w:p>
                  <w:pPr>
                    <w:rPr>
                      <w:rFonts w:ascii="Arial"/>
                      <w:sz w:val="21"/>
                    </w:rPr>
                  </w:pPr>
                  <w:r/>
                </w:p>
              </w:tc>
              <w:tc>
                <w:tcPr>
                  <w:tcW w:w="1785" w:type="dxa"/>
                  <w:vAlign w:val="top"/>
                </w:tcPr>
                <w:p>
                  <w:pPr>
                    <w:ind w:left="685"/>
                    <w:spacing w:before="57" w:line="187"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7"/>
                    </w:rPr>
                    <w:t>NO</w:t>
                  </w:r>
                  <w:r>
                    <w:rPr>
                      <w:rFonts w:ascii="Times New Roman" w:hAnsi="Times New Roman" w:eastAsia="Times New Roman" w:cs="Times New Roman"/>
                      <w:sz w:val="13"/>
                      <w:szCs w:val="13"/>
                      <w:spacing w:val="7"/>
                      <w:position w:val="-1"/>
                    </w:rPr>
                    <w:t>X</w:t>
                  </w:r>
                </w:p>
              </w:tc>
              <w:tc>
                <w:tcPr>
                  <w:tcW w:w="3093" w:type="dxa"/>
                  <w:vAlign w:val="top"/>
                  <w:tcBorders>
                    <w:right w:val="single" w:color="000000" w:sz="4" w:space="0"/>
                  </w:tcBorders>
                </w:tcPr>
                <w:p>
                  <w:pPr>
                    <w:ind w:left="1313"/>
                    <w:spacing w:before="57" w:line="187"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0.233</w:t>
                  </w:r>
                </w:p>
              </w:tc>
            </w:tr>
            <w:tr>
              <w:trPr>
                <w:trHeight w:val="246" w:hRule="atLeast"/>
              </w:trPr>
              <w:tc>
                <w:tcPr>
                  <w:tcW w:w="1358" w:type="dxa"/>
                  <w:vAlign w:val="top"/>
                  <w:vMerge w:val="restart"/>
                  <w:tcBorders>
                    <w:left w:val="single" w:color="000000" w:sz="4" w:space="0"/>
                    <w:bottom w:val="nil"/>
                  </w:tcBorders>
                </w:tcPr>
                <w:p>
                  <w:pPr>
                    <w:spacing w:line="439" w:lineRule="auto"/>
                    <w:rPr>
                      <w:rFonts w:ascii="Arial"/>
                      <w:sz w:val="21"/>
                    </w:rPr>
                  </w:pPr>
                  <w:r/>
                </w:p>
                <w:p>
                  <w:pPr>
                    <w:pStyle w:val="TableText"/>
                    <w:ind w:left="470"/>
                    <w:spacing w:before="65" w:line="228" w:lineRule="auto"/>
                    <w:rPr>
                      <w:sz w:val="20"/>
                      <w:szCs w:val="20"/>
                    </w:rPr>
                  </w:pPr>
                  <w:r>
                    <w:rPr>
                      <w:sz w:val="20"/>
                      <w:szCs w:val="20"/>
                      <w:spacing w:val="5"/>
                    </w:rPr>
                    <w:t>废水</w:t>
                  </w:r>
                </w:p>
                <w:p>
                  <w:pPr>
                    <w:pStyle w:val="TableText"/>
                    <w:ind w:left="123"/>
                    <w:spacing w:before="21" w:line="275" w:lineRule="exact"/>
                    <w:rPr>
                      <w:sz w:val="20"/>
                      <w:szCs w:val="20"/>
                    </w:rPr>
                  </w:pPr>
                  <w:r>
                    <w:rPr>
                      <w:sz w:val="20"/>
                      <w:szCs w:val="20"/>
                      <w:position w:val="2"/>
                    </w:rPr>
                    <w:t>（</w:t>
                  </w:r>
                  <w:r>
                    <w:rPr>
                      <w:rFonts w:ascii="Times New Roman" w:hAnsi="Times New Roman" w:eastAsia="Times New Roman" w:cs="Times New Roman"/>
                      <w:sz w:val="20"/>
                      <w:szCs w:val="20"/>
                      <w:position w:val="2"/>
                    </w:rPr>
                    <w:t>2.7</w:t>
                  </w:r>
                  <w:r>
                    <w:rPr>
                      <w:rFonts w:ascii="Times New Roman" w:hAnsi="Times New Roman" w:eastAsia="Times New Roman" w:cs="Times New Roman"/>
                      <w:sz w:val="20"/>
                      <w:szCs w:val="20"/>
                      <w:spacing w:val="21"/>
                      <w:position w:val="2"/>
                    </w:rPr>
                    <w:t xml:space="preserve"> </w:t>
                  </w:r>
                  <w:r>
                    <w:rPr>
                      <w:sz w:val="20"/>
                      <w:szCs w:val="20"/>
                      <w:position w:val="2"/>
                    </w:rPr>
                    <w:t>万</w:t>
                  </w:r>
                  <w:r>
                    <w:rPr>
                      <w:sz w:val="20"/>
                      <w:szCs w:val="20"/>
                      <w:spacing w:val="-46"/>
                      <w:position w:val="2"/>
                    </w:rPr>
                    <w:t xml:space="preserve"> </w:t>
                  </w:r>
                  <w:r>
                    <w:rPr>
                      <w:rFonts w:ascii="Times New Roman" w:hAnsi="Times New Roman" w:eastAsia="Times New Roman" w:cs="Times New Roman"/>
                      <w:sz w:val="20"/>
                      <w:szCs w:val="20"/>
                      <w:position w:val="2"/>
                    </w:rPr>
                    <w:t>t/a</w:t>
                  </w:r>
                  <w:r>
                    <w:rPr>
                      <w:sz w:val="20"/>
                      <w:szCs w:val="20"/>
                      <w:position w:val="2"/>
                    </w:rPr>
                    <w:t>）</w:t>
                  </w:r>
                </w:p>
              </w:tc>
              <w:tc>
                <w:tcPr>
                  <w:tcW w:w="1712"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pStyle w:val="TableText"/>
                    <w:ind w:left="230"/>
                    <w:spacing w:before="65" w:line="230" w:lineRule="auto"/>
                    <w:rPr>
                      <w:sz w:val="20"/>
                      <w:szCs w:val="20"/>
                    </w:rPr>
                  </w:pPr>
                  <w:r>
                    <w:rPr>
                      <w:sz w:val="20"/>
                      <w:szCs w:val="20"/>
                      <w:spacing w:val="7"/>
                    </w:rPr>
                    <w:t>生化池排放口</w:t>
                  </w:r>
                </w:p>
              </w:tc>
              <w:tc>
                <w:tcPr>
                  <w:tcW w:w="1785" w:type="dxa"/>
                  <w:vAlign w:val="top"/>
                </w:tcPr>
                <w:p>
                  <w:pPr>
                    <w:ind w:left="676"/>
                    <w:spacing w:before="57" w:line="18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COD</w:t>
                  </w:r>
                </w:p>
              </w:tc>
              <w:tc>
                <w:tcPr>
                  <w:tcW w:w="3093" w:type="dxa"/>
                  <w:vAlign w:val="top"/>
                  <w:tcBorders>
                    <w:right w:val="single" w:color="000000" w:sz="4" w:space="0"/>
                  </w:tcBorders>
                </w:tcPr>
                <w:p>
                  <w:pPr>
                    <w:ind w:left="1365"/>
                    <w:spacing w:before="57" w:line="18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2.43</w:t>
                  </w:r>
                </w:p>
              </w:tc>
            </w:tr>
            <w:tr>
              <w:trPr>
                <w:trHeight w:val="504"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vMerge w:val="continue"/>
                  <w:tcBorders>
                    <w:top w:val="nil"/>
                    <w:bottom w:val="nil"/>
                  </w:tcBorders>
                </w:tcPr>
                <w:p>
                  <w:pPr>
                    <w:rPr>
                      <w:rFonts w:ascii="Arial"/>
                      <w:sz w:val="21"/>
                    </w:rPr>
                  </w:pPr>
                  <w:r/>
                </w:p>
              </w:tc>
              <w:tc>
                <w:tcPr>
                  <w:tcW w:w="1785" w:type="dxa"/>
                  <w:vAlign w:val="top"/>
                </w:tcPr>
                <w:p>
                  <w:pPr>
                    <w:ind w:left="638"/>
                    <w:spacing w:before="262" w:line="202" w:lineRule="auto"/>
                    <w:outlineLvl w:val="1"/>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z w:val="13"/>
                      <w:szCs w:val="13"/>
                      <w:spacing w:val="19"/>
                      <w:position w:val="-1"/>
                    </w:rPr>
                    <w:t>5</w:t>
                  </w:r>
                </w:p>
              </w:tc>
              <w:tc>
                <w:tcPr>
                  <w:tcW w:w="3093" w:type="dxa"/>
                  <w:vAlign w:val="top"/>
                  <w:tcBorders>
                    <w:right w:val="single" w:color="000000" w:sz="4" w:space="0"/>
                  </w:tcBorders>
                </w:tcPr>
                <w:p>
                  <w:pPr>
                    <w:ind w:left="1368"/>
                    <w:spacing w:before="18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0.49</w:t>
                  </w:r>
                </w:p>
              </w:tc>
            </w:tr>
            <w:tr>
              <w:trPr>
                <w:trHeight w:val="361" w:hRule="atLeast"/>
              </w:trPr>
              <w:tc>
                <w:tcPr>
                  <w:tcW w:w="1358" w:type="dxa"/>
                  <w:vAlign w:val="top"/>
                  <w:vMerge w:val="continue"/>
                  <w:tcBorders>
                    <w:left w:val="single" w:color="000000" w:sz="4" w:space="0"/>
                    <w:top w:val="nil"/>
                    <w:bottom w:val="nil"/>
                  </w:tcBorders>
                </w:tcPr>
                <w:p>
                  <w:pPr>
                    <w:rPr>
                      <w:rFonts w:ascii="Arial"/>
                      <w:sz w:val="21"/>
                    </w:rPr>
                  </w:pPr>
                  <w:r/>
                </w:p>
              </w:tc>
              <w:tc>
                <w:tcPr>
                  <w:tcW w:w="1712" w:type="dxa"/>
                  <w:vAlign w:val="top"/>
                  <w:vMerge w:val="continue"/>
                  <w:tcBorders>
                    <w:top w:val="nil"/>
                    <w:bottom w:val="nil"/>
                  </w:tcBorders>
                </w:tcPr>
                <w:p>
                  <w:pPr>
                    <w:rPr>
                      <w:rFonts w:ascii="Arial"/>
                      <w:sz w:val="21"/>
                    </w:rPr>
                  </w:pPr>
                  <w:r/>
                </w:p>
              </w:tc>
              <w:tc>
                <w:tcPr>
                  <w:tcW w:w="1785" w:type="dxa"/>
                  <w:vAlign w:val="top"/>
                </w:tcPr>
                <w:p>
                  <w:pPr>
                    <w:ind w:left="785"/>
                    <w:spacing w:before="1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SS</w:t>
                  </w:r>
                </w:p>
              </w:tc>
              <w:tc>
                <w:tcPr>
                  <w:tcW w:w="3093" w:type="dxa"/>
                  <w:vAlign w:val="top"/>
                  <w:tcBorders>
                    <w:right w:val="single" w:color="000000" w:sz="4" w:space="0"/>
                  </w:tcBorders>
                </w:tcPr>
                <w:p>
                  <w:pPr>
                    <w:ind w:left="1385"/>
                    <w:spacing w:before="1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1.70</w:t>
                  </w:r>
                </w:p>
              </w:tc>
            </w:tr>
            <w:tr>
              <w:trPr>
                <w:trHeight w:val="361" w:hRule="atLeast"/>
              </w:trPr>
              <w:tc>
                <w:tcPr>
                  <w:tcW w:w="1358" w:type="dxa"/>
                  <w:vAlign w:val="top"/>
                  <w:vMerge w:val="continue"/>
                  <w:tcBorders>
                    <w:left w:val="single" w:color="000000" w:sz="4" w:space="0"/>
                    <w:top w:val="nil"/>
                  </w:tcBorders>
                </w:tcPr>
                <w:p>
                  <w:pPr>
                    <w:rPr>
                      <w:rFonts w:ascii="Arial"/>
                      <w:sz w:val="21"/>
                    </w:rPr>
                  </w:pPr>
                  <w:r/>
                </w:p>
              </w:tc>
              <w:tc>
                <w:tcPr>
                  <w:tcW w:w="1712" w:type="dxa"/>
                  <w:vAlign w:val="top"/>
                  <w:vMerge w:val="continue"/>
                  <w:tcBorders>
                    <w:top w:val="nil"/>
                  </w:tcBorders>
                </w:tcPr>
                <w:p>
                  <w:pPr>
                    <w:rPr>
                      <w:rFonts w:ascii="Arial"/>
                      <w:sz w:val="21"/>
                    </w:rPr>
                  </w:pPr>
                  <w:r/>
                </w:p>
              </w:tc>
              <w:tc>
                <w:tcPr>
                  <w:tcW w:w="1785" w:type="dxa"/>
                  <w:vAlign w:val="top"/>
                </w:tcPr>
                <w:p>
                  <w:pPr>
                    <w:ind w:left="591"/>
                    <w:spacing w:before="120"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z w:val="13"/>
                      <w:szCs w:val="13"/>
                      <w:spacing w:val="9"/>
                      <w:position w:val="-1"/>
                    </w:rPr>
                    <w:t>3</w:t>
                  </w:r>
                  <w:r>
                    <w:rPr>
                      <w:rFonts w:ascii="Times New Roman" w:hAnsi="Times New Roman" w:eastAsia="Times New Roman" w:cs="Times New Roman"/>
                      <w:sz w:val="20"/>
                      <w:szCs w:val="20"/>
                      <w:spacing w:val="9"/>
                    </w:rPr>
                    <w:t>-N</w:t>
                  </w:r>
                </w:p>
              </w:tc>
              <w:tc>
                <w:tcPr>
                  <w:tcW w:w="3093" w:type="dxa"/>
                  <w:vAlign w:val="top"/>
                  <w:tcBorders>
                    <w:right w:val="single" w:color="000000" w:sz="4" w:space="0"/>
                  </w:tcBorders>
                </w:tcPr>
                <w:p>
                  <w:pPr>
                    <w:ind w:left="1368"/>
                    <w:spacing w:before="1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0.36</w:t>
                  </w:r>
                </w:p>
              </w:tc>
            </w:tr>
            <w:tr>
              <w:trPr>
                <w:trHeight w:val="277" w:hRule="atLeast"/>
              </w:trPr>
              <w:tc>
                <w:tcPr>
                  <w:tcW w:w="1358" w:type="dxa"/>
                  <w:vAlign w:val="top"/>
                  <w:vMerge w:val="restart"/>
                  <w:tcBorders>
                    <w:left w:val="single" w:color="000000" w:sz="4" w:space="0"/>
                    <w:bottom w:val="nil"/>
                  </w:tcBorders>
                </w:tcPr>
                <w:p>
                  <w:pPr>
                    <w:spacing w:line="311" w:lineRule="auto"/>
                    <w:rPr>
                      <w:rFonts w:ascii="Arial"/>
                      <w:sz w:val="21"/>
                    </w:rPr>
                  </w:pPr>
                  <w:r/>
                </w:p>
                <w:p>
                  <w:pPr>
                    <w:spacing w:line="311" w:lineRule="auto"/>
                    <w:rPr>
                      <w:rFonts w:ascii="Arial"/>
                      <w:sz w:val="21"/>
                    </w:rPr>
                  </w:pPr>
                  <w:r/>
                </w:p>
                <w:p>
                  <w:pPr>
                    <w:spacing w:line="311" w:lineRule="auto"/>
                    <w:rPr>
                      <w:rFonts w:ascii="Arial"/>
                      <w:sz w:val="21"/>
                    </w:rPr>
                  </w:pPr>
                  <w:r/>
                </w:p>
                <w:p>
                  <w:pPr>
                    <w:pStyle w:val="TableText"/>
                    <w:ind w:left="280"/>
                    <w:spacing w:before="65" w:line="229" w:lineRule="auto"/>
                    <w:rPr>
                      <w:sz w:val="20"/>
                      <w:szCs w:val="20"/>
                    </w:rPr>
                  </w:pPr>
                  <w:r>
                    <w:rPr>
                      <w:sz w:val="20"/>
                      <w:szCs w:val="20"/>
                      <w:spacing w:val="2"/>
                    </w:rPr>
                    <w:t>固体废物</w:t>
                  </w:r>
                </w:p>
              </w:tc>
              <w:tc>
                <w:tcPr>
                  <w:tcW w:w="1712"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pStyle w:val="TableText"/>
                    <w:ind w:left="442"/>
                    <w:spacing w:before="65" w:line="229" w:lineRule="auto"/>
                    <w:rPr>
                      <w:sz w:val="20"/>
                      <w:szCs w:val="20"/>
                    </w:rPr>
                  </w:pPr>
                  <w:r>
                    <w:rPr>
                      <w:sz w:val="20"/>
                      <w:szCs w:val="20"/>
                      <w:spacing w:val="6"/>
                    </w:rPr>
                    <w:t>危险废物</w:t>
                  </w:r>
                </w:p>
              </w:tc>
              <w:tc>
                <w:tcPr>
                  <w:tcW w:w="1785" w:type="dxa"/>
                  <w:vAlign w:val="top"/>
                </w:tcPr>
                <w:p>
                  <w:pPr>
                    <w:pStyle w:val="TableText"/>
                    <w:ind w:left="584"/>
                    <w:spacing w:before="39" w:line="210" w:lineRule="auto"/>
                    <w:rPr>
                      <w:sz w:val="20"/>
                      <w:szCs w:val="20"/>
                    </w:rPr>
                  </w:pPr>
                  <w:r>
                    <w:rPr>
                      <w:sz w:val="20"/>
                      <w:szCs w:val="20"/>
                      <w:spacing w:val="6"/>
                    </w:rPr>
                    <w:t>铝灰渣</w:t>
                  </w:r>
                </w:p>
              </w:tc>
              <w:tc>
                <w:tcPr>
                  <w:tcW w:w="3093" w:type="dxa"/>
                  <w:vAlign w:val="top"/>
                  <w:tcBorders>
                    <w:right w:val="single" w:color="000000" w:sz="4" w:space="0"/>
                  </w:tcBorders>
                </w:tcPr>
                <w:p>
                  <w:pPr>
                    <w:ind w:left="1338"/>
                    <w:spacing w:before="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2000</w:t>
                  </w:r>
                </w:p>
              </w:tc>
            </w:tr>
            <w:tr>
              <w:trPr>
                <w:trHeight w:val="278" w:hRule="atLeast"/>
              </w:trPr>
              <w:tc>
                <w:tcPr>
                  <w:tcW w:w="1358" w:type="dxa"/>
                  <w:vAlign w:val="top"/>
                  <w:vMerge w:val="continue"/>
                  <w:tcBorders>
                    <w:left w:val="single" w:color="000000" w:sz="4" w:space="0"/>
                    <w:bottom w:val="nil"/>
                    <w:top w:val="nil"/>
                  </w:tcBorders>
                </w:tcPr>
                <w:p>
                  <w:pPr>
                    <w:rPr>
                      <w:rFonts w:ascii="Arial"/>
                      <w:sz w:val="21"/>
                    </w:rPr>
                  </w:pPr>
                  <w:r/>
                </w:p>
              </w:tc>
              <w:tc>
                <w:tcPr>
                  <w:tcW w:w="1712" w:type="dxa"/>
                  <w:vAlign w:val="top"/>
                  <w:vMerge w:val="continue"/>
                  <w:tcBorders>
                    <w:top w:val="nil"/>
                    <w:bottom w:val="nil"/>
                  </w:tcBorders>
                </w:tcPr>
                <w:p>
                  <w:pPr>
                    <w:rPr>
                      <w:rFonts w:ascii="Arial"/>
                      <w:sz w:val="21"/>
                    </w:rPr>
                  </w:pPr>
                  <w:r/>
                </w:p>
              </w:tc>
              <w:tc>
                <w:tcPr>
                  <w:tcW w:w="1785" w:type="dxa"/>
                  <w:vAlign w:val="top"/>
                </w:tcPr>
                <w:p>
                  <w:pPr>
                    <w:pStyle w:val="TableText"/>
                    <w:ind w:left="372"/>
                    <w:spacing w:before="40" w:line="210" w:lineRule="auto"/>
                    <w:rPr>
                      <w:sz w:val="20"/>
                      <w:szCs w:val="20"/>
                    </w:rPr>
                  </w:pPr>
                  <w:r>
                    <w:rPr>
                      <w:sz w:val="20"/>
                      <w:szCs w:val="20"/>
                      <w:spacing w:val="8"/>
                    </w:rPr>
                    <w:t>含油硅藻土</w:t>
                  </w:r>
                </w:p>
              </w:tc>
              <w:tc>
                <w:tcPr>
                  <w:tcW w:w="3093" w:type="dxa"/>
                  <w:vAlign w:val="top"/>
                  <w:tcBorders>
                    <w:right w:val="single" w:color="000000" w:sz="4" w:space="0"/>
                  </w:tcBorders>
                </w:tcPr>
                <w:p>
                  <w:pPr>
                    <w:ind w:left="1446"/>
                    <w:spacing w:before="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r>
            <w:tr>
              <w:trPr>
                <w:trHeight w:val="277" w:hRule="atLeast"/>
              </w:trPr>
              <w:tc>
                <w:tcPr>
                  <w:tcW w:w="1358" w:type="dxa"/>
                  <w:vAlign w:val="top"/>
                  <w:vMerge w:val="continue"/>
                  <w:tcBorders>
                    <w:left w:val="single" w:color="000000" w:sz="4" w:space="0"/>
                    <w:bottom w:val="nil"/>
                    <w:top w:val="nil"/>
                  </w:tcBorders>
                </w:tcPr>
                <w:p>
                  <w:pPr>
                    <w:rPr>
                      <w:rFonts w:ascii="Arial"/>
                      <w:sz w:val="21"/>
                    </w:rPr>
                  </w:pPr>
                  <w:r/>
                </w:p>
              </w:tc>
              <w:tc>
                <w:tcPr>
                  <w:tcW w:w="1712" w:type="dxa"/>
                  <w:vAlign w:val="top"/>
                  <w:vMerge w:val="continue"/>
                  <w:tcBorders>
                    <w:top w:val="nil"/>
                    <w:bottom w:val="nil"/>
                  </w:tcBorders>
                </w:tcPr>
                <w:p>
                  <w:pPr>
                    <w:rPr>
                      <w:rFonts w:ascii="Arial"/>
                      <w:sz w:val="21"/>
                    </w:rPr>
                  </w:pPr>
                  <w:r/>
                </w:p>
              </w:tc>
              <w:tc>
                <w:tcPr>
                  <w:tcW w:w="1785" w:type="dxa"/>
                  <w:vAlign w:val="top"/>
                </w:tcPr>
                <w:p>
                  <w:pPr>
                    <w:pStyle w:val="TableText"/>
                    <w:ind w:left="477"/>
                    <w:spacing w:before="38" w:line="211" w:lineRule="auto"/>
                    <w:rPr>
                      <w:sz w:val="20"/>
                      <w:szCs w:val="20"/>
                    </w:rPr>
                  </w:pPr>
                  <w:r>
                    <w:rPr>
                      <w:sz w:val="20"/>
                      <w:szCs w:val="20"/>
                      <w:spacing w:val="7"/>
                    </w:rPr>
                    <w:t>废乳化液</w:t>
                  </w:r>
                </w:p>
              </w:tc>
              <w:tc>
                <w:tcPr>
                  <w:tcW w:w="3093" w:type="dxa"/>
                  <w:vAlign w:val="top"/>
                  <w:tcBorders>
                    <w:right w:val="single" w:color="000000" w:sz="4" w:space="0"/>
                  </w:tcBorders>
                </w:tcPr>
                <w:p>
                  <w:pPr>
                    <w:ind w:left="1461"/>
                    <w:spacing w:before="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r>
            <w:tr>
              <w:trPr>
                <w:trHeight w:val="277" w:hRule="atLeast"/>
              </w:trPr>
              <w:tc>
                <w:tcPr>
                  <w:tcW w:w="1358" w:type="dxa"/>
                  <w:vAlign w:val="top"/>
                  <w:vMerge w:val="continue"/>
                  <w:tcBorders>
                    <w:left w:val="single" w:color="000000" w:sz="4" w:space="0"/>
                    <w:bottom w:val="nil"/>
                    <w:top w:val="nil"/>
                  </w:tcBorders>
                </w:tcPr>
                <w:p>
                  <w:pPr>
                    <w:rPr>
                      <w:rFonts w:ascii="Arial"/>
                      <w:sz w:val="21"/>
                    </w:rPr>
                  </w:pPr>
                  <w:r/>
                </w:p>
              </w:tc>
              <w:tc>
                <w:tcPr>
                  <w:tcW w:w="1712" w:type="dxa"/>
                  <w:vAlign w:val="top"/>
                  <w:vMerge w:val="continue"/>
                  <w:tcBorders>
                    <w:top w:val="nil"/>
                    <w:bottom w:val="nil"/>
                  </w:tcBorders>
                </w:tcPr>
                <w:p>
                  <w:pPr>
                    <w:rPr>
                      <w:rFonts w:ascii="Arial"/>
                      <w:sz w:val="21"/>
                    </w:rPr>
                  </w:pPr>
                  <w:r/>
                </w:p>
              </w:tc>
              <w:tc>
                <w:tcPr>
                  <w:tcW w:w="1785" w:type="dxa"/>
                  <w:vAlign w:val="top"/>
                </w:tcPr>
                <w:p>
                  <w:pPr>
                    <w:pStyle w:val="TableText"/>
                    <w:ind w:left="477"/>
                    <w:spacing w:before="39" w:line="210" w:lineRule="auto"/>
                    <w:rPr>
                      <w:sz w:val="20"/>
                      <w:szCs w:val="20"/>
                    </w:rPr>
                  </w:pPr>
                  <w:r>
                    <w:rPr>
                      <w:sz w:val="20"/>
                      <w:szCs w:val="20"/>
                      <w:spacing w:val="7"/>
                    </w:rPr>
                    <w:t>废冷轧油</w:t>
                  </w:r>
                </w:p>
              </w:tc>
              <w:tc>
                <w:tcPr>
                  <w:tcW w:w="3093" w:type="dxa"/>
                  <w:vAlign w:val="top"/>
                  <w:tcBorders>
                    <w:right w:val="single" w:color="000000" w:sz="4" w:space="0"/>
                  </w:tcBorders>
                </w:tcPr>
                <w:p>
                  <w:pPr>
                    <w:ind w:left="1440"/>
                    <w:spacing w:before="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r>
            <w:tr>
              <w:trPr>
                <w:trHeight w:val="278" w:hRule="atLeast"/>
              </w:trPr>
              <w:tc>
                <w:tcPr>
                  <w:tcW w:w="1358" w:type="dxa"/>
                  <w:vAlign w:val="top"/>
                  <w:vMerge w:val="continue"/>
                  <w:tcBorders>
                    <w:left w:val="single" w:color="000000" w:sz="4" w:space="0"/>
                    <w:bottom w:val="nil"/>
                    <w:top w:val="nil"/>
                  </w:tcBorders>
                </w:tcPr>
                <w:p>
                  <w:pPr>
                    <w:rPr>
                      <w:rFonts w:ascii="Arial"/>
                      <w:sz w:val="21"/>
                    </w:rPr>
                  </w:pPr>
                  <w:r/>
                </w:p>
              </w:tc>
              <w:tc>
                <w:tcPr>
                  <w:tcW w:w="1712" w:type="dxa"/>
                  <w:vAlign w:val="top"/>
                  <w:vMerge w:val="continue"/>
                  <w:tcBorders>
                    <w:top w:val="nil"/>
                  </w:tcBorders>
                </w:tcPr>
                <w:p>
                  <w:pPr>
                    <w:rPr>
                      <w:rFonts w:ascii="Arial"/>
                      <w:sz w:val="21"/>
                    </w:rPr>
                  </w:pPr>
                  <w:r/>
                </w:p>
              </w:tc>
              <w:tc>
                <w:tcPr>
                  <w:tcW w:w="1785" w:type="dxa"/>
                  <w:vAlign w:val="top"/>
                </w:tcPr>
                <w:p>
                  <w:pPr>
                    <w:pStyle w:val="TableText"/>
                    <w:ind w:left="477"/>
                    <w:spacing w:before="40" w:line="210" w:lineRule="auto"/>
                    <w:rPr>
                      <w:sz w:val="20"/>
                      <w:szCs w:val="20"/>
                    </w:rPr>
                  </w:pPr>
                  <w:r>
                    <w:rPr>
                      <w:sz w:val="20"/>
                      <w:szCs w:val="20"/>
                      <w:spacing w:val="7"/>
                    </w:rPr>
                    <w:t>废清洗油</w:t>
                  </w:r>
                </w:p>
              </w:tc>
              <w:tc>
                <w:tcPr>
                  <w:tcW w:w="3093" w:type="dxa"/>
                  <w:vAlign w:val="top"/>
                  <w:tcBorders>
                    <w:right w:val="single" w:color="000000" w:sz="4" w:space="0"/>
                  </w:tcBorders>
                </w:tcPr>
                <w:p>
                  <w:pPr>
                    <w:ind w:left="1450"/>
                    <w:spacing w:before="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r>
            <w:tr>
              <w:trPr>
                <w:trHeight w:val="454" w:hRule="atLeast"/>
              </w:trPr>
              <w:tc>
                <w:tcPr>
                  <w:tcW w:w="1358" w:type="dxa"/>
                  <w:vAlign w:val="top"/>
                  <w:vMerge w:val="continue"/>
                  <w:tcBorders>
                    <w:left w:val="single" w:color="000000" w:sz="4" w:space="0"/>
                    <w:bottom w:val="nil"/>
                    <w:top w:val="nil"/>
                  </w:tcBorders>
                </w:tcPr>
                <w:p>
                  <w:pPr>
                    <w:rPr>
                      <w:rFonts w:ascii="Arial"/>
                      <w:sz w:val="21"/>
                    </w:rPr>
                  </w:pPr>
                  <w:r/>
                </w:p>
              </w:tc>
              <w:tc>
                <w:tcPr>
                  <w:tcW w:w="1712" w:type="dxa"/>
                  <w:vAlign w:val="top"/>
                </w:tcPr>
                <w:p>
                  <w:pPr>
                    <w:pStyle w:val="TableText"/>
                    <w:ind w:left="232"/>
                    <w:spacing w:before="144" w:line="229" w:lineRule="auto"/>
                    <w:rPr>
                      <w:sz w:val="20"/>
                      <w:szCs w:val="20"/>
                    </w:rPr>
                  </w:pPr>
                  <w:r>
                    <w:rPr>
                      <w:sz w:val="20"/>
                      <w:szCs w:val="20"/>
                      <w:spacing w:val="7"/>
                    </w:rPr>
                    <w:t>一般工业固废</w:t>
                  </w:r>
                </w:p>
              </w:tc>
              <w:tc>
                <w:tcPr>
                  <w:tcW w:w="1785" w:type="dxa"/>
                  <w:vAlign w:val="top"/>
                </w:tcPr>
                <w:p>
                  <w:pPr>
                    <w:pStyle w:val="TableText"/>
                    <w:ind w:left="687"/>
                    <w:spacing w:before="127" w:line="230" w:lineRule="auto"/>
                    <w:rPr>
                      <w:sz w:val="20"/>
                      <w:szCs w:val="20"/>
                    </w:rPr>
                  </w:pPr>
                  <w:r>
                    <w:rPr>
                      <w:sz w:val="20"/>
                      <w:szCs w:val="20"/>
                      <w:spacing w:val="4"/>
                    </w:rPr>
                    <w:t>铝屑</w:t>
                  </w:r>
                </w:p>
              </w:tc>
              <w:tc>
                <w:tcPr>
                  <w:tcW w:w="3093" w:type="dxa"/>
                  <w:vAlign w:val="top"/>
                  <w:tcBorders>
                    <w:right w:val="single" w:color="000000" w:sz="4" w:space="0"/>
                  </w:tcBorders>
                </w:tcPr>
                <w:p>
                  <w:pPr>
                    <w:ind w:left="1285"/>
                    <w:spacing w:before="1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20000</w:t>
                  </w:r>
                </w:p>
              </w:tc>
            </w:tr>
            <w:tr>
              <w:trPr>
                <w:trHeight w:val="314" w:hRule="atLeast"/>
              </w:trPr>
              <w:tc>
                <w:tcPr>
                  <w:tcW w:w="1358" w:type="dxa"/>
                  <w:vAlign w:val="top"/>
                  <w:vMerge w:val="continue"/>
                  <w:tcBorders>
                    <w:left w:val="single" w:color="000000" w:sz="4" w:space="0"/>
                    <w:bottom w:val="single" w:color="000000" w:sz="4" w:space="0"/>
                    <w:top w:val="nil"/>
                  </w:tcBorders>
                </w:tcPr>
                <w:p>
                  <w:pPr>
                    <w:rPr>
                      <w:rFonts w:ascii="Arial"/>
                      <w:sz w:val="21"/>
                    </w:rPr>
                  </w:pPr>
                  <w:r/>
                </w:p>
              </w:tc>
              <w:tc>
                <w:tcPr>
                  <w:tcW w:w="3497" w:type="dxa"/>
                  <w:vAlign w:val="top"/>
                  <w:gridSpan w:val="2"/>
                  <w:tcBorders>
                    <w:bottom w:val="single" w:color="000000" w:sz="4" w:space="0"/>
                  </w:tcBorders>
                </w:tcPr>
                <w:p>
                  <w:pPr>
                    <w:pStyle w:val="TableText"/>
                    <w:ind w:left="1334"/>
                    <w:spacing w:before="68" w:line="217" w:lineRule="auto"/>
                    <w:rPr>
                      <w:sz w:val="20"/>
                      <w:szCs w:val="20"/>
                    </w:rPr>
                  </w:pPr>
                  <w:r>
                    <w:rPr>
                      <w:sz w:val="20"/>
                      <w:szCs w:val="20"/>
                      <w:spacing w:val="6"/>
                    </w:rPr>
                    <w:t>生活垃圾</w:t>
                  </w:r>
                </w:p>
              </w:tc>
              <w:tc>
                <w:tcPr>
                  <w:tcW w:w="3093" w:type="dxa"/>
                  <w:vAlign w:val="top"/>
                  <w:tcBorders>
                    <w:bottom w:val="single" w:color="000000" w:sz="4" w:space="0"/>
                    <w:right w:val="single" w:color="000000" w:sz="4" w:space="0"/>
                  </w:tcBorders>
                </w:tcPr>
                <w:p>
                  <w:pPr>
                    <w:ind w:left="1446"/>
                    <w:spacing w:before="9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r>
          </w:tbl>
          <w:p>
            <w:pPr>
              <w:pStyle w:val="TableText"/>
              <w:ind w:left="589"/>
              <w:spacing w:before="266" w:line="220" w:lineRule="auto"/>
              <w:rPr/>
            </w:pPr>
            <w:r>
              <w:rPr>
                <w:rFonts w:ascii="Times New Roman" w:hAnsi="Times New Roman" w:eastAsia="Times New Roman" w:cs="Times New Roman"/>
                <w:b/>
                <w:bCs/>
              </w:rPr>
              <w:t>2.11  </w:t>
            </w:r>
            <w:r>
              <w:rPr>
                <w14:textOutline w14:w="4358" w14:cap="sq" w14:cmpd="sng">
                  <w14:solidFill>
                    <w14:srgbClr w14:val="000000"/>
                  </w14:solidFill>
                  <w14:prstDash w14:val="solid"/>
                  <w14:bevel/>
                </w14:textOutline>
              </w:rPr>
              <w:t>现有项目存在主要环境问题</w:t>
            </w:r>
          </w:p>
          <w:p>
            <w:pPr>
              <w:pStyle w:val="TableText"/>
              <w:ind w:left="611"/>
              <w:spacing w:before="182" w:line="219" w:lineRule="auto"/>
              <w:rPr/>
            </w:pPr>
            <w:r>
              <w:rPr>
                <w:rFonts w:ascii="Times New Roman" w:hAnsi="Times New Roman" w:eastAsia="Times New Roman" w:cs="Times New Roman"/>
                <w:spacing w:val="-4"/>
              </w:rPr>
              <w:t>1</w:t>
            </w:r>
            <w:r>
              <w:rPr>
                <w:spacing w:val="-4"/>
              </w:rPr>
              <w:t>）熔铸废气采用水膜除尘，除尘效率较低，不属于《排污许可证申请与</w:t>
            </w:r>
          </w:p>
        </w:tc>
      </w:tr>
    </w:tbl>
    <w:p>
      <w:pPr>
        <w:pStyle w:val="BodyText"/>
        <w:rPr/>
      </w:pPr>
      <w:r/>
    </w:p>
    <w:p>
      <w:pPr>
        <w:sectPr>
          <w:footerReference w:type="default" r:id="rId124"/>
          <w:pgSz w:w="11907" w:h="16840"/>
          <w:pgMar w:top="1431" w:right="1418" w:bottom="1009" w:left="1418" w:header="0" w:footer="847" w:gutter="0"/>
        </w:sectPr>
        <w:rPr/>
      </w:pPr>
    </w:p>
    <w:p>
      <w:pPr>
        <w:spacing w:before="28"/>
        <w:rPr/>
      </w:pPr>
      <w:r/>
    </w:p>
    <w:tbl>
      <w:tblPr>
        <w:tblStyle w:val="TableNormal"/>
        <w:tblW w:w="90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0"/>
        <w:gridCol w:w="8175"/>
      </w:tblGrid>
      <w:tr>
        <w:trPr>
          <w:trHeight w:val="5347" w:hRule="atLeast"/>
        </w:trPr>
        <w:tc>
          <w:tcPr>
            <w:tcW w:w="890" w:type="dxa"/>
            <w:vAlign w:val="top"/>
          </w:tcPr>
          <w:p>
            <w:pPr>
              <w:rPr>
                <w:rFonts w:ascii="Arial"/>
                <w:sz w:val="21"/>
              </w:rPr>
            </w:pPr>
            <w:r/>
          </w:p>
        </w:tc>
        <w:tc>
          <w:tcPr>
            <w:tcW w:w="8175" w:type="dxa"/>
            <w:vAlign w:val="top"/>
          </w:tcPr>
          <w:p>
            <w:pPr>
              <w:pStyle w:val="TableText"/>
              <w:ind w:left="115"/>
              <w:spacing w:before="40" w:line="219" w:lineRule="auto"/>
              <w:rPr/>
            </w:pPr>
            <w:r>
              <w:rPr/>
              <w:t>核发技术规范—金属铸造工业》（</w:t>
            </w:r>
            <w:r>
              <w:rPr>
                <w:rFonts w:ascii="Times New Roman" w:hAnsi="Times New Roman" w:eastAsia="Times New Roman" w:cs="Times New Roman"/>
              </w:rPr>
              <w:t>HJ111</w:t>
            </w:r>
            <w:r>
              <w:rPr>
                <w:rFonts w:ascii="Times New Roman" w:hAnsi="Times New Roman" w:eastAsia="Times New Roman" w:cs="Times New Roman"/>
                <w:spacing w:val="-1"/>
              </w:rPr>
              <w:t>5</w:t>
            </w:r>
            <w:r>
              <w:rPr>
                <w:spacing w:val="-1"/>
              </w:rPr>
              <w:t>—</w:t>
            </w:r>
            <w:r>
              <w:rPr>
                <w:rFonts w:ascii="Times New Roman" w:hAnsi="Times New Roman" w:eastAsia="Times New Roman" w:cs="Times New Roman"/>
                <w:spacing w:val="-1"/>
              </w:rPr>
              <w:t>2020</w:t>
            </w:r>
            <w:r>
              <w:rPr>
                <w:spacing w:val="-1"/>
              </w:rPr>
              <w:t>）推荐可行技术；</w:t>
            </w:r>
          </w:p>
          <w:p>
            <w:pPr>
              <w:pStyle w:val="TableText"/>
              <w:ind w:left="589"/>
              <w:spacing w:before="180" w:line="220" w:lineRule="auto"/>
              <w:outlineLvl w:val="1"/>
              <w:rPr/>
            </w:pPr>
            <w:r>
              <w:rPr>
                <w:rFonts w:ascii="Times New Roman" w:hAnsi="Times New Roman" w:eastAsia="Times New Roman" w:cs="Times New Roman"/>
                <w:b/>
                <w:bCs/>
                <w:spacing w:val="-4"/>
              </w:rPr>
              <w:t>2.12</w:t>
            </w:r>
            <w:r>
              <w:rPr>
                <w:rFonts w:ascii="Times New Roman" w:hAnsi="Times New Roman" w:eastAsia="Times New Roman" w:cs="Times New Roman"/>
                <w:b/>
                <w:bCs/>
                <w:spacing w:val="38"/>
              </w:rPr>
              <w:t xml:space="preserve"> </w:t>
            </w:r>
            <w:r>
              <w:rPr>
                <w14:textOutline w14:w="4358" w14:cap="sq" w14:cmpd="sng">
                  <w14:solidFill>
                    <w14:srgbClr w14:val="000000"/>
                  </w14:solidFill>
                  <w14:prstDash w14:val="solid"/>
                  <w14:bevel/>
                </w14:textOutline>
                <w:spacing w:val="-4"/>
              </w:rPr>
              <w:t>以新带老措施</w:t>
            </w:r>
          </w:p>
          <w:p>
            <w:pPr>
              <w:pStyle w:val="TableText"/>
              <w:ind w:left="112" w:right="108" w:firstLine="498"/>
              <w:spacing w:before="180" w:line="346" w:lineRule="auto"/>
              <w:rPr/>
            </w:pPr>
            <w:r>
              <w:rPr>
                <w:rFonts w:ascii="Times New Roman" w:hAnsi="Times New Roman" w:eastAsia="Times New Roman" w:cs="Times New Roman"/>
                <w:spacing w:val="-4"/>
              </w:rPr>
              <w:t>1</w:t>
            </w:r>
            <w:r>
              <w:rPr>
                <w:spacing w:val="-4"/>
              </w:rPr>
              <w:t>）拆除原水幕除尘机组，新增熔炼炉高温烟气治理工程一套，即脉冲布</w:t>
            </w:r>
            <w:r>
              <w:rPr>
                <w:spacing w:val="17"/>
              </w:rPr>
              <w:t xml:space="preserve"> </w:t>
            </w:r>
            <w:r>
              <w:rPr/>
              <w:t>袋除尘器一套；该设施用于处理熔铸及铝灰渣回收</w:t>
            </w:r>
            <w:r>
              <w:rPr>
                <w:spacing w:val="-1"/>
              </w:rPr>
              <w:t>处置废气，处理后烟气经</w:t>
            </w:r>
          </w:p>
          <w:p>
            <w:pPr>
              <w:pStyle w:val="TableText"/>
              <w:ind w:left="131"/>
              <w:spacing w:line="360" w:lineRule="exact"/>
              <w:rPr/>
            </w:pPr>
            <w:r>
              <w:rPr>
                <w:rFonts w:ascii="Times New Roman" w:hAnsi="Times New Roman" w:eastAsia="Times New Roman" w:cs="Times New Roman"/>
                <w:spacing w:val="-2"/>
                <w:position w:val="2"/>
              </w:rPr>
              <w:t>15m </w:t>
            </w:r>
            <w:r>
              <w:rPr>
                <w:spacing w:val="-2"/>
                <w:position w:val="2"/>
              </w:rPr>
              <w:t>排气筒（</w:t>
            </w:r>
            <w:r>
              <w:rPr>
                <w:rFonts w:ascii="Times New Roman" w:hAnsi="Times New Roman" w:eastAsia="Times New Roman" w:cs="Times New Roman"/>
                <w:spacing w:val="-2"/>
                <w:position w:val="2"/>
              </w:rPr>
              <w:t>DA001</w:t>
            </w:r>
            <w:r>
              <w:rPr>
                <w:spacing w:val="-2"/>
                <w:position w:val="2"/>
              </w:rPr>
              <w:t>）排放，设计处理能力为</w:t>
            </w:r>
            <w:r>
              <w:rPr>
                <w:spacing w:val="-32"/>
                <w:position w:val="2"/>
              </w:rPr>
              <w:t xml:space="preserve"> </w:t>
            </w:r>
            <w:r>
              <w:rPr>
                <w:rFonts w:ascii="Times New Roman" w:hAnsi="Times New Roman" w:eastAsia="Times New Roman" w:cs="Times New Roman"/>
                <w:spacing w:val="-3"/>
                <w:position w:val="2"/>
              </w:rPr>
              <w:t>14</w:t>
            </w:r>
            <w:r>
              <w:rPr>
                <w:rFonts w:ascii="Times New Roman" w:hAnsi="Times New Roman" w:eastAsia="Times New Roman" w:cs="Times New Roman"/>
                <w:spacing w:val="15"/>
                <w:position w:val="2"/>
              </w:rPr>
              <w:t xml:space="preserve"> </w:t>
            </w:r>
            <w:r>
              <w:rPr>
                <w:spacing w:val="-3"/>
                <w:position w:val="2"/>
              </w:rPr>
              <w:t>万</w:t>
            </w:r>
            <w:r>
              <w:rPr>
                <w:spacing w:val="-58"/>
                <w:position w:val="2"/>
              </w:rPr>
              <w:t xml:space="preserve"> </w:t>
            </w:r>
            <w:r>
              <w:rPr>
                <w:rFonts w:ascii="Times New Roman" w:hAnsi="Times New Roman" w:eastAsia="Times New Roman" w:cs="Times New Roman"/>
                <w:spacing w:val="-3"/>
                <w:position w:val="2"/>
              </w:rPr>
              <w:t>m</w:t>
            </w:r>
            <w:r>
              <w:rPr>
                <w:rFonts w:ascii="Times New Roman" w:hAnsi="Times New Roman" w:eastAsia="Times New Roman" w:cs="Times New Roman"/>
                <w:sz w:val="15"/>
                <w:szCs w:val="15"/>
                <w:spacing w:val="-3"/>
                <w:position w:val="10"/>
              </w:rPr>
              <w:t>3</w:t>
            </w:r>
            <w:r>
              <w:rPr>
                <w:rFonts w:ascii="Times New Roman" w:hAnsi="Times New Roman" w:eastAsia="Times New Roman" w:cs="Times New Roman"/>
                <w:spacing w:val="-3"/>
                <w:position w:val="2"/>
              </w:rPr>
              <w:t>/h</w:t>
            </w:r>
            <w:r>
              <w:rPr>
                <w:spacing w:val="-3"/>
                <w:position w:val="2"/>
              </w:rPr>
              <w:t>；</w:t>
            </w:r>
          </w:p>
          <w:p>
            <w:pPr>
              <w:pStyle w:val="TableText"/>
              <w:ind w:left="588"/>
              <w:spacing w:before="143" w:line="465" w:lineRule="exact"/>
              <w:rPr/>
            </w:pPr>
            <w:r>
              <w:rPr>
                <w:rFonts w:ascii="Times New Roman" w:hAnsi="Times New Roman" w:eastAsia="Times New Roman" w:cs="Times New Roman"/>
                <w:spacing w:val="-2"/>
                <w:position w:val="17"/>
              </w:rPr>
              <w:t>2</w:t>
            </w:r>
            <w:r>
              <w:rPr>
                <w:spacing w:val="-2"/>
                <w:position w:val="17"/>
              </w:rPr>
              <w:t>）新建铝灰渣全自动处理设备一套，实现对铝灰渣中金属铝的分离，降</w:t>
            </w:r>
          </w:p>
          <w:p>
            <w:pPr>
              <w:pStyle w:val="TableText"/>
              <w:ind w:left="111"/>
              <w:spacing w:line="220" w:lineRule="auto"/>
              <w:rPr/>
            </w:pPr>
            <w:r>
              <w:rPr>
                <w:spacing w:val="-1"/>
              </w:rPr>
              <w:t>低铝的损耗和危废铝灰渣的产生量；</w:t>
            </w:r>
          </w:p>
          <w:p>
            <w:pPr>
              <w:pStyle w:val="TableText"/>
              <w:ind w:left="113" w:right="108" w:firstLine="479"/>
              <w:spacing w:before="182" w:line="359" w:lineRule="auto"/>
              <w:rPr/>
            </w:pPr>
            <w:r>
              <w:rPr>
                <w:rFonts w:ascii="Times New Roman" w:hAnsi="Times New Roman" w:eastAsia="Times New Roman" w:cs="Times New Roman"/>
                <w:spacing w:val="-4"/>
              </w:rPr>
              <w:t>3</w:t>
            </w:r>
            <w:r>
              <w:rPr>
                <w:spacing w:val="-4"/>
              </w:rPr>
              <w:t>）拆除</w:t>
            </w:r>
            <w:r>
              <w:rPr>
                <w:spacing w:val="-46"/>
              </w:rPr>
              <w:t xml:space="preserve"> </w:t>
            </w:r>
            <w:r>
              <w:rPr>
                <w:rFonts w:ascii="Times New Roman" w:hAnsi="Times New Roman" w:eastAsia="Times New Roman" w:cs="Times New Roman"/>
                <w:spacing w:val="-4"/>
              </w:rPr>
              <w:t>2 </w:t>
            </w:r>
            <w:r>
              <w:rPr>
                <w:spacing w:val="-4"/>
              </w:rPr>
              <w:t>套熔炼设备，更换为</w:t>
            </w:r>
            <w:r>
              <w:rPr>
                <w:spacing w:val="-48"/>
              </w:rPr>
              <w:t xml:space="preserve"> </w:t>
            </w:r>
            <w:r>
              <w:rPr>
                <w:rFonts w:ascii="Times New Roman" w:hAnsi="Times New Roman" w:eastAsia="Times New Roman" w:cs="Times New Roman"/>
                <w:spacing w:val="-4"/>
              </w:rPr>
              <w:t>50t</w:t>
            </w:r>
            <w:r>
              <w:rPr>
                <w:rFonts w:ascii="Times New Roman" w:hAnsi="Times New Roman" w:eastAsia="Times New Roman" w:cs="Times New Roman"/>
                <w:spacing w:val="14"/>
              </w:rPr>
              <w:t xml:space="preserve"> </w:t>
            </w:r>
            <w:r>
              <w:rPr>
                <w:spacing w:val="-4"/>
              </w:rPr>
              <w:t>天然气节能矩形熔铝炉</w:t>
            </w:r>
            <w:r>
              <w:rPr>
                <w:spacing w:val="-32"/>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w w:val="101"/>
              </w:rPr>
              <w:t xml:space="preserve"> </w:t>
            </w:r>
            <w:r>
              <w:rPr>
                <w:spacing w:val="-4"/>
              </w:rPr>
              <w:t>台，配套新</w:t>
            </w:r>
            <w:r>
              <w:rPr/>
              <w:t xml:space="preserve"> </w:t>
            </w:r>
            <w:r>
              <w:rPr>
                <w:spacing w:val="-2"/>
              </w:rPr>
              <w:t>增</w:t>
            </w:r>
            <w:r>
              <w:rPr>
                <w:spacing w:val="-46"/>
              </w:rPr>
              <w:t xml:space="preserve"> </w:t>
            </w:r>
            <w:r>
              <w:rPr>
                <w:rFonts w:ascii="Times New Roman" w:hAnsi="Times New Roman" w:eastAsia="Times New Roman" w:cs="Times New Roman"/>
                <w:spacing w:val="-2"/>
              </w:rPr>
              <w:t>50t</w:t>
            </w:r>
            <w:r>
              <w:rPr>
                <w:rFonts w:ascii="Times New Roman" w:hAnsi="Times New Roman" w:eastAsia="Times New Roman" w:cs="Times New Roman"/>
                <w:spacing w:val="17"/>
              </w:rPr>
              <w:t xml:space="preserve"> </w:t>
            </w:r>
            <w:r>
              <w:rPr>
                <w:spacing w:val="-2"/>
              </w:rPr>
              <w:t>天然气节能矩形保温炉</w:t>
            </w:r>
            <w:r>
              <w:rPr>
                <w:spacing w:val="-27"/>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0"/>
                <w:w w:val="101"/>
              </w:rPr>
              <w:t xml:space="preserve"> </w:t>
            </w:r>
            <w:r>
              <w:rPr>
                <w:spacing w:val="-2"/>
              </w:rPr>
              <w:t>台、外导式液压铸造</w:t>
            </w:r>
            <w:r>
              <w:rPr>
                <w:spacing w:val="-3"/>
              </w:rPr>
              <w:t>机</w:t>
            </w:r>
            <w:r>
              <w:rPr>
                <w:spacing w:val="-3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31"/>
              </w:rPr>
              <w:t xml:space="preserve"> </w:t>
            </w:r>
            <w:r>
              <w:rPr>
                <w:spacing w:val="-3"/>
              </w:rPr>
              <w:t>台、双转子除气箱</w:t>
            </w:r>
          </w:p>
          <w:p>
            <w:pPr>
              <w:pStyle w:val="TableText"/>
              <w:ind w:left="116"/>
              <w:spacing w:line="220" w:lineRule="auto"/>
              <w:rPr/>
            </w:pPr>
            <w:r>
              <w:rPr>
                <w:spacing w:val="-1"/>
              </w:rPr>
              <w:t>设备</w:t>
            </w:r>
            <w:r>
              <w:rPr>
                <w:spacing w:val="-49"/>
              </w:rPr>
              <w:t xml:space="preserve"> </w:t>
            </w:r>
            <w:r>
              <w:rPr>
                <w:rFonts w:ascii="Times New Roman" w:hAnsi="Times New Roman" w:eastAsia="Times New Roman" w:cs="Times New Roman"/>
                <w:spacing w:val="-1"/>
              </w:rPr>
              <w:t>2 </w:t>
            </w:r>
            <w:r>
              <w:rPr>
                <w:spacing w:val="-1"/>
              </w:rPr>
              <w:t>套，降低熔炼过程天然气消耗量，降低废气产生。</w:t>
            </w:r>
          </w:p>
        </w:tc>
      </w:tr>
    </w:tbl>
    <w:p>
      <w:pPr>
        <w:pStyle w:val="BodyText"/>
        <w:rPr/>
      </w:pPr>
      <w:r/>
    </w:p>
    <w:p>
      <w:pPr>
        <w:sectPr>
          <w:footerReference w:type="default" r:id="rId125"/>
          <w:pgSz w:w="11907" w:h="16840"/>
          <w:pgMar w:top="1431" w:right="1418" w:bottom="1009" w:left="1418" w:header="0" w:footer="847" w:gutter="0"/>
        </w:sectPr>
        <w:rPr/>
      </w:pPr>
    </w:p>
    <w:p>
      <w:pPr>
        <w:ind w:left="1221"/>
        <w:spacing w:before="315" w:line="222" w:lineRule="auto"/>
        <w:outlineLvl w:val="0"/>
        <w:rPr>
          <w:rFonts w:ascii="SimHei" w:hAnsi="SimHei" w:eastAsia="SimHei" w:cs="SimHei"/>
          <w:sz w:val="30"/>
          <w:szCs w:val="30"/>
        </w:rPr>
      </w:pPr>
      <w:r>
        <w:rPr>
          <w:rFonts w:ascii="SimHei" w:hAnsi="SimHei" w:eastAsia="SimHei" w:cs="SimHei"/>
          <w:sz w:val="30"/>
          <w:szCs w:val="30"/>
          <w:spacing w:val="-1"/>
        </w:rPr>
        <w:t>三、区域环境质量现状、环境保护目标及评价标准</w:t>
      </w:r>
    </w:p>
    <w:p>
      <w:pPr>
        <w:spacing w:before="21"/>
        <w:rPr/>
      </w:pPr>
      <w:r/>
    </w:p>
    <w:tbl>
      <w:tblPr>
        <w:tblStyle w:val="TableNormal"/>
        <w:tblW w:w="899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08"/>
        <w:gridCol w:w="8186"/>
      </w:tblGrid>
      <w:tr>
        <w:trPr>
          <w:trHeight w:val="12156" w:hRule="atLeast"/>
        </w:trPr>
        <w:tc>
          <w:tcPr>
            <w:tcW w:w="808" w:type="dxa"/>
            <w:vAlign w:val="top"/>
            <w:tcBorders>
              <w:righ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81"/>
              <w:spacing w:before="78"/>
              <w:rPr/>
            </w:pPr>
            <w:r>
              <w:rPr>
                <w:spacing w:val="-14"/>
              </w:rPr>
              <w:t>区域</w:t>
            </w:r>
          </w:p>
          <w:p>
            <w:pPr>
              <w:pStyle w:val="TableText"/>
              <w:ind w:left="163"/>
              <w:spacing w:before="1" w:line="220" w:lineRule="auto"/>
              <w:rPr/>
            </w:pPr>
            <w:r>
              <w:rPr>
                <w:spacing w:val="-5"/>
              </w:rPr>
              <w:t>环境</w:t>
            </w:r>
          </w:p>
          <w:p>
            <w:pPr>
              <w:pStyle w:val="TableText"/>
              <w:ind w:left="164"/>
              <w:spacing w:before="24" w:line="221" w:lineRule="auto"/>
              <w:rPr/>
            </w:pPr>
            <w:r>
              <w:rPr>
                <w:spacing w:val="-6"/>
              </w:rPr>
              <w:t>质量</w:t>
            </w:r>
          </w:p>
          <w:p>
            <w:pPr>
              <w:pStyle w:val="TableText"/>
              <w:ind w:left="165"/>
              <w:spacing w:before="22" w:line="220" w:lineRule="auto"/>
              <w:rPr/>
            </w:pPr>
            <w:r>
              <w:rPr>
                <w:spacing w:val="-6"/>
              </w:rPr>
              <w:t>现状</w:t>
            </w:r>
          </w:p>
        </w:tc>
        <w:tc>
          <w:tcPr>
            <w:tcW w:w="8186" w:type="dxa"/>
            <w:vAlign w:val="top"/>
            <w:tcBorders>
              <w:left w:val="single" w:color="000000" w:sz="2" w:space="0"/>
            </w:tcBorders>
          </w:tcPr>
          <w:p>
            <w:pPr>
              <w:pStyle w:val="TableText"/>
              <w:ind w:left="103"/>
              <w:spacing w:before="40" w:line="220" w:lineRule="auto"/>
              <w:rPr/>
            </w:pPr>
            <w:r>
              <w:rPr>
                <w:rFonts w:ascii="Times New Roman" w:hAnsi="Times New Roman" w:eastAsia="Times New Roman" w:cs="Times New Roman"/>
                <w:b/>
                <w:bCs/>
              </w:rPr>
              <w:t>3.1 </w:t>
            </w:r>
            <w:r>
              <w:rPr>
                <w14:textOutline w14:w="4358" w14:cap="sq" w14:cmpd="sng">
                  <w14:solidFill>
                    <w14:srgbClr w14:val="000000"/>
                  </w14:solidFill>
                  <w14:prstDash w14:val="solid"/>
                  <w14:bevel/>
                </w14:textOutline>
              </w:rPr>
              <w:t>环境空气质量现状</w:t>
            </w:r>
          </w:p>
          <w:p>
            <w:pPr>
              <w:pStyle w:val="TableText"/>
              <w:ind w:left="115" w:right="100" w:firstLine="474"/>
              <w:spacing w:before="179" w:line="360" w:lineRule="auto"/>
              <w:jc w:val="both"/>
              <w:rPr/>
            </w:pPr>
            <w:r>
              <w:rPr>
                <w:spacing w:val="-1"/>
              </w:rPr>
              <w:t>根据《重庆市环境空气质量功能区划分规定》（渝府发〔</w:t>
            </w:r>
            <w:r>
              <w:rPr>
                <w:rFonts w:ascii="Times New Roman" w:hAnsi="Times New Roman" w:eastAsia="Times New Roman" w:cs="Times New Roman"/>
                <w:spacing w:val="-1"/>
              </w:rPr>
              <w:t>2016</w:t>
            </w:r>
            <w:r>
              <w:rPr>
                <w:spacing w:val="-1"/>
              </w:rPr>
              <w:t>〕</w:t>
            </w:r>
            <w:r>
              <w:rPr>
                <w:rFonts w:ascii="Times New Roman" w:hAnsi="Times New Roman" w:eastAsia="Times New Roman" w:cs="Times New Roman"/>
                <w:spacing w:val="-1"/>
              </w:rPr>
              <w:t>19</w:t>
            </w:r>
            <w:r>
              <w:rPr>
                <w:rFonts w:ascii="Times New Roman" w:hAnsi="Times New Roman" w:eastAsia="Times New Roman" w:cs="Times New Roman"/>
                <w:spacing w:val="20"/>
                <w:w w:val="101"/>
              </w:rPr>
              <w:t xml:space="preserve"> </w:t>
            </w:r>
            <w:r>
              <w:rPr>
                <w:spacing w:val="-2"/>
              </w:rPr>
              <w:t>号规</w:t>
            </w:r>
            <w:r>
              <w:rPr/>
              <w:t xml:space="preserve"> </w:t>
            </w:r>
            <w:r>
              <w:rPr>
                <w:spacing w:val="-2"/>
              </w:rPr>
              <w:t>定</w:t>
            </w:r>
            <w:r>
              <w:rPr>
                <w:spacing w:val="-62"/>
                <w:w w:val="98"/>
              </w:rPr>
              <w:t>），</w:t>
            </w:r>
            <w:r>
              <w:rPr>
                <w:spacing w:val="-2"/>
              </w:rPr>
              <w:t>本项目所在地环境空气功能区划为二类区，环境空</w:t>
            </w:r>
            <w:r>
              <w:rPr>
                <w:spacing w:val="-3"/>
              </w:rPr>
              <w:t>气质量执行《环境空</w:t>
            </w:r>
          </w:p>
          <w:p>
            <w:pPr>
              <w:pStyle w:val="TableText"/>
              <w:ind w:left="110"/>
              <w:spacing w:before="1" w:line="220" w:lineRule="auto"/>
              <w:rPr/>
            </w:pPr>
            <w:r>
              <w:rPr>
                <w:spacing w:val="-6"/>
              </w:rPr>
              <w:t>气质量标准》（</w:t>
            </w:r>
            <w:r>
              <w:rPr>
                <w:rFonts w:ascii="Times New Roman" w:hAnsi="Times New Roman" w:eastAsia="Times New Roman" w:cs="Times New Roman"/>
                <w:spacing w:val="-6"/>
              </w:rPr>
              <w:t>GB3095-2012</w:t>
            </w:r>
            <w:r>
              <w:rPr>
                <w:spacing w:val="-6"/>
              </w:rPr>
              <w:t>）中二级标准。</w:t>
            </w:r>
          </w:p>
          <w:p>
            <w:pPr>
              <w:pStyle w:val="TableText"/>
              <w:ind w:left="588"/>
              <w:spacing w:before="178" w:line="218" w:lineRule="auto"/>
              <w:rPr/>
            </w:pPr>
            <w:r>
              <w:rPr>
                <w14:textOutline w14:w="4358" w14:cap="sq" w14:cmpd="sng">
                  <w14:solidFill>
                    <w14:srgbClr w14:val="000000"/>
                  </w14:solidFill>
                  <w14:prstDash w14:val="solid"/>
                  <w14:bevel/>
                </w14:textOutline>
                <w:spacing w:val="-1"/>
              </w:rPr>
              <w:t>①常规污染物</w:t>
            </w:r>
          </w:p>
          <w:p>
            <w:pPr>
              <w:pStyle w:val="TableText"/>
              <w:ind w:left="113" w:right="92" w:firstLine="476"/>
              <w:spacing w:before="183" w:line="359" w:lineRule="auto"/>
              <w:jc w:val="both"/>
              <w:rPr/>
            </w:pPr>
            <w:r>
              <w:rPr>
                <w:spacing w:val="-9"/>
              </w:rPr>
              <w:t>根据《建设项目环境影响报告表编制技术指南（污染影响类</w:t>
            </w:r>
            <w:r>
              <w:rPr>
                <w:spacing w:val="-66"/>
                <w:w w:val="96"/>
              </w:rPr>
              <w:t>）（</w:t>
            </w:r>
            <w:r>
              <w:rPr>
                <w:spacing w:val="-9"/>
              </w:rPr>
              <w:t>试行）》，</w:t>
            </w:r>
            <w:r>
              <w:rPr>
                <w:spacing w:val="3"/>
              </w:rPr>
              <w:t xml:space="preserve"> </w:t>
            </w:r>
            <w:r>
              <w:rPr>
                <w:spacing w:val="1"/>
              </w:rPr>
              <w:t>区域大气环境质量现状可采用生态环境主管部门公开发布的质量数据，故本</w:t>
            </w:r>
            <w:r>
              <w:rPr>
                <w:spacing w:val="5"/>
              </w:rPr>
              <w:t xml:space="preserve"> </w:t>
            </w:r>
            <w:r>
              <w:rPr>
                <w:spacing w:val="-1"/>
              </w:rPr>
              <w:t>项目环境空气质量达标情况判定采用《</w:t>
            </w:r>
            <w:r>
              <w:rPr>
                <w:rFonts w:ascii="Times New Roman" w:hAnsi="Times New Roman" w:eastAsia="Times New Roman" w:cs="Times New Roman"/>
                <w:spacing w:val="-1"/>
              </w:rPr>
              <w:t>2022 </w:t>
            </w:r>
            <w:r>
              <w:rPr>
                <w:spacing w:val="-1"/>
              </w:rPr>
              <w:t>年重庆市生态环境状况公报》中</w:t>
            </w:r>
          </w:p>
          <w:p>
            <w:pPr>
              <w:pStyle w:val="TableText"/>
              <w:ind w:left="109"/>
              <w:spacing w:line="220" w:lineRule="auto"/>
              <w:rPr/>
            </w:pPr>
            <w:r>
              <w:rPr>
                <w:spacing w:val="-4"/>
              </w:rPr>
              <w:t>铜梁区的数据，见表</w:t>
            </w:r>
            <w:r>
              <w:rPr>
                <w:spacing w:val="-47"/>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33"/>
              </w:rPr>
              <w:t xml:space="preserve"> </w:t>
            </w:r>
            <w:r>
              <w:rPr>
                <w:rFonts w:ascii="Times New Roman" w:hAnsi="Times New Roman" w:eastAsia="Times New Roman" w:cs="Times New Roman"/>
                <w:spacing w:val="-4"/>
              </w:rPr>
              <w:t>1</w:t>
            </w:r>
            <w:r>
              <w:rPr>
                <w:spacing w:val="-4"/>
              </w:rPr>
              <w:t>。</w:t>
            </w:r>
          </w:p>
          <w:p>
            <w:pPr>
              <w:pStyle w:val="TableText"/>
              <w:ind w:left="2398"/>
              <w:spacing w:before="261" w:line="219" w:lineRule="auto"/>
              <w:rPr/>
            </w:pPr>
            <w:r>
              <w:rPr>
                <w14:textOutline w14:w="4358" w14:cap="sq" w14:cmpd="sng">
                  <w14:solidFill>
                    <w14:srgbClr w14:val="000000"/>
                  </w14:solidFill>
                  <w14:prstDash w14:val="solid"/>
                  <w14:bevel/>
                </w14:textOutline>
                <w:spacing w:val="-1"/>
              </w:rPr>
              <w:t>表</w:t>
            </w:r>
            <w:r>
              <w:rPr>
                <w:spacing w:val="-40"/>
              </w:rPr>
              <w:t xml:space="preserve"> </w:t>
            </w:r>
            <w:r>
              <w:rPr>
                <w:rFonts w:ascii="Times New Roman" w:hAnsi="Times New Roman" w:eastAsia="Times New Roman" w:cs="Times New Roman"/>
                <w:b/>
                <w:bCs/>
                <w:spacing w:val="-1"/>
              </w:rPr>
              <w:t>3-1  </w:t>
            </w:r>
            <w:r>
              <w:rPr>
                <w14:textOutline w14:w="4358" w14:cap="sq" w14:cmpd="sng">
                  <w14:solidFill>
                    <w14:srgbClr w14:val="000000"/>
                  </w14:solidFill>
                  <w14:prstDash w14:val="solid"/>
                  <w14:bevel/>
                </w14:textOutline>
                <w:spacing w:val="-1"/>
              </w:rPr>
              <w:t>环境空气现状监测结果统计表</w:t>
            </w:r>
          </w:p>
          <w:tbl>
            <w:tblPr>
              <w:tblStyle w:val="TableNormal"/>
              <w:tblW w:w="7968"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37"/>
              <w:gridCol w:w="1929"/>
              <w:gridCol w:w="1138"/>
              <w:gridCol w:w="1109"/>
              <w:gridCol w:w="1326"/>
              <w:gridCol w:w="1329"/>
            </w:tblGrid>
            <w:tr>
              <w:trPr>
                <w:trHeight w:val="406" w:hRule="atLeast"/>
              </w:trPr>
              <w:tc>
                <w:tcPr>
                  <w:tcW w:w="1137" w:type="dxa"/>
                  <w:vAlign w:val="top"/>
                </w:tcPr>
                <w:p>
                  <w:pPr>
                    <w:pStyle w:val="TableText"/>
                    <w:ind w:left="259"/>
                    <w:spacing w:before="118" w:line="229" w:lineRule="auto"/>
                    <w:rPr>
                      <w:sz w:val="20"/>
                      <w:szCs w:val="20"/>
                    </w:rPr>
                  </w:pPr>
                  <w:r>
                    <w:rPr>
                      <w:sz w:val="20"/>
                      <w:szCs w:val="20"/>
                      <w:spacing w:val="6"/>
                    </w:rPr>
                    <w:t>污染物</w:t>
                  </w:r>
                </w:p>
              </w:tc>
              <w:tc>
                <w:tcPr>
                  <w:tcW w:w="1929" w:type="dxa"/>
                  <w:vAlign w:val="top"/>
                </w:tcPr>
                <w:p>
                  <w:pPr>
                    <w:pStyle w:val="TableText"/>
                    <w:ind w:left="443"/>
                    <w:spacing w:before="118" w:line="227" w:lineRule="auto"/>
                    <w:rPr>
                      <w:sz w:val="20"/>
                      <w:szCs w:val="20"/>
                    </w:rPr>
                  </w:pPr>
                  <w:r>
                    <w:rPr>
                      <w:sz w:val="20"/>
                      <w:szCs w:val="20"/>
                      <w:spacing w:val="7"/>
                    </w:rPr>
                    <w:t>年评价指标</w:t>
                  </w:r>
                </w:p>
              </w:tc>
              <w:tc>
                <w:tcPr>
                  <w:tcW w:w="1138" w:type="dxa"/>
                  <w:vAlign w:val="top"/>
                </w:tcPr>
                <w:p>
                  <w:pPr>
                    <w:pStyle w:val="TableText"/>
                    <w:ind w:left="155"/>
                    <w:spacing w:before="118" w:line="228" w:lineRule="auto"/>
                    <w:rPr>
                      <w:sz w:val="20"/>
                      <w:szCs w:val="20"/>
                    </w:rPr>
                  </w:pPr>
                  <w:r>
                    <w:rPr>
                      <w:sz w:val="20"/>
                      <w:szCs w:val="20"/>
                      <w:spacing w:val="6"/>
                    </w:rPr>
                    <w:t>现状浓度</w:t>
                  </w:r>
                </w:p>
              </w:tc>
              <w:tc>
                <w:tcPr>
                  <w:tcW w:w="1109" w:type="dxa"/>
                  <w:vAlign w:val="top"/>
                </w:tcPr>
                <w:p>
                  <w:pPr>
                    <w:pStyle w:val="TableText"/>
                    <w:ind w:left="247"/>
                    <w:spacing w:before="118" w:line="228" w:lineRule="auto"/>
                    <w:rPr>
                      <w:sz w:val="20"/>
                      <w:szCs w:val="20"/>
                    </w:rPr>
                  </w:pPr>
                  <w:r>
                    <w:rPr>
                      <w:sz w:val="20"/>
                      <w:szCs w:val="20"/>
                      <w:spacing w:val="6"/>
                    </w:rPr>
                    <w:t>标准值</w:t>
                  </w:r>
                </w:p>
              </w:tc>
              <w:tc>
                <w:tcPr>
                  <w:tcW w:w="1326" w:type="dxa"/>
                  <w:vAlign w:val="top"/>
                </w:tcPr>
                <w:p>
                  <w:pPr>
                    <w:pStyle w:val="TableText"/>
                    <w:ind w:left="302"/>
                    <w:spacing w:before="87" w:line="274" w:lineRule="exact"/>
                    <w:rPr>
                      <w:rFonts w:ascii="Times New Roman" w:hAnsi="Times New Roman" w:eastAsia="Times New Roman" w:cs="Times New Roman"/>
                      <w:sz w:val="20"/>
                      <w:szCs w:val="20"/>
                    </w:rPr>
                  </w:pPr>
                  <w:r>
                    <w:rPr>
                      <w:sz w:val="20"/>
                      <w:szCs w:val="20"/>
                      <w:spacing w:val="-2"/>
                      <w:position w:val="1"/>
                    </w:rPr>
                    <w:t>占标率</w:t>
                  </w:r>
                  <w:r>
                    <w:rPr>
                      <w:rFonts w:ascii="Times New Roman" w:hAnsi="Times New Roman" w:eastAsia="Times New Roman" w:cs="Times New Roman"/>
                      <w:sz w:val="20"/>
                      <w:szCs w:val="20"/>
                      <w:spacing w:val="-2"/>
                      <w:position w:val="1"/>
                    </w:rPr>
                    <w:t>%</w:t>
                  </w:r>
                </w:p>
              </w:tc>
              <w:tc>
                <w:tcPr>
                  <w:tcW w:w="1329" w:type="dxa"/>
                  <w:vAlign w:val="top"/>
                </w:tcPr>
                <w:p>
                  <w:pPr>
                    <w:pStyle w:val="TableText"/>
                    <w:ind w:left="249"/>
                    <w:spacing w:before="118" w:line="229" w:lineRule="auto"/>
                    <w:rPr>
                      <w:sz w:val="20"/>
                      <w:szCs w:val="20"/>
                    </w:rPr>
                  </w:pPr>
                  <w:r>
                    <w:rPr>
                      <w:sz w:val="20"/>
                      <w:szCs w:val="20"/>
                      <w:spacing w:val="7"/>
                    </w:rPr>
                    <w:t>达标情况</w:t>
                  </w:r>
                </w:p>
              </w:tc>
            </w:tr>
            <w:tr>
              <w:trPr>
                <w:trHeight w:val="401" w:hRule="atLeast"/>
              </w:trPr>
              <w:tc>
                <w:tcPr>
                  <w:tcW w:w="1137" w:type="dxa"/>
                  <w:vAlign w:val="top"/>
                </w:tcPr>
                <w:p>
                  <w:pPr>
                    <w:ind w:left="411"/>
                    <w:spacing w:before="151"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1"/>
                    </w:rPr>
                    <w:t>2</w:t>
                  </w:r>
                </w:p>
              </w:tc>
              <w:tc>
                <w:tcPr>
                  <w:tcW w:w="1929" w:type="dxa"/>
                  <w:vAlign w:val="top"/>
                </w:tcPr>
                <w:p>
                  <w:pPr>
                    <w:pStyle w:val="TableText"/>
                    <w:ind w:left="235"/>
                    <w:spacing w:before="115" w:line="228" w:lineRule="auto"/>
                    <w:rPr>
                      <w:sz w:val="20"/>
                      <w:szCs w:val="20"/>
                    </w:rPr>
                  </w:pPr>
                  <w:r>
                    <w:rPr>
                      <w:sz w:val="20"/>
                      <w:szCs w:val="20"/>
                      <w:spacing w:val="8"/>
                    </w:rPr>
                    <w:t>年平均质量浓度</w:t>
                  </w:r>
                </w:p>
              </w:tc>
              <w:tc>
                <w:tcPr>
                  <w:tcW w:w="1138" w:type="dxa"/>
                  <w:vAlign w:val="top"/>
                </w:tcPr>
                <w:p>
                  <w:pPr>
                    <w:ind w:left="488"/>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0"/>
                    </w:rPr>
                    <w:t>11</w:t>
                  </w:r>
                </w:p>
              </w:tc>
              <w:tc>
                <w:tcPr>
                  <w:tcW w:w="1109" w:type="dxa"/>
                  <w:vAlign w:val="top"/>
                </w:tcPr>
                <w:p>
                  <w:pPr>
                    <w:ind w:left="456"/>
                    <w:spacing w:before="1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326" w:type="dxa"/>
                  <w:vAlign w:val="top"/>
                </w:tcPr>
                <w:p>
                  <w:pPr>
                    <w:ind w:left="449"/>
                    <w:spacing w:before="1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18.33</w:t>
                  </w:r>
                </w:p>
              </w:tc>
              <w:tc>
                <w:tcPr>
                  <w:tcW w:w="1329" w:type="dxa"/>
                  <w:vAlign w:val="top"/>
                </w:tcPr>
                <w:p>
                  <w:pPr>
                    <w:pStyle w:val="TableText"/>
                    <w:ind w:left="457"/>
                    <w:spacing w:before="115" w:line="229" w:lineRule="auto"/>
                    <w:rPr>
                      <w:sz w:val="20"/>
                      <w:szCs w:val="20"/>
                    </w:rPr>
                  </w:pPr>
                  <w:r>
                    <w:rPr>
                      <w:sz w:val="20"/>
                      <w:szCs w:val="20"/>
                      <w:spacing w:val="5"/>
                    </w:rPr>
                    <w:t>达标</w:t>
                  </w:r>
                </w:p>
              </w:tc>
            </w:tr>
            <w:tr>
              <w:trPr>
                <w:trHeight w:val="401" w:hRule="atLeast"/>
              </w:trPr>
              <w:tc>
                <w:tcPr>
                  <w:tcW w:w="1137" w:type="dxa"/>
                  <w:vAlign w:val="top"/>
                </w:tcPr>
                <w:p>
                  <w:pPr>
                    <w:ind w:left="379"/>
                    <w:spacing w:before="150"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NO</w:t>
                  </w:r>
                  <w:r>
                    <w:rPr>
                      <w:rFonts w:ascii="Times New Roman" w:hAnsi="Times New Roman" w:eastAsia="Times New Roman" w:cs="Times New Roman"/>
                      <w:sz w:val="13"/>
                      <w:szCs w:val="13"/>
                      <w:spacing w:val="6"/>
                      <w:position w:val="-1"/>
                    </w:rPr>
                    <w:t>2</w:t>
                  </w:r>
                </w:p>
              </w:tc>
              <w:tc>
                <w:tcPr>
                  <w:tcW w:w="1929" w:type="dxa"/>
                  <w:vAlign w:val="top"/>
                </w:tcPr>
                <w:p>
                  <w:pPr>
                    <w:pStyle w:val="TableText"/>
                    <w:ind w:left="235"/>
                    <w:spacing w:before="115" w:line="228" w:lineRule="auto"/>
                    <w:rPr>
                      <w:sz w:val="20"/>
                      <w:szCs w:val="20"/>
                    </w:rPr>
                  </w:pPr>
                  <w:r>
                    <w:rPr>
                      <w:sz w:val="20"/>
                      <w:szCs w:val="20"/>
                      <w:spacing w:val="8"/>
                    </w:rPr>
                    <w:t>年平均质量浓度</w:t>
                  </w:r>
                </w:p>
              </w:tc>
              <w:tc>
                <w:tcPr>
                  <w:tcW w:w="1138" w:type="dxa"/>
                  <w:vAlign w:val="top"/>
                </w:tcPr>
                <w:p>
                  <w:pPr>
                    <w:ind w:left="463"/>
                    <w:spacing w:before="1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27</w:t>
                  </w:r>
                </w:p>
              </w:tc>
              <w:tc>
                <w:tcPr>
                  <w:tcW w:w="1109" w:type="dxa"/>
                  <w:vAlign w:val="top"/>
                </w:tcPr>
                <w:p>
                  <w:pPr>
                    <w:ind w:left="450"/>
                    <w:spacing w:before="1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326" w:type="dxa"/>
                  <w:vAlign w:val="top"/>
                </w:tcPr>
                <w:p>
                  <w:pPr>
                    <w:ind w:left="434"/>
                    <w:spacing w:before="1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67.50</w:t>
                  </w:r>
                </w:p>
              </w:tc>
              <w:tc>
                <w:tcPr>
                  <w:tcW w:w="1329" w:type="dxa"/>
                  <w:vAlign w:val="top"/>
                </w:tcPr>
                <w:p>
                  <w:pPr>
                    <w:pStyle w:val="TableText"/>
                    <w:ind w:left="457"/>
                    <w:spacing w:before="114" w:line="229" w:lineRule="auto"/>
                    <w:rPr>
                      <w:sz w:val="20"/>
                      <w:szCs w:val="20"/>
                    </w:rPr>
                  </w:pPr>
                  <w:r>
                    <w:rPr>
                      <w:sz w:val="20"/>
                      <w:szCs w:val="20"/>
                      <w:spacing w:val="5"/>
                    </w:rPr>
                    <w:t>达标</w:t>
                  </w:r>
                </w:p>
              </w:tc>
            </w:tr>
            <w:tr>
              <w:trPr>
                <w:trHeight w:val="402" w:hRule="atLeast"/>
              </w:trPr>
              <w:tc>
                <w:tcPr>
                  <w:tcW w:w="1137" w:type="dxa"/>
                  <w:vAlign w:val="top"/>
                </w:tcPr>
                <w:p>
                  <w:pPr>
                    <w:ind w:left="349"/>
                    <w:spacing w:before="155" w:line="19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8"/>
                      <w:position w:val="-1"/>
                    </w:rPr>
                    <w:t>10</w:t>
                  </w:r>
                </w:p>
              </w:tc>
              <w:tc>
                <w:tcPr>
                  <w:tcW w:w="1929" w:type="dxa"/>
                  <w:vAlign w:val="top"/>
                </w:tcPr>
                <w:p>
                  <w:pPr>
                    <w:pStyle w:val="TableText"/>
                    <w:ind w:left="235"/>
                    <w:spacing w:before="117" w:line="228" w:lineRule="auto"/>
                    <w:rPr>
                      <w:sz w:val="20"/>
                      <w:szCs w:val="20"/>
                    </w:rPr>
                  </w:pPr>
                  <w:r>
                    <w:rPr>
                      <w:sz w:val="20"/>
                      <w:szCs w:val="20"/>
                      <w:spacing w:val="8"/>
                    </w:rPr>
                    <w:t>年平均质量浓度</w:t>
                  </w:r>
                </w:p>
              </w:tc>
              <w:tc>
                <w:tcPr>
                  <w:tcW w:w="1138" w:type="dxa"/>
                  <w:vAlign w:val="top"/>
                </w:tcPr>
                <w:p>
                  <w:pPr>
                    <w:ind w:left="469"/>
                    <w:spacing w:before="1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tc>
              <w:tc>
                <w:tcPr>
                  <w:tcW w:w="1109" w:type="dxa"/>
                  <w:vAlign w:val="top"/>
                </w:tcPr>
                <w:p>
                  <w:pPr>
                    <w:ind w:left="454"/>
                    <w:spacing w:before="1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1326" w:type="dxa"/>
                  <w:vAlign w:val="top"/>
                </w:tcPr>
                <w:p>
                  <w:pPr>
                    <w:ind w:left="433"/>
                    <w:spacing w:before="1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75.71</w:t>
                  </w:r>
                </w:p>
              </w:tc>
              <w:tc>
                <w:tcPr>
                  <w:tcW w:w="1329" w:type="dxa"/>
                  <w:vAlign w:val="top"/>
                </w:tcPr>
                <w:p>
                  <w:pPr>
                    <w:pStyle w:val="TableText"/>
                    <w:ind w:left="457"/>
                    <w:spacing w:before="116" w:line="229" w:lineRule="auto"/>
                    <w:rPr>
                      <w:sz w:val="20"/>
                      <w:szCs w:val="20"/>
                    </w:rPr>
                  </w:pPr>
                  <w:r>
                    <w:rPr>
                      <w:sz w:val="20"/>
                      <w:szCs w:val="20"/>
                      <w:spacing w:val="5"/>
                    </w:rPr>
                    <w:t>达标</w:t>
                  </w:r>
                </w:p>
              </w:tc>
            </w:tr>
            <w:tr>
              <w:trPr>
                <w:trHeight w:val="401" w:hRule="atLeast"/>
              </w:trPr>
              <w:tc>
                <w:tcPr>
                  <w:tcW w:w="1137" w:type="dxa"/>
                  <w:vAlign w:val="top"/>
                </w:tcPr>
                <w:p>
                  <w:pPr>
                    <w:ind w:left="332"/>
                    <w:spacing w:before="154" w:line="201"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6"/>
                      <w:position w:val="-1"/>
                    </w:rPr>
                    <w:t>2.5</w:t>
                  </w:r>
                </w:p>
              </w:tc>
              <w:tc>
                <w:tcPr>
                  <w:tcW w:w="1929" w:type="dxa"/>
                  <w:vAlign w:val="top"/>
                </w:tcPr>
                <w:p>
                  <w:pPr>
                    <w:pStyle w:val="TableText"/>
                    <w:ind w:left="235"/>
                    <w:spacing w:before="115" w:line="228" w:lineRule="auto"/>
                    <w:rPr>
                      <w:sz w:val="20"/>
                      <w:szCs w:val="20"/>
                    </w:rPr>
                  </w:pPr>
                  <w:r>
                    <w:rPr>
                      <w:sz w:val="20"/>
                      <w:szCs w:val="20"/>
                      <w:spacing w:val="8"/>
                    </w:rPr>
                    <w:t>年平均质量浓度</w:t>
                  </w:r>
                </w:p>
              </w:tc>
              <w:tc>
                <w:tcPr>
                  <w:tcW w:w="1138" w:type="dxa"/>
                  <w:vAlign w:val="top"/>
                </w:tcPr>
                <w:p>
                  <w:pPr>
                    <w:ind w:left="468"/>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tc>
              <w:tc>
                <w:tcPr>
                  <w:tcW w:w="1109" w:type="dxa"/>
                  <w:vAlign w:val="top"/>
                </w:tcPr>
                <w:p>
                  <w:pPr>
                    <w:ind w:left="455"/>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326" w:type="dxa"/>
                  <w:vAlign w:val="top"/>
                </w:tcPr>
                <w:p>
                  <w:pPr>
                    <w:ind w:left="433"/>
                    <w:spacing w:before="1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97.</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14</w:t>
                  </w:r>
                </w:p>
              </w:tc>
              <w:tc>
                <w:tcPr>
                  <w:tcW w:w="1329" w:type="dxa"/>
                  <w:vAlign w:val="top"/>
                </w:tcPr>
                <w:p>
                  <w:pPr>
                    <w:pStyle w:val="TableText"/>
                    <w:ind w:left="457"/>
                    <w:spacing w:before="115" w:line="229" w:lineRule="auto"/>
                    <w:rPr>
                      <w:sz w:val="20"/>
                      <w:szCs w:val="20"/>
                    </w:rPr>
                  </w:pPr>
                  <w:r>
                    <w:rPr>
                      <w:sz w:val="20"/>
                      <w:szCs w:val="20"/>
                      <w:spacing w:val="5"/>
                    </w:rPr>
                    <w:t>达标</w:t>
                  </w:r>
                </w:p>
              </w:tc>
            </w:tr>
            <w:tr>
              <w:trPr>
                <w:trHeight w:val="644" w:hRule="atLeast"/>
              </w:trPr>
              <w:tc>
                <w:tcPr>
                  <w:tcW w:w="1137" w:type="dxa"/>
                  <w:vAlign w:val="top"/>
                </w:tcPr>
                <w:p>
                  <w:pPr>
                    <w:ind w:left="427"/>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CO</w:t>
                  </w:r>
                </w:p>
              </w:tc>
              <w:tc>
                <w:tcPr>
                  <w:tcW w:w="1929" w:type="dxa"/>
                  <w:vAlign w:val="top"/>
                </w:tcPr>
                <w:p>
                  <w:pPr>
                    <w:pStyle w:val="TableText"/>
                    <w:ind w:left="862" w:right="125" w:hanging="734"/>
                    <w:spacing w:before="79" w:line="256" w:lineRule="auto"/>
                    <w:rPr>
                      <w:sz w:val="20"/>
                      <w:szCs w:val="20"/>
                    </w:rPr>
                  </w:pPr>
                  <w:r>
                    <w:rPr>
                      <w:sz w:val="20"/>
                      <w:szCs w:val="20"/>
                      <w:spacing w:val="7"/>
                    </w:rPr>
                    <w:t>第</w:t>
                  </w:r>
                  <w:r>
                    <w:rPr>
                      <w:rFonts w:ascii="Times New Roman" w:hAnsi="Times New Roman" w:eastAsia="Times New Roman" w:cs="Times New Roman"/>
                      <w:sz w:val="20"/>
                      <w:szCs w:val="20"/>
                      <w:spacing w:val="7"/>
                    </w:rPr>
                    <w:t>95</w:t>
                  </w:r>
                  <w:r>
                    <w:rPr>
                      <w:sz w:val="20"/>
                      <w:szCs w:val="20"/>
                      <w:spacing w:val="7"/>
                    </w:rPr>
                    <w:t>百分位数日均</w:t>
                  </w:r>
                  <w:r>
                    <w:rPr>
                      <w:sz w:val="20"/>
                      <w:szCs w:val="20"/>
                      <w:spacing w:val="5"/>
                    </w:rPr>
                    <w:t xml:space="preserve"> </w:t>
                  </w:r>
                  <w:r>
                    <w:rPr>
                      <w:sz w:val="20"/>
                      <w:szCs w:val="20"/>
                      <w:spacing w:val="6"/>
                    </w:rPr>
                    <w:t>浓度的</w:t>
                  </w:r>
                </w:p>
              </w:tc>
              <w:tc>
                <w:tcPr>
                  <w:tcW w:w="1138" w:type="dxa"/>
                  <w:vAlign w:val="top"/>
                </w:tcPr>
                <w:p>
                  <w:pPr>
                    <w:ind w:left="380"/>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1000</w:t>
                  </w:r>
                </w:p>
              </w:tc>
              <w:tc>
                <w:tcPr>
                  <w:tcW w:w="1109" w:type="dxa"/>
                  <w:vAlign w:val="top"/>
                </w:tcPr>
                <w:p>
                  <w:pPr>
                    <w:ind w:left="344"/>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4000</w:t>
                  </w:r>
                </w:p>
              </w:tc>
              <w:tc>
                <w:tcPr>
                  <w:tcW w:w="1326" w:type="dxa"/>
                  <w:vAlign w:val="top"/>
                </w:tcPr>
                <w:p>
                  <w:pPr>
                    <w:ind w:left="429"/>
                    <w:spacing w:before="27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25.00</w:t>
                  </w:r>
                </w:p>
              </w:tc>
              <w:tc>
                <w:tcPr>
                  <w:tcW w:w="1329" w:type="dxa"/>
                  <w:vAlign w:val="top"/>
                </w:tcPr>
                <w:p>
                  <w:pPr>
                    <w:pStyle w:val="TableText"/>
                    <w:ind w:left="457"/>
                    <w:spacing w:before="239" w:line="229" w:lineRule="auto"/>
                    <w:rPr>
                      <w:sz w:val="20"/>
                      <w:szCs w:val="20"/>
                    </w:rPr>
                  </w:pPr>
                  <w:r>
                    <w:rPr>
                      <w:sz w:val="20"/>
                      <w:szCs w:val="20"/>
                      <w:spacing w:val="5"/>
                    </w:rPr>
                    <w:t>达标</w:t>
                  </w:r>
                </w:p>
              </w:tc>
            </w:tr>
            <w:tr>
              <w:trPr>
                <w:trHeight w:val="649" w:hRule="atLeast"/>
              </w:trPr>
              <w:tc>
                <w:tcPr>
                  <w:tcW w:w="1137" w:type="dxa"/>
                  <w:vAlign w:val="top"/>
                </w:tcPr>
                <w:p>
                  <w:pPr>
                    <w:ind w:left="463"/>
                    <w:spacing w:before="277"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1"/>
                    </w:rPr>
                    <w:t>3</w:t>
                  </w:r>
                </w:p>
              </w:tc>
              <w:tc>
                <w:tcPr>
                  <w:tcW w:w="1929" w:type="dxa"/>
                  <w:vAlign w:val="top"/>
                </w:tcPr>
                <w:p>
                  <w:pPr>
                    <w:pStyle w:val="TableText"/>
                    <w:ind w:left="550" w:right="125" w:hanging="422"/>
                    <w:spacing w:before="80" w:line="258" w:lineRule="auto"/>
                    <w:rPr>
                      <w:sz w:val="20"/>
                      <w:szCs w:val="20"/>
                    </w:rPr>
                  </w:pPr>
                  <w:r>
                    <w:rPr>
                      <w:sz w:val="20"/>
                      <w:szCs w:val="20"/>
                      <w:spacing w:val="7"/>
                    </w:rPr>
                    <w:t>第</w:t>
                  </w:r>
                  <w:r>
                    <w:rPr>
                      <w:rFonts w:ascii="Times New Roman" w:hAnsi="Times New Roman" w:eastAsia="Times New Roman" w:cs="Times New Roman"/>
                      <w:sz w:val="20"/>
                      <w:szCs w:val="20"/>
                      <w:spacing w:val="7"/>
                    </w:rPr>
                    <w:t>90</w:t>
                  </w:r>
                  <w:r>
                    <w:rPr>
                      <w:sz w:val="20"/>
                      <w:szCs w:val="20"/>
                      <w:spacing w:val="7"/>
                    </w:rPr>
                    <w:t>百分位数日最</w:t>
                  </w:r>
                  <w:r>
                    <w:rPr>
                      <w:sz w:val="20"/>
                      <w:szCs w:val="20"/>
                      <w:spacing w:val="5"/>
                    </w:rPr>
                    <w:t xml:space="preserve"> </w:t>
                  </w:r>
                  <w:r>
                    <w:rPr>
                      <w:sz w:val="20"/>
                      <w:szCs w:val="20"/>
                      <w:spacing w:val="6"/>
                    </w:rPr>
                    <w:t>大</w:t>
                  </w:r>
                  <w:r>
                    <w:rPr>
                      <w:rFonts w:ascii="Times New Roman" w:hAnsi="Times New Roman" w:eastAsia="Times New Roman" w:cs="Times New Roman"/>
                      <w:sz w:val="20"/>
                      <w:szCs w:val="20"/>
                      <w:spacing w:val="6"/>
                    </w:rPr>
                    <w:t>8h</w:t>
                  </w:r>
                  <w:r>
                    <w:rPr>
                      <w:sz w:val="20"/>
                      <w:szCs w:val="20"/>
                      <w:spacing w:val="6"/>
                    </w:rPr>
                    <w:t>平均浓度</w:t>
                  </w:r>
                </w:p>
              </w:tc>
              <w:tc>
                <w:tcPr>
                  <w:tcW w:w="1138" w:type="dxa"/>
                  <w:vAlign w:val="top"/>
                </w:tcPr>
                <w:p>
                  <w:pPr>
                    <w:ind w:left="433"/>
                    <w:spacing w:before="2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149</w:t>
                  </w:r>
                </w:p>
              </w:tc>
              <w:tc>
                <w:tcPr>
                  <w:tcW w:w="1109" w:type="dxa"/>
                  <w:vAlign w:val="top"/>
                </w:tcPr>
                <w:p>
                  <w:pPr>
                    <w:ind w:left="418"/>
                    <w:spacing w:before="2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160</w:t>
                  </w:r>
                </w:p>
              </w:tc>
              <w:tc>
                <w:tcPr>
                  <w:tcW w:w="1326" w:type="dxa"/>
                  <w:vAlign w:val="top"/>
                </w:tcPr>
                <w:p>
                  <w:pPr>
                    <w:ind w:left="433"/>
                    <w:spacing w:before="2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93.13</w:t>
                  </w:r>
                </w:p>
              </w:tc>
              <w:tc>
                <w:tcPr>
                  <w:tcW w:w="1329" w:type="dxa"/>
                  <w:vAlign w:val="top"/>
                </w:tcPr>
                <w:p>
                  <w:pPr>
                    <w:pStyle w:val="TableText"/>
                    <w:ind w:left="457"/>
                    <w:spacing w:before="241" w:line="229" w:lineRule="auto"/>
                    <w:rPr>
                      <w:sz w:val="20"/>
                      <w:szCs w:val="20"/>
                    </w:rPr>
                  </w:pPr>
                  <w:r>
                    <w:rPr>
                      <w:sz w:val="20"/>
                      <w:szCs w:val="20"/>
                      <w:spacing w:val="5"/>
                    </w:rPr>
                    <w:t>达标</w:t>
                  </w:r>
                </w:p>
              </w:tc>
            </w:tr>
          </w:tbl>
          <w:p>
            <w:pPr>
              <w:pStyle w:val="TableText"/>
              <w:ind w:left="108" w:right="22" w:firstLine="510"/>
              <w:spacing w:before="37" w:line="359" w:lineRule="auto"/>
              <w:jc w:val="both"/>
              <w:rPr/>
            </w:pPr>
            <w:r>
              <w:rPr>
                <w:spacing w:val="-3"/>
              </w:rPr>
              <w:t>由上表可知，改建项目所在区域基本污染物中</w:t>
            </w:r>
            <w:r>
              <w:rPr>
                <w:spacing w:val="-52"/>
              </w:rPr>
              <w:t xml:space="preserve"> </w:t>
            </w:r>
            <w:r>
              <w:rPr>
                <w:spacing w:val="-3"/>
              </w:rPr>
              <w:t>O</w:t>
            </w:r>
            <w:r>
              <w:rPr>
                <w:sz w:val="12"/>
                <w:szCs w:val="12"/>
                <w:spacing w:val="-3"/>
                <w:position w:val="-3"/>
              </w:rPr>
              <w:t>2</w:t>
            </w:r>
            <w:r>
              <w:rPr>
                <w:sz w:val="12"/>
                <w:szCs w:val="12"/>
                <w:spacing w:val="-33"/>
                <w:position w:val="-3"/>
              </w:rPr>
              <w:t xml:space="preserve"> </w:t>
            </w:r>
            <w:r>
              <w:rPr>
                <w:spacing w:val="-3"/>
              </w:rPr>
              <w:t>、NO</w:t>
            </w:r>
            <w:r>
              <w:rPr>
                <w:sz w:val="12"/>
                <w:szCs w:val="12"/>
                <w:spacing w:val="-4"/>
                <w:position w:val="-3"/>
              </w:rPr>
              <w:t>2</w:t>
            </w:r>
            <w:r>
              <w:rPr>
                <w:sz w:val="12"/>
                <w:szCs w:val="12"/>
                <w:spacing w:val="-34"/>
                <w:position w:val="-3"/>
              </w:rPr>
              <w:t xml:space="preserve"> </w:t>
            </w:r>
            <w:r>
              <w:rPr>
                <w:spacing w:val="-4"/>
              </w:rPr>
              <w:t>、PM</w:t>
            </w:r>
            <w:r>
              <w:rPr>
                <w:sz w:val="12"/>
                <w:szCs w:val="12"/>
                <w:spacing w:val="-4"/>
                <w:position w:val="-3"/>
              </w:rPr>
              <w:t>10</w:t>
            </w:r>
            <w:r>
              <w:rPr>
                <w:sz w:val="12"/>
                <w:szCs w:val="12"/>
                <w:spacing w:val="-34"/>
                <w:position w:val="-3"/>
              </w:rPr>
              <w:t xml:space="preserve"> </w:t>
            </w:r>
            <w:r>
              <w:rPr>
                <w:spacing w:val="-4"/>
              </w:rPr>
              <w:t>、PM</w:t>
            </w:r>
            <w:r>
              <w:rPr>
                <w:sz w:val="12"/>
                <w:szCs w:val="12"/>
                <w:spacing w:val="-4"/>
                <w:position w:val="-3"/>
              </w:rPr>
              <w:t>2.5</w:t>
            </w:r>
            <w:r>
              <w:rPr>
                <w:sz w:val="12"/>
                <w:szCs w:val="12"/>
                <w:spacing w:val="-34"/>
                <w:position w:val="-3"/>
              </w:rPr>
              <w:t xml:space="preserve"> </w:t>
            </w:r>
            <w:r>
              <w:rPr>
                <w:spacing w:val="-4"/>
              </w:rPr>
              <w:t>、CO、</w:t>
            </w:r>
            <w:r>
              <w:rPr/>
              <w:t xml:space="preserve"> </w:t>
            </w:r>
            <w:r>
              <w:rPr>
                <w:spacing w:val="-5"/>
              </w:rPr>
              <w:t>O</w:t>
            </w:r>
            <w:r>
              <w:rPr>
                <w:sz w:val="12"/>
                <w:szCs w:val="12"/>
                <w:spacing w:val="-5"/>
                <w:position w:val="-3"/>
              </w:rPr>
              <w:t>3</w:t>
            </w:r>
            <w:r>
              <w:rPr>
                <w:sz w:val="12"/>
                <w:szCs w:val="12"/>
                <w:spacing w:val="-21"/>
                <w:position w:val="-3"/>
              </w:rPr>
              <w:t xml:space="preserve"> </w:t>
            </w:r>
            <w:r>
              <w:rPr>
                <w:spacing w:val="-5"/>
              </w:rPr>
              <w:t>均能够满足《环境空气质量标准》（GB3095-2012）中</w:t>
            </w:r>
            <w:r>
              <w:rPr>
                <w:spacing w:val="-6"/>
              </w:rPr>
              <w:t>的二级浓度限值要求。</w:t>
            </w:r>
            <w:r>
              <w:rPr/>
              <w:t xml:space="preserve"> </w:t>
            </w:r>
            <w:r>
              <w:rPr>
                <w:spacing w:val="-2"/>
              </w:rPr>
              <w:t>根据《环境影响评价技术导则-大气环境》（HJ2.2-2018）相关要求，该区域</w:t>
            </w:r>
          </w:p>
          <w:p>
            <w:pPr>
              <w:pStyle w:val="TableText"/>
              <w:ind w:left="112"/>
              <w:spacing w:before="1" w:line="220" w:lineRule="auto"/>
              <w:rPr/>
            </w:pPr>
            <w:r>
              <w:rPr>
                <w:spacing w:val="-3"/>
              </w:rPr>
              <w:t>为达标区。</w:t>
            </w:r>
          </w:p>
          <w:p>
            <w:pPr>
              <w:pStyle w:val="TableText"/>
              <w:ind w:left="103"/>
              <w:spacing w:before="179" w:line="220" w:lineRule="auto"/>
              <w:rPr/>
            </w:pPr>
            <w:r>
              <w:rPr>
                <w:rFonts w:ascii="Times New Roman" w:hAnsi="Times New Roman" w:eastAsia="Times New Roman" w:cs="Times New Roman"/>
                <w:b/>
                <w:bCs/>
              </w:rPr>
              <w:t>3.2 </w:t>
            </w:r>
            <w:r>
              <w:rPr>
                <w14:textOutline w14:w="4358" w14:cap="sq" w14:cmpd="sng">
                  <w14:solidFill>
                    <w14:srgbClr w14:val="000000"/>
                  </w14:solidFill>
                  <w14:prstDash w14:val="solid"/>
                  <w14:bevel/>
                </w14:textOutline>
              </w:rPr>
              <w:t>地表水环境质量现状</w:t>
            </w:r>
          </w:p>
          <w:p>
            <w:pPr>
              <w:pStyle w:val="TableText"/>
              <w:ind w:left="108" w:right="105" w:firstLine="489"/>
              <w:spacing w:before="181" w:line="359" w:lineRule="auto"/>
              <w:jc w:val="both"/>
              <w:rPr/>
            </w:pPr>
            <w:r>
              <w:rPr>
                <w:spacing w:val="1"/>
              </w:rPr>
              <w:t>改建项目污水依托厂区已建污水处理设施处理后排入东城污水处理厂深</w:t>
            </w:r>
            <w:r>
              <w:rPr/>
              <w:t xml:space="preserve"> </w:t>
            </w:r>
            <w:r>
              <w:rPr>
                <w:spacing w:val="1"/>
              </w:rPr>
              <w:t>度处理后排放，污废水直接受纳水体为淮远河，最终受纳水体为嘉陵江，根</w:t>
            </w:r>
            <w:r>
              <w:rPr>
                <w:spacing w:val="7"/>
              </w:rPr>
              <w:t xml:space="preserve"> </w:t>
            </w:r>
            <w:r>
              <w:rPr>
                <w:spacing w:val="-4"/>
              </w:rPr>
              <w:t>据《重庆市地表水环境功能类别划分规定》（渝府发〔2</w:t>
            </w:r>
            <w:r>
              <w:rPr>
                <w:spacing w:val="-5"/>
              </w:rPr>
              <w:t>012〕4</w:t>
            </w:r>
            <w:r>
              <w:rPr>
                <w:spacing w:val="-45"/>
              </w:rPr>
              <w:t xml:space="preserve"> </w:t>
            </w:r>
            <w:r>
              <w:rPr>
                <w:spacing w:val="-5"/>
              </w:rPr>
              <w:t>号）等相关文</w:t>
            </w:r>
          </w:p>
          <w:p>
            <w:pPr>
              <w:pStyle w:val="TableText"/>
              <w:spacing w:line="219" w:lineRule="auto"/>
              <w:jc w:val="right"/>
              <w:rPr/>
            </w:pPr>
            <w:r>
              <w:rPr>
                <w:spacing w:val="12"/>
              </w:rPr>
              <w:t>件规定，嘉陵江干流重庆段属于Ⅲ类水域，执行《地表水环境质量标准》</w:t>
            </w:r>
          </w:p>
        </w:tc>
      </w:tr>
    </w:tbl>
    <w:p>
      <w:pPr>
        <w:pStyle w:val="BodyText"/>
        <w:rPr/>
      </w:pPr>
      <w:r/>
    </w:p>
    <w:p>
      <w:pPr>
        <w:sectPr>
          <w:footerReference w:type="default" r:id="rId126"/>
          <w:pgSz w:w="11907" w:h="16840"/>
          <w:pgMar w:top="1431" w:right="1449" w:bottom="1009" w:left="1448" w:header="0" w:footer="847" w:gutter="0"/>
        </w:sectPr>
        <w:rPr/>
      </w:pPr>
    </w:p>
    <w:p>
      <w:pPr>
        <w:spacing w:before="28"/>
        <w:rPr/>
      </w:pPr>
      <w:r/>
    </w:p>
    <w:tbl>
      <w:tblPr>
        <w:tblStyle w:val="TableNormal"/>
        <w:tblW w:w="899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08"/>
        <w:gridCol w:w="8186"/>
      </w:tblGrid>
      <w:tr>
        <w:trPr>
          <w:trHeight w:val="11148" w:hRule="atLeast"/>
        </w:trPr>
        <w:tc>
          <w:tcPr>
            <w:tcW w:w="808" w:type="dxa"/>
            <w:vAlign w:val="top"/>
            <w:tcBorders>
              <w:bottom w:val="single" w:color="000000" w:sz="2" w:space="0"/>
              <w:right w:val="single" w:color="000000" w:sz="2" w:space="0"/>
            </w:tcBorders>
          </w:tcPr>
          <w:p>
            <w:pPr>
              <w:rPr>
                <w:rFonts w:ascii="Arial"/>
                <w:sz w:val="21"/>
              </w:rPr>
            </w:pPr>
            <w:r/>
          </w:p>
        </w:tc>
        <w:tc>
          <w:tcPr>
            <w:tcW w:w="8186" w:type="dxa"/>
            <w:vAlign w:val="top"/>
            <w:tcBorders>
              <w:left w:val="single" w:color="000000" w:sz="2" w:space="0"/>
              <w:bottom w:val="single" w:color="000000" w:sz="2" w:space="0"/>
            </w:tcBorders>
          </w:tcPr>
          <w:p>
            <w:pPr>
              <w:pStyle w:val="TableText"/>
              <w:ind w:left="120"/>
              <w:spacing w:before="39" w:line="468" w:lineRule="exact"/>
              <w:rPr/>
            </w:pPr>
            <w:r>
              <w:rPr>
                <w:spacing w:val="1"/>
                <w:position w:val="17"/>
              </w:rPr>
              <w:t>（</w:t>
            </w:r>
            <w:r>
              <w:rPr>
                <w:position w:val="17"/>
              </w:rPr>
              <w:t>GB</w:t>
            </w:r>
            <w:r>
              <w:rPr>
                <w:spacing w:val="1"/>
                <w:position w:val="17"/>
              </w:rPr>
              <w:t>3838—2002）Ⅲ类水域标准，淮远河属Ⅳ类水域，执行《</w:t>
            </w:r>
            <w:r>
              <w:rPr>
                <w:position w:val="17"/>
              </w:rPr>
              <w:t>地表水环境质</w:t>
            </w:r>
          </w:p>
          <w:p>
            <w:pPr>
              <w:pStyle w:val="TableText"/>
              <w:ind w:left="109"/>
              <w:spacing w:line="220" w:lineRule="auto"/>
              <w:rPr/>
            </w:pPr>
            <w:r>
              <w:rPr>
                <w:spacing w:val="-6"/>
              </w:rPr>
              <w:t>量标准》（GB3838—2002）Ⅳ类水域标准。</w:t>
            </w:r>
          </w:p>
          <w:p>
            <w:pPr>
              <w:pStyle w:val="TableText"/>
              <w:ind w:left="109" w:right="103" w:firstLine="480"/>
              <w:spacing w:before="181" w:line="359" w:lineRule="auto"/>
              <w:jc w:val="both"/>
              <w:rPr/>
            </w:pPr>
            <w:r>
              <w:rPr>
                <w:spacing w:val="-2"/>
              </w:rPr>
              <w:t>根据《环境影响评价技术导则地表水环境》(HJ2.3-2018) 和《建设</w:t>
            </w:r>
            <w:r>
              <w:rPr>
                <w:spacing w:val="-3"/>
              </w:rPr>
              <w:t>项目</w:t>
            </w:r>
            <w:r>
              <w:rPr/>
              <w:t xml:space="preserve"> </w:t>
            </w:r>
            <w:r>
              <w:rPr>
                <w:spacing w:val="-5"/>
              </w:rPr>
              <w:t>环境影响报告表编制技术指南》（污染影响类</w:t>
            </w:r>
            <w:r>
              <w:rPr>
                <w:spacing w:val="-34"/>
              </w:rPr>
              <w:t>）</w:t>
            </w:r>
            <w:r>
              <w:rPr>
                <w:spacing w:val="-32"/>
              </w:rPr>
              <w:t xml:space="preserve"> </w:t>
            </w:r>
            <w:r>
              <w:rPr>
                <w:spacing w:val="-34"/>
              </w:rPr>
              <w:t>（</w:t>
            </w:r>
            <w:r>
              <w:rPr>
                <w:spacing w:val="-5"/>
              </w:rPr>
              <w:t>试行</w:t>
            </w:r>
            <w:r>
              <w:rPr>
                <w:spacing w:val="-34"/>
              </w:rPr>
              <w:t>），</w:t>
            </w:r>
            <w:r>
              <w:rPr>
                <w:spacing w:val="-5"/>
              </w:rPr>
              <w:t>只需进行所在区域</w:t>
            </w:r>
            <w:r>
              <w:rPr/>
              <w:t xml:space="preserve"> </w:t>
            </w:r>
            <w:r>
              <w:rPr>
                <w:spacing w:val="1"/>
              </w:rPr>
              <w:t>地表水体环境功能区达标情况判定，并优先采用国务院生态环境保护主管部</w:t>
            </w:r>
          </w:p>
          <w:p>
            <w:pPr>
              <w:pStyle w:val="TableText"/>
              <w:ind w:left="136"/>
              <w:spacing w:line="219" w:lineRule="auto"/>
              <w:rPr>
                <w:sz w:val="20"/>
                <w:szCs w:val="20"/>
              </w:rPr>
            </w:pPr>
            <w:r>
              <w:rPr>
                <w:spacing w:val="-4"/>
              </w:rPr>
              <w:t>门统一发布的水环境状况</w:t>
            </w:r>
            <w:r>
              <w:rPr>
                <w:sz w:val="20"/>
                <w:szCs w:val="20"/>
                <w:spacing w:val="-4"/>
              </w:rPr>
              <w:t>。</w:t>
            </w:r>
          </w:p>
          <w:p>
            <w:pPr>
              <w:pStyle w:val="TableText"/>
              <w:ind w:left="109" w:firstLine="483"/>
              <w:spacing w:before="183" w:line="359" w:lineRule="auto"/>
              <w:jc w:val="both"/>
              <w:rPr/>
            </w:pPr>
            <w:r>
              <w:rPr>
                <w:spacing w:val="1"/>
              </w:rPr>
              <w:t>项目所在区域地表水体达标情况判定，优先采用国务院生态环境保护主</w:t>
            </w:r>
            <w:r>
              <w:rPr>
                <w:spacing w:val="2"/>
              </w:rPr>
              <w:t xml:space="preserve">  </w:t>
            </w:r>
            <w:r>
              <w:rPr>
                <w:spacing w:val="9"/>
              </w:rPr>
              <w:t>管部门统一发布的水环境状况信息。根据重庆市铜梁</w:t>
            </w:r>
            <w:r>
              <w:rPr>
                <w:spacing w:val="8"/>
              </w:rPr>
              <w:t>区人民政府网上公示</w:t>
            </w:r>
            <w:r>
              <w:rPr/>
              <w:t xml:space="preserve">  </w:t>
            </w:r>
            <w:r>
              <w:rPr/>
              <w:t>（</w:t>
            </w:r>
            <w:r>
              <w:rPr>
                <w:spacing w:val="-60"/>
              </w:rPr>
              <w:t xml:space="preserve"> </w:t>
            </w:r>
            <w:hyperlink w:history="true" r:id="rId128">
              <w:r>
                <w:rPr/>
                <w:t>https://www.cqstl.gov.cn/bm/qsthjj_71108/zwg</w:t>
              </w:r>
              <w:r>
                <w:rPr>
                  <w:spacing w:val="-1"/>
                </w:rPr>
                <w:t>k_70831/fdzdgknr_708</w:t>
              </w:r>
            </w:hyperlink>
            <w:r>
              <w:rPr/>
              <w:t xml:space="preserve">  </w:t>
            </w:r>
            <w:r>
              <w:rPr>
                <w:spacing w:val="-1"/>
              </w:rPr>
              <w:t>34/jdjc/jdjc/202202/t20220224_</w:t>
            </w:r>
            <w:r>
              <w:rPr>
                <w:spacing w:val="-2"/>
              </w:rPr>
              <w:t>10432641.html）的“重庆市铜梁区地表水</w:t>
            </w:r>
            <w:r>
              <w:rPr/>
              <w:t xml:space="preserve">  </w:t>
            </w:r>
            <w:r>
              <w:rPr>
                <w:spacing w:val="-12"/>
              </w:rPr>
              <w:t>水质状况（2022</w:t>
            </w:r>
            <w:r>
              <w:rPr>
                <w:spacing w:val="-45"/>
              </w:rPr>
              <w:t xml:space="preserve"> </w:t>
            </w:r>
            <w:r>
              <w:rPr>
                <w:spacing w:val="-12"/>
              </w:rPr>
              <w:t>年</w:t>
            </w:r>
            <w:r>
              <w:rPr>
                <w:spacing w:val="-33"/>
              </w:rPr>
              <w:t xml:space="preserve"> </w:t>
            </w:r>
            <w:r>
              <w:rPr>
                <w:spacing w:val="-12"/>
              </w:rPr>
              <w:t>1</w:t>
            </w:r>
            <w:r>
              <w:rPr>
                <w:spacing w:val="-45"/>
              </w:rPr>
              <w:t xml:space="preserve"> </w:t>
            </w:r>
            <w:r>
              <w:rPr>
                <w:spacing w:val="-12"/>
              </w:rPr>
              <w:t>月至</w:t>
            </w:r>
            <w:r>
              <w:rPr>
                <w:spacing w:val="-33"/>
              </w:rPr>
              <w:t xml:space="preserve"> </w:t>
            </w:r>
            <w:r>
              <w:rPr>
                <w:spacing w:val="-12"/>
              </w:rPr>
              <w:t>12</w:t>
            </w:r>
            <w:r>
              <w:rPr>
                <w:spacing w:val="-45"/>
              </w:rPr>
              <w:t xml:space="preserve"> </w:t>
            </w:r>
            <w:r>
              <w:rPr>
                <w:spacing w:val="-12"/>
              </w:rPr>
              <w:t>月）”，2022</w:t>
            </w:r>
            <w:r>
              <w:rPr>
                <w:spacing w:val="-49"/>
              </w:rPr>
              <w:t xml:space="preserve"> </w:t>
            </w:r>
            <w:r>
              <w:rPr>
                <w:spacing w:val="-12"/>
              </w:rPr>
              <w:t>年铜梁区共监测</w:t>
            </w:r>
            <w:r>
              <w:rPr>
                <w:spacing w:val="-46"/>
              </w:rPr>
              <w:t xml:space="preserve"> </w:t>
            </w:r>
            <w:r>
              <w:rPr>
                <w:spacing w:val="-12"/>
              </w:rPr>
              <w:t>5</w:t>
            </w:r>
            <w:r>
              <w:rPr>
                <w:spacing w:val="-51"/>
              </w:rPr>
              <w:t xml:space="preserve"> </w:t>
            </w:r>
            <w:r>
              <w:rPr>
                <w:spacing w:val="-12"/>
              </w:rPr>
              <w:t>个断面地表水型，</w:t>
            </w:r>
            <w:r>
              <w:rPr/>
              <w:t xml:space="preserve"> </w:t>
            </w:r>
            <w:r>
              <w:rPr>
                <w:spacing w:val="14"/>
              </w:rPr>
              <w:t>地表水水质达标率为 100%</w:t>
            </w:r>
            <w:r>
              <w:rPr>
                <w:spacing w:val="-62"/>
              </w:rPr>
              <w:t xml:space="preserve"> </w:t>
            </w:r>
            <w:r>
              <w:rPr>
                <w:spacing w:val="14"/>
              </w:rPr>
              <w:t>。5</w:t>
            </w:r>
            <w:r>
              <w:rPr>
                <w:spacing w:val="-29"/>
              </w:rPr>
              <w:t xml:space="preserve"> </w:t>
            </w:r>
            <w:r>
              <w:rPr>
                <w:spacing w:val="14"/>
              </w:rPr>
              <w:t>个监测断面满足《地表水环境质量标准》</w:t>
            </w:r>
          </w:p>
          <w:p>
            <w:pPr>
              <w:pStyle w:val="TableText"/>
              <w:ind w:left="120"/>
              <w:spacing w:line="220" w:lineRule="auto"/>
              <w:rPr/>
            </w:pPr>
            <w:r>
              <w:rPr>
                <w:spacing w:val="-1"/>
              </w:rPr>
              <w:t>（GB3838-2002）Ⅳ类水域标准要求。</w:t>
            </w:r>
          </w:p>
          <w:p>
            <w:pPr>
              <w:pStyle w:val="TableText"/>
              <w:ind w:left="103"/>
              <w:spacing w:before="179" w:line="220" w:lineRule="auto"/>
              <w:rPr/>
            </w:pPr>
            <w:r>
              <w:rPr>
                <w:rFonts w:ascii="Times New Roman" w:hAnsi="Times New Roman" w:eastAsia="Times New Roman" w:cs="Times New Roman"/>
                <w:b/>
                <w:bCs/>
              </w:rPr>
              <w:t>3.3 </w:t>
            </w:r>
            <w:r>
              <w:rPr>
                <w14:textOutline w14:w="4358" w14:cap="sq" w14:cmpd="sng">
                  <w14:solidFill>
                    <w14:srgbClr w14:val="000000"/>
                  </w14:solidFill>
                  <w14:prstDash w14:val="solid"/>
                  <w14:bevel/>
                </w14:textOutline>
              </w:rPr>
              <w:t>声环境质量现状</w:t>
            </w:r>
          </w:p>
          <w:p>
            <w:pPr>
              <w:pStyle w:val="TableText"/>
              <w:ind w:left="110" w:right="103" w:firstLine="479"/>
              <w:spacing w:before="182" w:line="359" w:lineRule="auto"/>
              <w:rPr/>
            </w:pPr>
            <w:r>
              <w:rPr>
                <w:spacing w:val="-2"/>
              </w:rPr>
              <w:t>根据《建设项目环境影响报告表编制技术指南（污染影响类</w:t>
            </w:r>
            <w:r>
              <w:rPr>
                <w:spacing w:val="-66"/>
                <w:w w:val="96"/>
              </w:rPr>
              <w:t>）（</w:t>
            </w:r>
            <w:r>
              <w:rPr>
                <w:spacing w:val="-2"/>
              </w:rPr>
              <w:t>试行）》</w:t>
            </w:r>
            <w:r>
              <w:rPr>
                <w:spacing w:val="4"/>
              </w:rPr>
              <w:t xml:space="preserve"> </w:t>
            </w:r>
            <w:r>
              <w:rPr>
                <w:spacing w:val="4"/>
              </w:rPr>
              <w:t>可知，声环境质量现状应监测项目厂界外周边</w:t>
            </w:r>
            <w:r>
              <w:rPr>
                <w:spacing w:val="-44"/>
              </w:rPr>
              <w:t xml:space="preserve"> </w:t>
            </w:r>
            <w:r>
              <w:rPr>
                <w:rFonts w:ascii="Times New Roman" w:hAnsi="Times New Roman" w:eastAsia="Times New Roman" w:cs="Times New Roman"/>
                <w:spacing w:val="4"/>
              </w:rPr>
              <w:t>50</w:t>
            </w:r>
            <w:r>
              <w:rPr>
                <w:rFonts w:ascii="Times New Roman" w:hAnsi="Times New Roman" w:eastAsia="Times New Roman" w:cs="Times New Roman"/>
                <w:spacing w:val="17"/>
              </w:rPr>
              <w:t xml:space="preserve"> </w:t>
            </w:r>
            <w:r>
              <w:rPr>
                <w:spacing w:val="4"/>
              </w:rPr>
              <w:t>米范围内的声环</w:t>
            </w:r>
            <w:r>
              <w:rPr>
                <w:spacing w:val="3"/>
              </w:rPr>
              <w:t>境保护目</w:t>
            </w:r>
            <w:r>
              <w:rPr/>
              <w:t xml:space="preserve"> </w:t>
            </w:r>
            <w:r>
              <w:rPr>
                <w:spacing w:val="-7"/>
              </w:rPr>
              <w:t>标。根据调查，本项目位于铜梁区金龙工业园区机械园</w:t>
            </w:r>
            <w:r>
              <w:rPr>
                <w:spacing w:val="-48"/>
              </w:rPr>
              <w:t xml:space="preserve"> </w:t>
            </w:r>
            <w:r>
              <w:rPr>
                <w:spacing w:val="-7"/>
              </w:rPr>
              <w:t>6</w:t>
            </w:r>
            <w:r>
              <w:rPr>
                <w:spacing w:val="-45"/>
              </w:rPr>
              <w:t xml:space="preserve"> </w:t>
            </w:r>
            <w:r>
              <w:rPr>
                <w:spacing w:val="-7"/>
              </w:rPr>
              <w:t>号，厂界外周边</w:t>
            </w:r>
            <w:r>
              <w:rPr>
                <w:spacing w:val="-48"/>
              </w:rPr>
              <w:t xml:space="preserve"> </w:t>
            </w:r>
            <w:r>
              <w:rPr>
                <w:rFonts w:ascii="Times New Roman" w:hAnsi="Times New Roman" w:eastAsia="Times New Roman" w:cs="Times New Roman"/>
                <w:spacing w:val="-7"/>
              </w:rPr>
              <w:t>50m</w:t>
            </w:r>
            <w:r>
              <w:rPr>
                <w:rFonts w:ascii="Times New Roman" w:hAnsi="Times New Roman" w:eastAsia="Times New Roman" w:cs="Times New Roman"/>
              </w:rPr>
              <w:t xml:space="preserve"> </w:t>
            </w:r>
            <w:r>
              <w:rPr/>
              <w:t>范围内主要为工业企业，</w:t>
            </w:r>
            <w:r>
              <w:rPr>
                <w:rFonts w:ascii="Times New Roman" w:hAnsi="Times New Roman" w:eastAsia="Times New Roman" w:cs="Times New Roman"/>
              </w:rPr>
              <w:t>50m</w:t>
            </w:r>
            <w:r>
              <w:rPr>
                <w:rFonts w:ascii="Times New Roman" w:hAnsi="Times New Roman" w:eastAsia="Times New Roman" w:cs="Times New Roman"/>
                <w:spacing w:val="34"/>
                <w:w w:val="101"/>
              </w:rPr>
              <w:t xml:space="preserve"> </w:t>
            </w:r>
            <w:r>
              <w:rPr/>
              <w:t>范围内不存在声环境保护目标，因此，项目不</w:t>
            </w:r>
          </w:p>
          <w:p>
            <w:pPr>
              <w:pStyle w:val="TableText"/>
              <w:ind w:left="107"/>
              <w:spacing w:before="1" w:line="218" w:lineRule="auto"/>
              <w:rPr/>
            </w:pPr>
            <w:r>
              <w:rPr>
                <w:spacing w:val="-1"/>
              </w:rPr>
              <w:t>进行声环境质量现状监测与评价。</w:t>
            </w:r>
          </w:p>
          <w:p>
            <w:pPr>
              <w:pStyle w:val="TableText"/>
              <w:ind w:left="103"/>
              <w:spacing w:before="181" w:line="221" w:lineRule="auto"/>
              <w:rPr/>
            </w:pPr>
            <w:r>
              <w:rPr>
                <w:rFonts w:ascii="Times New Roman" w:hAnsi="Times New Roman" w:eastAsia="Times New Roman" w:cs="Times New Roman"/>
                <w:b/>
                <w:bCs/>
              </w:rPr>
              <w:t>3.4 </w:t>
            </w:r>
            <w:r>
              <w:rPr>
                <w14:textOutline w14:w="4358" w14:cap="sq" w14:cmpd="sng">
                  <w14:solidFill>
                    <w14:srgbClr w14:val="000000"/>
                  </w14:solidFill>
                  <w14:prstDash w14:val="solid"/>
                  <w14:bevel/>
                </w14:textOutline>
              </w:rPr>
              <w:t>生态环境质量</w:t>
            </w:r>
          </w:p>
          <w:p>
            <w:pPr>
              <w:pStyle w:val="TableText"/>
              <w:ind w:left="108" w:right="103" w:firstLine="484"/>
              <w:spacing w:before="181" w:line="359" w:lineRule="auto"/>
              <w:rPr/>
            </w:pPr>
            <w:r>
              <w:rPr>
                <w:spacing w:val="1"/>
              </w:rPr>
              <w:t>项目所在地为城市建成区，生态结构简单，评价范围内（项目占地范围</w:t>
            </w:r>
            <w:r>
              <w:rPr>
                <w:spacing w:val="7"/>
              </w:rPr>
              <w:t xml:space="preserve"> </w:t>
            </w:r>
            <w:r>
              <w:rPr>
                <w:spacing w:val="-2"/>
              </w:rPr>
              <w:t>及场界外</w:t>
            </w:r>
            <w:r>
              <w:rPr>
                <w:spacing w:val="-48"/>
              </w:rPr>
              <w:t xml:space="preserve"> </w:t>
            </w:r>
            <w:r>
              <w:rPr>
                <w:spacing w:val="-2"/>
              </w:rPr>
              <w:t>200m）无重点文物保护单位，无名胜古迹和珍稀野生动植</w:t>
            </w:r>
            <w:r>
              <w:rPr>
                <w:spacing w:val="-3"/>
              </w:rPr>
              <w:t>物分布，</w:t>
            </w:r>
          </w:p>
          <w:p>
            <w:pPr>
              <w:pStyle w:val="TableText"/>
              <w:ind w:left="108"/>
              <w:spacing w:line="220" w:lineRule="auto"/>
              <w:rPr/>
            </w:pPr>
            <w:r>
              <w:rPr/>
              <w:t>场地周边没有需要特殊保护的环境敏感目标</w:t>
            </w:r>
            <w:r>
              <w:rPr>
                <w:spacing w:val="-1"/>
              </w:rPr>
              <w:t>和珍稀野生动植物等。</w:t>
            </w:r>
          </w:p>
        </w:tc>
      </w:tr>
      <w:tr>
        <w:trPr>
          <w:trHeight w:val="1511" w:hRule="atLeast"/>
        </w:trPr>
        <w:tc>
          <w:tcPr>
            <w:tcW w:w="808" w:type="dxa"/>
            <w:vAlign w:val="top"/>
            <w:tcBorders>
              <w:right w:val="single" w:color="000000" w:sz="2" w:space="0"/>
              <w:top w:val="single" w:color="000000" w:sz="2" w:space="0"/>
            </w:tcBorders>
          </w:tcPr>
          <w:p>
            <w:pPr>
              <w:spacing w:line="250" w:lineRule="auto"/>
              <w:rPr>
                <w:rFonts w:ascii="Arial"/>
                <w:sz w:val="21"/>
              </w:rPr>
            </w:pPr>
            <w:r/>
          </w:p>
          <w:p>
            <w:pPr>
              <w:pStyle w:val="TableText"/>
              <w:ind w:left="163"/>
              <w:spacing w:before="78"/>
              <w:rPr/>
            </w:pPr>
            <w:r>
              <w:rPr>
                <w:spacing w:val="-5"/>
              </w:rPr>
              <w:t>环境</w:t>
            </w:r>
          </w:p>
          <w:p>
            <w:pPr>
              <w:pStyle w:val="TableText"/>
              <w:ind w:left="164"/>
              <w:spacing w:before="1" w:line="220" w:lineRule="auto"/>
              <w:rPr/>
            </w:pPr>
            <w:r>
              <w:rPr>
                <w:spacing w:val="-6"/>
              </w:rPr>
              <w:t>保护</w:t>
            </w:r>
          </w:p>
          <w:p>
            <w:pPr>
              <w:pStyle w:val="TableText"/>
              <w:ind w:left="209"/>
              <w:spacing w:before="22" w:line="221" w:lineRule="auto"/>
              <w:rPr/>
            </w:pPr>
            <w:r>
              <w:rPr>
                <w:spacing w:val="-28"/>
              </w:rPr>
              <w:t>目标</w:t>
            </w:r>
          </w:p>
        </w:tc>
        <w:tc>
          <w:tcPr>
            <w:tcW w:w="8186" w:type="dxa"/>
            <w:vAlign w:val="top"/>
            <w:tcBorders>
              <w:left w:val="single" w:color="000000" w:sz="2" w:space="0"/>
              <w:top w:val="single" w:color="000000" w:sz="2" w:space="0"/>
            </w:tcBorders>
          </w:tcPr>
          <w:p>
            <w:pPr>
              <w:pStyle w:val="TableText"/>
              <w:ind w:left="103"/>
              <w:spacing w:before="96" w:line="221" w:lineRule="auto"/>
              <w:rPr/>
            </w:pPr>
            <w:r>
              <w:rPr>
                <w:rFonts w:ascii="Times New Roman" w:hAnsi="Times New Roman" w:eastAsia="Times New Roman" w:cs="Times New Roman"/>
                <w:b/>
                <w:bCs/>
              </w:rPr>
              <w:t>3.5 </w:t>
            </w:r>
            <w:r>
              <w:rPr>
                <w14:textOutline w14:w="4358" w14:cap="sq" w14:cmpd="sng">
                  <w14:solidFill>
                    <w14:srgbClr w14:val="000000"/>
                  </w14:solidFill>
                  <w14:prstDash w14:val="solid"/>
                  <w14:bevel/>
                </w14:textOutline>
              </w:rPr>
              <w:t>环境保护目标</w:t>
            </w:r>
          </w:p>
          <w:p>
            <w:pPr>
              <w:pStyle w:val="TableText"/>
              <w:ind w:left="608"/>
              <w:spacing w:before="178" w:line="219" w:lineRule="auto"/>
              <w:outlineLvl w:val="0"/>
              <w:rPr/>
            </w:pPr>
            <w:r>
              <w:rPr>
                <w:rFonts w:ascii="Times New Roman" w:hAnsi="Times New Roman" w:eastAsia="Times New Roman" w:cs="Times New Roman"/>
                <w:spacing w:val="-2"/>
              </w:rPr>
              <w:t>1.</w:t>
            </w:r>
            <w:r>
              <w:rPr>
                <w:spacing w:val="-2"/>
              </w:rPr>
              <w:t>大气环境：本次评价大气环境现状调查时，重点调查项目周边</w:t>
            </w:r>
            <w:r>
              <w:rPr>
                <w:spacing w:val="-29"/>
              </w:rPr>
              <w:t xml:space="preserve"> </w:t>
            </w:r>
            <w:r>
              <w:rPr>
                <w:spacing w:val="-2"/>
              </w:rPr>
              <w:t>500m</w:t>
            </w:r>
            <w:r>
              <w:rPr>
                <w:spacing w:val="-45"/>
              </w:rPr>
              <w:t xml:space="preserve"> </w:t>
            </w:r>
            <w:r>
              <w:rPr>
                <w:spacing w:val="-2"/>
              </w:rPr>
              <w:t>范</w:t>
            </w:r>
          </w:p>
          <w:p>
            <w:pPr>
              <w:pStyle w:val="TableText"/>
              <w:ind w:left="130"/>
              <w:spacing w:before="183" w:line="220" w:lineRule="auto"/>
              <w:rPr/>
            </w:pPr>
            <w:r>
              <w:rPr/>
              <w:t>围内的保护目标，项目厂界外</w:t>
            </w:r>
            <w:r>
              <w:rPr>
                <w:spacing w:val="-42"/>
              </w:rPr>
              <w:t xml:space="preserve"> </w:t>
            </w:r>
            <w:r>
              <w:rPr/>
              <w:t>500</w:t>
            </w:r>
            <w:r>
              <w:rPr>
                <w:spacing w:val="-48"/>
              </w:rPr>
              <w:t xml:space="preserve"> </w:t>
            </w:r>
            <w:r>
              <w:rPr/>
              <w:t>米范围内的自然保护区、风景名胜区、农</w:t>
            </w:r>
          </w:p>
        </w:tc>
      </w:tr>
    </w:tbl>
    <w:p>
      <w:pPr>
        <w:pStyle w:val="BodyText"/>
        <w:rPr/>
      </w:pPr>
      <w:r/>
    </w:p>
    <w:p>
      <w:pPr>
        <w:sectPr>
          <w:footerReference w:type="default" r:id="rId127"/>
          <w:pgSz w:w="11907" w:h="16840"/>
          <w:pgMar w:top="1431" w:right="1449" w:bottom="1009" w:left="1448" w:header="0" w:footer="847" w:gutter="0"/>
        </w:sectPr>
        <w:rPr/>
      </w:pPr>
    </w:p>
    <w:p>
      <w:pPr>
        <w:spacing w:before="28"/>
        <w:rPr/>
      </w:pPr>
      <w:r/>
    </w:p>
    <w:tbl>
      <w:tblPr>
        <w:tblStyle w:val="TableNormal"/>
        <w:tblW w:w="899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08"/>
        <w:gridCol w:w="8186"/>
      </w:tblGrid>
      <w:tr>
        <w:trPr>
          <w:trHeight w:val="7683" w:hRule="atLeast"/>
        </w:trPr>
        <w:tc>
          <w:tcPr>
            <w:tcW w:w="808" w:type="dxa"/>
            <w:vAlign w:val="top"/>
            <w:tcBorders>
              <w:right w:val="single" w:color="000000" w:sz="2" w:space="0"/>
            </w:tcBorders>
          </w:tcPr>
          <w:p>
            <w:pPr>
              <w:rPr>
                <w:rFonts w:ascii="Arial"/>
                <w:sz w:val="21"/>
              </w:rPr>
            </w:pPr>
            <w:r/>
          </w:p>
        </w:tc>
        <w:tc>
          <w:tcPr>
            <w:tcW w:w="8186" w:type="dxa"/>
            <w:vAlign w:val="top"/>
            <w:tcBorders>
              <w:left w:val="single" w:color="000000" w:sz="2" w:space="0"/>
            </w:tcBorders>
          </w:tcPr>
          <w:p>
            <w:pPr>
              <w:pStyle w:val="TableText"/>
              <w:ind w:left="110" w:right="103"/>
              <w:spacing w:before="30" w:line="359" w:lineRule="auto"/>
              <w:jc w:val="both"/>
              <w:rPr/>
            </w:pPr>
            <w:r>
              <w:rPr>
                <w:spacing w:val="2"/>
              </w:rPr>
              <w:t>村地区中人群较集中的区域等保护目标，根据调查，企业周边</w:t>
            </w:r>
            <w:r>
              <w:rPr>
                <w:spacing w:val="-46"/>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1"/>
              </w:rPr>
              <w:t>00m</w:t>
            </w:r>
            <w:r>
              <w:rPr>
                <w:rFonts w:ascii="Times New Roman" w:hAnsi="Times New Roman" w:eastAsia="Times New Roman" w:cs="Times New Roman"/>
                <w:spacing w:val="18"/>
                <w:w w:val="101"/>
              </w:rPr>
              <w:t xml:space="preserve"> </w:t>
            </w:r>
            <w:r>
              <w:rPr>
                <w:spacing w:val="1"/>
              </w:rPr>
              <w:t>范围内</w:t>
            </w:r>
            <w:r>
              <w:rPr/>
              <w:t xml:space="preserve"> </w:t>
            </w:r>
            <w:r>
              <w:rPr>
                <w:spacing w:val="-3"/>
              </w:rPr>
              <w:t>主要环境保护目标为北侧</w:t>
            </w:r>
            <w:r>
              <w:rPr>
                <w:spacing w:val="-56"/>
              </w:rPr>
              <w:t xml:space="preserve"> </w:t>
            </w:r>
            <w:r>
              <w:rPr>
                <w:rFonts w:ascii="Times New Roman" w:hAnsi="Times New Roman" w:eastAsia="Times New Roman" w:cs="Times New Roman"/>
                <w:spacing w:val="-3"/>
              </w:rPr>
              <w:t>472m </w:t>
            </w:r>
            <w:r>
              <w:rPr>
                <w:spacing w:val="-3"/>
              </w:rPr>
              <w:t>处姜家岩社区居民、南侧</w:t>
            </w:r>
            <w:r>
              <w:rPr>
                <w:spacing w:val="-55"/>
              </w:rPr>
              <w:t xml:space="preserve"> </w:t>
            </w:r>
            <w:r>
              <w:rPr>
                <w:rFonts w:ascii="Times New Roman" w:hAnsi="Times New Roman" w:eastAsia="Times New Roman" w:cs="Times New Roman"/>
                <w:spacing w:val="-3"/>
              </w:rPr>
              <w:t>245m</w:t>
            </w:r>
            <w:r>
              <w:rPr>
                <w:rFonts w:ascii="Times New Roman" w:hAnsi="Times New Roman" w:eastAsia="Times New Roman" w:cs="Times New Roman"/>
                <w:spacing w:val="15"/>
              </w:rPr>
              <w:t xml:space="preserve"> </w:t>
            </w:r>
            <w:r>
              <w:rPr>
                <w:spacing w:val="-4"/>
              </w:rPr>
              <w:t>处市级文物保</w:t>
            </w:r>
          </w:p>
          <w:p>
            <w:pPr>
              <w:pStyle w:val="TableText"/>
              <w:ind w:left="110"/>
              <w:spacing w:line="220" w:lineRule="auto"/>
              <w:rPr/>
            </w:pPr>
            <w:r>
              <w:rPr>
                <w:spacing w:val="-2"/>
              </w:rPr>
              <w:t>护单位铁佛寺。</w:t>
            </w:r>
          </w:p>
          <w:p>
            <w:pPr>
              <w:pStyle w:val="TableText"/>
              <w:ind w:left="585"/>
              <w:spacing w:before="182" w:line="220" w:lineRule="auto"/>
              <w:outlineLvl w:val="0"/>
              <w:rPr/>
            </w:pPr>
            <w:r>
              <w:rPr>
                <w:rFonts w:ascii="Times New Roman" w:hAnsi="Times New Roman" w:eastAsia="Times New Roman" w:cs="Times New Roman"/>
                <w:spacing w:val="-1"/>
              </w:rPr>
              <w:t>2.</w:t>
            </w:r>
            <w:r>
              <w:rPr>
                <w:spacing w:val="-1"/>
              </w:rPr>
              <w:t>声环境：项目厂界外</w:t>
            </w:r>
            <w:r>
              <w:rPr>
                <w:spacing w:val="-40"/>
              </w:rPr>
              <w:t xml:space="preserve"> </w:t>
            </w:r>
            <w:r>
              <w:rPr>
                <w:rFonts w:ascii="Times New Roman" w:hAnsi="Times New Roman" w:eastAsia="Times New Roman" w:cs="Times New Roman"/>
                <w:spacing w:val="-1"/>
              </w:rPr>
              <w:t>50 </w:t>
            </w:r>
            <w:r>
              <w:rPr>
                <w:spacing w:val="-1"/>
              </w:rPr>
              <w:t>米范围内无声环境保护目标。</w:t>
            </w:r>
          </w:p>
          <w:p>
            <w:pPr>
              <w:pStyle w:val="TableText"/>
              <w:ind w:left="589"/>
              <w:spacing w:before="179" w:line="219" w:lineRule="auto"/>
              <w:outlineLvl w:val="0"/>
              <w:rPr/>
            </w:pPr>
            <w:r>
              <w:rPr>
                <w:rFonts w:ascii="Times New Roman" w:hAnsi="Times New Roman" w:eastAsia="Times New Roman" w:cs="Times New Roman"/>
                <w:spacing w:val="3"/>
              </w:rPr>
              <w:t>3.</w:t>
            </w:r>
            <w:r>
              <w:rPr>
                <w:spacing w:val="3"/>
              </w:rPr>
              <w:t>地下水环境：本项目厂界外</w:t>
            </w:r>
            <w:r>
              <w:rPr>
                <w:spacing w:val="-43"/>
              </w:rPr>
              <w:t xml:space="preserve"> </w:t>
            </w:r>
            <w:r>
              <w:rPr>
                <w:rFonts w:ascii="Times New Roman" w:hAnsi="Times New Roman" w:eastAsia="Times New Roman" w:cs="Times New Roman"/>
                <w:spacing w:val="3"/>
              </w:rPr>
              <w:t>500 </w:t>
            </w:r>
            <w:r>
              <w:rPr>
                <w:spacing w:val="3"/>
              </w:rPr>
              <w:t>米</w:t>
            </w:r>
            <w:r>
              <w:rPr>
                <w:spacing w:val="2"/>
              </w:rPr>
              <w:t>范围内无地下水集中式饮用水水源</w:t>
            </w:r>
          </w:p>
          <w:p>
            <w:pPr>
              <w:pStyle w:val="TableText"/>
              <w:ind w:left="110"/>
              <w:spacing w:before="182" w:line="220" w:lineRule="auto"/>
              <w:rPr/>
            </w:pPr>
            <w:r>
              <w:rPr>
                <w:spacing w:val="-2"/>
              </w:rPr>
              <w:t>和热水、矿泉水。</w:t>
            </w:r>
          </w:p>
          <w:p>
            <w:pPr>
              <w:pStyle w:val="TableText"/>
              <w:ind w:left="583"/>
              <w:spacing w:before="179" w:line="220" w:lineRule="auto"/>
              <w:outlineLvl w:val="0"/>
              <w:rPr/>
            </w:pPr>
            <w:r>
              <w:rPr>
                <w:rFonts w:ascii="Times New Roman" w:hAnsi="Times New Roman" w:eastAsia="Times New Roman" w:cs="Times New Roman"/>
                <w:spacing w:val="-3"/>
              </w:rPr>
              <w:t>4.</w:t>
            </w:r>
            <w:r>
              <w:rPr>
                <w:spacing w:val="-3"/>
              </w:rPr>
              <w:t>地表水环境：厂界外</w:t>
            </w:r>
            <w:r>
              <w:rPr>
                <w:spacing w:val="-48"/>
              </w:rPr>
              <w:t xml:space="preserve"> </w:t>
            </w:r>
            <w:r>
              <w:rPr>
                <w:rFonts w:ascii="Times New Roman" w:hAnsi="Times New Roman" w:eastAsia="Times New Roman" w:cs="Times New Roman"/>
                <w:spacing w:val="-3"/>
              </w:rPr>
              <w:t>500m</w:t>
            </w:r>
            <w:r>
              <w:rPr>
                <w:rFonts w:ascii="Times New Roman" w:hAnsi="Times New Roman" w:eastAsia="Times New Roman" w:cs="Times New Roman"/>
                <w:spacing w:val="16"/>
              </w:rPr>
              <w:t xml:space="preserve"> </w:t>
            </w:r>
            <w:r>
              <w:rPr>
                <w:spacing w:val="-3"/>
              </w:rPr>
              <w:t>范围内无集中式饮用水水源、取</w:t>
            </w:r>
            <w:r>
              <w:rPr>
                <w:spacing w:val="-4"/>
              </w:rPr>
              <w:t>水口等地表</w:t>
            </w:r>
          </w:p>
          <w:p>
            <w:pPr>
              <w:pStyle w:val="TableText"/>
              <w:ind w:left="112"/>
              <w:spacing w:before="182" w:line="220" w:lineRule="auto"/>
              <w:rPr/>
            </w:pPr>
            <w:r>
              <w:rPr>
                <w:spacing w:val="-2"/>
              </w:rPr>
              <w:t>水环境保护目标。</w:t>
            </w:r>
          </w:p>
          <w:p>
            <w:pPr>
              <w:pStyle w:val="TableText"/>
              <w:spacing w:before="182" w:line="220" w:lineRule="auto"/>
              <w:outlineLvl w:val="0"/>
              <w:jc w:val="right"/>
              <w:rPr/>
            </w:pPr>
            <w:r>
              <w:rPr>
                <w:rFonts w:ascii="Times New Roman" w:hAnsi="Times New Roman" w:eastAsia="Times New Roman" w:cs="Times New Roman"/>
                <w:spacing w:val="-4"/>
              </w:rPr>
              <w:t>5.</w:t>
            </w:r>
            <w:r>
              <w:rPr>
                <w:spacing w:val="-4"/>
              </w:rPr>
              <w:t>生态环境保护目标：项目位于工业园区内，不涉及生态环境保护目标。</w:t>
            </w:r>
          </w:p>
          <w:p>
            <w:pPr>
              <w:pStyle w:val="TableText"/>
              <w:ind w:left="587"/>
              <w:spacing w:before="180" w:line="219" w:lineRule="auto"/>
              <w:rPr/>
            </w:pPr>
            <w:r>
              <w:rPr>
                <w:spacing w:val="-2"/>
              </w:rPr>
              <w:t>本项目环境保护目标见表</w:t>
            </w:r>
            <w:r>
              <w:rPr>
                <w:spacing w:val="-43"/>
              </w:rPr>
              <w:t xml:space="preserve"> </w:t>
            </w:r>
            <w:r>
              <w:rPr>
                <w:rFonts w:ascii="Times New Roman" w:hAnsi="Times New Roman" w:eastAsia="Times New Roman" w:cs="Times New Roman"/>
                <w:spacing w:val="-2"/>
              </w:rPr>
              <w:t>3-2</w:t>
            </w:r>
            <w:r>
              <w:rPr>
                <w:spacing w:val="-2"/>
              </w:rPr>
              <w:t>。</w:t>
            </w:r>
          </w:p>
          <w:p>
            <w:pPr>
              <w:spacing w:line="268" w:lineRule="auto"/>
              <w:rPr>
                <w:rFonts w:ascii="Arial"/>
                <w:sz w:val="21"/>
              </w:rPr>
            </w:pPr>
            <w:r/>
          </w:p>
          <w:p>
            <w:pPr>
              <w:pStyle w:val="TableText"/>
              <w:ind w:left="2768"/>
              <w:spacing w:before="65" w:line="228" w:lineRule="auto"/>
              <w:rPr>
                <w:sz w:val="20"/>
                <w:szCs w:val="20"/>
              </w:rPr>
            </w:pPr>
            <w:r>
              <w:rPr>
                <w:sz w:val="20"/>
                <w:szCs w:val="20"/>
                <w14:textOutline w14:w="3795" w14:cap="sq" w14:cmpd="sng">
                  <w14:solidFill>
                    <w14:srgbClr w14:val="000000"/>
                  </w14:solidFill>
                  <w14:prstDash w14:val="solid"/>
                  <w14:bevel/>
                </w14:textOutline>
                <w:spacing w:val="7"/>
              </w:rPr>
              <w:t>表</w:t>
            </w:r>
            <w:r>
              <w:rPr>
                <w:sz w:val="20"/>
                <w:szCs w:val="20"/>
                <w:spacing w:val="-41"/>
              </w:rPr>
              <w:t xml:space="preserve"> </w:t>
            </w:r>
            <w:r>
              <w:rPr>
                <w:rFonts w:ascii="Times New Roman" w:hAnsi="Times New Roman" w:eastAsia="Times New Roman" w:cs="Times New Roman"/>
                <w:sz w:val="20"/>
                <w:szCs w:val="20"/>
                <w:b/>
                <w:bCs/>
                <w:spacing w:val="7"/>
              </w:rPr>
              <w:t>3-2    </w:t>
            </w:r>
            <w:r>
              <w:rPr>
                <w:sz w:val="20"/>
                <w:szCs w:val="20"/>
                <w14:textOutline w14:w="3795" w14:cap="sq" w14:cmpd="sng">
                  <w14:solidFill>
                    <w14:srgbClr w14:val="000000"/>
                  </w14:solidFill>
                  <w14:prstDash w14:val="solid"/>
                  <w14:bevel/>
                </w14:textOutline>
                <w:spacing w:val="7"/>
              </w:rPr>
              <w:t>项目环境保护目标一览表</w:t>
            </w:r>
          </w:p>
          <w:p>
            <w:pPr>
              <w:spacing w:line="25" w:lineRule="exact"/>
              <w:rPr/>
            </w:pPr>
            <w:r/>
          </w:p>
          <w:tbl>
            <w:tblPr>
              <w:tblStyle w:val="TableNormal"/>
              <w:tblW w:w="7723" w:type="dxa"/>
              <w:tblInd w:w="22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8"/>
              <w:gridCol w:w="854"/>
              <w:gridCol w:w="1037"/>
              <w:gridCol w:w="701"/>
              <w:gridCol w:w="1180"/>
              <w:gridCol w:w="1067"/>
              <w:gridCol w:w="1167"/>
              <w:gridCol w:w="1189"/>
            </w:tblGrid>
            <w:tr>
              <w:trPr>
                <w:trHeight w:val="292" w:hRule="atLeast"/>
              </w:trPr>
              <w:tc>
                <w:tcPr>
                  <w:tcW w:w="528" w:type="dxa"/>
                  <w:vAlign w:val="top"/>
                  <w:vMerge w:val="restart"/>
                  <w:textDirection w:val="tbRlV"/>
                  <w:tcBorders>
                    <w:bottom w:val="nil"/>
                  </w:tcBorders>
                </w:tcPr>
                <w:p>
                  <w:pPr>
                    <w:pStyle w:val="TableText"/>
                    <w:ind w:left="171"/>
                    <w:spacing w:before="157" w:line="218" w:lineRule="auto"/>
                    <w:rPr>
                      <w:sz w:val="20"/>
                      <w:szCs w:val="20"/>
                    </w:rPr>
                  </w:pPr>
                  <w:r>
                    <w:rPr>
                      <w:sz w:val="20"/>
                      <w:szCs w:val="20"/>
                      <w14:textOutline w14:w="3795" w14:cap="sq" w14:cmpd="sng">
                        <w14:solidFill>
                          <w14:srgbClr w14:val="000000"/>
                        </w14:solidFill>
                        <w14:prstDash w14:val="solid"/>
                        <w14:bevel/>
                      </w14:textOutline>
                      <w:spacing w:val="9"/>
                    </w:rPr>
                    <w:t>序</w:t>
                  </w:r>
                  <w:r>
                    <w:rPr>
                      <w:sz w:val="20"/>
                      <w:szCs w:val="20"/>
                      <w:spacing w:val="-39"/>
                    </w:rPr>
                    <w:t xml:space="preserve"> </w:t>
                  </w:r>
                  <w:r>
                    <w:rPr>
                      <w:sz w:val="20"/>
                      <w:szCs w:val="20"/>
                      <w14:textOutline w14:w="3795" w14:cap="sq" w14:cmpd="sng">
                        <w14:solidFill>
                          <w14:srgbClr w14:val="000000"/>
                        </w14:solidFill>
                        <w14:prstDash w14:val="solid"/>
                        <w14:bevel/>
                      </w14:textOutline>
                      <w:spacing w:val="9"/>
                    </w:rPr>
                    <w:t>号</w:t>
                  </w:r>
                </w:p>
              </w:tc>
              <w:tc>
                <w:tcPr>
                  <w:tcW w:w="854" w:type="dxa"/>
                  <w:vAlign w:val="top"/>
                  <w:vMerge w:val="restart"/>
                  <w:tcBorders>
                    <w:bottom w:val="nil"/>
                  </w:tcBorders>
                </w:tcPr>
                <w:p>
                  <w:pPr>
                    <w:pStyle w:val="TableText"/>
                    <w:ind w:left="219"/>
                    <w:spacing w:before="171" w:line="271" w:lineRule="exact"/>
                    <w:rPr>
                      <w:sz w:val="20"/>
                      <w:szCs w:val="20"/>
                    </w:rPr>
                  </w:pPr>
                  <w:r>
                    <w:rPr>
                      <w:sz w:val="20"/>
                      <w:szCs w:val="20"/>
                      <w14:textOutline w14:w="3795" w14:cap="sq" w14:cmpd="sng">
                        <w14:solidFill>
                          <w14:srgbClr w14:val="000000"/>
                        </w14:solidFill>
                        <w14:prstDash w14:val="solid"/>
                        <w14:bevel/>
                      </w14:textOutline>
                      <w:spacing w:val="6"/>
                      <w:position w:val="4"/>
                    </w:rPr>
                    <w:t>环境</w:t>
                  </w:r>
                </w:p>
                <w:p>
                  <w:pPr>
                    <w:pStyle w:val="TableText"/>
                    <w:ind w:left="220"/>
                    <w:spacing w:line="228" w:lineRule="auto"/>
                    <w:rPr>
                      <w:sz w:val="20"/>
                      <w:szCs w:val="20"/>
                    </w:rPr>
                  </w:pPr>
                  <w:r>
                    <w:rPr>
                      <w:sz w:val="20"/>
                      <w:szCs w:val="20"/>
                      <w14:textOutline w14:w="3795" w14:cap="sq" w14:cmpd="sng">
                        <w14:solidFill>
                          <w14:srgbClr w14:val="000000"/>
                        </w14:solidFill>
                        <w14:prstDash w14:val="solid"/>
                        <w14:bevel/>
                      </w14:textOutline>
                      <w:spacing w:val="5"/>
                    </w:rPr>
                    <w:t>要素</w:t>
                  </w:r>
                </w:p>
              </w:tc>
              <w:tc>
                <w:tcPr>
                  <w:tcW w:w="1037" w:type="dxa"/>
                  <w:vAlign w:val="top"/>
                  <w:vMerge w:val="restart"/>
                  <w:tcBorders>
                    <w:bottom w:val="nil"/>
                  </w:tcBorders>
                </w:tcPr>
                <w:p>
                  <w:pPr>
                    <w:pStyle w:val="TableText"/>
                    <w:ind w:left="205" w:right="203"/>
                    <w:spacing w:before="171"/>
                    <w:rPr>
                      <w:sz w:val="20"/>
                      <w:szCs w:val="20"/>
                    </w:rPr>
                  </w:pPr>
                  <w:r>
                    <w:rPr>
                      <w:sz w:val="20"/>
                      <w:szCs w:val="20"/>
                      <w14:textOutline w14:w="3795" w14:cap="sq" w14:cmpd="sng">
                        <w14:solidFill>
                          <w14:srgbClr w14:val="000000"/>
                        </w14:solidFill>
                        <w14:prstDash w14:val="solid"/>
                        <w14:bevel/>
                      </w14:textOutline>
                      <w:spacing w:val="7"/>
                    </w:rPr>
                    <w:t>环境保</w:t>
                  </w:r>
                  <w:r>
                    <w:rPr>
                      <w:sz w:val="20"/>
                      <w:szCs w:val="20"/>
                      <w:spacing w:val="1"/>
                    </w:rPr>
                    <w:t xml:space="preserve"> </w:t>
                  </w:r>
                  <w:r>
                    <w:rPr>
                      <w:sz w:val="20"/>
                      <w:szCs w:val="20"/>
                      <w14:textOutline w14:w="3795" w14:cap="sq" w14:cmpd="sng">
                        <w14:solidFill>
                          <w14:srgbClr w14:val="000000"/>
                        </w14:solidFill>
                        <w14:prstDash w14:val="solid"/>
                        <w14:bevel/>
                      </w14:textOutline>
                      <w:spacing w:val="7"/>
                    </w:rPr>
                    <w:t>护目标</w:t>
                  </w:r>
                </w:p>
              </w:tc>
              <w:tc>
                <w:tcPr>
                  <w:tcW w:w="701" w:type="dxa"/>
                  <w:vAlign w:val="top"/>
                  <w:vMerge w:val="restart"/>
                  <w:textDirection w:val="tbRlV"/>
                  <w:tcBorders>
                    <w:bottom w:val="nil"/>
                  </w:tcBorders>
                </w:tcPr>
                <w:p>
                  <w:pPr>
                    <w:pStyle w:val="TableText"/>
                    <w:ind w:left="171"/>
                    <w:spacing w:before="246" w:line="217" w:lineRule="auto"/>
                    <w:rPr>
                      <w:sz w:val="20"/>
                      <w:szCs w:val="20"/>
                    </w:rPr>
                  </w:pPr>
                  <w:r>
                    <w:rPr>
                      <w:sz w:val="20"/>
                      <w:szCs w:val="20"/>
                      <w14:textOutline w14:w="3795" w14:cap="sq" w14:cmpd="sng">
                        <w14:solidFill>
                          <w14:srgbClr w14:val="000000"/>
                        </w14:solidFill>
                        <w14:prstDash w14:val="solid"/>
                        <w14:bevel/>
                      </w14:textOutline>
                      <w:spacing w:val="9"/>
                    </w:rPr>
                    <w:t>方</w:t>
                  </w:r>
                  <w:r>
                    <w:rPr>
                      <w:sz w:val="20"/>
                      <w:szCs w:val="20"/>
                      <w:spacing w:val="-39"/>
                    </w:rPr>
                    <w:t xml:space="preserve"> </w:t>
                  </w:r>
                  <w:r>
                    <w:rPr>
                      <w:sz w:val="20"/>
                      <w:szCs w:val="20"/>
                      <w14:textOutline w14:w="3795" w14:cap="sq" w14:cmpd="sng">
                        <w14:solidFill>
                          <w14:srgbClr w14:val="000000"/>
                        </w14:solidFill>
                        <w14:prstDash w14:val="solid"/>
                        <w14:bevel/>
                      </w14:textOutline>
                      <w:spacing w:val="9"/>
                    </w:rPr>
                    <w:t>位</w:t>
                  </w:r>
                </w:p>
              </w:tc>
              <w:tc>
                <w:tcPr>
                  <w:tcW w:w="2247" w:type="dxa"/>
                  <w:vAlign w:val="top"/>
                  <w:gridSpan w:val="2"/>
                </w:tcPr>
                <w:p>
                  <w:pPr>
                    <w:pStyle w:val="TableText"/>
                    <w:ind w:left="620"/>
                    <w:spacing w:before="39" w:line="224" w:lineRule="auto"/>
                    <w:rPr>
                      <w:sz w:val="20"/>
                      <w:szCs w:val="20"/>
                    </w:rPr>
                  </w:pPr>
                  <w:r>
                    <w:rPr>
                      <w:sz w:val="20"/>
                      <w:szCs w:val="20"/>
                      <w14:textOutline w14:w="3795" w14:cap="sq" w14:cmpd="sng">
                        <w14:solidFill>
                          <w14:srgbClr w14:val="000000"/>
                        </w14:solidFill>
                        <w14:prstDash w14:val="solid"/>
                        <w14:bevel/>
                      </w14:textOutline>
                      <w:spacing w:val="4"/>
                    </w:rPr>
                    <w:t>中心点坐标</w:t>
                  </w:r>
                </w:p>
              </w:tc>
              <w:tc>
                <w:tcPr>
                  <w:tcW w:w="1167" w:type="dxa"/>
                  <w:vAlign w:val="top"/>
                  <w:vMerge w:val="restart"/>
                  <w:tcBorders>
                    <w:bottom w:val="nil"/>
                  </w:tcBorders>
                </w:tcPr>
                <w:p>
                  <w:pPr>
                    <w:pStyle w:val="TableText"/>
                    <w:ind w:left="115" w:right="57" w:firstLine="57"/>
                    <w:spacing w:before="35"/>
                    <w:jc w:val="both"/>
                    <w:rPr>
                      <w:sz w:val="20"/>
                      <w:szCs w:val="20"/>
                    </w:rPr>
                  </w:pPr>
                  <w:r>
                    <w:rPr>
                      <w:sz w:val="20"/>
                      <w:szCs w:val="20"/>
                      <w14:textOutline w14:w="3795" w14:cap="sq" w14:cmpd="sng">
                        <w14:solidFill>
                          <w14:srgbClr w14:val="000000"/>
                        </w14:solidFill>
                        <w14:prstDash w14:val="solid"/>
                        <w14:bevel/>
                      </w14:textOutline>
                      <w:spacing w:val="7"/>
                    </w:rPr>
                    <w:t>与本项目</w:t>
                  </w:r>
                  <w:r>
                    <w:rPr>
                      <w:sz w:val="20"/>
                      <w:szCs w:val="20"/>
                    </w:rPr>
                    <w:t xml:space="preserve">  </w:t>
                  </w:r>
                  <w:r>
                    <w:rPr>
                      <w:sz w:val="20"/>
                      <w:szCs w:val="20"/>
                      <w14:textOutline w14:w="3795" w14:cap="sq" w14:cmpd="sng">
                        <w14:solidFill>
                          <w14:srgbClr w14:val="000000"/>
                        </w14:solidFill>
                        <w14:prstDash w14:val="solid"/>
                        <w14:bevel/>
                      </w14:textOutline>
                      <w:spacing w:val="22"/>
                    </w:rPr>
                    <w:t>厂界最近</w:t>
                  </w:r>
                  <w:r>
                    <w:rPr>
                      <w:sz w:val="20"/>
                      <w:szCs w:val="20"/>
                    </w:rPr>
                    <w:t xml:space="preserve">  </w:t>
                  </w:r>
                  <w:r>
                    <w:rPr>
                      <w:sz w:val="20"/>
                      <w:szCs w:val="20"/>
                      <w14:textOutline w14:w="3795" w14:cap="sq" w14:cmpd="sng">
                        <w14:solidFill>
                          <w14:srgbClr w14:val="000000"/>
                        </w14:solidFill>
                        <w14:prstDash w14:val="solid"/>
                        <w14:bevel/>
                      </w14:textOutline>
                      <w:spacing w:val="-4"/>
                    </w:rPr>
                    <w:t>距离（</w:t>
                  </w:r>
                  <w:r>
                    <w:rPr>
                      <w:sz w:val="20"/>
                      <w:szCs w:val="20"/>
                      <w:spacing w:val="-58"/>
                    </w:rPr>
                    <w:t xml:space="preserve"> </w:t>
                  </w:r>
                  <w:r>
                    <w:rPr>
                      <w:rFonts w:ascii="Times New Roman" w:hAnsi="Times New Roman" w:eastAsia="Times New Roman" w:cs="Times New Roman"/>
                      <w:sz w:val="20"/>
                      <w:szCs w:val="20"/>
                      <w:b/>
                      <w:bCs/>
                      <w:spacing w:val="-4"/>
                    </w:rPr>
                    <w:t>m</w:t>
                  </w:r>
                  <w:r>
                    <w:rPr>
                      <w:sz w:val="20"/>
                      <w:szCs w:val="20"/>
                      <w14:textOutline w14:w="3795" w14:cap="sq" w14:cmpd="sng">
                        <w14:solidFill>
                          <w14:srgbClr w14:val="000000"/>
                        </w14:solidFill>
                        <w14:prstDash w14:val="solid"/>
                        <w14:bevel/>
                      </w14:textOutline>
                      <w:spacing w:val="-4"/>
                    </w:rPr>
                    <w:t>）</w:t>
                  </w:r>
                </w:p>
              </w:tc>
              <w:tc>
                <w:tcPr>
                  <w:tcW w:w="1189" w:type="dxa"/>
                  <w:vAlign w:val="top"/>
                  <w:vMerge w:val="restart"/>
                  <w:tcBorders>
                    <w:bottom w:val="nil"/>
                  </w:tcBorders>
                </w:tcPr>
                <w:p>
                  <w:pPr>
                    <w:spacing w:line="242" w:lineRule="auto"/>
                    <w:rPr>
                      <w:rFonts w:ascii="Arial"/>
                      <w:sz w:val="21"/>
                    </w:rPr>
                  </w:pPr>
                  <w:r/>
                </w:p>
                <w:p>
                  <w:pPr>
                    <w:pStyle w:val="TableText"/>
                    <w:ind w:left="177"/>
                    <w:spacing w:before="65" w:line="228" w:lineRule="auto"/>
                    <w:rPr>
                      <w:sz w:val="20"/>
                      <w:szCs w:val="20"/>
                    </w:rPr>
                  </w:pPr>
                  <w:r>
                    <w:rPr>
                      <w:sz w:val="20"/>
                      <w:szCs w:val="20"/>
                      <w14:textOutline w14:w="3795" w14:cap="sq" w14:cmpd="sng">
                        <w14:solidFill>
                          <w14:srgbClr w14:val="000000"/>
                        </w14:solidFill>
                        <w14:prstDash w14:val="solid"/>
                        <w14:bevel/>
                      </w14:textOutline>
                      <w:spacing w:val="8"/>
                    </w:rPr>
                    <w:t>环境特性</w:t>
                  </w:r>
                </w:p>
              </w:tc>
            </w:tr>
            <w:tr>
              <w:trPr>
                <w:trHeight w:val="528" w:hRule="atLeast"/>
              </w:trPr>
              <w:tc>
                <w:tcPr>
                  <w:tcW w:w="528" w:type="dxa"/>
                  <w:vAlign w:val="top"/>
                  <w:vMerge w:val="continue"/>
                  <w:textDirection w:val="tbRlV"/>
                  <w:tcBorders>
                    <w:top w:val="nil"/>
                  </w:tcBorders>
                </w:tcPr>
                <w:p>
                  <w:pPr>
                    <w:rPr>
                      <w:rFonts w:ascii="Arial"/>
                      <w:sz w:val="21"/>
                    </w:rPr>
                  </w:pPr>
                  <w:r/>
                </w:p>
              </w:tc>
              <w:tc>
                <w:tcPr>
                  <w:tcW w:w="854" w:type="dxa"/>
                  <w:vAlign w:val="top"/>
                  <w:vMerge w:val="continue"/>
                  <w:tcBorders>
                    <w:top w:val="nil"/>
                  </w:tcBorders>
                </w:tcPr>
                <w:p>
                  <w:pPr>
                    <w:rPr>
                      <w:rFonts w:ascii="Arial"/>
                      <w:sz w:val="21"/>
                    </w:rPr>
                  </w:pPr>
                  <w:r/>
                </w:p>
              </w:tc>
              <w:tc>
                <w:tcPr>
                  <w:tcW w:w="1037" w:type="dxa"/>
                  <w:vAlign w:val="top"/>
                  <w:vMerge w:val="continue"/>
                  <w:tcBorders>
                    <w:top w:val="nil"/>
                  </w:tcBorders>
                </w:tcPr>
                <w:p>
                  <w:pPr>
                    <w:rPr>
                      <w:rFonts w:ascii="Arial"/>
                      <w:sz w:val="21"/>
                    </w:rPr>
                  </w:pPr>
                  <w:r/>
                </w:p>
              </w:tc>
              <w:tc>
                <w:tcPr>
                  <w:tcW w:w="701" w:type="dxa"/>
                  <w:vAlign w:val="top"/>
                  <w:vMerge w:val="continue"/>
                  <w:textDirection w:val="tbRlV"/>
                  <w:tcBorders>
                    <w:top w:val="nil"/>
                  </w:tcBorders>
                </w:tcPr>
                <w:p>
                  <w:pPr>
                    <w:rPr>
                      <w:rFonts w:ascii="Arial"/>
                      <w:sz w:val="21"/>
                    </w:rPr>
                  </w:pPr>
                  <w:r/>
                </w:p>
              </w:tc>
              <w:tc>
                <w:tcPr>
                  <w:tcW w:w="1180" w:type="dxa"/>
                  <w:vAlign w:val="top"/>
                </w:tcPr>
                <w:p>
                  <w:pPr>
                    <w:pStyle w:val="TableText"/>
                    <w:ind w:left="384"/>
                    <w:spacing w:before="155" w:line="229" w:lineRule="auto"/>
                    <w:rPr>
                      <w:sz w:val="20"/>
                      <w:szCs w:val="20"/>
                    </w:rPr>
                  </w:pPr>
                  <w:r>
                    <w:rPr>
                      <w:sz w:val="20"/>
                      <w:szCs w:val="20"/>
                      <w14:textOutline w14:w="3795" w14:cap="sq" w14:cmpd="sng">
                        <w14:solidFill>
                          <w14:srgbClr w14:val="000000"/>
                        </w14:solidFill>
                        <w14:prstDash w14:val="solid"/>
                        <w14:bevel/>
                      </w14:textOutline>
                      <w:spacing w:val="5"/>
                    </w:rPr>
                    <w:t>经度</w:t>
                  </w:r>
                </w:p>
              </w:tc>
              <w:tc>
                <w:tcPr>
                  <w:tcW w:w="1067" w:type="dxa"/>
                  <w:vAlign w:val="top"/>
                </w:tcPr>
                <w:p>
                  <w:pPr>
                    <w:pStyle w:val="TableText"/>
                    <w:ind w:left="331"/>
                    <w:spacing w:before="155" w:line="229" w:lineRule="auto"/>
                    <w:rPr>
                      <w:sz w:val="20"/>
                      <w:szCs w:val="20"/>
                    </w:rPr>
                  </w:pPr>
                  <w:r>
                    <w:rPr>
                      <w:sz w:val="20"/>
                      <w:szCs w:val="20"/>
                      <w14:textOutline w14:w="3795" w14:cap="sq" w14:cmpd="sng">
                        <w14:solidFill>
                          <w14:srgbClr w14:val="000000"/>
                        </w14:solidFill>
                        <w14:prstDash w14:val="solid"/>
                        <w14:bevel/>
                      </w14:textOutline>
                      <w:spacing w:val="4"/>
                    </w:rPr>
                    <w:t>维度</w:t>
                  </w:r>
                </w:p>
              </w:tc>
              <w:tc>
                <w:tcPr>
                  <w:tcW w:w="1167" w:type="dxa"/>
                  <w:vAlign w:val="top"/>
                  <w:vMerge w:val="continue"/>
                  <w:tcBorders>
                    <w:top w:val="nil"/>
                  </w:tcBorders>
                </w:tcPr>
                <w:p>
                  <w:pPr>
                    <w:rPr>
                      <w:rFonts w:ascii="Arial"/>
                      <w:sz w:val="21"/>
                    </w:rPr>
                  </w:pPr>
                  <w:r/>
                </w:p>
              </w:tc>
              <w:tc>
                <w:tcPr>
                  <w:tcW w:w="1189" w:type="dxa"/>
                  <w:vAlign w:val="top"/>
                  <w:vMerge w:val="continue"/>
                  <w:tcBorders>
                    <w:top w:val="nil"/>
                  </w:tcBorders>
                </w:tcPr>
                <w:p>
                  <w:pPr>
                    <w:rPr>
                      <w:rFonts w:ascii="Arial"/>
                      <w:sz w:val="21"/>
                    </w:rPr>
                  </w:pPr>
                  <w:r/>
                </w:p>
              </w:tc>
            </w:tr>
            <w:tr>
              <w:trPr>
                <w:trHeight w:val="643" w:hRule="atLeast"/>
              </w:trPr>
              <w:tc>
                <w:tcPr>
                  <w:tcW w:w="528" w:type="dxa"/>
                  <w:vAlign w:val="top"/>
                </w:tcPr>
                <w:p>
                  <w:pPr>
                    <w:ind w:left="233"/>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54" w:type="dxa"/>
                  <w:vAlign w:val="top"/>
                </w:tcPr>
                <w:p>
                  <w:pPr>
                    <w:pStyle w:val="TableText"/>
                    <w:ind w:left="325" w:right="114" w:hanging="209"/>
                    <w:spacing w:before="78" w:line="241" w:lineRule="auto"/>
                    <w:rPr>
                      <w:sz w:val="20"/>
                      <w:szCs w:val="20"/>
                    </w:rPr>
                  </w:pPr>
                  <w:r>
                    <w:rPr>
                      <w:sz w:val="20"/>
                      <w:szCs w:val="20"/>
                      <w:spacing w:val="6"/>
                    </w:rPr>
                    <w:t>大气环</w:t>
                  </w:r>
                  <w:r>
                    <w:rPr>
                      <w:sz w:val="20"/>
                      <w:szCs w:val="20"/>
                    </w:rPr>
                    <w:t xml:space="preserve"> </w:t>
                  </w:r>
                  <w:r>
                    <w:rPr>
                      <w:sz w:val="20"/>
                      <w:szCs w:val="20"/>
                    </w:rPr>
                    <w:t>境</w:t>
                  </w:r>
                </w:p>
              </w:tc>
              <w:tc>
                <w:tcPr>
                  <w:tcW w:w="1037" w:type="dxa"/>
                  <w:vAlign w:val="top"/>
                </w:tcPr>
                <w:p>
                  <w:pPr>
                    <w:pStyle w:val="TableText"/>
                    <w:ind w:left="209" w:right="203"/>
                    <w:spacing w:before="78" w:line="256" w:lineRule="auto"/>
                    <w:rPr>
                      <w:sz w:val="20"/>
                      <w:szCs w:val="20"/>
                    </w:rPr>
                  </w:pPr>
                  <w:r>
                    <w:rPr>
                      <w:sz w:val="20"/>
                      <w:szCs w:val="20"/>
                      <w:spacing w:val="6"/>
                    </w:rPr>
                    <w:t>姜家岩</w:t>
                  </w:r>
                  <w:r>
                    <w:rPr>
                      <w:sz w:val="20"/>
                      <w:szCs w:val="20"/>
                    </w:rPr>
                    <w:t xml:space="preserve"> </w:t>
                  </w:r>
                  <w:r>
                    <w:rPr>
                      <w:sz w:val="20"/>
                      <w:szCs w:val="20"/>
                      <w:spacing w:val="6"/>
                    </w:rPr>
                    <w:t>居民区</w:t>
                  </w:r>
                </w:p>
              </w:tc>
              <w:tc>
                <w:tcPr>
                  <w:tcW w:w="701" w:type="dxa"/>
                  <w:vAlign w:val="top"/>
                </w:tcPr>
                <w:p>
                  <w:pPr>
                    <w:ind w:left="269"/>
                    <w:spacing w:before="25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N</w:t>
                  </w:r>
                </w:p>
              </w:tc>
              <w:tc>
                <w:tcPr>
                  <w:tcW w:w="1180" w:type="dxa"/>
                  <w:vAlign w:val="top"/>
                </w:tcPr>
                <w:p>
                  <w:pPr>
                    <w:ind w:left="543" w:right="141" w:hanging="379"/>
                    <w:spacing w:before="130" w:line="22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106.09308</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9</w:t>
                  </w:r>
                </w:p>
              </w:tc>
              <w:tc>
                <w:tcPr>
                  <w:tcW w:w="1067" w:type="dxa"/>
                  <w:vAlign w:val="top"/>
                </w:tcPr>
                <w:p>
                  <w:pPr>
                    <w:ind w:left="491" w:right="135" w:hanging="349"/>
                    <w:spacing w:before="130" w:line="22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29.85901</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8</w:t>
                  </w:r>
                </w:p>
              </w:tc>
              <w:tc>
                <w:tcPr>
                  <w:tcW w:w="1167" w:type="dxa"/>
                  <w:vAlign w:val="top"/>
                </w:tcPr>
                <w:p>
                  <w:pPr>
                    <w:ind w:left="427"/>
                    <w:spacing w:before="25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472</w:t>
                  </w:r>
                </w:p>
              </w:tc>
              <w:tc>
                <w:tcPr>
                  <w:tcW w:w="1189" w:type="dxa"/>
                  <w:vAlign w:val="top"/>
                </w:tcPr>
                <w:p>
                  <w:pPr>
                    <w:pStyle w:val="TableText"/>
                    <w:ind w:left="181"/>
                    <w:spacing w:before="78" w:line="229" w:lineRule="auto"/>
                    <w:rPr>
                      <w:sz w:val="20"/>
                      <w:szCs w:val="20"/>
                    </w:rPr>
                  </w:pPr>
                  <w:r>
                    <w:rPr>
                      <w:sz w:val="20"/>
                      <w:szCs w:val="20"/>
                      <w:spacing w:val="8"/>
                    </w:rPr>
                    <w:t>居民，约</w:t>
                  </w:r>
                </w:p>
                <w:p>
                  <w:pPr>
                    <w:pStyle w:val="TableText"/>
                    <w:ind w:left="301"/>
                    <w:spacing w:before="25" w:line="231" w:lineRule="auto"/>
                    <w:rPr>
                      <w:sz w:val="20"/>
                      <w:szCs w:val="20"/>
                    </w:rPr>
                  </w:pPr>
                  <w:r>
                    <w:rPr>
                      <w:sz w:val="20"/>
                      <w:szCs w:val="20"/>
                      <w:spacing w:val="1"/>
                    </w:rPr>
                    <w:t>1000人</w:t>
                  </w:r>
                </w:p>
              </w:tc>
            </w:tr>
            <w:tr>
              <w:trPr>
                <w:trHeight w:val="552" w:hRule="atLeast"/>
              </w:trPr>
              <w:tc>
                <w:tcPr>
                  <w:tcW w:w="528" w:type="dxa"/>
                  <w:vAlign w:val="top"/>
                </w:tcPr>
                <w:p>
                  <w:pPr>
                    <w:ind w:left="213"/>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54" w:type="dxa"/>
                  <w:vAlign w:val="top"/>
                </w:tcPr>
                <w:p>
                  <w:pPr>
                    <w:pStyle w:val="TableText"/>
                    <w:ind w:left="325" w:right="114" w:hanging="209"/>
                    <w:spacing w:before="35" w:line="234" w:lineRule="auto"/>
                    <w:rPr>
                      <w:sz w:val="20"/>
                      <w:szCs w:val="20"/>
                    </w:rPr>
                  </w:pPr>
                  <w:r>
                    <w:rPr>
                      <w:sz w:val="20"/>
                      <w:szCs w:val="20"/>
                      <w:spacing w:val="6"/>
                    </w:rPr>
                    <w:t>大气环</w:t>
                  </w:r>
                  <w:r>
                    <w:rPr>
                      <w:sz w:val="20"/>
                      <w:szCs w:val="20"/>
                    </w:rPr>
                    <w:t xml:space="preserve"> </w:t>
                  </w:r>
                  <w:r>
                    <w:rPr>
                      <w:sz w:val="20"/>
                      <w:szCs w:val="20"/>
                    </w:rPr>
                    <w:t>境</w:t>
                  </w:r>
                </w:p>
              </w:tc>
              <w:tc>
                <w:tcPr>
                  <w:tcW w:w="1037" w:type="dxa"/>
                  <w:vAlign w:val="top"/>
                </w:tcPr>
                <w:p>
                  <w:pPr>
                    <w:pStyle w:val="TableText"/>
                    <w:ind w:left="207"/>
                    <w:spacing w:before="191" w:line="228" w:lineRule="auto"/>
                    <w:rPr>
                      <w:sz w:val="20"/>
                      <w:szCs w:val="20"/>
                    </w:rPr>
                  </w:pPr>
                  <w:r>
                    <w:rPr>
                      <w:sz w:val="20"/>
                      <w:szCs w:val="20"/>
                      <w:spacing w:val="7"/>
                    </w:rPr>
                    <w:t>铁佛寺</w:t>
                  </w:r>
                </w:p>
              </w:tc>
              <w:tc>
                <w:tcPr>
                  <w:tcW w:w="701" w:type="dxa"/>
                  <w:vAlign w:val="top"/>
                </w:tcPr>
                <w:p>
                  <w:pPr>
                    <w:ind w:left="301"/>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w:t>
                  </w:r>
                </w:p>
              </w:tc>
              <w:tc>
                <w:tcPr>
                  <w:tcW w:w="1180" w:type="dxa"/>
                  <w:vAlign w:val="top"/>
                </w:tcPr>
                <w:p>
                  <w:pPr>
                    <w:ind w:left="543" w:right="141" w:hanging="379"/>
                    <w:spacing w:before="85" w:line="22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106.09384</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0</w:t>
                  </w:r>
                </w:p>
              </w:tc>
              <w:tc>
                <w:tcPr>
                  <w:tcW w:w="1067" w:type="dxa"/>
                  <w:vAlign w:val="top"/>
                </w:tcPr>
                <w:p>
                  <w:pPr>
                    <w:ind w:left="486" w:right="135" w:hanging="344"/>
                    <w:spacing w:before="85" w:line="22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29.85046</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7</w:t>
                  </w:r>
                </w:p>
              </w:tc>
              <w:tc>
                <w:tcPr>
                  <w:tcW w:w="1167" w:type="dxa"/>
                  <w:vAlign w:val="top"/>
                </w:tcPr>
                <w:p>
                  <w:pPr>
                    <w:ind w:left="428"/>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245</w:t>
                  </w:r>
                </w:p>
              </w:tc>
              <w:tc>
                <w:tcPr>
                  <w:tcW w:w="1189" w:type="dxa"/>
                  <w:vAlign w:val="top"/>
                </w:tcPr>
                <w:p>
                  <w:pPr>
                    <w:pStyle w:val="TableText"/>
                    <w:ind w:left="180" w:right="174" w:firstLine="4"/>
                    <w:spacing w:before="35" w:line="234" w:lineRule="auto"/>
                    <w:rPr>
                      <w:sz w:val="20"/>
                      <w:szCs w:val="20"/>
                    </w:rPr>
                  </w:pPr>
                  <w:r>
                    <w:rPr>
                      <w:sz w:val="20"/>
                      <w:szCs w:val="20"/>
                      <w:spacing w:val="5"/>
                    </w:rPr>
                    <w:t>市级文物</w:t>
                  </w:r>
                  <w:r>
                    <w:rPr>
                      <w:sz w:val="20"/>
                      <w:szCs w:val="20"/>
                      <w:spacing w:val="2"/>
                    </w:rPr>
                    <w:t xml:space="preserve"> </w:t>
                  </w:r>
                  <w:r>
                    <w:rPr>
                      <w:sz w:val="20"/>
                      <w:szCs w:val="20"/>
                      <w:spacing w:val="7"/>
                    </w:rPr>
                    <w:t>保护单位</w:t>
                  </w:r>
                </w:p>
              </w:tc>
            </w:tr>
          </w:tbl>
          <w:p>
            <w:pPr>
              <w:rPr>
                <w:rFonts w:ascii="Arial"/>
                <w:sz w:val="21"/>
              </w:rPr>
            </w:pPr>
            <w:r/>
          </w:p>
        </w:tc>
      </w:tr>
    </w:tbl>
    <w:p>
      <w:pPr>
        <w:pStyle w:val="BodyText"/>
        <w:rPr/>
      </w:pPr>
      <w:r/>
    </w:p>
    <w:p>
      <w:pPr>
        <w:sectPr>
          <w:footerReference w:type="default" r:id="rId129"/>
          <w:pgSz w:w="11907" w:h="16840"/>
          <w:pgMar w:top="1431" w:right="1449" w:bottom="1009" w:left="1448" w:header="0" w:footer="847" w:gutter="0"/>
        </w:sectPr>
        <w:rPr/>
      </w:pPr>
    </w:p>
    <w:p>
      <w:pPr>
        <w:spacing w:before="28"/>
        <w:rPr/>
      </w:pPr>
      <w:r/>
    </w:p>
    <w:tbl>
      <w:tblPr>
        <w:tblStyle w:val="TableNormal"/>
        <w:tblW w:w="899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08"/>
        <w:gridCol w:w="8186"/>
      </w:tblGrid>
      <w:tr>
        <w:trPr>
          <w:trHeight w:val="12834" w:hRule="atLeast"/>
        </w:trPr>
        <w:tc>
          <w:tcPr>
            <w:tcW w:w="808" w:type="dxa"/>
            <w:vAlign w:val="top"/>
            <w:tcBorders>
              <w:right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65"/>
              <w:spacing w:before="78" w:line="221" w:lineRule="auto"/>
              <w:rPr/>
            </w:pPr>
            <w:r>
              <w:rPr>
                <w:spacing w:val="-6"/>
              </w:rPr>
              <w:t>污染</w:t>
            </w:r>
          </w:p>
          <w:p>
            <w:pPr>
              <w:pStyle w:val="TableText"/>
              <w:ind w:left="163"/>
              <w:spacing w:before="24" w:line="222" w:lineRule="auto"/>
              <w:rPr/>
            </w:pPr>
            <w:r>
              <w:rPr>
                <w:spacing w:val="-5"/>
              </w:rPr>
              <w:t>物排</w:t>
            </w:r>
          </w:p>
          <w:p>
            <w:pPr>
              <w:pStyle w:val="TableText"/>
              <w:ind w:left="163"/>
              <w:spacing w:before="23" w:line="221" w:lineRule="auto"/>
              <w:rPr/>
            </w:pPr>
            <w:r>
              <w:rPr>
                <w:spacing w:val="-5"/>
              </w:rPr>
              <w:t>放控</w:t>
            </w:r>
          </w:p>
          <w:p>
            <w:pPr>
              <w:pStyle w:val="TableText"/>
              <w:ind w:left="164"/>
              <w:spacing w:before="22" w:line="221" w:lineRule="auto"/>
              <w:rPr/>
            </w:pPr>
            <w:r>
              <w:rPr>
                <w:spacing w:val="-6"/>
              </w:rPr>
              <w:t>制标</w:t>
            </w:r>
          </w:p>
          <w:p>
            <w:pPr>
              <w:pStyle w:val="TableText"/>
              <w:ind w:left="285"/>
              <w:spacing w:before="24" w:line="222" w:lineRule="auto"/>
              <w:rPr/>
            </w:pPr>
            <w:r>
              <w:rPr/>
              <w:t>准</w:t>
            </w:r>
          </w:p>
        </w:tc>
        <w:tc>
          <w:tcPr>
            <w:tcW w:w="8186" w:type="dxa"/>
            <w:vAlign w:val="top"/>
            <w:tcBorders>
              <w:left w:val="single" w:color="000000" w:sz="2" w:space="0"/>
            </w:tcBorders>
          </w:tcPr>
          <w:p>
            <w:pPr>
              <w:pStyle w:val="TableText"/>
              <w:ind w:left="583"/>
              <w:spacing w:before="39" w:line="468" w:lineRule="exact"/>
              <w:rPr/>
            </w:pPr>
            <w:r>
              <w:rPr>
                <w:rFonts w:ascii="Times New Roman" w:hAnsi="Times New Roman" w:eastAsia="Times New Roman" w:cs="Times New Roman"/>
                <w:b/>
                <w:bCs/>
                <w:position w:val="17"/>
              </w:rPr>
              <w:t>3.6 </w:t>
            </w:r>
            <w:r>
              <w:rPr>
                <w14:textOutline w14:w="4358" w14:cap="sq" w14:cmpd="sng">
                  <w14:solidFill>
                    <w14:srgbClr w14:val="000000"/>
                  </w14:solidFill>
                  <w14:prstDash w14:val="solid"/>
                  <w14:bevel/>
                </w14:textOutline>
                <w:position w:val="17"/>
              </w:rPr>
              <w:t>污染物排放控制标准</w:t>
            </w:r>
          </w:p>
          <w:p>
            <w:pPr>
              <w:pStyle w:val="TableText"/>
              <w:ind w:left="595"/>
              <w:spacing w:line="220" w:lineRule="auto"/>
              <w:rPr/>
            </w:pPr>
            <w:r>
              <w:rPr>
                <w:rFonts w:ascii="Times New Roman" w:hAnsi="Times New Roman" w:eastAsia="Times New Roman" w:cs="Times New Roman"/>
                <w:b/>
                <w:bCs/>
                <w:spacing w:val="-5"/>
              </w:rPr>
              <w:t>1</w:t>
            </w:r>
            <w:r>
              <w:rPr>
                <w:rFonts w:ascii="Times New Roman" w:hAnsi="Times New Roman" w:eastAsia="Times New Roman" w:cs="Times New Roman"/>
                <w:b/>
                <w:bCs/>
                <w:spacing w:val="-33"/>
              </w:rPr>
              <w:t xml:space="preserve"> </w:t>
            </w:r>
            <w:r>
              <w:rPr>
                <w14:textOutline w14:w="4358" w14:cap="sq" w14:cmpd="sng">
                  <w14:solidFill>
                    <w14:srgbClr w14:val="000000"/>
                  </w14:solidFill>
                  <w14:prstDash w14:val="solid"/>
                  <w14:bevel/>
                </w14:textOutline>
                <w:spacing w:val="-5"/>
              </w:rPr>
              <w:t>、废水排放标准</w:t>
            </w:r>
          </w:p>
          <w:p>
            <w:pPr>
              <w:pStyle w:val="TableText"/>
              <w:ind w:left="590"/>
              <w:spacing w:before="179" w:line="219" w:lineRule="auto"/>
              <w:rPr/>
            </w:pPr>
            <w:r>
              <w:rPr>
                <w:spacing w:val="-1"/>
              </w:rPr>
              <w:t>本次改建项目无新增废水排放。</w:t>
            </w:r>
          </w:p>
          <w:p>
            <w:pPr>
              <w:pStyle w:val="TableText"/>
              <w:ind w:left="585"/>
              <w:spacing w:before="182" w:line="221" w:lineRule="auto"/>
              <w:outlineLvl w:val="0"/>
              <w:rPr/>
            </w:pPr>
            <w:r>
              <w:rPr>
                <w:rFonts w:ascii="Times New Roman" w:hAnsi="Times New Roman" w:eastAsia="Times New Roman" w:cs="Times New Roman"/>
                <w:b/>
                <w:bCs/>
                <w:spacing w:val="-4"/>
              </w:rPr>
              <w:t>2</w:t>
            </w:r>
            <w:r>
              <w:rPr>
                <w:rFonts w:ascii="Times New Roman" w:hAnsi="Times New Roman" w:eastAsia="Times New Roman" w:cs="Times New Roman"/>
                <w:b/>
                <w:bCs/>
                <w:spacing w:val="-30"/>
              </w:rPr>
              <w:t xml:space="preserve"> </w:t>
            </w:r>
            <w:r>
              <w:rPr>
                <w14:textOutline w14:w="4358" w14:cap="sq" w14:cmpd="sng">
                  <w14:solidFill>
                    <w14:srgbClr w14:val="000000"/>
                  </w14:solidFill>
                  <w14:prstDash w14:val="solid"/>
                  <w14:bevel/>
                </w14:textOutline>
                <w:spacing w:val="-4"/>
              </w:rPr>
              <w:t>、废气排放标准</w:t>
            </w:r>
          </w:p>
          <w:p>
            <w:pPr>
              <w:pStyle w:val="TableText"/>
              <w:ind w:left="110" w:right="103" w:firstLine="480"/>
              <w:spacing w:before="180" w:line="352" w:lineRule="auto"/>
              <w:jc w:val="both"/>
              <w:rPr/>
            </w:pPr>
            <w:r>
              <w:rPr>
                <w:spacing w:val="1"/>
              </w:rPr>
              <w:t>本项目营运期废气主要为熔化烟尘及天然气燃烧废气执行《铸造工业大</w:t>
            </w:r>
            <w:r>
              <w:rPr>
                <w:spacing w:val="10"/>
              </w:rPr>
              <w:t xml:space="preserve"> </w:t>
            </w:r>
            <w:r>
              <w:rPr>
                <w:spacing w:val="-3"/>
              </w:rPr>
              <w:t>气污染物排放标准》（</w:t>
            </w:r>
            <w:r>
              <w:rPr>
                <w:rFonts w:ascii="Times New Roman" w:hAnsi="Times New Roman" w:eastAsia="Times New Roman" w:cs="Times New Roman"/>
                <w:spacing w:val="-3"/>
              </w:rPr>
              <w:t>GB39726-2020</w:t>
            </w:r>
            <w:r>
              <w:rPr>
                <w:spacing w:val="-43"/>
              </w:rPr>
              <w:t>），</w:t>
            </w:r>
            <w:r>
              <w:rPr>
                <w:spacing w:val="-3"/>
              </w:rPr>
              <w:t>见表</w:t>
            </w:r>
            <w:r>
              <w:rPr>
                <w:spacing w:val="-47"/>
              </w:rPr>
              <w:t xml:space="preserve"> </w:t>
            </w:r>
            <w:r>
              <w:rPr>
                <w:rFonts w:ascii="Times New Roman" w:hAnsi="Times New Roman" w:eastAsia="Times New Roman" w:cs="Times New Roman"/>
                <w:spacing w:val="-3"/>
              </w:rPr>
              <w:t>3-3</w:t>
            </w:r>
            <w:r>
              <w:rPr>
                <w:rFonts w:ascii="Times New Roman" w:hAnsi="Times New Roman" w:eastAsia="Times New Roman" w:cs="Times New Roman"/>
                <w:spacing w:val="-22"/>
              </w:rPr>
              <w:t xml:space="preserve"> </w:t>
            </w:r>
            <w:r>
              <w:rPr>
                <w:spacing w:val="-3"/>
              </w:rPr>
              <w:t>。铝灰渣回收处置过程仅对</w:t>
            </w:r>
            <w:r>
              <w:rPr/>
              <w:t xml:space="preserve"> </w:t>
            </w:r>
            <w:r>
              <w:rPr>
                <w:spacing w:val="1"/>
              </w:rPr>
              <w:t>铝灰渣和金属铝进行物理分离，不外加其他助剂，无氟化物、氯化氢、二恶</w:t>
            </w:r>
            <w:r>
              <w:rPr>
                <w:spacing w:val="8"/>
              </w:rPr>
              <w:t xml:space="preserve"> </w:t>
            </w:r>
            <w:r>
              <w:rPr>
                <w:spacing w:val="1"/>
              </w:rPr>
              <w:t>英等污染因子产生，主要考虑产生颗粒物，执行《再生铜、铝、铅、锌工业</w:t>
            </w:r>
          </w:p>
          <w:p>
            <w:pPr>
              <w:pStyle w:val="TableText"/>
              <w:ind w:left="111"/>
              <w:spacing w:line="333" w:lineRule="exact"/>
              <w:rPr/>
            </w:pPr>
            <w:r>
              <w:rPr>
                <w:spacing w:val="-2"/>
                <w:position w:val="3"/>
              </w:rPr>
              <w:t>污染物排放标准》</w:t>
            </w:r>
            <w:r>
              <w:rPr>
                <w:rFonts w:ascii="Times New Roman" w:hAnsi="Times New Roman" w:eastAsia="Times New Roman" w:cs="Times New Roman"/>
                <w:spacing w:val="-2"/>
                <w:position w:val="3"/>
              </w:rPr>
              <w:t>(GB31574-2015)</w:t>
            </w:r>
            <w:r>
              <w:rPr>
                <w:rFonts w:ascii="Times New Roman" w:hAnsi="Times New Roman" w:eastAsia="Times New Roman" w:cs="Times New Roman"/>
                <w:spacing w:val="-25"/>
                <w:position w:val="3"/>
              </w:rPr>
              <w:t xml:space="preserve"> </w:t>
            </w:r>
            <w:r>
              <w:rPr>
                <w:spacing w:val="-2"/>
                <w:position w:val="3"/>
              </w:rPr>
              <w:t>，见表</w:t>
            </w:r>
            <w:r>
              <w:rPr>
                <w:spacing w:val="-50"/>
                <w:position w:val="3"/>
              </w:rPr>
              <w:t xml:space="preserve"> </w:t>
            </w:r>
            <w:r>
              <w:rPr>
                <w:rFonts w:ascii="Times New Roman" w:hAnsi="Times New Roman" w:eastAsia="Times New Roman" w:cs="Times New Roman"/>
                <w:spacing w:val="-2"/>
                <w:position w:val="3"/>
              </w:rPr>
              <w:t>3-4</w:t>
            </w:r>
            <w:r>
              <w:rPr>
                <w:spacing w:val="-2"/>
                <w:position w:val="3"/>
              </w:rPr>
              <w:t>。</w:t>
            </w:r>
          </w:p>
          <w:p>
            <w:pPr>
              <w:pStyle w:val="TableText"/>
              <w:ind w:left="872"/>
              <w:spacing w:before="166" w:line="221" w:lineRule="auto"/>
              <w:rPr>
                <w:rFonts w:ascii="Times New Roman" w:hAnsi="Times New Roman" w:eastAsia="Times New Roman" w:cs="Times New Roman"/>
                <w:sz w:val="20"/>
                <w:szCs w:val="20"/>
              </w:rPr>
            </w:pPr>
            <w:r>
              <w:rPr>
                <w:sz w:val="20"/>
                <w:szCs w:val="20"/>
                <w14:textOutline w14:w="3795" w14:cap="sq" w14:cmpd="sng">
                  <w14:solidFill>
                    <w14:srgbClr w14:val="000000"/>
                  </w14:solidFill>
                  <w14:prstDash w14:val="solid"/>
                  <w14:bevel/>
                </w14:textOutline>
                <w:spacing w:val="5"/>
              </w:rPr>
              <w:t>表</w:t>
            </w:r>
            <w:r>
              <w:rPr>
                <w:sz w:val="20"/>
                <w:szCs w:val="20"/>
                <w:spacing w:val="-28"/>
              </w:rPr>
              <w:t xml:space="preserve"> </w:t>
            </w:r>
            <w:r>
              <w:rPr>
                <w:rFonts w:ascii="Times New Roman" w:hAnsi="Times New Roman" w:eastAsia="Times New Roman" w:cs="Times New Roman"/>
                <w:sz w:val="20"/>
                <w:szCs w:val="20"/>
                <w:b/>
                <w:bCs/>
                <w:spacing w:val="5"/>
              </w:rPr>
              <w:t>3-3    </w:t>
            </w:r>
            <w:r>
              <w:rPr>
                <w:sz w:val="20"/>
                <w:szCs w:val="20"/>
                <w14:textOutline w14:w="3795" w14:cap="sq" w14:cmpd="sng">
                  <w14:solidFill>
                    <w14:srgbClr w14:val="000000"/>
                  </w14:solidFill>
                  <w14:prstDash w14:val="solid"/>
                  <w14:bevel/>
                </w14:textOutline>
                <w:spacing w:val="5"/>
              </w:rPr>
              <w:t>《铸造工业大气污染物排放标准》（</w:t>
            </w: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5"/>
              </w:rPr>
              <w:t>39726-2020</w:t>
            </w:r>
            <w:r>
              <w:rPr>
                <w:sz w:val="20"/>
                <w:szCs w:val="20"/>
                <w14:textOutline w14:w="3795" w14:cap="sq" w14:cmpd="sng">
                  <w14:solidFill>
                    <w14:srgbClr w14:val="000000"/>
                  </w14:solidFill>
                  <w14:prstDash w14:val="solid"/>
                  <w14:bevel/>
                </w14:textOutline>
                <w:spacing w:val="5"/>
              </w:rPr>
              <w:t>）</w:t>
            </w:r>
            <w:r>
              <w:rPr>
                <w:sz w:val="20"/>
                <w:szCs w:val="20"/>
                <w:spacing w:val="5"/>
              </w:rPr>
              <w:t xml:space="preserve"> </w:t>
            </w:r>
            <w:r>
              <w:rPr>
                <w:sz w:val="20"/>
                <w:szCs w:val="20"/>
                <w14:textOutline w14:w="3795" w14:cap="sq" w14:cmpd="sng">
                  <w14:solidFill>
                    <w14:srgbClr w14:val="000000"/>
                  </w14:solidFill>
                  <w14:prstDash w14:val="solid"/>
                  <w14:bevel/>
                </w14:textOutline>
                <w:spacing w:val="5"/>
              </w:rPr>
              <w:t>单位：</w:t>
            </w:r>
            <w:r>
              <w:rPr>
                <w:rFonts w:ascii="Times New Roman" w:hAnsi="Times New Roman" w:eastAsia="Times New Roman" w:cs="Times New Roman"/>
                <w:sz w:val="20"/>
                <w:szCs w:val="20"/>
                <w:b/>
                <w:bCs/>
              </w:rPr>
              <w:t>mg</w:t>
            </w:r>
            <w:r>
              <w:rPr>
                <w:rFonts w:ascii="Times New Roman" w:hAnsi="Times New Roman" w:eastAsia="Times New Roman" w:cs="Times New Roman"/>
                <w:sz w:val="20"/>
                <w:szCs w:val="20"/>
                <w:b/>
                <w:bCs/>
                <w:spacing w:val="5"/>
              </w:rPr>
              <w:t>/m³</w:t>
            </w:r>
          </w:p>
          <w:p>
            <w:pPr>
              <w:spacing w:line="138" w:lineRule="exact"/>
              <w:rPr/>
            </w:pPr>
            <w:r/>
          </w:p>
          <w:tbl>
            <w:tblPr>
              <w:tblStyle w:val="TableNormal"/>
              <w:tblW w:w="7460" w:type="dxa"/>
              <w:tblInd w:w="35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38"/>
              <w:gridCol w:w="1023"/>
              <w:gridCol w:w="1091"/>
              <w:gridCol w:w="1618"/>
              <w:gridCol w:w="2490"/>
            </w:tblGrid>
            <w:tr>
              <w:trPr>
                <w:trHeight w:val="641" w:hRule="atLeast"/>
              </w:trPr>
              <w:tc>
                <w:tcPr>
                  <w:tcW w:w="1238" w:type="dxa"/>
                  <w:vAlign w:val="top"/>
                </w:tcPr>
                <w:p>
                  <w:pPr>
                    <w:pStyle w:val="TableText"/>
                    <w:ind w:left="118"/>
                    <w:spacing w:before="217" w:line="228" w:lineRule="auto"/>
                    <w:rPr>
                      <w:sz w:val="20"/>
                      <w:szCs w:val="20"/>
                    </w:rPr>
                  </w:pPr>
                  <w:r>
                    <w:rPr>
                      <w:sz w:val="20"/>
                      <w:szCs w:val="20"/>
                      <w:spacing w:val="6"/>
                    </w:rPr>
                    <w:t>生产过程</w:t>
                  </w:r>
                </w:p>
              </w:tc>
              <w:tc>
                <w:tcPr>
                  <w:tcW w:w="1023" w:type="dxa"/>
                  <w:vAlign w:val="top"/>
                </w:tcPr>
                <w:p>
                  <w:pPr>
                    <w:pStyle w:val="TableText"/>
                    <w:ind w:left="200"/>
                    <w:spacing w:before="217" w:line="229" w:lineRule="auto"/>
                    <w:rPr>
                      <w:sz w:val="20"/>
                      <w:szCs w:val="20"/>
                    </w:rPr>
                  </w:pPr>
                  <w:r>
                    <w:rPr>
                      <w:sz w:val="20"/>
                      <w:szCs w:val="20"/>
                      <w:spacing w:val="7"/>
                    </w:rPr>
                    <w:t>颗粒物</w:t>
                  </w:r>
                </w:p>
              </w:tc>
              <w:tc>
                <w:tcPr>
                  <w:tcW w:w="1091" w:type="dxa"/>
                  <w:vAlign w:val="top"/>
                </w:tcPr>
                <w:p>
                  <w:pPr>
                    <w:pStyle w:val="TableText"/>
                    <w:ind w:left="134"/>
                    <w:spacing w:before="217" w:line="228" w:lineRule="auto"/>
                    <w:rPr>
                      <w:sz w:val="20"/>
                      <w:szCs w:val="20"/>
                    </w:rPr>
                  </w:pPr>
                  <w:r>
                    <w:rPr>
                      <w:sz w:val="20"/>
                      <w:szCs w:val="20"/>
                      <w:spacing w:val="6"/>
                    </w:rPr>
                    <w:t>二氧化硫</w:t>
                  </w:r>
                </w:p>
              </w:tc>
              <w:tc>
                <w:tcPr>
                  <w:tcW w:w="1618" w:type="dxa"/>
                  <w:vAlign w:val="top"/>
                </w:tcPr>
                <w:p>
                  <w:pPr>
                    <w:pStyle w:val="TableText"/>
                    <w:ind w:left="394"/>
                    <w:spacing w:before="217" w:line="228" w:lineRule="auto"/>
                    <w:rPr>
                      <w:sz w:val="20"/>
                      <w:szCs w:val="20"/>
                    </w:rPr>
                  </w:pPr>
                  <w:r>
                    <w:rPr>
                      <w:sz w:val="20"/>
                      <w:szCs w:val="20"/>
                      <w:spacing w:val="7"/>
                    </w:rPr>
                    <w:t>氮氧化物</w:t>
                  </w:r>
                </w:p>
              </w:tc>
              <w:tc>
                <w:tcPr>
                  <w:tcW w:w="2490" w:type="dxa"/>
                  <w:vAlign w:val="top"/>
                </w:tcPr>
                <w:p>
                  <w:pPr>
                    <w:pStyle w:val="TableText"/>
                    <w:ind w:left="352" w:right="194" w:hanging="152"/>
                    <w:spacing w:before="81" w:line="244" w:lineRule="auto"/>
                    <w:rPr>
                      <w:rFonts w:ascii="Times New Roman" w:hAnsi="Times New Roman" w:eastAsia="Times New Roman" w:cs="Times New Roman"/>
                      <w:sz w:val="20"/>
                      <w:szCs w:val="20"/>
                    </w:rPr>
                  </w:pPr>
                  <w:r>
                    <w:rPr>
                      <w:sz w:val="20"/>
                      <w:szCs w:val="20"/>
                      <w:spacing w:val="9"/>
                    </w:rPr>
                    <w:t>颗粒物无组织排放监控</w:t>
                  </w:r>
                  <w:r>
                    <w:rPr>
                      <w:sz w:val="20"/>
                      <w:szCs w:val="20"/>
                    </w:rPr>
                    <w:t xml:space="preserve"> </w:t>
                  </w:r>
                  <w:r>
                    <w:rPr>
                      <w:sz w:val="20"/>
                      <w:szCs w:val="20"/>
                      <w:spacing w:val="7"/>
                    </w:rPr>
                    <w:t>点浓度限值，</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7"/>
                    </w:rPr>
                    <w:t>/m³</w:t>
                  </w:r>
                </w:p>
              </w:tc>
            </w:tr>
            <w:tr>
              <w:trPr>
                <w:trHeight w:val="552" w:hRule="atLeast"/>
              </w:trPr>
              <w:tc>
                <w:tcPr>
                  <w:tcW w:w="1238" w:type="dxa"/>
                  <w:vAlign w:val="top"/>
                </w:tcPr>
                <w:p>
                  <w:pPr>
                    <w:pStyle w:val="TableText"/>
                    <w:ind w:left="126" w:right="93" w:firstLine="80"/>
                    <w:spacing w:before="35" w:line="234" w:lineRule="auto"/>
                    <w:rPr>
                      <w:sz w:val="20"/>
                      <w:szCs w:val="20"/>
                    </w:rPr>
                  </w:pPr>
                  <w:r>
                    <w:rPr>
                      <w:sz w:val="20"/>
                      <w:szCs w:val="20"/>
                      <w:spacing w:val="6"/>
                    </w:rPr>
                    <w:t>金属熔化</w:t>
                  </w:r>
                  <w:r>
                    <w:rPr>
                      <w:sz w:val="20"/>
                      <w:szCs w:val="20"/>
                      <w:spacing w:val="1"/>
                    </w:rPr>
                    <w:t xml:space="preserve">  </w:t>
                  </w:r>
                  <w:r>
                    <w:rPr>
                      <w:sz w:val="20"/>
                      <w:szCs w:val="20"/>
                      <w:spacing w:val="2"/>
                    </w:rPr>
                    <w:t>（燃气炉）</w:t>
                  </w:r>
                </w:p>
              </w:tc>
              <w:tc>
                <w:tcPr>
                  <w:tcW w:w="1023" w:type="dxa"/>
                  <w:vAlign w:val="top"/>
                </w:tcPr>
                <w:p>
                  <w:pPr>
                    <w:ind w:left="410"/>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091" w:type="dxa"/>
                  <w:vAlign w:val="top"/>
                </w:tcPr>
                <w:p>
                  <w:pPr>
                    <w:ind w:left="40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100</w:t>
                  </w:r>
                </w:p>
              </w:tc>
              <w:tc>
                <w:tcPr>
                  <w:tcW w:w="1618" w:type="dxa"/>
                  <w:vAlign w:val="top"/>
                </w:tcPr>
                <w:p>
                  <w:pPr>
                    <w:ind w:left="652"/>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w:t>
                  </w:r>
                </w:p>
              </w:tc>
              <w:tc>
                <w:tcPr>
                  <w:tcW w:w="2490" w:type="dxa"/>
                  <w:vAlign w:val="top"/>
                </w:tcPr>
                <w:p>
                  <w:pPr>
                    <w:ind w:left="1198"/>
                    <w:spacing w:before="21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bl>
          <w:p>
            <w:pPr>
              <w:pStyle w:val="TableText"/>
              <w:ind w:left="527"/>
              <w:spacing w:before="31" w:line="221" w:lineRule="auto"/>
              <w:rPr>
                <w:rFonts w:ascii="Times New Roman" w:hAnsi="Times New Roman" w:eastAsia="Times New Roman" w:cs="Times New Roman"/>
                <w:sz w:val="20"/>
                <w:szCs w:val="20"/>
              </w:rPr>
            </w:pPr>
            <w:r>
              <w:rPr>
                <w:sz w:val="20"/>
                <w:szCs w:val="20"/>
                <w14:textOutline w14:w="3795" w14:cap="sq" w14:cmpd="sng">
                  <w14:solidFill>
                    <w14:srgbClr w14:val="000000"/>
                  </w14:solidFill>
                  <w14:prstDash w14:val="solid"/>
                  <w14:bevel/>
                </w14:textOutline>
                <w:spacing w:val="5"/>
              </w:rPr>
              <w:t>表</w:t>
            </w:r>
            <w:r>
              <w:rPr>
                <w:sz w:val="20"/>
                <w:szCs w:val="20"/>
                <w:spacing w:val="-45"/>
              </w:rPr>
              <w:t xml:space="preserve"> </w:t>
            </w:r>
            <w:r>
              <w:rPr>
                <w:rFonts w:ascii="Times New Roman" w:hAnsi="Times New Roman" w:eastAsia="Times New Roman" w:cs="Times New Roman"/>
                <w:sz w:val="20"/>
                <w:szCs w:val="20"/>
                <w:b/>
                <w:bCs/>
                <w:spacing w:val="5"/>
              </w:rPr>
              <w:t>3-4   </w:t>
            </w:r>
            <w:r>
              <w:rPr>
                <w:sz w:val="20"/>
                <w:szCs w:val="20"/>
                <w14:textOutline w14:w="3795" w14:cap="sq" w14:cmpd="sng">
                  <w14:solidFill>
                    <w14:srgbClr w14:val="000000"/>
                  </w14:solidFill>
                  <w14:prstDash w14:val="solid"/>
                  <w14:bevel/>
                </w14:textOutline>
                <w:spacing w:val="5"/>
              </w:rPr>
              <w:t>《再生铜、铝、铅、锌工业污染物排放标准》</w:t>
            </w:r>
            <w:r>
              <w:rPr>
                <w:rFonts w:ascii="Times New Roman" w:hAnsi="Times New Roman" w:eastAsia="Times New Roman" w:cs="Times New Roman"/>
                <w:sz w:val="20"/>
                <w:szCs w:val="20"/>
                <w:b/>
                <w:bCs/>
                <w:spacing w:val="5"/>
              </w:rPr>
              <w:t>(</w:t>
            </w: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5"/>
              </w:rPr>
              <w:t>31574-2015)  </w:t>
            </w:r>
            <w:r>
              <w:rPr>
                <w:sz w:val="20"/>
                <w:szCs w:val="20"/>
                <w14:textOutline w14:w="3795" w14:cap="sq" w14:cmpd="sng">
                  <w14:solidFill>
                    <w14:srgbClr w14:val="000000"/>
                  </w14:solidFill>
                  <w14:prstDash w14:val="solid"/>
                  <w14:bevel/>
                </w14:textOutline>
                <w:spacing w:val="5"/>
              </w:rPr>
              <w:t>单位：</w:t>
            </w:r>
            <w:r>
              <w:rPr>
                <w:rFonts w:ascii="Times New Roman" w:hAnsi="Times New Roman" w:eastAsia="Times New Roman" w:cs="Times New Roman"/>
                <w:sz w:val="20"/>
                <w:szCs w:val="20"/>
                <w:b/>
                <w:bCs/>
              </w:rPr>
              <w:t>mg</w:t>
            </w:r>
            <w:r>
              <w:rPr>
                <w:rFonts w:ascii="Times New Roman" w:hAnsi="Times New Roman" w:eastAsia="Times New Roman" w:cs="Times New Roman"/>
                <w:sz w:val="20"/>
                <w:szCs w:val="20"/>
                <w:b/>
                <w:bCs/>
                <w:spacing w:val="5"/>
              </w:rPr>
              <w:t>/m³</w:t>
            </w:r>
          </w:p>
          <w:p>
            <w:pPr>
              <w:spacing w:line="139" w:lineRule="exact"/>
              <w:rPr/>
            </w:pPr>
            <w:r/>
          </w:p>
          <w:tbl>
            <w:tblPr>
              <w:tblStyle w:val="TableNormal"/>
              <w:tblW w:w="7460" w:type="dxa"/>
              <w:tblInd w:w="35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38"/>
              <w:gridCol w:w="1023"/>
              <w:gridCol w:w="1091"/>
              <w:gridCol w:w="1618"/>
              <w:gridCol w:w="2490"/>
            </w:tblGrid>
            <w:tr>
              <w:trPr>
                <w:trHeight w:val="640" w:hRule="atLeast"/>
              </w:trPr>
              <w:tc>
                <w:tcPr>
                  <w:tcW w:w="1238" w:type="dxa"/>
                  <w:vAlign w:val="top"/>
                </w:tcPr>
                <w:p>
                  <w:pPr>
                    <w:pStyle w:val="TableText"/>
                    <w:ind w:left="118"/>
                    <w:spacing w:before="214" w:line="229" w:lineRule="auto"/>
                    <w:rPr>
                      <w:sz w:val="20"/>
                      <w:szCs w:val="20"/>
                    </w:rPr>
                  </w:pPr>
                  <w:r>
                    <w:rPr>
                      <w:sz w:val="20"/>
                      <w:szCs w:val="20"/>
                      <w:spacing w:val="6"/>
                    </w:rPr>
                    <w:t>污染物</w:t>
                  </w:r>
                </w:p>
              </w:tc>
              <w:tc>
                <w:tcPr>
                  <w:tcW w:w="1023" w:type="dxa"/>
                  <w:vAlign w:val="top"/>
                </w:tcPr>
                <w:p>
                  <w:pPr>
                    <w:pStyle w:val="TableText"/>
                    <w:ind w:left="200"/>
                    <w:spacing w:before="214" w:line="229" w:lineRule="auto"/>
                    <w:rPr>
                      <w:sz w:val="20"/>
                      <w:szCs w:val="20"/>
                    </w:rPr>
                  </w:pPr>
                  <w:r>
                    <w:rPr>
                      <w:sz w:val="20"/>
                      <w:szCs w:val="20"/>
                      <w:spacing w:val="7"/>
                    </w:rPr>
                    <w:t>颗粒物</w:t>
                  </w:r>
                </w:p>
              </w:tc>
              <w:tc>
                <w:tcPr>
                  <w:tcW w:w="1091" w:type="dxa"/>
                  <w:vAlign w:val="top"/>
                </w:tcPr>
                <w:p>
                  <w:pPr>
                    <w:pStyle w:val="TableText"/>
                    <w:ind w:left="134"/>
                    <w:spacing w:before="214" w:line="228" w:lineRule="auto"/>
                    <w:rPr>
                      <w:sz w:val="20"/>
                      <w:szCs w:val="20"/>
                    </w:rPr>
                  </w:pPr>
                  <w:r>
                    <w:rPr>
                      <w:sz w:val="20"/>
                      <w:szCs w:val="20"/>
                      <w:spacing w:val="6"/>
                    </w:rPr>
                    <w:t>二氧化硫</w:t>
                  </w:r>
                </w:p>
              </w:tc>
              <w:tc>
                <w:tcPr>
                  <w:tcW w:w="1618" w:type="dxa"/>
                  <w:vAlign w:val="top"/>
                </w:tcPr>
                <w:p>
                  <w:pPr>
                    <w:pStyle w:val="TableText"/>
                    <w:ind w:left="394"/>
                    <w:spacing w:before="214" w:line="228" w:lineRule="auto"/>
                    <w:rPr>
                      <w:sz w:val="20"/>
                      <w:szCs w:val="20"/>
                    </w:rPr>
                  </w:pPr>
                  <w:r>
                    <w:rPr>
                      <w:sz w:val="20"/>
                      <w:szCs w:val="20"/>
                      <w:spacing w:val="7"/>
                    </w:rPr>
                    <w:t>氮氧化物</w:t>
                  </w:r>
                </w:p>
              </w:tc>
              <w:tc>
                <w:tcPr>
                  <w:tcW w:w="2490" w:type="dxa"/>
                  <w:vAlign w:val="top"/>
                </w:tcPr>
                <w:p>
                  <w:pPr>
                    <w:pStyle w:val="TableText"/>
                    <w:ind w:left="352" w:right="194" w:hanging="152"/>
                    <w:spacing w:before="81" w:line="244" w:lineRule="auto"/>
                    <w:rPr>
                      <w:rFonts w:ascii="Times New Roman" w:hAnsi="Times New Roman" w:eastAsia="Times New Roman" w:cs="Times New Roman"/>
                      <w:sz w:val="20"/>
                      <w:szCs w:val="20"/>
                    </w:rPr>
                  </w:pPr>
                  <w:r>
                    <w:rPr>
                      <w:sz w:val="20"/>
                      <w:szCs w:val="20"/>
                      <w:spacing w:val="9"/>
                    </w:rPr>
                    <w:t>颗粒物无组织排放监控</w:t>
                  </w:r>
                  <w:r>
                    <w:rPr>
                      <w:sz w:val="20"/>
                      <w:szCs w:val="20"/>
                    </w:rPr>
                    <w:t xml:space="preserve"> </w:t>
                  </w:r>
                  <w:r>
                    <w:rPr>
                      <w:sz w:val="20"/>
                      <w:szCs w:val="20"/>
                      <w:spacing w:val="7"/>
                    </w:rPr>
                    <w:t>点浓度限值，</w:t>
                  </w:r>
                  <w:r>
                    <w:rPr>
                      <w:rFonts w:ascii="Times New Roman" w:hAnsi="Times New Roman" w:eastAsia="Times New Roman" w:cs="Times New Roman"/>
                      <w:sz w:val="20"/>
                      <w:szCs w:val="20"/>
                    </w:rPr>
                    <w:t>mg</w:t>
                  </w:r>
                  <w:r>
                    <w:rPr>
                      <w:rFonts w:ascii="Times New Roman" w:hAnsi="Times New Roman" w:eastAsia="Times New Roman" w:cs="Times New Roman"/>
                      <w:sz w:val="20"/>
                      <w:szCs w:val="20"/>
                      <w:spacing w:val="7"/>
                    </w:rPr>
                    <w:t>/m³</w:t>
                  </w:r>
                </w:p>
              </w:tc>
            </w:tr>
            <w:tr>
              <w:trPr>
                <w:trHeight w:val="311" w:hRule="atLeast"/>
              </w:trPr>
              <w:tc>
                <w:tcPr>
                  <w:tcW w:w="1238" w:type="dxa"/>
                  <w:vAlign w:val="top"/>
                </w:tcPr>
                <w:p>
                  <w:pPr>
                    <w:pStyle w:val="TableText"/>
                    <w:ind w:left="310"/>
                    <w:spacing w:before="49" w:line="229" w:lineRule="auto"/>
                    <w:rPr>
                      <w:sz w:val="20"/>
                      <w:szCs w:val="20"/>
                    </w:rPr>
                  </w:pPr>
                  <w:r>
                    <w:rPr>
                      <w:sz w:val="20"/>
                      <w:szCs w:val="20"/>
                      <w:spacing w:val="7"/>
                    </w:rPr>
                    <w:t>颗粒物</w:t>
                  </w:r>
                </w:p>
              </w:tc>
              <w:tc>
                <w:tcPr>
                  <w:tcW w:w="1023" w:type="dxa"/>
                  <w:vAlign w:val="top"/>
                </w:tcPr>
                <w:p>
                  <w:pPr>
                    <w:ind w:left="112"/>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091" w:type="dxa"/>
                  <w:vAlign w:val="top"/>
                </w:tcPr>
                <w:p>
                  <w:pPr>
                    <w:ind w:left="408"/>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100</w:t>
                  </w:r>
                </w:p>
              </w:tc>
              <w:tc>
                <w:tcPr>
                  <w:tcW w:w="1618" w:type="dxa"/>
                  <w:vAlign w:val="top"/>
                </w:tcPr>
                <w:p>
                  <w:pPr>
                    <w:ind w:left="652"/>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w:t>
                  </w:r>
                </w:p>
              </w:tc>
              <w:tc>
                <w:tcPr>
                  <w:tcW w:w="2490" w:type="dxa"/>
                  <w:vAlign w:val="top"/>
                </w:tcPr>
                <w:p>
                  <w:pPr>
                    <w:ind w:left="1198"/>
                    <w:spacing w:before="8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bl>
          <w:p>
            <w:pPr>
              <w:pStyle w:val="TableText"/>
              <w:ind w:left="583"/>
              <w:spacing w:before="35" w:line="221" w:lineRule="auto"/>
              <w:outlineLvl w:val="0"/>
              <w:rPr/>
            </w:pPr>
            <w:r>
              <w:rPr>
                <w:rFonts w:ascii="Times New Roman" w:hAnsi="Times New Roman" w:eastAsia="Times New Roman" w:cs="Times New Roman"/>
                <w:b/>
                <w:bCs/>
                <w:spacing w:val="-4"/>
              </w:rPr>
              <w:t>3</w:t>
            </w:r>
            <w:r>
              <w:rPr>
                <w:rFonts w:ascii="Times New Roman" w:hAnsi="Times New Roman" w:eastAsia="Times New Roman" w:cs="Times New Roman"/>
                <w:b/>
                <w:bCs/>
                <w:spacing w:val="-29"/>
              </w:rPr>
              <w:t xml:space="preserve"> </w:t>
            </w:r>
            <w:r>
              <w:rPr>
                <w14:textOutline w14:w="4358" w14:cap="sq" w14:cmpd="sng">
                  <w14:solidFill>
                    <w14:srgbClr w14:val="000000"/>
                  </w14:solidFill>
                  <w14:prstDash w14:val="solid"/>
                  <w14:bevel/>
                </w14:textOutline>
                <w:spacing w:val="-4"/>
              </w:rPr>
              <w:t>、噪声排放标准</w:t>
            </w:r>
          </w:p>
          <w:p>
            <w:pPr>
              <w:pStyle w:val="TableText"/>
              <w:ind w:left="591"/>
              <w:spacing w:before="181" w:line="465" w:lineRule="exact"/>
              <w:rPr>
                <w:rFonts w:ascii="Times New Roman" w:hAnsi="Times New Roman" w:eastAsia="Times New Roman" w:cs="Times New Roman"/>
              </w:rPr>
            </w:pPr>
            <w:r>
              <w:rPr>
                <w:spacing w:val="-11"/>
                <w:position w:val="17"/>
              </w:rPr>
              <w:t>运营期噪声执行《工业企业厂界环境噪声排放标准》（</w:t>
            </w:r>
            <w:r>
              <w:rPr>
                <w:rFonts w:ascii="Times New Roman" w:hAnsi="Times New Roman" w:eastAsia="Times New Roman" w:cs="Times New Roman"/>
                <w:spacing w:val="-11"/>
                <w:position w:val="17"/>
              </w:rPr>
              <w:t>GB12348-2008</w:t>
            </w:r>
            <w:r>
              <w:rPr>
                <w:spacing w:val="-11"/>
                <w:position w:val="17"/>
              </w:rPr>
              <w:t>）中</w:t>
            </w:r>
            <w:r>
              <w:rPr>
                <w:spacing w:val="-55"/>
                <w:position w:val="17"/>
              </w:rPr>
              <w:t xml:space="preserve"> </w:t>
            </w:r>
            <w:r>
              <w:rPr>
                <w:rFonts w:ascii="Times New Roman" w:hAnsi="Times New Roman" w:eastAsia="Times New Roman" w:cs="Times New Roman"/>
                <w:spacing w:val="-11"/>
                <w:position w:val="17"/>
              </w:rPr>
              <w:t>3</w:t>
            </w:r>
          </w:p>
          <w:p>
            <w:pPr>
              <w:pStyle w:val="TableText"/>
              <w:ind w:left="109"/>
              <w:spacing w:line="220" w:lineRule="auto"/>
              <w:rPr/>
            </w:pPr>
            <w:r>
              <w:rPr>
                <w:spacing w:val="-2"/>
              </w:rPr>
              <w:t>类标准，见表</w:t>
            </w:r>
            <w:r>
              <w:rPr>
                <w:spacing w:val="-51"/>
              </w:rPr>
              <w:t xml:space="preserve"> </w:t>
            </w:r>
            <w:r>
              <w:rPr>
                <w:rFonts w:ascii="Times New Roman" w:hAnsi="Times New Roman" w:eastAsia="Times New Roman" w:cs="Times New Roman"/>
                <w:spacing w:val="-2"/>
              </w:rPr>
              <w:t>3-5</w:t>
            </w:r>
            <w:r>
              <w:rPr>
                <w:spacing w:val="-2"/>
              </w:rPr>
              <w:t>。</w:t>
            </w:r>
          </w:p>
          <w:p>
            <w:pPr>
              <w:spacing w:line="300" w:lineRule="auto"/>
              <w:rPr>
                <w:rFonts w:ascii="Arial"/>
                <w:sz w:val="21"/>
              </w:rPr>
            </w:pPr>
            <w:r/>
          </w:p>
          <w:p>
            <w:pPr>
              <w:pStyle w:val="TableText"/>
              <w:ind w:left="2372"/>
              <w:spacing w:before="66" w:line="229" w:lineRule="auto"/>
              <w:rPr>
                <w:sz w:val="20"/>
                <w:szCs w:val="20"/>
              </w:rPr>
            </w:pPr>
            <w:r>
              <w:rPr>
                <w:sz w:val="20"/>
                <w:szCs w:val="20"/>
                <w14:textOutline w14:w="3795" w14:cap="sq" w14:cmpd="sng">
                  <w14:solidFill>
                    <w14:srgbClr w14:val="000000"/>
                  </w14:solidFill>
                  <w14:prstDash w14:val="solid"/>
                  <w14:bevel/>
                </w14:textOutline>
                <w:spacing w:val="8"/>
              </w:rPr>
              <w:t>表</w:t>
            </w:r>
            <w:r>
              <w:rPr>
                <w:sz w:val="20"/>
                <w:szCs w:val="20"/>
                <w:spacing w:val="-33"/>
              </w:rPr>
              <w:t xml:space="preserve"> </w:t>
            </w:r>
            <w:r>
              <w:rPr>
                <w:rFonts w:ascii="Times New Roman" w:hAnsi="Times New Roman" w:eastAsia="Times New Roman" w:cs="Times New Roman"/>
                <w:sz w:val="20"/>
                <w:szCs w:val="20"/>
                <w:b/>
                <w:bCs/>
                <w:spacing w:val="8"/>
              </w:rPr>
              <w:t>3-5 </w:t>
            </w:r>
            <w:r>
              <w:rPr>
                <w:sz w:val="20"/>
                <w:szCs w:val="20"/>
                <w14:textOutline w14:w="3795" w14:cap="sq" w14:cmpd="sng">
                  <w14:solidFill>
                    <w14:srgbClr w14:val="000000"/>
                  </w14:solidFill>
                  <w14:prstDash w14:val="solid"/>
                  <w14:bevel/>
                </w14:textOutline>
                <w:spacing w:val="8"/>
              </w:rPr>
              <w:t>工业企业厂界环境噪声排放标准</w:t>
            </w:r>
          </w:p>
          <w:p>
            <w:pPr>
              <w:spacing w:line="30" w:lineRule="exact"/>
              <w:rPr/>
            </w:pPr>
            <w:r/>
          </w:p>
          <w:tbl>
            <w:tblPr>
              <w:tblStyle w:val="TableNormal"/>
              <w:tblW w:w="8100" w:type="dxa"/>
              <w:tblInd w:w="3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87"/>
              <w:gridCol w:w="3004"/>
              <w:gridCol w:w="3009"/>
            </w:tblGrid>
            <w:tr>
              <w:trPr>
                <w:trHeight w:val="548" w:hRule="atLeast"/>
              </w:trPr>
              <w:tc>
                <w:tcPr>
                  <w:tcW w:w="2087" w:type="dxa"/>
                  <w:vAlign w:val="top"/>
                </w:tcPr>
                <w:p>
                  <w:pPr>
                    <w:pStyle w:val="TableText"/>
                    <w:ind w:left="630"/>
                    <w:spacing w:before="170" w:line="228" w:lineRule="auto"/>
                    <w:rPr>
                      <w:sz w:val="20"/>
                      <w:szCs w:val="20"/>
                    </w:rPr>
                  </w:pPr>
                  <w:r>
                    <w:rPr>
                      <w:sz w:val="20"/>
                      <w:szCs w:val="20"/>
                    </w:rPr>
                    <w:t>类</w:t>
                  </w:r>
                  <w:r>
                    <w:rPr>
                      <w:sz w:val="20"/>
                      <w:szCs w:val="20"/>
                      <w:spacing w:val="7"/>
                    </w:rPr>
                    <w:t xml:space="preserve">    </w:t>
                  </w:r>
                  <w:r>
                    <w:rPr>
                      <w:sz w:val="20"/>
                      <w:szCs w:val="20"/>
                    </w:rPr>
                    <w:t>别</w:t>
                  </w:r>
                </w:p>
              </w:tc>
              <w:tc>
                <w:tcPr>
                  <w:tcW w:w="3004" w:type="dxa"/>
                  <w:vAlign w:val="top"/>
                </w:tcPr>
                <w:p>
                  <w:pPr>
                    <w:pStyle w:val="TableText"/>
                    <w:ind w:left="1087"/>
                    <w:spacing w:before="170" w:line="231" w:lineRule="auto"/>
                    <w:rPr>
                      <w:sz w:val="20"/>
                      <w:szCs w:val="20"/>
                    </w:rPr>
                  </w:pPr>
                  <w:r>
                    <w:rPr>
                      <w:sz w:val="20"/>
                      <w:szCs w:val="20"/>
                    </w:rPr>
                    <w:t>昼</w:t>
                  </w:r>
                  <w:r>
                    <w:rPr>
                      <w:sz w:val="20"/>
                      <w:szCs w:val="20"/>
                      <w:spacing w:val="11"/>
                    </w:rPr>
                    <w:t xml:space="preserve">    </w:t>
                  </w:r>
                  <w:r>
                    <w:rPr>
                      <w:sz w:val="20"/>
                      <w:szCs w:val="20"/>
                    </w:rPr>
                    <w:t>间</w:t>
                  </w:r>
                </w:p>
              </w:tc>
              <w:tc>
                <w:tcPr>
                  <w:tcW w:w="3009" w:type="dxa"/>
                  <w:vAlign w:val="top"/>
                </w:tcPr>
                <w:p>
                  <w:pPr>
                    <w:pStyle w:val="TableText"/>
                    <w:ind w:left="1092"/>
                    <w:spacing w:before="170" w:line="228" w:lineRule="auto"/>
                    <w:rPr>
                      <w:sz w:val="20"/>
                      <w:szCs w:val="20"/>
                    </w:rPr>
                  </w:pPr>
                  <w:r>
                    <w:rPr>
                      <w:sz w:val="20"/>
                      <w:szCs w:val="20"/>
                      <w:spacing w:val="-2"/>
                    </w:rPr>
                    <w:t>夜</w:t>
                  </w:r>
                  <w:r>
                    <w:rPr>
                      <w:sz w:val="20"/>
                      <w:szCs w:val="20"/>
                      <w:spacing w:val="11"/>
                    </w:rPr>
                    <w:t xml:space="preserve">    </w:t>
                  </w:r>
                  <w:r>
                    <w:rPr>
                      <w:sz w:val="20"/>
                      <w:szCs w:val="20"/>
                      <w:spacing w:val="-2"/>
                    </w:rPr>
                    <w:t>间</w:t>
                  </w:r>
                </w:p>
              </w:tc>
            </w:tr>
            <w:tr>
              <w:trPr>
                <w:trHeight w:val="367" w:hRule="atLeast"/>
              </w:trPr>
              <w:tc>
                <w:tcPr>
                  <w:tcW w:w="2087" w:type="dxa"/>
                  <w:vAlign w:val="top"/>
                </w:tcPr>
                <w:p>
                  <w:pPr>
                    <w:pStyle w:val="TableText"/>
                    <w:ind w:left="840"/>
                    <w:spacing w:before="78" w:line="228" w:lineRule="auto"/>
                    <w:rPr>
                      <w:sz w:val="20"/>
                      <w:szCs w:val="20"/>
                    </w:rPr>
                  </w:pP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7"/>
                    </w:rPr>
                    <w:t xml:space="preserve">  </w:t>
                  </w:r>
                  <w:r>
                    <w:rPr>
                      <w:sz w:val="20"/>
                      <w:szCs w:val="20"/>
                      <w:spacing w:val="-2"/>
                    </w:rPr>
                    <w:t>类</w:t>
                  </w:r>
                </w:p>
              </w:tc>
              <w:tc>
                <w:tcPr>
                  <w:tcW w:w="3004" w:type="dxa"/>
                  <w:vAlign w:val="top"/>
                </w:tcPr>
                <w:p>
                  <w:pPr>
                    <w:ind w:left="1107"/>
                    <w:spacing w:before="47"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3"/>
                    </w:rPr>
                    <w:t>65</w:t>
                  </w:r>
                  <w:r>
                    <w:rPr>
                      <w:rFonts w:ascii="Times New Roman" w:hAnsi="Times New Roman" w:eastAsia="Times New Roman" w:cs="Times New Roman"/>
                      <w:sz w:val="20"/>
                      <w:szCs w:val="20"/>
                      <w:spacing w:val="10"/>
                      <w:position w:val="3"/>
                    </w:rPr>
                    <w:t xml:space="preserve"> </w:t>
                  </w:r>
                  <w:r>
                    <w:rPr>
                      <w:rFonts w:ascii="Times New Roman" w:hAnsi="Times New Roman" w:eastAsia="Times New Roman" w:cs="Times New Roman"/>
                      <w:sz w:val="20"/>
                      <w:szCs w:val="20"/>
                      <w:position w:val="3"/>
                    </w:rPr>
                    <w:t>dB</w:t>
                  </w:r>
                  <w:r>
                    <w:rPr>
                      <w:rFonts w:ascii="Times New Roman" w:hAnsi="Times New Roman" w:eastAsia="Times New Roman" w:cs="Times New Roman"/>
                      <w:sz w:val="20"/>
                      <w:szCs w:val="20"/>
                      <w:spacing w:val="3"/>
                      <w:position w:val="3"/>
                    </w:rPr>
                    <w:t>(A)</w:t>
                  </w:r>
                </w:p>
              </w:tc>
              <w:tc>
                <w:tcPr>
                  <w:tcW w:w="3009" w:type="dxa"/>
                  <w:vAlign w:val="top"/>
                </w:tcPr>
                <w:p>
                  <w:pPr>
                    <w:ind w:left="1112"/>
                    <w:spacing w:line="263"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position w:val="3"/>
                    </w:rPr>
                    <w:t>55</w:t>
                  </w:r>
                  <w:r>
                    <w:rPr>
                      <w:rFonts w:ascii="Times New Roman" w:hAnsi="Times New Roman" w:eastAsia="Times New Roman" w:cs="Times New Roman"/>
                      <w:sz w:val="20"/>
                      <w:szCs w:val="20"/>
                      <w:spacing w:val="9"/>
                      <w:position w:val="3"/>
                    </w:rPr>
                    <w:t xml:space="preserve"> </w:t>
                  </w:r>
                  <w:r>
                    <w:rPr>
                      <w:rFonts w:ascii="Times New Roman" w:hAnsi="Times New Roman" w:eastAsia="Times New Roman" w:cs="Times New Roman"/>
                      <w:sz w:val="20"/>
                      <w:szCs w:val="20"/>
                      <w:position w:val="3"/>
                    </w:rPr>
                    <w:t>dB</w:t>
                  </w:r>
                  <w:r>
                    <w:rPr>
                      <w:rFonts w:ascii="Times New Roman" w:hAnsi="Times New Roman" w:eastAsia="Times New Roman" w:cs="Times New Roman"/>
                      <w:sz w:val="20"/>
                      <w:szCs w:val="20"/>
                      <w:spacing w:val="3"/>
                      <w:position w:val="3"/>
                    </w:rPr>
                    <w:t>(A)</w:t>
                  </w:r>
                </w:p>
              </w:tc>
            </w:tr>
          </w:tbl>
          <w:p>
            <w:pPr>
              <w:pStyle w:val="TableText"/>
              <w:ind w:left="586"/>
              <w:spacing w:before="36" w:line="221" w:lineRule="auto"/>
              <w:outlineLvl w:val="0"/>
              <w:rPr/>
            </w:pPr>
            <w:r>
              <w:rPr>
                <w:rFonts w:ascii="Times New Roman" w:hAnsi="Times New Roman" w:eastAsia="Times New Roman" w:cs="Times New Roman"/>
                <w:b/>
                <w:bCs/>
                <w:spacing w:val="-5"/>
              </w:rPr>
              <w:t>4</w:t>
            </w:r>
            <w:r>
              <w:rPr>
                <w:rFonts w:ascii="Times New Roman" w:hAnsi="Times New Roman" w:eastAsia="Times New Roman" w:cs="Times New Roman"/>
                <w:b/>
                <w:bCs/>
                <w:spacing w:val="-34"/>
              </w:rPr>
              <w:t xml:space="preserve"> </w:t>
            </w:r>
            <w:r>
              <w:rPr>
                <w14:textOutline w14:w="4358" w14:cap="sq" w14:cmpd="sng">
                  <w14:solidFill>
                    <w14:srgbClr w14:val="000000"/>
                  </w14:solidFill>
                  <w14:prstDash w14:val="solid"/>
                  <w14:bevel/>
                </w14:textOutline>
                <w:spacing w:val="-5"/>
              </w:rPr>
              <w:t>、工业固废</w:t>
            </w:r>
          </w:p>
          <w:p>
            <w:pPr>
              <w:pStyle w:val="TableText"/>
              <w:ind w:left="589"/>
              <w:spacing w:before="181" w:line="220" w:lineRule="auto"/>
              <w:outlineLvl w:val="0"/>
              <w:rPr/>
            </w:pPr>
            <w:r>
              <w:rPr>
                <w:spacing w:val="-10"/>
              </w:rPr>
              <w:t>根据《一般工业固体废物贮存和填埋污染控制标准》（</w:t>
            </w:r>
            <w:r>
              <w:rPr>
                <w:rFonts w:ascii="Times New Roman" w:hAnsi="Times New Roman" w:eastAsia="Times New Roman" w:cs="Times New Roman"/>
                <w:spacing w:val="-10"/>
              </w:rPr>
              <w:t>GB</w:t>
            </w:r>
            <w:r>
              <w:rPr>
                <w:rFonts w:ascii="Times New Roman" w:hAnsi="Times New Roman" w:eastAsia="Times New Roman" w:cs="Times New Roman"/>
                <w:spacing w:val="47"/>
              </w:rPr>
              <w:t xml:space="preserve"> </w:t>
            </w:r>
            <w:r>
              <w:rPr>
                <w:rFonts w:ascii="Times New Roman" w:hAnsi="Times New Roman" w:eastAsia="Times New Roman" w:cs="Times New Roman"/>
                <w:spacing w:val="-10"/>
              </w:rPr>
              <w:t>18599-2020</w:t>
            </w:r>
            <w:r>
              <w:rPr>
                <w:spacing w:val="-10"/>
              </w:rPr>
              <w:t>）</w:t>
            </w:r>
            <w:r>
              <w:rPr>
                <w:spacing w:val="-66"/>
              </w:rPr>
              <w:t xml:space="preserve"> </w:t>
            </w:r>
            <w:r>
              <w:rPr>
                <w:spacing w:val="-10"/>
              </w:rPr>
              <w:t>中</w:t>
            </w:r>
          </w:p>
          <w:p>
            <w:pPr>
              <w:pStyle w:val="TableText"/>
              <w:ind w:left="108" w:right="156" w:firstLine="1"/>
              <w:spacing w:before="180" w:line="359" w:lineRule="auto"/>
              <w:jc w:val="both"/>
              <w:rPr/>
            </w:pPr>
            <w:r>
              <w:rPr/>
              <w:t>要求，采用库房、包装工具（罐、桶、包装袋等</w:t>
            </w:r>
            <w:r>
              <w:rPr>
                <w:spacing w:val="-1"/>
              </w:rPr>
              <w:t>）贮存一般工业固体废物过</w:t>
            </w:r>
            <w:r>
              <w:rPr/>
              <w:t xml:space="preserve"> </w:t>
            </w:r>
            <w:r>
              <w:rPr>
                <w:spacing w:val="-1"/>
              </w:rPr>
              <w:t>程的污染控制，不适用</w:t>
            </w:r>
            <w:r>
              <w:rPr>
                <w:spacing w:val="-51"/>
              </w:rPr>
              <w:t xml:space="preserve"> </w:t>
            </w:r>
            <w:r>
              <w:rPr>
                <w:rFonts w:ascii="Times New Roman" w:hAnsi="Times New Roman" w:eastAsia="Times New Roman" w:cs="Times New Roman"/>
                <w:spacing w:val="-1"/>
              </w:rPr>
              <w:t>GB</w:t>
            </w:r>
            <w:r>
              <w:rPr>
                <w:rFonts w:ascii="Times New Roman" w:hAnsi="Times New Roman" w:eastAsia="Times New Roman" w:cs="Times New Roman"/>
                <w:spacing w:val="29"/>
              </w:rPr>
              <w:t xml:space="preserve"> </w:t>
            </w:r>
            <w:r>
              <w:rPr>
                <w:rFonts w:ascii="Times New Roman" w:hAnsi="Times New Roman" w:eastAsia="Times New Roman" w:cs="Times New Roman"/>
                <w:spacing w:val="-1"/>
              </w:rPr>
              <w:t>18599-2020 </w:t>
            </w:r>
            <w:r>
              <w:rPr>
                <w:spacing w:val="-1"/>
              </w:rPr>
              <w:t>标准，贮存过程</w:t>
            </w:r>
            <w:r>
              <w:rPr>
                <w:spacing w:val="-2"/>
              </w:rPr>
              <w:t>中应满足相应的防渗</w:t>
            </w:r>
          </w:p>
          <w:p>
            <w:pPr>
              <w:pStyle w:val="TableText"/>
              <w:ind w:left="109"/>
              <w:spacing w:line="218" w:lineRule="auto"/>
              <w:rPr/>
            </w:pPr>
            <w:r>
              <w:rPr>
                <w:spacing w:val="-1"/>
              </w:rPr>
              <w:t>漏、防雨淋、防扬尘等环境保护要求。</w:t>
            </w:r>
          </w:p>
          <w:p>
            <w:pPr>
              <w:pStyle w:val="TableText"/>
              <w:ind w:left="592"/>
              <w:spacing w:before="182" w:line="220" w:lineRule="auto"/>
              <w:outlineLvl w:val="0"/>
              <w:rPr/>
            </w:pPr>
            <w:r>
              <w:rPr>
                <w:spacing w:val="-6"/>
              </w:rPr>
              <w:t>危险废物执行《危险废物贮存污染控制标准》（</w:t>
            </w:r>
            <w:r>
              <w:rPr>
                <w:rFonts w:ascii="Times New Roman" w:hAnsi="Times New Roman" w:eastAsia="Times New Roman" w:cs="Times New Roman"/>
                <w:spacing w:val="-6"/>
              </w:rPr>
              <w:t>GB1</w:t>
            </w:r>
            <w:r>
              <w:rPr>
                <w:rFonts w:ascii="Times New Roman" w:hAnsi="Times New Roman" w:eastAsia="Times New Roman" w:cs="Times New Roman"/>
                <w:spacing w:val="-7"/>
              </w:rPr>
              <w:t>8597-2023</w:t>
            </w:r>
            <w:r>
              <w:rPr>
                <w:spacing w:val="-7"/>
              </w:rPr>
              <w:t>）。</w:t>
            </w:r>
          </w:p>
        </w:tc>
      </w:tr>
    </w:tbl>
    <w:p>
      <w:pPr>
        <w:pStyle w:val="BodyText"/>
        <w:rPr/>
      </w:pPr>
      <w:r/>
    </w:p>
    <w:p>
      <w:pPr>
        <w:sectPr>
          <w:footerReference w:type="default" r:id="rId130"/>
          <w:pgSz w:w="11907" w:h="16840"/>
          <w:pgMar w:top="1431" w:right="1449" w:bottom="1009" w:left="1448" w:header="0" w:footer="847" w:gutter="0"/>
        </w:sectPr>
        <w:rPr/>
      </w:pPr>
    </w:p>
    <w:p>
      <w:pPr>
        <w:spacing w:before="28"/>
        <w:rPr/>
      </w:pPr>
      <w:r/>
    </w:p>
    <w:tbl>
      <w:tblPr>
        <w:tblStyle w:val="TableNormal"/>
        <w:tblW w:w="899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08"/>
        <w:gridCol w:w="8186"/>
      </w:tblGrid>
      <w:tr>
        <w:trPr>
          <w:trHeight w:val="11753" w:hRule="atLeast"/>
        </w:trPr>
        <w:tc>
          <w:tcPr>
            <w:tcW w:w="808" w:type="dxa"/>
            <w:vAlign w:val="top"/>
            <w:tcBorders>
              <w:right w:val="single" w:color="000000" w:sz="2"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66"/>
              <w:spacing w:before="78" w:line="238" w:lineRule="auto"/>
              <w:rPr/>
            </w:pPr>
            <w:r>
              <w:rPr>
                <w:spacing w:val="-7"/>
              </w:rPr>
              <w:t>总量</w:t>
            </w:r>
          </w:p>
          <w:p>
            <w:pPr>
              <w:pStyle w:val="TableText"/>
              <w:ind w:left="162"/>
              <w:spacing w:before="1" w:line="220" w:lineRule="auto"/>
              <w:rPr/>
            </w:pPr>
            <w:r>
              <w:rPr>
                <w:spacing w:val="-5"/>
              </w:rPr>
              <w:t>控制</w:t>
            </w:r>
          </w:p>
          <w:p>
            <w:pPr>
              <w:pStyle w:val="TableText"/>
              <w:ind w:left="166"/>
              <w:spacing w:before="24" w:line="221" w:lineRule="auto"/>
              <w:rPr/>
            </w:pPr>
            <w:r>
              <w:rPr>
                <w:spacing w:val="-7"/>
              </w:rPr>
              <w:t>指标</w:t>
            </w:r>
          </w:p>
        </w:tc>
        <w:tc>
          <w:tcPr>
            <w:tcW w:w="8186" w:type="dxa"/>
            <w:vAlign w:val="top"/>
            <w:tcBorders>
              <w:left w:val="single" w:color="000000" w:sz="2" w:space="0"/>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08"/>
              <w:spacing w:before="78" w:line="221" w:lineRule="auto"/>
              <w:rPr/>
            </w:pPr>
            <w:r>
              <w:rPr>
                <w14:textOutline w14:w="4358" w14:cap="sq" w14:cmpd="sng">
                  <w14:solidFill>
                    <w14:srgbClr w14:val="000000"/>
                  </w14:solidFill>
                  <w14:prstDash w14:val="solid"/>
                  <w14:bevel/>
                </w14:textOutline>
                <w:spacing w:val="-3"/>
              </w:rPr>
              <w:t>废气：</w:t>
            </w:r>
          </w:p>
          <w:p>
            <w:pPr>
              <w:pStyle w:val="TableText"/>
              <w:ind w:left="111"/>
              <w:spacing w:before="143" w:line="361" w:lineRule="exact"/>
              <w:rPr/>
            </w:pPr>
            <w:r>
              <w:rPr>
                <w:spacing w:val="-1"/>
                <w:position w:val="2"/>
              </w:rPr>
              <w:t>现有项目：颗粒物</w:t>
            </w:r>
            <w:r>
              <w:rPr>
                <w:spacing w:val="-51"/>
                <w:position w:val="2"/>
              </w:rPr>
              <w:t xml:space="preserve"> </w:t>
            </w:r>
            <w:r>
              <w:rPr>
                <w:rFonts w:ascii="Times New Roman" w:hAnsi="Times New Roman" w:eastAsia="Times New Roman" w:cs="Times New Roman"/>
                <w:spacing w:val="-1"/>
                <w:position w:val="2"/>
              </w:rPr>
              <w:t>0.2t/a</w:t>
            </w:r>
            <w:r>
              <w:rPr>
                <w:spacing w:val="-1"/>
                <w:position w:val="2"/>
              </w:rPr>
              <w:t>、</w:t>
            </w:r>
            <w:r>
              <w:rPr>
                <w:rFonts w:ascii="Times New Roman" w:hAnsi="Times New Roman" w:eastAsia="Times New Roman" w:cs="Times New Roman"/>
                <w:spacing w:val="-1"/>
                <w:position w:val="2"/>
              </w:rPr>
              <w:t>SO</w:t>
            </w:r>
            <w:r>
              <w:rPr>
                <w:rFonts w:ascii="Times New Roman" w:hAnsi="Times New Roman" w:eastAsia="Times New Roman" w:cs="Times New Roman"/>
                <w:sz w:val="15"/>
                <w:szCs w:val="15"/>
                <w:spacing w:val="-1"/>
                <w:position w:val="1"/>
              </w:rPr>
              <w:t>2</w:t>
            </w:r>
            <w:r>
              <w:rPr>
                <w:rFonts w:ascii="Times New Roman" w:hAnsi="Times New Roman" w:eastAsia="Times New Roman" w:cs="Times New Roman"/>
                <w:spacing w:val="-1"/>
                <w:position w:val="2"/>
              </w:rPr>
              <w:t>1.05t/a</w:t>
            </w:r>
            <w:r>
              <w:rPr>
                <w:rFonts w:ascii="Times New Roman" w:hAnsi="Times New Roman" w:eastAsia="Times New Roman" w:cs="Times New Roman"/>
                <w:spacing w:val="-35"/>
                <w:position w:val="2"/>
              </w:rPr>
              <w:t xml:space="preserve"> </w:t>
            </w:r>
            <w:r>
              <w:rPr>
                <w:spacing w:val="-2"/>
                <w:position w:val="2"/>
              </w:rPr>
              <w:t>、</w:t>
            </w:r>
            <w:r>
              <w:rPr>
                <w:rFonts w:ascii="Times New Roman" w:hAnsi="Times New Roman" w:eastAsia="Times New Roman" w:cs="Times New Roman"/>
                <w:spacing w:val="-2"/>
                <w:position w:val="2"/>
              </w:rPr>
              <w:t>NOx2.02t/a</w:t>
            </w:r>
            <w:r>
              <w:rPr>
                <w:rFonts w:ascii="Times New Roman" w:hAnsi="Times New Roman" w:eastAsia="Times New Roman" w:cs="Times New Roman"/>
                <w:spacing w:val="-34"/>
                <w:position w:val="2"/>
              </w:rPr>
              <w:t xml:space="preserve"> </w:t>
            </w:r>
            <w:r>
              <w:rPr>
                <w:spacing w:val="-2"/>
                <w:position w:val="2"/>
              </w:rPr>
              <w:t>、非甲烷总烃</w:t>
            </w:r>
            <w:r>
              <w:rPr>
                <w:spacing w:val="-55"/>
                <w:position w:val="2"/>
              </w:rPr>
              <w:t xml:space="preserve"> </w:t>
            </w:r>
            <w:r>
              <w:rPr>
                <w:rFonts w:ascii="Times New Roman" w:hAnsi="Times New Roman" w:eastAsia="Times New Roman" w:cs="Times New Roman"/>
                <w:spacing w:val="-2"/>
                <w:position w:val="2"/>
              </w:rPr>
              <w:t>2.02t/a</w:t>
            </w:r>
            <w:r>
              <w:rPr>
                <w:spacing w:val="-2"/>
                <w:position w:val="2"/>
              </w:rPr>
              <w:t>；</w:t>
            </w:r>
          </w:p>
          <w:p>
            <w:pPr>
              <w:pStyle w:val="TableText"/>
              <w:ind w:left="110" w:right="43" w:firstLine="26"/>
              <w:spacing w:before="107" w:line="317" w:lineRule="auto"/>
              <w:rPr/>
            </w:pPr>
            <w:r>
              <w:rPr>
                <w:spacing w:val="-4"/>
              </w:rPr>
              <w:t>以新带老削减量：颗粒物</w:t>
            </w:r>
            <w:r>
              <w:rPr>
                <w:spacing w:val="-55"/>
              </w:rPr>
              <w:t xml:space="preserve"> </w:t>
            </w:r>
            <w:r>
              <w:rPr>
                <w:rFonts w:ascii="Times New Roman" w:hAnsi="Times New Roman" w:eastAsia="Times New Roman" w:cs="Times New Roman"/>
                <w:spacing w:val="-4"/>
              </w:rPr>
              <w:t>23.79t/a</w:t>
            </w:r>
            <w:r>
              <w:rPr>
                <w:rFonts w:ascii="Times New Roman" w:hAnsi="Times New Roman" w:eastAsia="Times New Roman" w:cs="Times New Roman"/>
                <w:spacing w:val="-34"/>
              </w:rPr>
              <w:t xml:space="preserve"> </w:t>
            </w:r>
            <w:r>
              <w:rPr>
                <w:spacing w:val="-4"/>
              </w:rPr>
              <w:t>、</w:t>
            </w:r>
            <w:r>
              <w:rPr>
                <w:rFonts w:ascii="Times New Roman" w:hAnsi="Times New Roman" w:eastAsia="Times New Roman" w:cs="Times New Roman"/>
                <w:spacing w:val="-4"/>
              </w:rPr>
              <w:t>SO</w:t>
            </w:r>
            <w:r>
              <w:rPr>
                <w:rFonts w:ascii="Times New Roman" w:hAnsi="Times New Roman" w:eastAsia="Times New Roman" w:cs="Times New Roman"/>
                <w:sz w:val="15"/>
                <w:szCs w:val="15"/>
                <w:spacing w:val="-4"/>
                <w:position w:val="-1"/>
              </w:rPr>
              <w:t>2</w:t>
            </w:r>
            <w:r>
              <w:rPr>
                <w:rFonts w:ascii="Times New Roman" w:hAnsi="Times New Roman" w:eastAsia="Times New Roman" w:cs="Times New Roman"/>
                <w:spacing w:val="-4"/>
              </w:rPr>
              <w:t>1.0t/a</w:t>
            </w:r>
            <w:r>
              <w:rPr>
                <w:rFonts w:ascii="Times New Roman" w:hAnsi="Times New Roman" w:eastAsia="Times New Roman" w:cs="Times New Roman"/>
                <w:spacing w:val="-35"/>
              </w:rPr>
              <w:t xml:space="preserve"> </w:t>
            </w:r>
            <w:r>
              <w:rPr>
                <w:spacing w:val="-4"/>
              </w:rPr>
              <w:t>、</w:t>
            </w:r>
            <w:r>
              <w:rPr>
                <w:rFonts w:ascii="Times New Roman" w:hAnsi="Times New Roman" w:eastAsia="Times New Roman" w:cs="Times New Roman"/>
                <w:spacing w:val="-4"/>
              </w:rPr>
              <w:t>NOx9.35t/a</w:t>
            </w:r>
            <w:r>
              <w:rPr>
                <w:rFonts w:ascii="Times New Roman" w:hAnsi="Times New Roman" w:eastAsia="Times New Roman" w:cs="Times New Roman"/>
                <w:spacing w:val="-32"/>
              </w:rPr>
              <w:t xml:space="preserve"> </w:t>
            </w:r>
            <w:r>
              <w:rPr>
                <w:spacing w:val="-4"/>
              </w:rPr>
              <w:t>、非甲烷总烃</w:t>
            </w:r>
            <w:r>
              <w:rPr>
                <w:spacing w:val="-51"/>
              </w:rPr>
              <w:t xml:space="preserve"> </w:t>
            </w:r>
            <w:r>
              <w:rPr>
                <w:rFonts w:ascii="Times New Roman" w:hAnsi="Times New Roman" w:eastAsia="Times New Roman" w:cs="Times New Roman"/>
                <w:spacing w:val="-4"/>
              </w:rPr>
              <w:t>0t/</w:t>
            </w:r>
            <w:r>
              <w:rPr>
                <w:rFonts w:ascii="Times New Roman" w:hAnsi="Times New Roman" w:eastAsia="Times New Roman" w:cs="Times New Roman"/>
                <w:spacing w:val="-5"/>
              </w:rPr>
              <w:t>a</w:t>
            </w:r>
            <w:r>
              <w:rPr>
                <w:spacing w:val="-5"/>
              </w:rPr>
              <w:t>；</w:t>
            </w:r>
            <w:r>
              <w:rPr/>
              <w:t xml:space="preserve"> </w:t>
            </w:r>
            <w:r>
              <w:rPr>
                <w:spacing w:val="-2"/>
              </w:rPr>
              <w:t>本项目：颗粒物</w:t>
            </w:r>
            <w:r>
              <w:rPr>
                <w:spacing w:val="-32"/>
              </w:rPr>
              <w:t xml:space="preserve"> </w:t>
            </w:r>
            <w:r>
              <w:rPr>
                <w:rFonts w:ascii="Times New Roman" w:hAnsi="Times New Roman" w:eastAsia="Times New Roman" w:cs="Times New Roman"/>
                <w:spacing w:val="-2"/>
              </w:rPr>
              <w:t>16.79t/a</w:t>
            </w:r>
            <w:r>
              <w:rPr>
                <w:spacing w:val="-2"/>
              </w:rPr>
              <w:t>、</w:t>
            </w:r>
            <w:r>
              <w:rPr>
                <w:rFonts w:ascii="Times New Roman" w:hAnsi="Times New Roman" w:eastAsia="Times New Roman" w:cs="Times New Roman"/>
                <w:spacing w:val="-2"/>
              </w:rPr>
              <w:t>SO</w:t>
            </w:r>
            <w:r>
              <w:rPr>
                <w:rFonts w:ascii="Times New Roman" w:hAnsi="Times New Roman" w:eastAsia="Times New Roman" w:cs="Times New Roman"/>
                <w:sz w:val="15"/>
                <w:szCs w:val="15"/>
                <w:spacing w:val="-2"/>
                <w:position w:val="-1"/>
              </w:rPr>
              <w:t>2</w:t>
            </w:r>
            <w:r>
              <w:rPr>
                <w:rFonts w:ascii="Times New Roman" w:hAnsi="Times New Roman" w:eastAsia="Times New Roman" w:cs="Times New Roman"/>
                <w:spacing w:val="-2"/>
              </w:rPr>
              <w:t>0.65t/a</w:t>
            </w:r>
            <w:r>
              <w:rPr>
                <w:rFonts w:ascii="Times New Roman" w:hAnsi="Times New Roman" w:eastAsia="Times New Roman" w:cs="Times New Roman"/>
                <w:spacing w:val="-35"/>
              </w:rPr>
              <w:t xml:space="preserve"> </w:t>
            </w:r>
            <w:r>
              <w:rPr>
                <w:spacing w:val="-2"/>
              </w:rPr>
              <w:t>、</w:t>
            </w:r>
            <w:r>
              <w:rPr>
                <w:rFonts w:ascii="Times New Roman" w:hAnsi="Times New Roman" w:eastAsia="Times New Roman" w:cs="Times New Roman"/>
                <w:spacing w:val="-2"/>
              </w:rPr>
              <w:t>NOx6.07t/a</w:t>
            </w:r>
            <w:r>
              <w:rPr>
                <w:rFonts w:ascii="Times New Roman" w:hAnsi="Times New Roman" w:eastAsia="Times New Roman" w:cs="Times New Roman"/>
                <w:spacing w:val="-35"/>
              </w:rPr>
              <w:t xml:space="preserve"> </w:t>
            </w:r>
            <w:r>
              <w:rPr>
                <w:spacing w:val="-2"/>
              </w:rPr>
              <w:t>、非甲烷总烃</w:t>
            </w:r>
            <w:r>
              <w:rPr>
                <w:spacing w:val="-51"/>
              </w:rPr>
              <w:t xml:space="preserve"> </w:t>
            </w:r>
            <w:r>
              <w:rPr>
                <w:rFonts w:ascii="Times New Roman" w:hAnsi="Times New Roman" w:eastAsia="Times New Roman" w:cs="Times New Roman"/>
                <w:spacing w:val="-2"/>
              </w:rPr>
              <w:t>0t/a</w:t>
            </w:r>
            <w:r>
              <w:rPr>
                <w:spacing w:val="-2"/>
              </w:rPr>
              <w:t>；</w:t>
            </w:r>
          </w:p>
          <w:p>
            <w:pPr>
              <w:pStyle w:val="TableText"/>
              <w:ind w:left="105" w:right="146" w:firstLine="12"/>
              <w:spacing w:before="107" w:line="319" w:lineRule="auto"/>
              <w:rPr/>
            </w:pPr>
            <w:r>
              <w:rPr>
                <w:spacing w:val="-2"/>
              </w:rPr>
              <w:t>改建后全厂排放量：颗粒物</w:t>
            </w:r>
            <w:r>
              <w:rPr>
                <w:spacing w:val="-31"/>
              </w:rPr>
              <w:t xml:space="preserve"> </w:t>
            </w:r>
            <w:r>
              <w:rPr>
                <w:rFonts w:ascii="Times New Roman" w:hAnsi="Times New Roman" w:eastAsia="Times New Roman" w:cs="Times New Roman"/>
                <w:spacing w:val="-2"/>
              </w:rPr>
              <w:t>16.862t/a</w:t>
            </w:r>
            <w:r>
              <w:rPr>
                <w:spacing w:val="-2"/>
              </w:rPr>
              <w:t>、</w:t>
            </w:r>
            <w:r>
              <w:rPr>
                <w:rFonts w:ascii="Times New Roman" w:hAnsi="Times New Roman" w:eastAsia="Times New Roman" w:cs="Times New Roman"/>
                <w:spacing w:val="-2"/>
              </w:rPr>
              <w:t>SO</w:t>
            </w:r>
            <w:r>
              <w:rPr>
                <w:rFonts w:ascii="Times New Roman" w:hAnsi="Times New Roman" w:eastAsia="Times New Roman" w:cs="Times New Roman"/>
                <w:sz w:val="15"/>
                <w:szCs w:val="15"/>
                <w:spacing w:val="-2"/>
                <w:position w:val="-1"/>
              </w:rPr>
              <w:t>2</w:t>
            </w:r>
            <w:r>
              <w:rPr>
                <w:rFonts w:ascii="Times New Roman" w:hAnsi="Times New Roman" w:eastAsia="Times New Roman" w:cs="Times New Roman"/>
                <w:spacing w:val="-2"/>
              </w:rPr>
              <w:t>0.7t/a</w:t>
            </w:r>
            <w:r>
              <w:rPr>
                <w:rFonts w:ascii="Times New Roman" w:hAnsi="Times New Roman" w:eastAsia="Times New Roman" w:cs="Times New Roman"/>
                <w:spacing w:val="-34"/>
              </w:rPr>
              <w:t xml:space="preserve"> </w:t>
            </w:r>
            <w:r>
              <w:rPr>
                <w:spacing w:val="-2"/>
              </w:rPr>
              <w:t>、</w:t>
            </w:r>
            <w:r>
              <w:rPr>
                <w:rFonts w:ascii="Times New Roman" w:hAnsi="Times New Roman" w:eastAsia="Times New Roman" w:cs="Times New Roman"/>
                <w:spacing w:val="-2"/>
              </w:rPr>
              <w:t>NOx6.536t/a</w:t>
            </w:r>
            <w:r>
              <w:rPr>
                <w:rFonts w:ascii="Times New Roman" w:hAnsi="Times New Roman" w:eastAsia="Times New Roman" w:cs="Times New Roman"/>
                <w:spacing w:val="-35"/>
              </w:rPr>
              <w:t xml:space="preserve"> </w:t>
            </w:r>
            <w:r>
              <w:rPr>
                <w:spacing w:val="-2"/>
              </w:rPr>
              <w:t>、非甲烷总烃</w:t>
            </w:r>
            <w:r>
              <w:rPr/>
              <w:t xml:space="preserve"> </w:t>
            </w:r>
            <w:r>
              <w:rPr>
                <w:rFonts w:ascii="Times New Roman" w:hAnsi="Times New Roman" w:eastAsia="Times New Roman" w:cs="Times New Roman"/>
                <w:spacing w:val="-1"/>
              </w:rPr>
              <w:t>2.02t/a</w:t>
            </w:r>
            <w:r>
              <w:rPr>
                <w:spacing w:val="-1"/>
              </w:rPr>
              <w:t>；</w:t>
            </w:r>
          </w:p>
          <w:p>
            <w:pPr>
              <w:pStyle w:val="TableText"/>
              <w:spacing w:before="105" w:line="360" w:lineRule="exact"/>
              <w:outlineLvl w:val="0"/>
              <w:jc w:val="right"/>
              <w:rPr/>
            </w:pPr>
            <w:r>
              <w:rPr>
                <w:spacing w:val="-6"/>
                <w:position w:val="2"/>
              </w:rPr>
              <w:t>改建后全厂变化量：颗粒物</w:t>
            </w:r>
            <w:r>
              <w:rPr>
                <w:rFonts w:ascii="Times New Roman" w:hAnsi="Times New Roman" w:eastAsia="Times New Roman" w:cs="Times New Roman"/>
                <w:spacing w:val="-6"/>
                <w:position w:val="2"/>
              </w:rPr>
              <w:t>-7.0t/a</w:t>
            </w:r>
            <w:r>
              <w:rPr>
                <w:spacing w:val="-6"/>
                <w:position w:val="2"/>
              </w:rPr>
              <w:t>、</w:t>
            </w:r>
            <w:r>
              <w:rPr>
                <w:rFonts w:ascii="Times New Roman" w:hAnsi="Times New Roman" w:eastAsia="Times New Roman" w:cs="Times New Roman"/>
                <w:spacing w:val="-6"/>
                <w:position w:val="2"/>
              </w:rPr>
              <w:t>SO</w:t>
            </w:r>
            <w:r>
              <w:rPr>
                <w:rFonts w:ascii="Times New Roman" w:hAnsi="Times New Roman" w:eastAsia="Times New Roman" w:cs="Times New Roman"/>
                <w:sz w:val="15"/>
                <w:szCs w:val="15"/>
                <w:spacing w:val="-6"/>
                <w:position w:val="1"/>
              </w:rPr>
              <w:t>2</w:t>
            </w:r>
            <w:r>
              <w:rPr>
                <w:rFonts w:ascii="Times New Roman" w:hAnsi="Times New Roman" w:eastAsia="Times New Roman" w:cs="Times New Roman"/>
                <w:spacing w:val="-6"/>
                <w:position w:val="2"/>
              </w:rPr>
              <w:t>-0.35t/a</w:t>
            </w:r>
            <w:r>
              <w:rPr>
                <w:spacing w:val="-10"/>
                <w:position w:val="2"/>
              </w:rPr>
              <w:t>、</w:t>
            </w:r>
            <w:r>
              <w:rPr>
                <w:rFonts w:ascii="Times New Roman" w:hAnsi="Times New Roman" w:eastAsia="Times New Roman" w:cs="Times New Roman"/>
                <w:spacing w:val="-10"/>
                <w:position w:val="2"/>
              </w:rPr>
              <w:t>NOx-3.28t/a</w:t>
            </w:r>
            <w:r>
              <w:rPr>
                <w:spacing w:val="-10"/>
                <w:position w:val="2"/>
              </w:rPr>
              <w:t>、非甲烷总烃</w:t>
            </w:r>
            <w:r>
              <w:rPr>
                <w:spacing w:val="-38"/>
                <w:position w:val="2"/>
              </w:rPr>
              <w:t xml:space="preserve"> </w:t>
            </w:r>
            <w:r>
              <w:rPr>
                <w:rFonts w:ascii="Times New Roman" w:hAnsi="Times New Roman" w:eastAsia="Times New Roman" w:cs="Times New Roman"/>
                <w:spacing w:val="-10"/>
                <w:position w:val="2"/>
              </w:rPr>
              <w:t>0t/a</w:t>
            </w:r>
            <w:r>
              <w:rPr>
                <w:spacing w:val="-10"/>
                <w:position w:val="2"/>
              </w:rPr>
              <w:t>；</w:t>
            </w:r>
          </w:p>
        </w:tc>
      </w:tr>
    </w:tbl>
    <w:p>
      <w:pPr>
        <w:pStyle w:val="BodyText"/>
        <w:rPr/>
      </w:pPr>
      <w:r/>
    </w:p>
    <w:p>
      <w:pPr>
        <w:sectPr>
          <w:footerReference w:type="default" r:id="rId131"/>
          <w:pgSz w:w="11907" w:h="16840"/>
          <w:pgMar w:top="1431" w:right="1449" w:bottom="1007" w:left="1448" w:header="0" w:footer="847" w:gutter="0"/>
        </w:sectPr>
        <w:rPr/>
      </w:pPr>
    </w:p>
    <w:p>
      <w:pPr>
        <w:pStyle w:val="BodyText"/>
        <w:spacing w:line="246" w:lineRule="auto"/>
        <w:rPr/>
      </w:pPr>
      <w:r/>
    </w:p>
    <w:p>
      <w:pPr>
        <w:pStyle w:val="BodyText"/>
        <w:spacing w:line="247" w:lineRule="auto"/>
        <w:rPr/>
      </w:pPr>
      <w:r/>
    </w:p>
    <w:p>
      <w:pPr>
        <w:ind w:left="2543"/>
        <w:spacing w:before="97" w:line="222" w:lineRule="auto"/>
        <w:rPr>
          <w:rFonts w:ascii="SimHei" w:hAnsi="SimHei" w:eastAsia="SimHei" w:cs="SimHei"/>
          <w:sz w:val="30"/>
          <w:szCs w:val="30"/>
        </w:rPr>
      </w:pPr>
      <w:r>
        <w:rPr>
          <w:rFonts w:ascii="SimHei" w:hAnsi="SimHei" w:eastAsia="SimHei" w:cs="SimHei"/>
          <w:sz w:val="30"/>
          <w:szCs w:val="30"/>
          <w:spacing w:val="-3"/>
        </w:rPr>
        <w:t>四、主要环境影响和保护措施</w:t>
      </w:r>
    </w:p>
    <w:p>
      <w:pPr>
        <w:spacing w:before="22"/>
        <w:rPr/>
      </w:pPr>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54"/>
        <w:gridCol w:w="8158"/>
      </w:tblGrid>
      <w:tr>
        <w:trPr>
          <w:trHeight w:val="10211" w:hRule="atLeast"/>
        </w:trPr>
        <w:tc>
          <w:tcPr>
            <w:tcW w:w="754" w:type="dxa"/>
            <w:vAlign w:val="top"/>
            <w:tcBorders>
              <w:right w:val="single" w:color="000000" w:sz="2"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36" w:right="136" w:hanging="1"/>
              <w:spacing w:before="78" w:line="236" w:lineRule="auto"/>
              <w:jc w:val="both"/>
              <w:rPr/>
            </w:pPr>
            <w:r>
              <w:rPr>
                <w:spacing w:val="-5"/>
              </w:rPr>
              <w:t>施工</w:t>
            </w:r>
            <w:r>
              <w:rPr/>
              <w:t xml:space="preserve"> </w:t>
            </w:r>
            <w:r>
              <w:rPr>
                <w:spacing w:val="-6"/>
              </w:rPr>
              <w:t>期环</w:t>
            </w:r>
            <w:r>
              <w:rPr/>
              <w:t xml:space="preserve"> </w:t>
            </w:r>
            <w:r>
              <w:rPr>
                <w:spacing w:val="-6"/>
              </w:rPr>
              <w:t>境保</w:t>
            </w:r>
            <w:r>
              <w:rPr/>
              <w:t xml:space="preserve"> </w:t>
            </w:r>
            <w:r>
              <w:rPr>
                <w:spacing w:val="-6"/>
              </w:rPr>
              <w:t>护措</w:t>
            </w:r>
            <w:r>
              <w:rPr/>
              <w:t xml:space="preserve"> </w:t>
            </w:r>
            <w:r>
              <w:rPr>
                <w:spacing w:val="35"/>
                <w:w w:val="131"/>
              </w:rPr>
              <w:t>施</w:t>
            </w:r>
          </w:p>
        </w:tc>
        <w:tc>
          <w:tcPr>
            <w:tcW w:w="8158" w:type="dxa"/>
            <w:vAlign w:val="top"/>
            <w:tcBorders>
              <w:left w:val="single" w:color="000000" w:sz="2" w:space="0"/>
            </w:tcBorders>
          </w:tcPr>
          <w:p>
            <w:pPr>
              <w:pStyle w:val="TableText"/>
              <w:ind w:left="546"/>
              <w:spacing w:before="40" w:line="221" w:lineRule="auto"/>
              <w:rPr/>
            </w:pPr>
            <w:r>
              <w:rPr>
                <w:rFonts w:ascii="Times New Roman" w:hAnsi="Times New Roman" w:eastAsia="Times New Roman" w:cs="Times New Roman"/>
                <w:b/>
                <w:bCs/>
                <w:spacing w:val="-15"/>
              </w:rPr>
              <w:t>4.1 </w:t>
            </w:r>
            <w:r>
              <w:rPr>
                <w14:textOutline w14:w="4358" w14:cap="sq" w14:cmpd="sng">
                  <w14:solidFill>
                    <w14:srgbClr w14:val="000000"/>
                  </w14:solidFill>
                  <w14:prstDash w14:val="solid"/>
                  <w14:bevel/>
                </w14:textOutline>
                <w:spacing w:val="-15"/>
              </w:rPr>
              <w:t>废气环境影响及保护措施</w:t>
            </w:r>
          </w:p>
          <w:p>
            <w:pPr>
              <w:pStyle w:val="TableText"/>
              <w:spacing w:before="178" w:line="468" w:lineRule="exact"/>
              <w:jc w:val="right"/>
              <w:rPr/>
            </w:pPr>
            <w:r>
              <w:rPr>
                <w:spacing w:val="-5"/>
                <w:position w:val="17"/>
              </w:rPr>
              <w:t>本项目依托已建厂房，施工期不涉及土建工程，只进行设备安装、调</w:t>
            </w:r>
            <w:r>
              <w:rPr>
                <w:spacing w:val="-6"/>
                <w:position w:val="17"/>
              </w:rPr>
              <w:t>试，</w:t>
            </w:r>
          </w:p>
          <w:p>
            <w:pPr>
              <w:pStyle w:val="TableText"/>
              <w:ind w:left="111"/>
              <w:spacing w:line="220" w:lineRule="auto"/>
              <w:rPr/>
            </w:pPr>
            <w:r>
              <w:rPr>
                <w:spacing w:val="-1"/>
              </w:rPr>
              <w:t>故施工期无大气污染物产生，对大气环境影响较小。</w:t>
            </w:r>
          </w:p>
          <w:p>
            <w:pPr>
              <w:pStyle w:val="TableText"/>
              <w:ind w:left="546"/>
              <w:spacing w:before="179" w:line="220" w:lineRule="auto"/>
              <w:rPr/>
            </w:pPr>
            <w:r>
              <w:rPr>
                <w:rFonts w:ascii="Times New Roman" w:hAnsi="Times New Roman" w:eastAsia="Times New Roman" w:cs="Times New Roman"/>
                <w:b/>
                <w:bCs/>
                <w:spacing w:val="-15"/>
              </w:rPr>
              <w:t>4.2 </w:t>
            </w:r>
            <w:r>
              <w:rPr>
                <w14:textOutline w14:w="4358" w14:cap="sq" w14:cmpd="sng">
                  <w14:solidFill>
                    <w14:srgbClr w14:val="000000"/>
                  </w14:solidFill>
                  <w14:prstDash w14:val="solid"/>
                  <w14:bevel/>
                </w14:textOutline>
                <w:spacing w:val="-15"/>
              </w:rPr>
              <w:t>废水环境影响及保护措施</w:t>
            </w:r>
          </w:p>
          <w:p>
            <w:pPr>
              <w:pStyle w:val="TableText"/>
              <w:ind w:left="587"/>
              <w:spacing w:before="181" w:line="466" w:lineRule="exact"/>
              <w:rPr/>
            </w:pPr>
            <w:r>
              <w:rPr>
                <w:position w:val="17"/>
              </w:rPr>
              <w:t>施工期间产生的废水主要为施工人员的生活污水，依托厂区现有生化池</w:t>
            </w:r>
          </w:p>
          <w:p>
            <w:pPr>
              <w:pStyle w:val="TableText"/>
              <w:ind w:left="112"/>
              <w:spacing w:line="220" w:lineRule="auto"/>
              <w:rPr/>
            </w:pPr>
            <w:r>
              <w:rPr>
                <w:spacing w:val="-2"/>
              </w:rPr>
              <w:t>处理后对地表水影响较小。</w:t>
            </w:r>
          </w:p>
          <w:p>
            <w:pPr>
              <w:pStyle w:val="TableText"/>
              <w:ind w:left="546"/>
              <w:spacing w:before="182" w:line="221" w:lineRule="auto"/>
              <w:rPr/>
            </w:pPr>
            <w:r>
              <w:rPr>
                <w:rFonts w:ascii="Times New Roman" w:hAnsi="Times New Roman" w:eastAsia="Times New Roman" w:cs="Times New Roman"/>
                <w:b/>
                <w:bCs/>
                <w:spacing w:val="-15"/>
              </w:rPr>
              <w:t>4.3 </w:t>
            </w:r>
            <w:r>
              <w:rPr>
                <w14:textOutline w14:w="4358" w14:cap="sq" w14:cmpd="sng">
                  <w14:solidFill>
                    <w14:srgbClr w14:val="000000"/>
                  </w14:solidFill>
                  <w14:prstDash w14:val="solid"/>
                  <w14:bevel/>
                </w14:textOutline>
                <w:spacing w:val="-15"/>
              </w:rPr>
              <w:t>噪声环境影响及保护措施</w:t>
            </w:r>
          </w:p>
          <w:p>
            <w:pPr>
              <w:pStyle w:val="TableText"/>
              <w:ind w:left="106" w:right="103" w:firstLine="480"/>
              <w:spacing w:before="180" w:line="359" w:lineRule="auto"/>
              <w:jc w:val="both"/>
              <w:rPr/>
            </w:pPr>
            <w:r>
              <w:rPr>
                <w:spacing w:val="8"/>
              </w:rPr>
              <w:t>施工期噪声主要来源于施工现场的各类机械设备和物料运输的交通噪</w:t>
            </w:r>
            <w:r>
              <w:rPr>
                <w:spacing w:val="16"/>
              </w:rPr>
              <w:t xml:space="preserve"> </w:t>
            </w:r>
            <w:r>
              <w:rPr>
                <w:spacing w:val="-4"/>
              </w:rPr>
              <w:t>声，噪声级</w:t>
            </w:r>
            <w:r>
              <w:rPr>
                <w:spacing w:val="-33"/>
              </w:rPr>
              <w:t xml:space="preserve"> </w:t>
            </w:r>
            <w:r>
              <w:rPr>
                <w:rFonts w:ascii="Times New Roman" w:hAnsi="Times New Roman" w:eastAsia="Times New Roman" w:cs="Times New Roman"/>
                <w:spacing w:val="-4"/>
              </w:rPr>
              <w:t>70~</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105dB</w:t>
            </w:r>
            <w:r>
              <w:rPr>
                <w:spacing w:val="-4"/>
              </w:rPr>
              <w:t>。尽量选用低噪声设备，将噪声大的设备安排在昼间作</w:t>
            </w:r>
            <w:r>
              <w:rPr/>
              <w:t xml:space="preserve"> </w:t>
            </w:r>
            <w:r>
              <w:rPr>
                <w:spacing w:val="-5"/>
              </w:rPr>
              <w:t>业，若必须</w:t>
            </w:r>
            <w:r>
              <w:rPr>
                <w:spacing w:val="-55"/>
              </w:rPr>
              <w:t xml:space="preserve"> </w:t>
            </w:r>
            <w:r>
              <w:rPr>
                <w:rFonts w:ascii="Times New Roman" w:hAnsi="Times New Roman" w:eastAsia="Times New Roman" w:cs="Times New Roman"/>
                <w:spacing w:val="-5"/>
              </w:rPr>
              <w:t>24</w:t>
            </w:r>
            <w:r>
              <w:rPr>
                <w:rFonts w:ascii="Times New Roman" w:hAnsi="Times New Roman" w:eastAsia="Times New Roman" w:cs="Times New Roman"/>
                <w:spacing w:val="16"/>
              </w:rPr>
              <w:t xml:space="preserve"> </w:t>
            </w:r>
            <w:r>
              <w:rPr>
                <w:spacing w:val="-5"/>
              </w:rPr>
              <w:t>小时施工，建设单位须在</w:t>
            </w:r>
            <w:r>
              <w:rPr>
                <w:spacing w:val="-50"/>
              </w:rPr>
              <w:t xml:space="preserve"> </w:t>
            </w:r>
            <w:r>
              <w:rPr>
                <w:rFonts w:ascii="Times New Roman" w:hAnsi="Times New Roman" w:eastAsia="Times New Roman" w:cs="Times New Roman"/>
                <w:spacing w:val="-5"/>
              </w:rPr>
              <w:t>3</w:t>
            </w:r>
            <w:r>
              <w:rPr>
                <w:rFonts w:ascii="Times New Roman" w:hAnsi="Times New Roman" w:eastAsia="Times New Roman" w:cs="Times New Roman"/>
                <w:spacing w:val="50"/>
                <w:w w:val="101"/>
              </w:rPr>
              <w:t xml:space="preserve"> </w:t>
            </w:r>
            <w:r>
              <w:rPr>
                <w:spacing w:val="-6"/>
              </w:rPr>
              <w:t>日前向当地生态环境局申请，获得</w:t>
            </w:r>
            <w:r>
              <w:rPr/>
              <w:t xml:space="preserve"> </w:t>
            </w:r>
            <w:r>
              <w:rPr/>
              <w:t>批准后方可夜间施工，并进行公告。通过采取上述措施，施工期产生的噪声</w:t>
            </w:r>
            <w:r>
              <w:rPr>
                <w:spacing w:val="16"/>
              </w:rPr>
              <w:t xml:space="preserve"> </w:t>
            </w:r>
            <w:r>
              <w:rPr/>
              <w:t>不会对场地周围的声环境质量产生明显影响，而且随着施工活动的结束，这</w:t>
            </w:r>
          </w:p>
          <w:p>
            <w:pPr>
              <w:pStyle w:val="TableText"/>
              <w:ind w:left="111"/>
              <w:spacing w:line="220" w:lineRule="auto"/>
              <w:rPr/>
            </w:pPr>
            <w:r>
              <w:rPr>
                <w:spacing w:val="-2"/>
              </w:rPr>
              <w:t>些影响也将消失。</w:t>
            </w:r>
          </w:p>
          <w:p>
            <w:pPr>
              <w:pStyle w:val="TableText"/>
              <w:ind w:left="546"/>
              <w:spacing w:before="182" w:line="221" w:lineRule="auto"/>
              <w:rPr/>
            </w:pPr>
            <w:r>
              <w:rPr>
                <w:rFonts w:ascii="Times New Roman" w:hAnsi="Times New Roman" w:eastAsia="Times New Roman" w:cs="Times New Roman"/>
                <w:b/>
                <w:bCs/>
                <w:spacing w:val="-17"/>
              </w:rPr>
              <w:t>4.4</w:t>
            </w:r>
            <w:r>
              <w:rPr>
                <w:rFonts w:ascii="Times New Roman" w:hAnsi="Times New Roman" w:eastAsia="Times New Roman" w:cs="Times New Roman"/>
                <w:b/>
                <w:bCs/>
                <w:spacing w:val="20"/>
              </w:rPr>
              <w:t xml:space="preserve"> </w:t>
            </w:r>
            <w:r>
              <w:rPr>
                <w14:textOutline w14:w="4358" w14:cap="sq" w14:cmpd="sng">
                  <w14:solidFill>
                    <w14:srgbClr w14:val="000000"/>
                  </w14:solidFill>
                  <w14:prstDash w14:val="solid"/>
                  <w14:bevel/>
                </w14:textOutline>
                <w:spacing w:val="-17"/>
              </w:rPr>
              <w:t>固体废物环境影响及保护措施</w:t>
            </w:r>
          </w:p>
          <w:p>
            <w:pPr>
              <w:pStyle w:val="TableText"/>
              <w:ind w:left="108" w:right="103" w:firstLine="478"/>
              <w:spacing w:before="180" w:line="359" w:lineRule="auto"/>
              <w:rPr/>
            </w:pPr>
            <w:r>
              <w:rPr/>
              <w:t>施工期固体废物主要为安装过程中产生的固体废物和施工人员的生活垃</w:t>
            </w:r>
            <w:r>
              <w:rPr>
                <w:spacing w:val="16"/>
              </w:rPr>
              <w:t xml:space="preserve"> </w:t>
            </w:r>
            <w:r>
              <w:rPr/>
              <w:t>圾。施工过程应专人负责管理、监督，及时用汽车运至指定场地堆放，并附</w:t>
            </w:r>
            <w:r>
              <w:rPr>
                <w:spacing w:val="14"/>
              </w:rPr>
              <w:t xml:space="preserve"> </w:t>
            </w:r>
            <w:r>
              <w:rPr/>
              <w:t>有相应防护措施；施工人员的生活垃圾送至城市垃圾处理厂统一处置。采取</w:t>
            </w:r>
          </w:p>
          <w:p>
            <w:pPr>
              <w:pStyle w:val="TableText"/>
              <w:ind w:left="135"/>
              <w:spacing w:line="220" w:lineRule="auto"/>
              <w:rPr/>
            </w:pPr>
            <w:r>
              <w:rPr>
                <w:spacing w:val="-2"/>
              </w:rPr>
              <w:t>以上措施后，施工期固体废弃物对环境影响不大。</w:t>
            </w:r>
          </w:p>
          <w:p>
            <w:pPr>
              <w:pStyle w:val="TableText"/>
              <w:ind w:left="110" w:right="103" w:firstLine="480"/>
              <w:spacing w:before="180" w:line="359" w:lineRule="auto"/>
              <w:rPr/>
            </w:pPr>
            <w:r>
              <w:rPr/>
              <w:t>总体来说，本项目施工期在现有厂房内进行设备安装、调试，施工期较</w:t>
            </w:r>
            <w:r>
              <w:rPr>
                <w:spacing w:val="13"/>
              </w:rPr>
              <w:t xml:space="preserve"> </w:t>
            </w:r>
            <w:r>
              <w:rPr>
                <w:spacing w:val="-1"/>
              </w:rPr>
              <w:t>短，工程量较小。项目施工期间未发生环保投诉事件</w:t>
            </w:r>
            <w:r>
              <w:rPr>
                <w:spacing w:val="-2"/>
              </w:rPr>
              <w:t>，</w:t>
            </w:r>
            <w:r>
              <w:rPr>
                <w:spacing w:val="-67"/>
              </w:rPr>
              <w:t xml:space="preserve"> </w:t>
            </w:r>
            <w:r>
              <w:rPr>
                <w:spacing w:val="-2"/>
              </w:rPr>
              <w:t>目前施工基本结束，</w:t>
            </w:r>
          </w:p>
          <w:p>
            <w:pPr>
              <w:pStyle w:val="TableText"/>
              <w:ind w:left="111"/>
              <w:spacing w:before="1" w:line="220" w:lineRule="auto"/>
              <w:rPr/>
            </w:pPr>
            <w:r>
              <w:rPr>
                <w:spacing w:val="-1"/>
              </w:rPr>
              <w:t>没有遗留问题，施工期对环境影响小。</w:t>
            </w:r>
          </w:p>
        </w:tc>
      </w:tr>
    </w:tbl>
    <w:p>
      <w:pPr>
        <w:pStyle w:val="BodyText"/>
        <w:rPr/>
      </w:pPr>
      <w:r/>
    </w:p>
    <w:p>
      <w:pPr>
        <w:sectPr>
          <w:footerReference w:type="default" r:id="rId132"/>
          <w:pgSz w:w="11907" w:h="16840"/>
          <w:pgMar w:top="1431" w:right="1490" w:bottom="1009" w:left="1489" w:header="0" w:footer="847" w:gutter="0"/>
        </w:sectPr>
        <w:rPr/>
      </w:pPr>
    </w:p>
    <w:p>
      <w:pPr>
        <w:spacing w:before="28"/>
        <w:rPr/>
      </w:pPr>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54"/>
        <w:gridCol w:w="8158"/>
      </w:tblGrid>
      <w:tr>
        <w:trPr>
          <w:trHeight w:val="12633" w:hRule="atLeast"/>
        </w:trPr>
        <w:tc>
          <w:tcPr>
            <w:tcW w:w="754" w:type="dxa"/>
            <w:vAlign w:val="top"/>
            <w:tcBorders>
              <w:right w:val="single" w:color="000000" w:sz="2"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136" w:right="136"/>
              <w:spacing w:before="78" w:line="236" w:lineRule="auto"/>
              <w:jc w:val="both"/>
              <w:rPr/>
            </w:pPr>
            <w:r>
              <w:rPr>
                <w:spacing w:val="-5"/>
              </w:rPr>
              <w:t>运营</w:t>
            </w:r>
            <w:r>
              <w:rPr/>
              <w:t xml:space="preserve"> </w:t>
            </w:r>
            <w:r>
              <w:rPr>
                <w:spacing w:val="-5"/>
              </w:rPr>
              <w:t>期环</w:t>
            </w:r>
            <w:r>
              <w:rPr/>
              <w:t xml:space="preserve"> </w:t>
            </w:r>
            <w:r>
              <w:rPr>
                <w:spacing w:val="-5"/>
              </w:rPr>
              <w:t>境影</w:t>
            </w:r>
            <w:r>
              <w:rPr/>
              <w:t xml:space="preserve"> </w:t>
            </w:r>
            <w:r>
              <w:rPr>
                <w:spacing w:val="-5"/>
              </w:rPr>
              <w:t>响和</w:t>
            </w:r>
            <w:r>
              <w:rPr/>
              <w:t xml:space="preserve"> </w:t>
            </w:r>
            <w:r>
              <w:rPr>
                <w:spacing w:val="-5"/>
              </w:rPr>
              <w:t>保护</w:t>
            </w:r>
            <w:r>
              <w:rPr/>
              <w:t xml:space="preserve"> </w:t>
            </w:r>
            <w:r>
              <w:rPr>
                <w:spacing w:val="-5"/>
              </w:rPr>
              <w:t>措施</w:t>
            </w:r>
          </w:p>
        </w:tc>
        <w:tc>
          <w:tcPr>
            <w:tcW w:w="8158" w:type="dxa"/>
            <w:vAlign w:val="top"/>
            <w:tcBorders>
              <w:left w:val="single" w:color="000000" w:sz="2" w:space="0"/>
            </w:tcBorders>
          </w:tcPr>
          <w:p>
            <w:pPr>
              <w:pStyle w:val="TableText"/>
              <w:ind w:left="584"/>
              <w:spacing w:before="39" w:line="468" w:lineRule="exact"/>
              <w:rPr/>
            </w:pPr>
            <w:r>
              <w:rPr>
                <w:rFonts w:ascii="Times New Roman" w:hAnsi="Times New Roman" w:eastAsia="Times New Roman" w:cs="Times New Roman"/>
                <w:b/>
                <w:bCs/>
                <w:position w:val="17"/>
              </w:rPr>
              <w:t>4.5 </w:t>
            </w:r>
            <w:r>
              <w:rPr>
                <w14:textOutline w14:w="4358" w14:cap="sq" w14:cmpd="sng">
                  <w14:solidFill>
                    <w14:srgbClr w14:val="000000"/>
                  </w14:solidFill>
                  <w14:prstDash w14:val="solid"/>
                  <w14:bevel/>
                </w14:textOutline>
                <w:position w:val="17"/>
              </w:rPr>
              <w:t>废气环境影响及保护措施</w:t>
            </w:r>
          </w:p>
          <w:p>
            <w:pPr>
              <w:pStyle w:val="TableText"/>
              <w:ind w:left="599"/>
              <w:spacing w:line="220" w:lineRule="auto"/>
              <w:rPr/>
            </w:pPr>
            <w:r>
              <w:rPr>
                <w14:textOutline w14:w="4358" w14:cap="sq" w14:cmpd="sng">
                  <w14:solidFill>
                    <w14:srgbClr w14:val="000000"/>
                  </w14:solidFill>
                  <w14:prstDash w14:val="solid"/>
                  <w14:bevel/>
                </w14:textOutline>
                <w:spacing w:val="-3"/>
              </w:rPr>
              <w:t>（</w:t>
            </w:r>
            <w:r>
              <w:rPr>
                <w:rFonts w:ascii="Times New Roman" w:hAnsi="Times New Roman" w:eastAsia="Times New Roman" w:cs="Times New Roman"/>
                <w:b/>
                <w:bCs/>
                <w:spacing w:val="-3"/>
              </w:rPr>
              <w:t>1</w:t>
            </w:r>
            <w:r>
              <w:rPr>
                <w14:textOutline w14:w="4358" w14:cap="sq" w14:cmpd="sng">
                  <w14:solidFill>
                    <w14:srgbClr w14:val="000000"/>
                  </w14:solidFill>
                  <w14:prstDash w14:val="solid"/>
                  <w14:bevel/>
                </w14:textOutline>
                <w:spacing w:val="-3"/>
              </w:rPr>
              <w:t>）源强核算</w:t>
            </w:r>
          </w:p>
          <w:p>
            <w:pPr>
              <w:pStyle w:val="TableText"/>
              <w:ind w:left="116" w:right="103" w:firstLine="472"/>
              <w:spacing w:before="181" w:line="359" w:lineRule="auto"/>
              <w:rPr/>
            </w:pPr>
            <w:r>
              <w:rPr/>
              <w:t>本次改建项目仅新增铝灰处置废气，其他废气产生情况不变，由于本次</w:t>
            </w:r>
            <w:r>
              <w:rPr>
                <w:spacing w:val="14"/>
              </w:rPr>
              <w:t xml:space="preserve"> </w:t>
            </w:r>
            <w:r>
              <w:rPr/>
              <w:t>改建项目对熔铸设备进行节能升级改造，天然气消耗量减少，并对废气采取</w:t>
            </w:r>
            <w:r>
              <w:rPr>
                <w:spacing w:val="7"/>
              </w:rPr>
              <w:t xml:space="preserve"> </w:t>
            </w:r>
            <w:r>
              <w:rPr/>
              <w:t>以新带老措施，本评价将对设备升级改造后的熔铸废气产排情况进行核算。</w:t>
            </w:r>
          </w:p>
          <w:p>
            <w:pPr>
              <w:pStyle w:val="TableText"/>
              <w:ind w:left="106"/>
              <w:spacing w:line="220" w:lineRule="auto"/>
              <w:rPr/>
            </w:pPr>
            <w:r>
              <w:rPr>
                <w:spacing w:val="-4"/>
              </w:rPr>
              <w:t>废气排放源见下表</w:t>
            </w:r>
            <w:r>
              <w:rPr>
                <w:spacing w:val="-40"/>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33"/>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34"/>
              </w:rPr>
              <w:t xml:space="preserve"> </w:t>
            </w:r>
            <w:r>
              <w:rPr>
                <w:spacing w:val="-4"/>
              </w:rPr>
              <w:t>，具体核算过程如下：</w:t>
            </w:r>
          </w:p>
          <w:p>
            <w:pPr>
              <w:pStyle w:val="TableText"/>
              <w:ind w:left="587"/>
              <w:spacing w:before="181" w:line="218" w:lineRule="auto"/>
              <w:rPr/>
            </w:pPr>
            <w:r>
              <w:rPr>
                <w14:textOutline w14:w="4358" w14:cap="sq" w14:cmpd="sng">
                  <w14:solidFill>
                    <w14:srgbClr w14:val="000000"/>
                  </w14:solidFill>
                  <w14:prstDash w14:val="solid"/>
                  <w14:bevel/>
                </w14:textOutline>
                <w:spacing w:val="-1"/>
              </w:rPr>
              <w:t>①熔铸废气</w:t>
            </w:r>
            <w:r>
              <w:rPr>
                <w:spacing w:val="-47"/>
              </w:rPr>
              <w:t xml:space="preserve"> </w:t>
            </w:r>
            <w:r>
              <w:rPr>
                <w:rFonts w:ascii="Times New Roman" w:hAnsi="Times New Roman" w:eastAsia="Times New Roman" w:cs="Times New Roman"/>
                <w:b/>
                <w:bCs/>
                <w:spacing w:val="-1"/>
              </w:rPr>
              <w:t>G1</w:t>
            </w:r>
            <w:r>
              <w:rPr>
                <w14:textOutline w14:w="4358" w14:cap="sq" w14:cmpd="sng">
                  <w14:solidFill>
                    <w14:srgbClr w14:val="000000"/>
                  </w14:solidFill>
                  <w14:prstDash w14:val="solid"/>
                  <w14:bevel/>
                </w14:textOutline>
                <w:spacing w:val="-1"/>
              </w:rPr>
              <w:t>（以新带老）</w:t>
            </w:r>
          </w:p>
          <w:p>
            <w:pPr>
              <w:pStyle w:val="TableText"/>
              <w:ind w:left="588"/>
              <w:spacing w:before="182" w:line="468" w:lineRule="exact"/>
              <w:rPr/>
            </w:pPr>
            <w:r>
              <w:rPr>
                <w:position w:val="17"/>
              </w:rPr>
              <w:t>熔铸废气由天然气燃烧废气和铝灰两部分废气构成，分别对两部分废气</w:t>
            </w:r>
          </w:p>
          <w:p>
            <w:pPr>
              <w:pStyle w:val="TableText"/>
              <w:ind w:left="106"/>
              <w:spacing w:line="220" w:lineRule="auto"/>
              <w:rPr/>
            </w:pPr>
            <w:r>
              <w:rPr>
                <w:spacing w:val="-2"/>
              </w:rPr>
              <w:t>进行核算。</w:t>
            </w:r>
          </w:p>
          <w:p>
            <w:pPr>
              <w:pStyle w:val="TableText"/>
              <w:ind w:left="107" w:right="103" w:firstLine="480"/>
              <w:spacing w:before="181" w:line="359" w:lineRule="auto"/>
              <w:rPr/>
            </w:pPr>
            <w:r>
              <w:rPr/>
              <w:t>熔炼炉熔炼、静置、除气、铸造时将产生一定量的铝灰粉尘，参照《排</w:t>
            </w:r>
            <w:r>
              <w:rPr>
                <w:spacing w:val="14"/>
              </w:rPr>
              <w:t xml:space="preserve"> </w:t>
            </w:r>
            <w:r>
              <w:rPr>
                <w:spacing w:val="-2"/>
              </w:rPr>
              <w:t>放源统计调查产排污核算方法和系数手册（</w:t>
            </w:r>
            <w:r>
              <w:rPr>
                <w:rFonts w:ascii="Times New Roman" w:hAnsi="Times New Roman" w:eastAsia="Times New Roman" w:cs="Times New Roman"/>
                <w:spacing w:val="-3"/>
              </w:rPr>
              <w:t>2021  </w:t>
            </w:r>
            <w:r>
              <w:rPr>
                <w:spacing w:val="-3"/>
              </w:rPr>
              <w:t>版）》中 </w:t>
            </w:r>
            <w:r>
              <w:rPr>
                <w:rFonts w:ascii="Times New Roman" w:hAnsi="Times New Roman" w:eastAsia="Times New Roman" w:cs="Times New Roman"/>
                <w:spacing w:val="-3"/>
              </w:rPr>
              <w:t>3252  </w:t>
            </w:r>
            <w:r>
              <w:rPr>
                <w:spacing w:val="-3"/>
              </w:rPr>
              <w:t>铝压延加工</w:t>
            </w:r>
            <w:r>
              <w:rPr/>
              <w:t xml:space="preserve"> </w:t>
            </w:r>
            <w:r>
              <w:rPr>
                <w:spacing w:val="12"/>
              </w:rPr>
              <w:t>行业</w:t>
            </w:r>
            <w:r>
              <w:rPr>
                <w:rFonts w:ascii="Times New Roman" w:hAnsi="Times New Roman" w:eastAsia="Times New Roman" w:cs="Times New Roman"/>
                <w:spacing w:val="12"/>
              </w:rPr>
              <w:t>-</w:t>
            </w:r>
            <w:r>
              <w:rPr>
                <w:rFonts w:ascii="Times New Roman" w:hAnsi="Times New Roman" w:eastAsia="Times New Roman" w:cs="Times New Roman"/>
                <w:spacing w:val="-32"/>
              </w:rPr>
              <w:t xml:space="preserve"> </w:t>
            </w:r>
            <w:r>
              <w:rPr>
                <w:spacing w:val="12"/>
              </w:rPr>
              <w:t>铝板带</w:t>
            </w:r>
            <w:r>
              <w:rPr>
                <w:rFonts w:ascii="Times New Roman" w:hAnsi="Times New Roman" w:eastAsia="Times New Roman" w:cs="Times New Roman"/>
                <w:spacing w:val="12"/>
              </w:rPr>
              <w:t>— </w:t>
            </w:r>
            <w:r>
              <w:rPr>
                <w:spacing w:val="12"/>
              </w:rPr>
              <w:t>以铝锭为原料（所有规模</w:t>
            </w:r>
            <w:r>
              <w:rPr>
                <w:spacing w:val="-22"/>
              </w:rPr>
              <w:t>），</w:t>
            </w:r>
            <w:r>
              <w:rPr>
                <w:spacing w:val="12"/>
              </w:rPr>
              <w:t>熔铸工序粉尘产生系数约为</w:t>
            </w:r>
            <w:r>
              <w:rPr/>
              <w:t xml:space="preserve"> </w:t>
            </w:r>
            <w:r>
              <w:rPr>
                <w:rFonts w:ascii="Times New Roman" w:hAnsi="Times New Roman" w:eastAsia="Times New Roman" w:cs="Times New Roman"/>
                <w:spacing w:val="-1"/>
              </w:rPr>
              <w:t>3.31kg/t-</w:t>
            </w:r>
            <w:r>
              <w:rPr>
                <w:spacing w:val="-1"/>
              </w:rPr>
              <w:t>产品，本项目产能为</w:t>
            </w:r>
            <w:r>
              <w:rPr>
                <w:spacing w:val="-48"/>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15"/>
              </w:rPr>
              <w:t xml:space="preserve"> </w:t>
            </w:r>
            <w:r>
              <w:rPr>
                <w:spacing w:val="-1"/>
              </w:rPr>
              <w:t>万</w:t>
            </w:r>
            <w:r>
              <w:rPr>
                <w:spacing w:val="-58"/>
              </w:rPr>
              <w:t xml:space="preserve"> </w:t>
            </w:r>
            <w:r>
              <w:rPr>
                <w:rFonts w:ascii="Times New Roman" w:hAnsi="Times New Roman" w:eastAsia="Times New Roman" w:cs="Times New Roman"/>
                <w:spacing w:val="-1"/>
              </w:rPr>
              <w:t>t/a </w:t>
            </w:r>
            <w:r>
              <w:rPr>
                <w:spacing w:val="-1"/>
              </w:rPr>
              <w:t>铝板带，由此计算出熔铸</w:t>
            </w:r>
            <w:r>
              <w:rPr>
                <w:spacing w:val="-2"/>
              </w:rPr>
              <w:t>过程粉尘产生</w:t>
            </w:r>
            <w:r>
              <w:rPr/>
              <w:t xml:space="preserve"> </w:t>
            </w:r>
            <w:r>
              <w:rPr>
                <w:spacing w:val="-4"/>
              </w:rPr>
              <w:t>量为</w:t>
            </w:r>
            <w:r>
              <w:rPr>
                <w:spacing w:val="-17"/>
              </w:rPr>
              <w:t xml:space="preserve"> </w:t>
            </w:r>
            <w:r>
              <w:rPr>
                <w:rFonts w:ascii="Times New Roman" w:hAnsi="Times New Roman" w:eastAsia="Times New Roman" w:cs="Times New Roman"/>
                <w:spacing w:val="-4"/>
              </w:rPr>
              <w:t>165.5t/a</w:t>
            </w:r>
            <w:r>
              <w:rPr>
                <w:spacing w:val="-4"/>
              </w:rPr>
              <w:t>，按每年运行 </w:t>
            </w:r>
            <w:r>
              <w:rPr>
                <w:rFonts w:ascii="Times New Roman" w:hAnsi="Times New Roman" w:eastAsia="Times New Roman" w:cs="Times New Roman"/>
                <w:spacing w:val="-4"/>
              </w:rPr>
              <w:t>300  </w:t>
            </w:r>
            <w:r>
              <w:rPr>
                <w:spacing w:val="-4"/>
              </w:rPr>
              <w:t>天，每天</w:t>
            </w:r>
            <w:r>
              <w:rPr>
                <w:spacing w:val="-55"/>
              </w:rPr>
              <w:t xml:space="preserve"> </w:t>
            </w:r>
            <w:r>
              <w:rPr>
                <w:rFonts w:ascii="Times New Roman" w:hAnsi="Times New Roman" w:eastAsia="Times New Roman" w:cs="Times New Roman"/>
                <w:spacing w:val="-4"/>
              </w:rPr>
              <w:t>24</w:t>
            </w:r>
            <w:r>
              <w:rPr>
                <w:rFonts w:ascii="Times New Roman" w:hAnsi="Times New Roman" w:eastAsia="Times New Roman" w:cs="Times New Roman"/>
                <w:spacing w:val="16"/>
              </w:rPr>
              <w:t xml:space="preserve"> </w:t>
            </w:r>
            <w:r>
              <w:rPr>
                <w:spacing w:val="-4"/>
              </w:rPr>
              <w:t>小时计算，则熔铸粉尘产生速率</w:t>
            </w:r>
            <w:r>
              <w:rPr/>
              <w:t xml:space="preserve"> </w:t>
            </w:r>
            <w:r>
              <w:rPr>
                <w:spacing w:val="-1"/>
              </w:rPr>
              <w:t>为</w:t>
            </w:r>
            <w:r>
              <w:rPr>
                <w:spacing w:val="-55"/>
              </w:rPr>
              <w:t xml:space="preserve"> </w:t>
            </w:r>
            <w:r>
              <w:rPr>
                <w:rFonts w:ascii="Times New Roman" w:hAnsi="Times New Roman" w:eastAsia="Times New Roman" w:cs="Times New Roman"/>
                <w:spacing w:val="-1"/>
              </w:rPr>
              <w:t>22.98kg/h</w:t>
            </w:r>
            <w:r>
              <w:rPr>
                <w:spacing w:val="-1"/>
              </w:rPr>
              <w:t>。熔炼运行过程为全密</w:t>
            </w:r>
            <w:r>
              <w:rPr>
                <w:spacing w:val="-2"/>
              </w:rPr>
              <w:t>闭，仅在扒渣和铸造过程中会有少量的烟</w:t>
            </w:r>
            <w:r>
              <w:rPr/>
              <w:t xml:space="preserve"> </w:t>
            </w:r>
            <w:r>
              <w:rPr/>
              <w:t>气散出，需在扒渣口处和铸造机上方设置集气罩，本评价综合考虑熔铸废气</w:t>
            </w:r>
          </w:p>
          <w:p>
            <w:pPr>
              <w:pStyle w:val="TableText"/>
              <w:ind w:left="127"/>
              <w:spacing w:line="220" w:lineRule="auto"/>
              <w:rPr/>
            </w:pPr>
            <w:r>
              <w:rPr>
                <w:spacing w:val="-4"/>
              </w:rPr>
              <w:t>的收集效率为</w:t>
            </w:r>
            <w:r>
              <w:rPr>
                <w:spacing w:val="-50"/>
              </w:rPr>
              <w:t xml:space="preserve"> </w:t>
            </w:r>
            <w:r>
              <w:rPr>
                <w:spacing w:val="-4"/>
              </w:rPr>
              <w:t>95%。</w:t>
            </w:r>
          </w:p>
          <w:p>
            <w:pPr>
              <w:pStyle w:val="TableText"/>
              <w:ind w:left="106" w:right="103" w:firstLine="485"/>
              <w:spacing w:before="180" w:line="345" w:lineRule="auto"/>
              <w:rPr/>
            </w:pPr>
            <w:r>
              <w:rPr/>
              <w:t>天然气燃烧废气参照《</w:t>
            </w:r>
            <w:hyperlink w:history="true" r:id="rId118">
              <w:r>
                <w:rPr/>
                <w:t>排放源统计调查产排污核算方法和系数手册</w:t>
              </w:r>
            </w:hyperlink>
            <w:r>
              <w:rPr/>
              <w:t>》中</w:t>
            </w:r>
            <w:r>
              <w:rPr>
                <w:spacing w:val="11"/>
              </w:rPr>
              <w:t xml:space="preserve"> </w:t>
            </w:r>
            <w:r>
              <w:rPr>
                <w:spacing w:val="-4"/>
              </w:rPr>
              <w:t>机械行业系数手册，</w:t>
            </w:r>
            <w:r>
              <w:rPr>
                <w:rFonts w:ascii="Times New Roman" w:hAnsi="Times New Roman" w:eastAsia="Times New Roman" w:cs="Times New Roman"/>
                <w:spacing w:val="-4"/>
              </w:rPr>
              <w:t>SO</w:t>
            </w:r>
            <w:r>
              <w:rPr>
                <w:rFonts w:ascii="Times New Roman" w:hAnsi="Times New Roman" w:eastAsia="Times New Roman" w:cs="Times New Roman"/>
                <w:sz w:val="15"/>
                <w:szCs w:val="15"/>
                <w:spacing w:val="-4"/>
                <w:position w:val="-1"/>
              </w:rPr>
              <w:t>2</w:t>
            </w:r>
            <w:r>
              <w:rPr>
                <w:rFonts w:ascii="Times New Roman" w:hAnsi="Times New Roman" w:eastAsia="Times New Roman" w:cs="Times New Roman"/>
                <w:sz w:val="15"/>
                <w:szCs w:val="15"/>
                <w:spacing w:val="17"/>
                <w:position w:val="-1"/>
              </w:rPr>
              <w:t xml:space="preserve"> </w:t>
            </w:r>
            <w:r>
              <w:rPr>
                <w:spacing w:val="-4"/>
              </w:rPr>
              <w:t>产生量为</w:t>
            </w:r>
            <w:r>
              <w:rPr>
                <w:spacing w:val="-52"/>
              </w:rPr>
              <w:t xml:space="preserve"> </w:t>
            </w:r>
            <w:r>
              <w:rPr>
                <w:rFonts w:ascii="Times New Roman" w:hAnsi="Times New Roman" w:eastAsia="Times New Roman" w:cs="Times New Roman"/>
                <w:spacing w:val="-4"/>
              </w:rPr>
              <w:t>0.02*Skg/</w:t>
            </w:r>
            <w:r>
              <w:rPr>
                <w:spacing w:val="-4"/>
              </w:rPr>
              <w:t>万</w:t>
            </w:r>
            <w:r>
              <w:rPr>
                <w:spacing w:val="-58"/>
              </w:rPr>
              <w:t xml:space="preserve"> </w:t>
            </w:r>
            <w:r>
              <w:rPr>
                <w:rFonts w:ascii="Times New Roman" w:hAnsi="Times New Roman" w:eastAsia="Times New Roman" w:cs="Times New Roman"/>
                <w:spacing w:val="-4"/>
              </w:rPr>
              <w:t>m</w:t>
            </w:r>
            <w:r>
              <w:rPr>
                <w:rFonts w:ascii="Times New Roman" w:hAnsi="Times New Roman" w:eastAsia="Times New Roman" w:cs="Times New Roman"/>
                <w:sz w:val="15"/>
                <w:szCs w:val="15"/>
                <w:spacing w:val="-4"/>
                <w:position w:val="8"/>
              </w:rPr>
              <w:t>3</w:t>
            </w:r>
            <w:r>
              <w:rPr>
                <w:rFonts w:ascii="Times New Roman" w:hAnsi="Times New Roman" w:eastAsia="Times New Roman" w:cs="Times New Roman"/>
                <w:sz w:val="15"/>
                <w:szCs w:val="15"/>
                <w:spacing w:val="11"/>
                <w:position w:val="8"/>
              </w:rPr>
              <w:t xml:space="preserve"> </w:t>
            </w:r>
            <w:r>
              <w:rPr>
                <w:spacing w:val="-4"/>
              </w:rPr>
              <w:t>燃料（天然气中含硫量系数</w:t>
            </w:r>
            <w:r>
              <w:rPr/>
              <w:t xml:space="preserve"> </w:t>
            </w:r>
            <w:r>
              <w:rPr>
                <w:spacing w:val="-5"/>
              </w:rPr>
              <w:t>取</w:t>
            </w:r>
            <w:r>
              <w:rPr>
                <w:spacing w:val="-30"/>
              </w:rPr>
              <w:t xml:space="preserve"> </w:t>
            </w:r>
            <w:r>
              <w:rPr>
                <w:rFonts w:ascii="Times New Roman" w:hAnsi="Times New Roman" w:eastAsia="Times New Roman" w:cs="Times New Roman"/>
                <w:spacing w:val="-5"/>
              </w:rPr>
              <w:t>100</w:t>
            </w:r>
            <w:r>
              <w:rPr>
                <w:rFonts w:ascii="Times New Roman" w:hAnsi="Times New Roman" w:eastAsia="Times New Roman" w:cs="Times New Roman"/>
                <w:spacing w:val="-33"/>
              </w:rPr>
              <w:t xml:space="preserve"> </w:t>
            </w:r>
            <w:r>
              <w:rPr>
                <w:spacing w:val="-5"/>
              </w:rPr>
              <w:t>，取自《天然气》（</w:t>
            </w:r>
            <w:r>
              <w:rPr>
                <w:rFonts w:ascii="Times New Roman" w:hAnsi="Times New Roman" w:eastAsia="Times New Roman" w:cs="Times New Roman"/>
                <w:spacing w:val="-5"/>
              </w:rPr>
              <w:t>GB17820-2018</w:t>
            </w:r>
            <w:r>
              <w:rPr>
                <w:spacing w:val="-5"/>
              </w:rPr>
              <w:t>）），</w:t>
            </w:r>
            <w:r>
              <w:rPr>
                <w:rFonts w:ascii="Times New Roman" w:hAnsi="Times New Roman" w:eastAsia="Times New Roman" w:cs="Times New Roman"/>
                <w:spacing w:val="-6"/>
              </w:rPr>
              <w:t>NO</w:t>
            </w:r>
            <w:r>
              <w:rPr>
                <w:rFonts w:ascii="Times New Roman" w:hAnsi="Times New Roman" w:eastAsia="Times New Roman" w:cs="Times New Roman"/>
                <w:sz w:val="15"/>
                <w:szCs w:val="15"/>
                <w:spacing w:val="-6"/>
                <w:position w:val="-1"/>
              </w:rPr>
              <w:t>x</w:t>
            </w:r>
            <w:r>
              <w:rPr>
                <w:rFonts w:ascii="Times New Roman" w:hAnsi="Times New Roman" w:eastAsia="Times New Roman" w:cs="Times New Roman"/>
                <w:sz w:val="15"/>
                <w:szCs w:val="15"/>
                <w:spacing w:val="9"/>
                <w:position w:val="-1"/>
              </w:rPr>
              <w:t xml:space="preserve"> </w:t>
            </w:r>
            <w:r>
              <w:rPr>
                <w:spacing w:val="-6"/>
              </w:rPr>
              <w:t>产生量为</w:t>
            </w:r>
            <w:r>
              <w:rPr>
                <w:spacing w:val="-32"/>
              </w:rPr>
              <w:t xml:space="preserve"> </w:t>
            </w:r>
            <w:r>
              <w:rPr>
                <w:rFonts w:ascii="Times New Roman" w:hAnsi="Times New Roman" w:eastAsia="Times New Roman" w:cs="Times New Roman"/>
                <w:spacing w:val="-6"/>
              </w:rPr>
              <w:t>18.7kg/</w:t>
            </w:r>
            <w:r>
              <w:rPr>
                <w:spacing w:val="-6"/>
              </w:rPr>
              <w:t>万</w:t>
            </w:r>
            <w:r>
              <w:rPr>
                <w:spacing w:val="-58"/>
              </w:rPr>
              <w:t xml:space="preserve"> </w:t>
            </w:r>
            <w:r>
              <w:rPr>
                <w:rFonts w:ascii="Times New Roman" w:hAnsi="Times New Roman" w:eastAsia="Times New Roman" w:cs="Times New Roman"/>
                <w:spacing w:val="-6"/>
              </w:rPr>
              <w:t>m</w:t>
            </w:r>
            <w:r>
              <w:rPr>
                <w:rFonts w:ascii="Times New Roman" w:hAnsi="Times New Roman" w:eastAsia="Times New Roman" w:cs="Times New Roman"/>
                <w:sz w:val="15"/>
                <w:szCs w:val="15"/>
                <w:spacing w:val="-6"/>
                <w:position w:val="7"/>
              </w:rPr>
              <w:t>3</w:t>
            </w:r>
            <w:r>
              <w:rPr>
                <w:rFonts w:ascii="Times New Roman" w:hAnsi="Times New Roman" w:eastAsia="Times New Roman" w:cs="Times New Roman"/>
                <w:sz w:val="15"/>
                <w:szCs w:val="15"/>
                <w:spacing w:val="10"/>
                <w:w w:val="101"/>
                <w:position w:val="7"/>
              </w:rPr>
              <w:t xml:space="preserve"> </w:t>
            </w:r>
            <w:r>
              <w:rPr>
                <w:spacing w:val="-6"/>
              </w:rPr>
              <w:t>燃</w:t>
            </w:r>
            <w:r>
              <w:rPr/>
              <w:t xml:space="preserve"> </w:t>
            </w:r>
            <w:r>
              <w:rPr>
                <w:spacing w:val="-3"/>
              </w:rPr>
              <w:t>料，颗粒物产生量为</w:t>
            </w:r>
            <w:r>
              <w:rPr>
                <w:spacing w:val="-55"/>
              </w:rPr>
              <w:t xml:space="preserve"> </w:t>
            </w:r>
            <w:r>
              <w:rPr>
                <w:rFonts w:ascii="Times New Roman" w:hAnsi="Times New Roman" w:eastAsia="Times New Roman" w:cs="Times New Roman"/>
                <w:spacing w:val="-3"/>
              </w:rPr>
              <w:t>2.86 kg/</w:t>
            </w:r>
            <w:r>
              <w:rPr>
                <w:spacing w:val="-3"/>
              </w:rPr>
              <w:t>万</w:t>
            </w:r>
            <w:r>
              <w:rPr>
                <w:spacing w:val="-56"/>
              </w:rPr>
              <w:t xml:space="preserve"> </w:t>
            </w:r>
            <w:r>
              <w:rPr>
                <w:rFonts w:ascii="Times New Roman" w:hAnsi="Times New Roman" w:eastAsia="Times New Roman" w:cs="Times New Roman"/>
                <w:spacing w:val="-3"/>
              </w:rPr>
              <w:t>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z w:val="15"/>
                <w:szCs w:val="15"/>
                <w:spacing w:val="11"/>
                <w:w w:val="101"/>
                <w:position w:val="8"/>
              </w:rPr>
              <w:t xml:space="preserve"> </w:t>
            </w:r>
            <w:r>
              <w:rPr>
                <w:spacing w:val="-3"/>
              </w:rPr>
              <w:t>燃料。本项目设置</w:t>
            </w:r>
            <w:r>
              <w:rPr>
                <w:spacing w:val="-32"/>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rPr>
              <w:t xml:space="preserve"> </w:t>
            </w:r>
            <w:r>
              <w:rPr>
                <w:spacing w:val="-4"/>
              </w:rPr>
              <w:t>台熔化炉和</w:t>
            </w:r>
            <w:r>
              <w:rPr>
                <w:spacing w:val="-32"/>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rPr>
              <w:t xml:space="preserve"> </w:t>
            </w:r>
            <w:r>
              <w:rPr>
                <w:spacing w:val="-4"/>
              </w:rPr>
              <w:t>台保温</w:t>
            </w:r>
            <w:r>
              <w:rPr/>
              <w:t xml:space="preserve"> </w:t>
            </w:r>
            <w:r>
              <w:rPr>
                <w:spacing w:val="-4"/>
              </w:rPr>
              <w:t>炉，天然气能耗为</w:t>
            </w:r>
            <w:r>
              <w:rPr>
                <w:spacing w:val="-42"/>
              </w:rPr>
              <w:t xml:space="preserve"> </w:t>
            </w:r>
            <w:r>
              <w:rPr>
                <w:rFonts w:ascii="Times New Roman" w:hAnsi="Times New Roman" w:eastAsia="Times New Roman" w:cs="Times New Roman"/>
                <w:spacing w:val="-4"/>
              </w:rPr>
              <w:t>65Nm</w:t>
            </w:r>
            <w:r>
              <w:rPr>
                <w:rFonts w:ascii="Times New Roman" w:hAnsi="Times New Roman" w:eastAsia="Times New Roman" w:cs="Times New Roman"/>
                <w:sz w:val="15"/>
                <w:szCs w:val="15"/>
                <w:spacing w:val="-4"/>
                <w:position w:val="7"/>
              </w:rPr>
              <w:t>3</w:t>
            </w:r>
            <w:r>
              <w:rPr>
                <w:rFonts w:ascii="Times New Roman" w:hAnsi="Times New Roman" w:eastAsia="Times New Roman" w:cs="Times New Roman"/>
                <w:spacing w:val="-4"/>
              </w:rPr>
              <w:t>/t </w:t>
            </w:r>
            <w:r>
              <w:rPr>
                <w:spacing w:val="-4"/>
              </w:rPr>
              <w:t>铝，项目年熔炼铝</w:t>
            </w:r>
            <w:r>
              <w:rPr>
                <w:spacing w:val="-48"/>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5"/>
              </w:rPr>
              <w:t xml:space="preserve"> </w:t>
            </w:r>
            <w:r>
              <w:rPr>
                <w:spacing w:val="-4"/>
              </w:rPr>
              <w:t>万</w:t>
            </w:r>
            <w:r>
              <w:rPr>
                <w:spacing w:val="-58"/>
              </w:rPr>
              <w:t xml:space="preserve"> </w:t>
            </w:r>
            <w:r>
              <w:rPr>
                <w:rFonts w:ascii="Times New Roman" w:hAnsi="Times New Roman" w:eastAsia="Times New Roman" w:cs="Times New Roman"/>
                <w:spacing w:val="-4"/>
              </w:rPr>
              <w:t>t</w:t>
            </w:r>
            <w:r>
              <w:rPr>
                <w:rFonts w:ascii="Times New Roman" w:hAnsi="Times New Roman" w:eastAsia="Times New Roman" w:cs="Times New Roman"/>
                <w:spacing w:val="-34"/>
              </w:rPr>
              <w:t xml:space="preserve"> </w:t>
            </w:r>
            <w:r>
              <w:rPr>
                <w:spacing w:val="-4"/>
              </w:rPr>
              <w:t>，熔化炉、保温炉用气量</w:t>
            </w:r>
            <w:r>
              <w:rPr/>
              <w:t xml:space="preserve"> </w:t>
            </w:r>
            <w:r>
              <w:rPr>
                <w:spacing w:val="8"/>
              </w:rPr>
              <w:t>为</w:t>
            </w:r>
            <w:r>
              <w:rPr>
                <w:spacing w:val="-26"/>
              </w:rPr>
              <w:t xml:space="preserve"> </w:t>
            </w:r>
            <w:r>
              <w:rPr>
                <w:rFonts w:ascii="Times New Roman" w:hAnsi="Times New Roman" w:eastAsia="Times New Roman" w:cs="Times New Roman"/>
                <w:spacing w:val="8"/>
              </w:rPr>
              <w:t>325</w:t>
            </w:r>
            <w:r>
              <w:rPr>
                <w:rFonts w:ascii="Times New Roman" w:hAnsi="Times New Roman" w:eastAsia="Times New Roman" w:cs="Times New Roman"/>
                <w:spacing w:val="39"/>
                <w:w w:val="101"/>
              </w:rPr>
              <w:t xml:space="preserve"> </w:t>
            </w:r>
            <w:r>
              <w:rPr>
                <w:spacing w:val="8"/>
              </w:rPr>
              <w:t>万</w:t>
            </w:r>
            <w:r>
              <w:rPr>
                <w:spacing w:val="-32"/>
              </w:rPr>
              <w:t xml:space="preserve"> </w:t>
            </w:r>
            <w:r>
              <w:rPr>
                <w:rFonts w:ascii="Times New Roman" w:hAnsi="Times New Roman" w:eastAsia="Times New Roman" w:cs="Times New Roman"/>
                <w:spacing w:val="8"/>
              </w:rPr>
              <w:t>m</w:t>
            </w:r>
            <w:r>
              <w:rPr>
                <w:rFonts w:ascii="Times New Roman" w:hAnsi="Times New Roman" w:eastAsia="Times New Roman" w:cs="Times New Roman"/>
                <w:sz w:val="15"/>
                <w:szCs w:val="15"/>
                <w:spacing w:val="8"/>
                <w:position w:val="8"/>
              </w:rPr>
              <w:t>3</w:t>
            </w:r>
            <w:r>
              <w:rPr>
                <w:rFonts w:ascii="Times New Roman" w:hAnsi="Times New Roman" w:eastAsia="Times New Roman" w:cs="Times New Roman"/>
                <w:spacing w:val="8"/>
              </w:rPr>
              <w:t>/a </w:t>
            </w:r>
            <w:r>
              <w:rPr>
                <w:spacing w:val="8"/>
              </w:rPr>
              <w:t>。综上</w:t>
            </w:r>
            <w:r>
              <w:rPr>
                <w:spacing w:val="-70"/>
              </w:rPr>
              <w:t xml:space="preserve"> </w:t>
            </w:r>
            <w:r>
              <w:rPr>
                <w:spacing w:val="8"/>
              </w:rPr>
              <w:t>，项目熔化过程中产生颗粒物产生量约</w:t>
            </w:r>
            <w:r>
              <w:rPr>
                <w:spacing w:val="-27"/>
              </w:rPr>
              <w:t xml:space="preserve"> </w:t>
            </w:r>
            <w:r>
              <w:rPr>
                <w:rFonts w:ascii="Times New Roman" w:hAnsi="Times New Roman" w:eastAsia="Times New Roman" w:cs="Times New Roman"/>
                <w:spacing w:val="8"/>
              </w:rPr>
              <w:t>0.926</w:t>
            </w:r>
            <w:r>
              <w:rPr>
                <w:rFonts w:ascii="Times New Roman" w:hAnsi="Times New Roman" w:eastAsia="Times New Roman" w:cs="Times New Roman"/>
                <w:spacing w:val="7"/>
              </w:rPr>
              <w:t>t/a</w:t>
            </w:r>
            <w:r>
              <w:rPr>
                <w:rFonts w:ascii="Times New Roman" w:hAnsi="Times New Roman" w:eastAsia="Times New Roman" w:cs="Times New Roman"/>
                <w:spacing w:val="-11"/>
              </w:rPr>
              <w:t xml:space="preserve"> </w:t>
            </w:r>
            <w:r>
              <w:rPr>
                <w:spacing w:val="7"/>
              </w:rPr>
              <w:t>，</w:t>
            </w:r>
            <w:r>
              <w:rPr/>
              <w:t xml:space="preserve"> </w:t>
            </w:r>
            <w:r>
              <w:rPr>
                <w:rFonts w:ascii="Times New Roman" w:hAnsi="Times New Roman" w:eastAsia="Times New Roman" w:cs="Times New Roman"/>
                <w:spacing w:val="-2"/>
              </w:rPr>
              <w:t>SO</w:t>
            </w:r>
            <w:r>
              <w:rPr>
                <w:rFonts w:ascii="Times New Roman" w:hAnsi="Times New Roman" w:eastAsia="Times New Roman" w:cs="Times New Roman"/>
                <w:sz w:val="15"/>
                <w:szCs w:val="15"/>
                <w:spacing w:val="-2"/>
                <w:position w:val="-1"/>
              </w:rPr>
              <w:t>2</w:t>
            </w:r>
            <w:r>
              <w:rPr>
                <w:rFonts w:ascii="Times New Roman" w:hAnsi="Times New Roman" w:eastAsia="Times New Roman" w:cs="Times New Roman"/>
                <w:spacing w:val="-2"/>
              </w:rPr>
              <w:t>0.65t/a</w:t>
            </w:r>
            <w:r>
              <w:rPr>
                <w:rFonts w:ascii="Times New Roman" w:hAnsi="Times New Roman" w:eastAsia="Times New Roman" w:cs="Times New Roman"/>
                <w:spacing w:val="-20"/>
              </w:rPr>
              <w:t xml:space="preserve"> </w:t>
            </w:r>
            <w:r>
              <w:rPr>
                <w:spacing w:val="-2"/>
              </w:rPr>
              <w:t>，</w:t>
            </w:r>
            <w:r>
              <w:rPr>
                <w:rFonts w:ascii="Times New Roman" w:hAnsi="Times New Roman" w:eastAsia="Times New Roman" w:cs="Times New Roman"/>
                <w:spacing w:val="-2"/>
              </w:rPr>
              <w:t>NO</w:t>
            </w:r>
            <w:r>
              <w:rPr>
                <w:rFonts w:ascii="Times New Roman" w:hAnsi="Times New Roman" w:eastAsia="Times New Roman" w:cs="Times New Roman"/>
                <w:sz w:val="15"/>
                <w:szCs w:val="15"/>
                <w:spacing w:val="-2"/>
                <w:position w:val="-1"/>
              </w:rPr>
              <w:t>x</w:t>
            </w:r>
            <w:r>
              <w:rPr>
                <w:rFonts w:ascii="Times New Roman" w:hAnsi="Times New Roman" w:eastAsia="Times New Roman" w:cs="Times New Roman"/>
                <w:spacing w:val="-2"/>
              </w:rPr>
              <w:t>6.07t/a</w:t>
            </w:r>
            <w:r>
              <w:rPr>
                <w:spacing w:val="-2"/>
              </w:rPr>
              <w:t>。</w:t>
            </w:r>
          </w:p>
          <w:p>
            <w:pPr>
              <w:pStyle w:val="TableText"/>
              <w:ind w:left="586"/>
              <w:spacing w:before="129" w:line="218" w:lineRule="auto"/>
              <w:rPr/>
            </w:pPr>
            <w:r>
              <w:rPr>
                <w14:textOutline w14:w="4358" w14:cap="sq" w14:cmpd="sng">
                  <w14:solidFill>
                    <w14:srgbClr w14:val="000000"/>
                  </w14:solidFill>
                  <w14:prstDash w14:val="solid"/>
                  <w14:bevel/>
                </w14:textOutline>
              </w:rPr>
              <w:t>②铝灰渣回收处理废气</w:t>
            </w:r>
            <w:r>
              <w:rPr/>
              <w:t xml:space="preserve"> </w:t>
            </w:r>
            <w:r>
              <w:rPr>
                <w14:textOutline w14:w="4358" w14:cap="sq" w14:cmpd="sng">
                  <w14:solidFill>
                    <w14:srgbClr w14:val="000000"/>
                  </w14:solidFill>
                  <w14:prstDash w14:val="solid"/>
                  <w14:bevel/>
                </w14:textOutline>
              </w:rPr>
              <w:t>（新增）</w:t>
            </w:r>
          </w:p>
          <w:p>
            <w:pPr>
              <w:pStyle w:val="TableText"/>
              <w:ind w:left="108" w:right="103" w:firstLine="482"/>
              <w:spacing w:before="147" w:line="308" w:lineRule="auto"/>
              <w:rPr/>
            </w:pPr>
            <w:r>
              <w:rPr/>
              <w:t>企业铝灰渣产生量约为产品量的</w:t>
            </w:r>
            <w:r>
              <w:rPr>
                <w:spacing w:val="-50"/>
              </w:rPr>
              <w:t xml:space="preserve"> </w:t>
            </w:r>
            <w:r>
              <w:rPr>
                <w:rFonts w:ascii="Times New Roman" w:hAnsi="Times New Roman" w:eastAsia="Times New Roman" w:cs="Times New Roman"/>
              </w:rPr>
              <w:t>4%</w:t>
            </w:r>
            <w:r>
              <w:rPr/>
              <w:t>左右，铝灰渣产生量约为</w:t>
            </w:r>
            <w:r>
              <w:rPr>
                <w:spacing w:val="-53"/>
              </w:rPr>
              <w:t xml:space="preserve"> </w:t>
            </w:r>
            <w:r>
              <w:rPr>
                <w:rFonts w:ascii="Times New Roman" w:hAnsi="Times New Roman" w:eastAsia="Times New Roman" w:cs="Times New Roman"/>
              </w:rPr>
              <w:t>2000t/a</w:t>
            </w:r>
            <w:r>
              <w:rPr>
                <w:rFonts w:ascii="Times New Roman" w:hAnsi="Times New Roman" w:eastAsia="Times New Roman" w:cs="Times New Roman"/>
                <w:spacing w:val="-25"/>
              </w:rPr>
              <w:t xml:space="preserve"> </w:t>
            </w:r>
            <w:r>
              <w:rPr/>
              <w:t>。 </w:t>
            </w:r>
            <w:r>
              <w:rPr>
                <w:spacing w:val="-4"/>
              </w:rPr>
              <w:t>本项目铝灰渣回收处理系统为一体式密闭系统，处理能力</w:t>
            </w:r>
            <w:r>
              <w:rPr>
                <w:spacing w:val="-53"/>
              </w:rPr>
              <w:t xml:space="preserve"> </w:t>
            </w:r>
            <w:r>
              <w:rPr>
                <w:rFonts w:ascii="Times New Roman" w:hAnsi="Times New Roman" w:eastAsia="Times New Roman" w:cs="Times New Roman"/>
                <w:spacing w:val="-4"/>
              </w:rPr>
              <w:t>400kg/h</w:t>
            </w:r>
            <w:r>
              <w:rPr>
                <w:rFonts w:ascii="Times New Roman" w:hAnsi="Times New Roman" w:eastAsia="Times New Roman" w:cs="Times New Roman"/>
                <w:spacing w:val="-31"/>
              </w:rPr>
              <w:t xml:space="preserve"> </w:t>
            </w:r>
            <w:r>
              <w:rPr>
                <w:spacing w:val="-4"/>
              </w:rPr>
              <w:t>，因此，年</w:t>
            </w:r>
          </w:p>
        </w:tc>
      </w:tr>
    </w:tbl>
    <w:p>
      <w:pPr>
        <w:pStyle w:val="BodyText"/>
        <w:rPr/>
      </w:pPr>
      <w:r/>
    </w:p>
    <w:p>
      <w:pPr>
        <w:sectPr>
          <w:footerReference w:type="default" r:id="rId133"/>
          <w:pgSz w:w="11907" w:h="16840"/>
          <w:pgMar w:top="1431" w:right="1490" w:bottom="1007" w:left="1489" w:header="0" w:footer="847" w:gutter="0"/>
        </w:sectPr>
        <w:rPr/>
      </w:pPr>
    </w:p>
    <w:p>
      <w:pPr>
        <w:spacing w:before="28"/>
        <w:rPr/>
      </w:pPr>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54"/>
        <w:gridCol w:w="8158"/>
      </w:tblGrid>
      <w:tr>
        <w:trPr>
          <w:trHeight w:val="11609" w:hRule="atLeast"/>
        </w:trPr>
        <w:tc>
          <w:tcPr>
            <w:tcW w:w="754" w:type="dxa"/>
            <w:vAlign w:val="top"/>
            <w:tcBorders>
              <w:right w:val="single" w:color="000000" w:sz="2" w:space="0"/>
            </w:tcBorders>
          </w:tcPr>
          <w:p>
            <w:pPr>
              <w:rPr>
                <w:rFonts w:ascii="Arial"/>
                <w:sz w:val="21"/>
              </w:rPr>
            </w:pPr>
            <w:r/>
          </w:p>
        </w:tc>
        <w:tc>
          <w:tcPr>
            <w:tcW w:w="8158" w:type="dxa"/>
            <w:vAlign w:val="top"/>
            <w:tcBorders>
              <w:left w:val="single" w:color="000000" w:sz="2" w:space="0"/>
            </w:tcBorders>
          </w:tcPr>
          <w:p>
            <w:pPr>
              <w:pStyle w:val="TableText"/>
              <w:ind w:left="106" w:right="103" w:firstLine="3"/>
              <w:spacing w:before="38" w:line="350" w:lineRule="auto"/>
              <w:jc w:val="both"/>
              <w:rPr/>
            </w:pPr>
            <w:r>
              <w:rPr>
                <w:spacing w:val="-4"/>
              </w:rPr>
              <w:t>工作时间约为</w:t>
            </w:r>
            <w:r>
              <w:rPr>
                <w:spacing w:val="-43"/>
              </w:rPr>
              <w:t xml:space="preserve"> </w:t>
            </w:r>
            <w:r>
              <w:rPr>
                <w:rFonts w:ascii="Times New Roman" w:hAnsi="Times New Roman" w:eastAsia="Times New Roman" w:cs="Times New Roman"/>
                <w:spacing w:val="-4"/>
              </w:rPr>
              <w:t>5000</w:t>
            </w:r>
            <w:r>
              <w:rPr>
                <w:rFonts w:ascii="Times New Roman" w:hAnsi="Times New Roman" w:eastAsia="Times New Roman" w:cs="Times New Roman"/>
                <w:spacing w:val="16"/>
              </w:rPr>
              <w:t xml:space="preserve"> </w:t>
            </w:r>
            <w:r>
              <w:rPr>
                <w:spacing w:val="-4"/>
              </w:rPr>
              <w:t>小时。根据经验数据，铝灰渣回收处理过程中产生的铝灰</w:t>
            </w:r>
            <w:r>
              <w:rPr/>
              <w:t xml:space="preserve"> </w:t>
            </w:r>
            <w:r>
              <w:rPr/>
              <w:t>粉尘量约为</w:t>
            </w:r>
            <w:r>
              <w:rPr>
                <w:spacing w:val="-46"/>
              </w:rPr>
              <w:t xml:space="preserve"> </w:t>
            </w:r>
            <w:r>
              <w:rPr>
                <w:rFonts w:ascii="Times New Roman" w:hAnsi="Times New Roman" w:eastAsia="Times New Roman" w:cs="Times New Roman"/>
              </w:rPr>
              <w:t>5kg/t.</w:t>
            </w:r>
            <w:r>
              <w:rPr/>
              <w:t>渣，即</w:t>
            </w:r>
            <w:r>
              <w:rPr>
                <w:spacing w:val="-30"/>
              </w:rPr>
              <w:t xml:space="preserve"> </w:t>
            </w:r>
            <w:r>
              <w:rPr>
                <w:rFonts w:ascii="Times New Roman" w:hAnsi="Times New Roman" w:eastAsia="Times New Roman" w:cs="Times New Roman"/>
              </w:rPr>
              <w:t>10t/a</w:t>
            </w:r>
            <w:r>
              <w:rPr>
                <w:rFonts w:ascii="Times New Roman" w:hAnsi="Times New Roman" w:eastAsia="Times New Roman" w:cs="Times New Roman"/>
                <w:spacing w:val="-32"/>
              </w:rPr>
              <w:t xml:space="preserve"> </w:t>
            </w:r>
            <w:r>
              <w:rPr/>
              <w:t>，铝灰粉尘通过冷灰桶顶</w:t>
            </w:r>
            <w:r>
              <w:rPr>
                <w:spacing w:val="-1"/>
              </w:rPr>
              <w:t>部的粉尘排口排入一</w:t>
            </w:r>
            <w:r>
              <w:rPr/>
              <w:t xml:space="preserve"> </w:t>
            </w:r>
            <w:r>
              <w:rPr>
                <w:spacing w:val="-2"/>
              </w:rPr>
              <w:t>套布袋除尘处理设施处理后经</w:t>
            </w:r>
            <w:r>
              <w:rPr>
                <w:spacing w:val="-32"/>
              </w:rPr>
              <w:t xml:space="preserve"> </w:t>
            </w:r>
            <w:r>
              <w:rPr>
                <w:rFonts w:ascii="Times New Roman" w:hAnsi="Times New Roman" w:eastAsia="Times New Roman" w:cs="Times New Roman"/>
                <w:spacing w:val="-2"/>
              </w:rPr>
              <w:t>15m</w:t>
            </w:r>
            <w:r>
              <w:rPr>
                <w:rFonts w:ascii="Times New Roman" w:hAnsi="Times New Roman" w:eastAsia="Times New Roman" w:cs="Times New Roman"/>
                <w:spacing w:val="16"/>
                <w:w w:val="101"/>
              </w:rPr>
              <w:t xml:space="preserve"> </w:t>
            </w:r>
            <w:r>
              <w:rPr>
                <w:spacing w:val="-2"/>
              </w:rPr>
              <w:t>高排气筒（</w:t>
            </w:r>
            <w:r>
              <w:rPr>
                <w:rFonts w:ascii="Times New Roman" w:hAnsi="Times New Roman" w:eastAsia="Times New Roman" w:cs="Times New Roman"/>
                <w:spacing w:val="-2"/>
              </w:rPr>
              <w:t>DA007</w:t>
            </w:r>
            <w:r>
              <w:rPr>
                <w:spacing w:val="-2"/>
              </w:rPr>
              <w:t>）</w:t>
            </w:r>
            <w:r>
              <w:rPr>
                <w:spacing w:val="-3"/>
              </w:rPr>
              <w:t>排放。铝灰渣冷灰处</w:t>
            </w:r>
          </w:p>
          <w:p>
            <w:pPr>
              <w:pStyle w:val="TableText"/>
              <w:ind w:left="110"/>
              <w:spacing w:line="360" w:lineRule="exact"/>
              <w:rPr/>
            </w:pPr>
            <w:r>
              <w:rPr>
                <w:spacing w:val="-1"/>
                <w:position w:val="2"/>
              </w:rPr>
              <w:t>理系统为一体式密闭系统，废气收集效率取</w:t>
            </w:r>
            <w:r>
              <w:rPr>
                <w:spacing w:val="-51"/>
                <w:position w:val="2"/>
              </w:rPr>
              <w:t xml:space="preserve"> </w:t>
            </w:r>
            <w:r>
              <w:rPr>
                <w:rFonts w:ascii="Times New Roman" w:hAnsi="Times New Roman" w:eastAsia="Times New Roman" w:cs="Times New Roman"/>
                <w:spacing w:val="-1"/>
                <w:position w:val="2"/>
              </w:rPr>
              <w:t>98%</w:t>
            </w:r>
            <w:r>
              <w:rPr>
                <w:spacing w:val="-1"/>
                <w:position w:val="2"/>
              </w:rPr>
              <w:t>。</w:t>
            </w:r>
          </w:p>
          <w:p>
            <w:pPr>
              <w:pStyle w:val="TableText"/>
              <w:ind w:left="591"/>
              <w:spacing w:before="143" w:line="220" w:lineRule="auto"/>
              <w:rPr/>
            </w:pPr>
            <w:r>
              <w:rPr>
                <w:spacing w:val="-3"/>
              </w:rPr>
              <w:t>项目产排污情况见表</w:t>
            </w:r>
            <w:r>
              <w:rPr>
                <w:spacing w:val="-55"/>
              </w:rPr>
              <w:t xml:space="preserve"> </w:t>
            </w:r>
            <w:r>
              <w:rPr>
                <w:rFonts w:ascii="Times New Roman" w:hAnsi="Times New Roman" w:eastAsia="Times New Roman" w:cs="Times New Roman"/>
                <w:spacing w:val="-3"/>
              </w:rPr>
              <w:t>4-</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 </w:t>
            </w:r>
            <w:r>
              <w:rPr>
                <w:spacing w:val="-3"/>
              </w:rPr>
              <w:t>所示。</w:t>
            </w:r>
          </w:p>
        </w:tc>
      </w:tr>
    </w:tbl>
    <w:p>
      <w:pPr>
        <w:pStyle w:val="BodyText"/>
        <w:rPr/>
      </w:pPr>
      <w:r/>
    </w:p>
    <w:p>
      <w:pPr>
        <w:sectPr>
          <w:footerReference w:type="default" r:id="rId134"/>
          <w:pgSz w:w="11907" w:h="16840"/>
          <w:pgMar w:top="1431" w:right="1490" w:bottom="1009" w:left="1489" w:header="0" w:footer="847" w:gutter="0"/>
        </w:sectPr>
        <w:rPr/>
      </w:pPr>
    </w:p>
    <w:p>
      <w:pPr>
        <w:pStyle w:val="BodyText"/>
        <w:spacing w:line="473" w:lineRule="auto"/>
        <w:rPr/>
      </w:pPr>
      <w:r/>
    </w:p>
    <w:p>
      <w:pPr>
        <w:ind w:left="5054"/>
        <w:spacing w:before="78" w:line="212"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rPr>
        <w:t>表</w:t>
      </w:r>
      <w:r>
        <w:rPr>
          <w:rFonts w:ascii="SimSun" w:hAnsi="SimSun" w:eastAsia="SimSun" w:cs="SimSun"/>
          <w:sz w:val="24"/>
          <w:szCs w:val="24"/>
          <w:spacing w:val="-54"/>
        </w:rPr>
        <w:t xml:space="preserve"> </w:t>
      </w:r>
      <w:r>
        <w:rPr>
          <w:rFonts w:ascii="Times New Roman" w:hAnsi="Times New Roman" w:eastAsia="Times New Roman" w:cs="Times New Roman"/>
          <w:sz w:val="24"/>
          <w:szCs w:val="24"/>
          <w:b/>
          <w:bCs/>
        </w:rPr>
        <w:t>4-1      </w:t>
      </w:r>
      <w:r>
        <w:rPr>
          <w:rFonts w:ascii="SimSun" w:hAnsi="SimSun" w:eastAsia="SimSun" w:cs="SimSun"/>
          <w:sz w:val="24"/>
          <w:szCs w:val="24"/>
          <w14:textOutline w14:w="4358" w14:cap="sq" w14:cmpd="sng">
            <w14:solidFill>
              <w14:srgbClr w14:val="000000"/>
            </w14:solidFill>
            <w14:prstDash w14:val="solid"/>
            <w14:bevel/>
          </w14:textOutline>
        </w:rPr>
        <w:t>废气污染源源强核算结果及相关参数一览表</w:t>
      </w:r>
    </w:p>
    <w:tbl>
      <w:tblPr>
        <w:tblStyle w:val="TableNormal"/>
        <w:tblW w:w="156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5"/>
        <w:gridCol w:w="623"/>
        <w:gridCol w:w="850"/>
        <w:gridCol w:w="791"/>
        <w:gridCol w:w="746"/>
        <w:gridCol w:w="730"/>
        <w:gridCol w:w="626"/>
        <w:gridCol w:w="649"/>
        <w:gridCol w:w="709"/>
        <w:gridCol w:w="850"/>
        <w:gridCol w:w="708"/>
        <w:gridCol w:w="850"/>
        <w:gridCol w:w="623"/>
        <w:gridCol w:w="653"/>
        <w:gridCol w:w="708"/>
        <w:gridCol w:w="709"/>
        <w:gridCol w:w="709"/>
        <w:gridCol w:w="709"/>
        <w:gridCol w:w="425"/>
        <w:gridCol w:w="567"/>
        <w:gridCol w:w="567"/>
        <w:gridCol w:w="535"/>
        <w:gridCol w:w="682"/>
      </w:tblGrid>
      <w:tr>
        <w:trPr>
          <w:trHeight w:val="243" w:hRule="atLeast"/>
        </w:trPr>
        <w:tc>
          <w:tcPr>
            <w:tcW w:w="625" w:type="dxa"/>
            <w:vAlign w:val="top"/>
            <w:vMerge w:val="restart"/>
            <w:tcBorders>
              <w:bottom w:val="nil"/>
            </w:tcBorders>
          </w:tcPr>
          <w:p>
            <w:pPr>
              <w:spacing w:line="288" w:lineRule="auto"/>
              <w:rPr>
                <w:rFonts w:ascii="Arial"/>
                <w:sz w:val="21"/>
              </w:rPr>
            </w:pPr>
            <w:r/>
          </w:p>
          <w:p>
            <w:pPr>
              <w:spacing w:line="288" w:lineRule="auto"/>
              <w:rPr>
                <w:rFonts w:ascii="Arial"/>
                <w:sz w:val="21"/>
              </w:rPr>
            </w:pPr>
            <w:r/>
          </w:p>
          <w:p>
            <w:pPr>
              <w:pStyle w:val="TableText"/>
              <w:ind w:left="139"/>
              <w:spacing w:before="59" w:line="222" w:lineRule="auto"/>
              <w:outlineLvl w:val="0"/>
              <w:rPr>
                <w:sz w:val="18"/>
                <w:szCs w:val="18"/>
              </w:rPr>
            </w:pPr>
            <w:r>
              <w:rPr>
                <w:sz w:val="18"/>
                <w:szCs w:val="18"/>
                <w:spacing w:val="-5"/>
              </w:rPr>
              <w:t>工序</w:t>
            </w:r>
          </w:p>
        </w:tc>
        <w:tc>
          <w:tcPr>
            <w:tcW w:w="623" w:type="dxa"/>
            <w:vAlign w:val="top"/>
            <w:vMerge w:val="restart"/>
            <w:tcBorders>
              <w:bottom w:val="nil"/>
            </w:tcBorders>
          </w:tcPr>
          <w:p>
            <w:pPr>
              <w:spacing w:line="460" w:lineRule="auto"/>
              <w:rPr>
                <w:rFonts w:ascii="Arial"/>
                <w:sz w:val="21"/>
              </w:rPr>
            </w:pPr>
            <w:r/>
          </w:p>
          <w:p>
            <w:pPr>
              <w:pStyle w:val="TableText"/>
              <w:ind w:left="135"/>
              <w:spacing w:before="58" w:line="221" w:lineRule="auto"/>
              <w:outlineLvl w:val="0"/>
              <w:rPr>
                <w:sz w:val="18"/>
                <w:szCs w:val="18"/>
              </w:rPr>
            </w:pPr>
            <w:r>
              <w:rPr>
                <w:sz w:val="18"/>
                <w:szCs w:val="18"/>
                <w:spacing w:val="-5"/>
              </w:rPr>
              <w:t>污染</w:t>
            </w:r>
          </w:p>
          <w:p>
            <w:pPr>
              <w:pStyle w:val="TableText"/>
              <w:ind w:left="222"/>
              <w:spacing w:before="17" w:line="223" w:lineRule="auto"/>
              <w:rPr>
                <w:sz w:val="18"/>
                <w:szCs w:val="18"/>
              </w:rPr>
            </w:pPr>
            <w:r>
              <w:rPr>
                <w:sz w:val="18"/>
                <w:szCs w:val="18"/>
              </w:rPr>
              <w:t>源</w:t>
            </w:r>
          </w:p>
        </w:tc>
        <w:tc>
          <w:tcPr>
            <w:tcW w:w="850" w:type="dxa"/>
            <w:vAlign w:val="top"/>
            <w:vMerge w:val="restart"/>
            <w:tcBorders>
              <w:bottom w:val="nil"/>
            </w:tcBorders>
          </w:tcPr>
          <w:p>
            <w:pPr>
              <w:spacing w:line="288" w:lineRule="auto"/>
              <w:rPr>
                <w:rFonts w:ascii="Arial"/>
                <w:sz w:val="21"/>
              </w:rPr>
            </w:pPr>
            <w:r/>
          </w:p>
          <w:p>
            <w:pPr>
              <w:spacing w:line="289" w:lineRule="auto"/>
              <w:rPr>
                <w:rFonts w:ascii="Arial"/>
                <w:sz w:val="21"/>
              </w:rPr>
            </w:pPr>
            <w:r/>
          </w:p>
          <w:p>
            <w:pPr>
              <w:pStyle w:val="TableText"/>
              <w:ind w:left="158"/>
              <w:spacing w:before="58" w:line="221" w:lineRule="auto"/>
              <w:outlineLvl w:val="0"/>
              <w:rPr>
                <w:sz w:val="18"/>
                <w:szCs w:val="18"/>
              </w:rPr>
            </w:pPr>
            <w:r>
              <w:rPr>
                <w:sz w:val="18"/>
                <w:szCs w:val="18"/>
                <w:spacing w:val="-3"/>
              </w:rPr>
              <w:t>污染物</w:t>
            </w:r>
          </w:p>
        </w:tc>
        <w:tc>
          <w:tcPr>
            <w:tcW w:w="791" w:type="dxa"/>
            <w:vAlign w:val="top"/>
            <w:vMerge w:val="restart"/>
            <w:tcBorders>
              <w:bottom w:val="nil"/>
            </w:tcBorders>
          </w:tcPr>
          <w:p>
            <w:pPr>
              <w:spacing w:line="460" w:lineRule="auto"/>
              <w:rPr>
                <w:rFonts w:ascii="Arial"/>
                <w:sz w:val="21"/>
              </w:rPr>
            </w:pPr>
            <w:r/>
          </w:p>
          <w:p>
            <w:pPr>
              <w:pStyle w:val="TableText"/>
              <w:ind w:left="131"/>
              <w:spacing w:before="59" w:line="219" w:lineRule="auto"/>
              <w:outlineLvl w:val="0"/>
              <w:rPr>
                <w:sz w:val="18"/>
                <w:szCs w:val="18"/>
              </w:rPr>
            </w:pPr>
            <w:r>
              <w:rPr>
                <w:sz w:val="18"/>
                <w:szCs w:val="18"/>
                <w:spacing w:val="-4"/>
              </w:rPr>
              <w:t>核算方</w:t>
            </w:r>
          </w:p>
          <w:p>
            <w:pPr>
              <w:pStyle w:val="TableText"/>
              <w:ind w:left="310"/>
              <w:spacing w:before="18" w:line="223" w:lineRule="auto"/>
              <w:rPr>
                <w:sz w:val="18"/>
                <w:szCs w:val="18"/>
              </w:rPr>
            </w:pPr>
            <w:r>
              <w:rPr>
                <w:sz w:val="18"/>
                <w:szCs w:val="18"/>
              </w:rPr>
              <w:t>法</w:t>
            </w:r>
          </w:p>
        </w:tc>
        <w:tc>
          <w:tcPr>
            <w:tcW w:w="2751" w:type="dxa"/>
            <w:vAlign w:val="top"/>
            <w:gridSpan w:val="4"/>
            <w:vMerge w:val="restart"/>
            <w:tcBorders>
              <w:bottom w:val="nil"/>
            </w:tcBorders>
          </w:tcPr>
          <w:p>
            <w:pPr>
              <w:pStyle w:val="TableText"/>
              <w:ind w:left="931"/>
              <w:spacing w:before="152" w:line="220" w:lineRule="auto"/>
              <w:outlineLvl w:val="0"/>
              <w:rPr>
                <w:sz w:val="18"/>
                <w:szCs w:val="18"/>
              </w:rPr>
            </w:pPr>
            <w:r>
              <w:rPr>
                <w:sz w:val="18"/>
                <w:szCs w:val="18"/>
                <w:spacing w:val="-2"/>
              </w:rPr>
              <w:t>污染物产生</w:t>
            </w:r>
          </w:p>
        </w:tc>
        <w:tc>
          <w:tcPr>
            <w:tcW w:w="2267" w:type="dxa"/>
            <w:vAlign w:val="top"/>
            <w:gridSpan w:val="3"/>
            <w:vMerge w:val="restart"/>
            <w:tcBorders>
              <w:bottom w:val="nil"/>
            </w:tcBorders>
          </w:tcPr>
          <w:p>
            <w:pPr>
              <w:pStyle w:val="TableText"/>
              <w:ind w:left="782"/>
              <w:spacing w:before="151" w:line="222" w:lineRule="auto"/>
              <w:outlineLvl w:val="0"/>
              <w:rPr>
                <w:sz w:val="18"/>
                <w:szCs w:val="18"/>
              </w:rPr>
            </w:pPr>
            <w:r>
              <w:rPr>
                <w:sz w:val="18"/>
                <w:szCs w:val="18"/>
                <w:spacing w:val="-3"/>
              </w:rPr>
              <w:t>治理设施</w:t>
            </w:r>
          </w:p>
        </w:tc>
        <w:tc>
          <w:tcPr>
            <w:tcW w:w="7737" w:type="dxa"/>
            <w:vAlign w:val="top"/>
            <w:gridSpan w:val="12"/>
          </w:tcPr>
          <w:p>
            <w:pPr>
              <w:pStyle w:val="TableText"/>
              <w:ind w:left="3423"/>
              <w:spacing w:before="32" w:line="206" w:lineRule="auto"/>
              <w:outlineLvl w:val="0"/>
              <w:rPr>
                <w:sz w:val="18"/>
                <w:szCs w:val="18"/>
              </w:rPr>
            </w:pPr>
            <w:r>
              <w:rPr>
                <w:sz w:val="18"/>
                <w:szCs w:val="18"/>
                <w:spacing w:val="-2"/>
              </w:rPr>
              <w:t>污染物排放</w:t>
            </w:r>
          </w:p>
        </w:tc>
      </w:tr>
      <w:tr>
        <w:trPr>
          <w:trHeight w:val="238" w:hRule="atLeast"/>
        </w:trPr>
        <w:tc>
          <w:tcPr>
            <w:tcW w:w="625" w:type="dxa"/>
            <w:vAlign w:val="top"/>
            <w:vMerge w:val="continue"/>
            <w:tcBorders>
              <w:top w:val="nil"/>
              <w:bottom w:val="nil"/>
            </w:tcBorders>
          </w:tcPr>
          <w:p>
            <w:pPr>
              <w:rPr>
                <w:rFonts w:ascii="Arial"/>
                <w:sz w:val="21"/>
              </w:rPr>
            </w:pPr>
            <w:r/>
          </w:p>
        </w:tc>
        <w:tc>
          <w:tcPr>
            <w:tcW w:w="623" w:type="dxa"/>
            <w:vAlign w:val="top"/>
            <w:vMerge w:val="continue"/>
            <w:tcBorders>
              <w:top w:val="nil"/>
              <w:bottom w:val="nil"/>
            </w:tcBorders>
          </w:tcPr>
          <w:p>
            <w:pPr>
              <w:rPr>
                <w:rFonts w:ascii="Arial"/>
                <w:sz w:val="21"/>
              </w:rPr>
            </w:pPr>
            <w:r/>
          </w:p>
        </w:tc>
        <w:tc>
          <w:tcPr>
            <w:tcW w:w="850" w:type="dxa"/>
            <w:vAlign w:val="top"/>
            <w:vMerge w:val="continue"/>
            <w:tcBorders>
              <w:top w:val="nil"/>
              <w:bottom w:val="nil"/>
            </w:tcBorders>
          </w:tcPr>
          <w:p>
            <w:pPr>
              <w:rPr>
                <w:rFonts w:ascii="Arial"/>
                <w:sz w:val="21"/>
              </w:rPr>
            </w:pPr>
            <w:r/>
          </w:p>
        </w:tc>
        <w:tc>
          <w:tcPr>
            <w:tcW w:w="791" w:type="dxa"/>
            <w:vAlign w:val="top"/>
            <w:vMerge w:val="continue"/>
            <w:tcBorders>
              <w:top w:val="nil"/>
              <w:bottom w:val="nil"/>
            </w:tcBorders>
          </w:tcPr>
          <w:p>
            <w:pPr>
              <w:rPr>
                <w:rFonts w:ascii="Arial"/>
                <w:sz w:val="21"/>
              </w:rPr>
            </w:pPr>
            <w:r/>
          </w:p>
        </w:tc>
        <w:tc>
          <w:tcPr>
            <w:tcW w:w="2751" w:type="dxa"/>
            <w:vAlign w:val="top"/>
            <w:gridSpan w:val="4"/>
            <w:vMerge w:val="continue"/>
            <w:tcBorders>
              <w:top w:val="nil"/>
            </w:tcBorders>
          </w:tcPr>
          <w:p>
            <w:pPr>
              <w:rPr>
                <w:rFonts w:ascii="Arial"/>
                <w:sz w:val="21"/>
              </w:rPr>
            </w:pPr>
            <w:r/>
          </w:p>
        </w:tc>
        <w:tc>
          <w:tcPr>
            <w:tcW w:w="2267" w:type="dxa"/>
            <w:vAlign w:val="top"/>
            <w:gridSpan w:val="3"/>
            <w:vMerge w:val="continue"/>
            <w:tcBorders>
              <w:top w:val="nil"/>
            </w:tcBorders>
          </w:tcPr>
          <w:p>
            <w:pPr>
              <w:rPr>
                <w:rFonts w:ascii="Arial"/>
                <w:sz w:val="21"/>
              </w:rPr>
            </w:pPr>
            <w:r/>
          </w:p>
        </w:tc>
        <w:tc>
          <w:tcPr>
            <w:tcW w:w="2834" w:type="dxa"/>
            <w:vAlign w:val="top"/>
            <w:gridSpan w:val="4"/>
          </w:tcPr>
          <w:p>
            <w:pPr>
              <w:pStyle w:val="TableText"/>
              <w:ind w:left="1154"/>
              <w:spacing w:before="26" w:line="207" w:lineRule="auto"/>
              <w:outlineLvl w:val="0"/>
              <w:rPr>
                <w:sz w:val="18"/>
                <w:szCs w:val="18"/>
              </w:rPr>
            </w:pPr>
            <w:r>
              <w:rPr>
                <w:sz w:val="18"/>
                <w:szCs w:val="18"/>
                <w:spacing w:val="-3"/>
              </w:rPr>
              <w:t>有组织</w:t>
            </w:r>
          </w:p>
        </w:tc>
        <w:tc>
          <w:tcPr>
            <w:tcW w:w="1418" w:type="dxa"/>
            <w:vAlign w:val="top"/>
            <w:gridSpan w:val="2"/>
          </w:tcPr>
          <w:p>
            <w:pPr>
              <w:pStyle w:val="TableText"/>
              <w:ind w:left="447"/>
              <w:spacing w:before="26" w:line="207" w:lineRule="auto"/>
              <w:outlineLvl w:val="0"/>
              <w:rPr>
                <w:sz w:val="18"/>
                <w:szCs w:val="18"/>
              </w:rPr>
            </w:pPr>
            <w:r>
              <w:rPr>
                <w:sz w:val="18"/>
                <w:szCs w:val="18"/>
                <w:spacing w:val="-3"/>
              </w:rPr>
              <w:t>无组织</w:t>
            </w:r>
          </w:p>
        </w:tc>
        <w:tc>
          <w:tcPr>
            <w:tcW w:w="709" w:type="dxa"/>
            <w:vAlign w:val="top"/>
            <w:vMerge w:val="restart"/>
            <w:tcBorders>
              <w:bottom w:val="nil"/>
            </w:tcBorders>
          </w:tcPr>
          <w:p>
            <w:pPr>
              <w:pStyle w:val="TableText"/>
              <w:ind w:left="179"/>
              <w:spacing w:before="148" w:line="222" w:lineRule="auto"/>
              <w:outlineLvl w:val="0"/>
              <w:rPr>
                <w:sz w:val="18"/>
                <w:szCs w:val="18"/>
              </w:rPr>
            </w:pPr>
            <w:r>
              <w:rPr>
                <w:sz w:val="18"/>
                <w:szCs w:val="18"/>
                <w:spacing w:val="-4"/>
              </w:rPr>
              <w:t>排放</w:t>
            </w:r>
          </w:p>
          <w:p>
            <w:pPr>
              <w:pStyle w:val="TableText"/>
              <w:ind w:left="188"/>
              <w:spacing w:before="17" w:line="222" w:lineRule="auto"/>
              <w:rPr>
                <w:sz w:val="18"/>
                <w:szCs w:val="18"/>
              </w:rPr>
            </w:pPr>
            <w:r>
              <w:rPr>
                <w:sz w:val="18"/>
                <w:szCs w:val="18"/>
                <w:spacing w:val="-8"/>
              </w:rPr>
              <w:t>时间</w:t>
            </w:r>
          </w:p>
        </w:tc>
        <w:tc>
          <w:tcPr>
            <w:tcW w:w="2094" w:type="dxa"/>
            <w:vAlign w:val="top"/>
            <w:gridSpan w:val="4"/>
          </w:tcPr>
          <w:p>
            <w:pPr>
              <w:pStyle w:val="TableText"/>
              <w:ind w:left="783"/>
              <w:spacing w:before="26" w:line="207" w:lineRule="auto"/>
              <w:outlineLvl w:val="0"/>
              <w:rPr>
                <w:sz w:val="18"/>
                <w:szCs w:val="18"/>
              </w:rPr>
            </w:pPr>
            <w:r>
              <w:rPr>
                <w:sz w:val="18"/>
                <w:szCs w:val="18"/>
                <w:spacing w:val="-3"/>
              </w:rPr>
              <w:t>排气筒</w:t>
            </w:r>
          </w:p>
        </w:tc>
        <w:tc>
          <w:tcPr>
            <w:tcW w:w="682" w:type="dxa"/>
            <w:vAlign w:val="top"/>
            <w:vMerge w:val="restart"/>
            <w:tcBorders>
              <w:bottom w:val="nil"/>
            </w:tcBorders>
          </w:tcPr>
          <w:p>
            <w:pPr>
              <w:pStyle w:val="TableText"/>
              <w:ind w:left="165"/>
              <w:spacing w:before="278" w:line="222" w:lineRule="auto"/>
              <w:outlineLvl w:val="0"/>
              <w:rPr>
                <w:sz w:val="18"/>
                <w:szCs w:val="18"/>
              </w:rPr>
            </w:pPr>
            <w:r>
              <w:rPr>
                <w:sz w:val="18"/>
                <w:szCs w:val="18"/>
                <w:spacing w:val="-4"/>
              </w:rPr>
              <w:t>排放</w:t>
            </w:r>
          </w:p>
          <w:p>
            <w:pPr>
              <w:pStyle w:val="TableText"/>
              <w:ind w:left="193"/>
              <w:spacing w:before="16" w:line="239" w:lineRule="auto"/>
              <w:rPr>
                <w:sz w:val="18"/>
                <w:szCs w:val="18"/>
              </w:rPr>
            </w:pPr>
            <w:r>
              <w:rPr>
                <w:sz w:val="18"/>
                <w:szCs w:val="18"/>
                <w:spacing w:val="-18"/>
              </w:rPr>
              <w:t>口类</w:t>
            </w:r>
          </w:p>
          <w:p>
            <w:pPr>
              <w:pStyle w:val="TableText"/>
              <w:ind w:left="260"/>
              <w:spacing w:line="228" w:lineRule="auto"/>
              <w:rPr>
                <w:sz w:val="18"/>
                <w:szCs w:val="18"/>
              </w:rPr>
            </w:pPr>
            <w:r>
              <w:rPr>
                <w:sz w:val="18"/>
                <w:szCs w:val="18"/>
              </w:rPr>
              <w:t>型</w:t>
            </w:r>
          </w:p>
        </w:tc>
      </w:tr>
      <w:tr>
        <w:trPr>
          <w:trHeight w:val="472" w:hRule="atLeast"/>
        </w:trPr>
        <w:tc>
          <w:tcPr>
            <w:tcW w:w="625" w:type="dxa"/>
            <w:vAlign w:val="top"/>
            <w:vMerge w:val="continue"/>
            <w:tcBorders>
              <w:top w:val="nil"/>
              <w:bottom w:val="nil"/>
            </w:tcBorders>
          </w:tcPr>
          <w:p>
            <w:pPr>
              <w:rPr>
                <w:rFonts w:ascii="Arial"/>
                <w:sz w:val="21"/>
              </w:rPr>
            </w:pPr>
            <w:r/>
          </w:p>
        </w:tc>
        <w:tc>
          <w:tcPr>
            <w:tcW w:w="623" w:type="dxa"/>
            <w:vAlign w:val="top"/>
            <w:vMerge w:val="continue"/>
            <w:tcBorders>
              <w:top w:val="nil"/>
              <w:bottom w:val="nil"/>
            </w:tcBorders>
          </w:tcPr>
          <w:p>
            <w:pPr>
              <w:rPr>
                <w:rFonts w:ascii="Arial"/>
                <w:sz w:val="21"/>
              </w:rPr>
            </w:pPr>
            <w:r/>
          </w:p>
        </w:tc>
        <w:tc>
          <w:tcPr>
            <w:tcW w:w="850" w:type="dxa"/>
            <w:vAlign w:val="top"/>
            <w:vMerge w:val="continue"/>
            <w:tcBorders>
              <w:top w:val="nil"/>
              <w:bottom w:val="nil"/>
            </w:tcBorders>
          </w:tcPr>
          <w:p>
            <w:pPr>
              <w:rPr>
                <w:rFonts w:ascii="Arial"/>
                <w:sz w:val="21"/>
              </w:rPr>
            </w:pPr>
            <w:r/>
          </w:p>
        </w:tc>
        <w:tc>
          <w:tcPr>
            <w:tcW w:w="791" w:type="dxa"/>
            <w:vAlign w:val="top"/>
            <w:vMerge w:val="continue"/>
            <w:tcBorders>
              <w:top w:val="nil"/>
              <w:bottom w:val="nil"/>
            </w:tcBorders>
          </w:tcPr>
          <w:p>
            <w:pPr>
              <w:rPr>
                <w:rFonts w:ascii="Arial"/>
                <w:sz w:val="21"/>
              </w:rPr>
            </w:pPr>
            <w:r/>
          </w:p>
        </w:tc>
        <w:tc>
          <w:tcPr>
            <w:tcW w:w="746" w:type="dxa"/>
            <w:vAlign w:val="top"/>
            <w:vMerge w:val="restart"/>
            <w:tcBorders>
              <w:bottom w:val="nil"/>
            </w:tcBorders>
          </w:tcPr>
          <w:p>
            <w:pPr>
              <w:pStyle w:val="TableText"/>
              <w:ind w:left="197"/>
              <w:spacing w:before="40" w:line="219" w:lineRule="auto"/>
              <w:rPr>
                <w:sz w:val="18"/>
                <w:szCs w:val="18"/>
              </w:rPr>
            </w:pPr>
            <w:r>
              <w:rPr>
                <w:sz w:val="18"/>
                <w:szCs w:val="18"/>
                <w:spacing w:val="-4"/>
              </w:rPr>
              <w:t>废气</w:t>
            </w:r>
          </w:p>
          <w:p>
            <w:pPr>
              <w:pStyle w:val="TableText"/>
              <w:ind w:left="286"/>
              <w:spacing w:before="25" w:line="217" w:lineRule="auto"/>
              <w:rPr>
                <w:sz w:val="18"/>
                <w:szCs w:val="18"/>
              </w:rPr>
            </w:pPr>
            <w:r>
              <w:rPr>
                <w:sz w:val="18"/>
                <w:szCs w:val="18"/>
              </w:rPr>
              <w:t>量</w:t>
            </w:r>
          </w:p>
          <w:p>
            <w:pPr>
              <w:pStyle w:val="TableText"/>
              <w:ind w:left="305" w:right="112" w:hanging="177"/>
              <w:spacing w:line="237" w:lineRule="auto"/>
              <w:rPr>
                <w:sz w:val="18"/>
                <w:szCs w:val="18"/>
              </w:rPr>
            </w:pPr>
            <w:r>
              <w:rPr>
                <w:sz w:val="18"/>
                <w:szCs w:val="18"/>
                <w:spacing w:val="-3"/>
              </w:rPr>
              <w:t>（</w:t>
            </w:r>
            <w:r>
              <w:rPr>
                <w:rFonts w:ascii="Times New Roman" w:hAnsi="Times New Roman" w:eastAsia="Times New Roman" w:cs="Times New Roman"/>
                <w:sz w:val="18"/>
                <w:szCs w:val="18"/>
                <w:spacing w:val="-3"/>
              </w:rPr>
              <w:t>m</w:t>
            </w:r>
            <w:r>
              <w:rPr>
                <w:rFonts w:ascii="Times New Roman" w:hAnsi="Times New Roman" w:eastAsia="Times New Roman" w:cs="Times New Roman"/>
                <w:sz w:val="11"/>
                <w:szCs w:val="11"/>
                <w:spacing w:val="-3"/>
                <w:position w:val="5"/>
              </w:rPr>
              <w:t>3</w:t>
            </w:r>
            <w:r>
              <w:rPr>
                <w:rFonts w:ascii="Times New Roman" w:hAnsi="Times New Roman" w:eastAsia="Times New Roman" w:cs="Times New Roman"/>
                <w:sz w:val="18"/>
                <w:szCs w:val="18"/>
                <w:spacing w:val="-3"/>
              </w:rPr>
              <w:t>/h</w:t>
            </w:r>
            <w:r>
              <w:rPr>
                <w:rFonts w:ascii="Times New Roman" w:hAnsi="Times New Roman" w:eastAsia="Times New Roman" w:cs="Times New Roman"/>
                <w:sz w:val="18"/>
                <w:szCs w:val="18"/>
              </w:rPr>
              <w:t xml:space="preserve"> </w:t>
            </w:r>
            <w:r>
              <w:rPr>
                <w:sz w:val="18"/>
                <w:szCs w:val="18"/>
              </w:rPr>
              <w:t>)</w:t>
            </w:r>
          </w:p>
        </w:tc>
        <w:tc>
          <w:tcPr>
            <w:tcW w:w="2005" w:type="dxa"/>
            <w:vAlign w:val="top"/>
            <w:gridSpan w:val="3"/>
          </w:tcPr>
          <w:p>
            <w:pPr>
              <w:pStyle w:val="TableText"/>
              <w:ind w:left="736"/>
              <w:spacing w:before="143" w:line="220" w:lineRule="auto"/>
              <w:outlineLvl w:val="0"/>
              <w:rPr>
                <w:sz w:val="18"/>
                <w:szCs w:val="18"/>
              </w:rPr>
            </w:pPr>
            <w:r>
              <w:rPr>
                <w:sz w:val="18"/>
                <w:szCs w:val="18"/>
                <w:spacing w:val="-3"/>
              </w:rPr>
              <w:t>产生量</w:t>
            </w:r>
          </w:p>
        </w:tc>
        <w:tc>
          <w:tcPr>
            <w:tcW w:w="709" w:type="dxa"/>
            <w:vAlign w:val="top"/>
            <w:vMerge w:val="restart"/>
            <w:tcBorders>
              <w:bottom w:val="nil"/>
            </w:tcBorders>
          </w:tcPr>
          <w:p>
            <w:pPr>
              <w:pStyle w:val="TableText"/>
              <w:ind w:left="184"/>
              <w:spacing w:before="157" w:line="239" w:lineRule="auto"/>
              <w:rPr>
                <w:sz w:val="18"/>
                <w:szCs w:val="18"/>
              </w:rPr>
            </w:pPr>
            <w:r>
              <w:rPr>
                <w:sz w:val="18"/>
                <w:szCs w:val="18"/>
                <w:spacing w:val="-7"/>
              </w:rPr>
              <w:t>收集</w:t>
            </w:r>
          </w:p>
          <w:p>
            <w:pPr>
              <w:pStyle w:val="TableText"/>
              <w:ind w:left="182"/>
              <w:spacing w:line="209" w:lineRule="auto"/>
              <w:rPr>
                <w:sz w:val="18"/>
                <w:szCs w:val="18"/>
              </w:rPr>
            </w:pPr>
            <w:r>
              <w:rPr>
                <w:sz w:val="18"/>
                <w:szCs w:val="18"/>
                <w:spacing w:val="-6"/>
              </w:rPr>
              <w:t>效率</w:t>
            </w:r>
          </w:p>
          <w:p>
            <w:pPr>
              <w:pStyle w:val="TableText"/>
              <w:ind w:left="123"/>
              <w:spacing w:line="282" w:lineRule="exact"/>
              <w:outlineLvl w:val="0"/>
              <w:rPr>
                <w:sz w:val="18"/>
                <w:szCs w:val="18"/>
              </w:rPr>
            </w:pPr>
            <w:r>
              <w:rPr>
                <w:sz w:val="18"/>
                <w:szCs w:val="18"/>
                <w:spacing w:val="-6"/>
                <w:position w:val="2"/>
              </w:rPr>
              <w:t>（</w:t>
            </w:r>
            <w:r>
              <w:rPr>
                <w:rFonts w:ascii="Times New Roman" w:hAnsi="Times New Roman" w:eastAsia="Times New Roman" w:cs="Times New Roman"/>
                <w:sz w:val="18"/>
                <w:szCs w:val="18"/>
                <w:spacing w:val="-6"/>
                <w:position w:val="2"/>
              </w:rPr>
              <w:t>%</w:t>
            </w:r>
            <w:r>
              <w:rPr>
                <w:sz w:val="18"/>
                <w:szCs w:val="18"/>
                <w:spacing w:val="-6"/>
                <w:position w:val="2"/>
              </w:rPr>
              <w:t>）</w:t>
            </w:r>
          </w:p>
        </w:tc>
        <w:tc>
          <w:tcPr>
            <w:tcW w:w="850" w:type="dxa"/>
            <w:vAlign w:val="top"/>
            <w:vMerge w:val="restart"/>
            <w:tcBorders>
              <w:bottom w:val="nil"/>
            </w:tcBorders>
          </w:tcPr>
          <w:p>
            <w:pPr>
              <w:pStyle w:val="TableText"/>
              <w:ind w:left="164"/>
              <w:spacing w:before="273" w:line="224" w:lineRule="auto"/>
              <w:outlineLvl w:val="0"/>
              <w:rPr>
                <w:sz w:val="18"/>
                <w:szCs w:val="18"/>
              </w:rPr>
            </w:pPr>
            <w:r>
              <w:rPr>
                <w:sz w:val="18"/>
                <w:szCs w:val="18"/>
                <w:spacing w:val="-4"/>
              </w:rPr>
              <w:t>治理工</w:t>
            </w:r>
          </w:p>
          <w:p>
            <w:pPr>
              <w:pStyle w:val="TableText"/>
              <w:ind w:left="344"/>
              <w:spacing w:before="16" w:line="230" w:lineRule="auto"/>
              <w:rPr>
                <w:sz w:val="18"/>
                <w:szCs w:val="18"/>
              </w:rPr>
            </w:pPr>
            <w:r>
              <w:rPr>
                <w:sz w:val="18"/>
                <w:szCs w:val="18"/>
              </w:rPr>
              <w:t>艺</w:t>
            </w:r>
          </w:p>
        </w:tc>
        <w:tc>
          <w:tcPr>
            <w:tcW w:w="708" w:type="dxa"/>
            <w:vAlign w:val="top"/>
            <w:vMerge w:val="restart"/>
            <w:tcBorders>
              <w:bottom w:val="nil"/>
            </w:tcBorders>
          </w:tcPr>
          <w:p>
            <w:pPr>
              <w:pStyle w:val="TableText"/>
              <w:ind w:left="182"/>
              <w:spacing w:before="157" w:line="239" w:lineRule="auto"/>
              <w:rPr>
                <w:sz w:val="18"/>
                <w:szCs w:val="18"/>
              </w:rPr>
            </w:pPr>
            <w:r>
              <w:rPr>
                <w:sz w:val="18"/>
                <w:szCs w:val="18"/>
                <w:spacing w:val="-5"/>
              </w:rPr>
              <w:t>去除</w:t>
            </w:r>
          </w:p>
          <w:p>
            <w:pPr>
              <w:pStyle w:val="TableText"/>
              <w:ind w:left="183"/>
              <w:spacing w:line="209" w:lineRule="auto"/>
              <w:rPr>
                <w:sz w:val="18"/>
                <w:szCs w:val="18"/>
              </w:rPr>
            </w:pPr>
            <w:r>
              <w:rPr>
                <w:sz w:val="18"/>
                <w:szCs w:val="18"/>
                <w:spacing w:val="-6"/>
              </w:rPr>
              <w:t>效率</w:t>
            </w:r>
          </w:p>
          <w:p>
            <w:pPr>
              <w:pStyle w:val="TableText"/>
              <w:ind w:left="124"/>
              <w:spacing w:line="282" w:lineRule="exact"/>
              <w:outlineLvl w:val="0"/>
              <w:rPr>
                <w:sz w:val="18"/>
                <w:szCs w:val="18"/>
              </w:rPr>
            </w:pPr>
            <w:r>
              <w:rPr>
                <w:sz w:val="18"/>
                <w:szCs w:val="18"/>
                <w:spacing w:val="-6"/>
                <w:position w:val="2"/>
              </w:rPr>
              <w:t>（</w:t>
            </w:r>
            <w:r>
              <w:rPr>
                <w:rFonts w:ascii="Times New Roman" w:hAnsi="Times New Roman" w:eastAsia="Times New Roman" w:cs="Times New Roman"/>
                <w:sz w:val="18"/>
                <w:szCs w:val="18"/>
                <w:spacing w:val="-6"/>
                <w:position w:val="2"/>
              </w:rPr>
              <w:t>%</w:t>
            </w:r>
            <w:r>
              <w:rPr>
                <w:sz w:val="18"/>
                <w:szCs w:val="18"/>
                <w:spacing w:val="-6"/>
                <w:position w:val="2"/>
              </w:rPr>
              <w:t>）</w:t>
            </w:r>
          </w:p>
        </w:tc>
        <w:tc>
          <w:tcPr>
            <w:tcW w:w="850" w:type="dxa"/>
            <w:vAlign w:val="top"/>
            <w:vMerge w:val="restart"/>
            <w:tcBorders>
              <w:bottom w:val="nil"/>
            </w:tcBorders>
          </w:tcPr>
          <w:p>
            <w:pPr>
              <w:pStyle w:val="TableText"/>
              <w:ind w:left="159"/>
              <w:spacing w:before="272" w:line="212" w:lineRule="auto"/>
              <w:outlineLvl w:val="0"/>
              <w:rPr>
                <w:sz w:val="18"/>
                <w:szCs w:val="18"/>
              </w:rPr>
            </w:pPr>
            <w:r>
              <w:rPr>
                <w:sz w:val="18"/>
                <w:szCs w:val="18"/>
                <w:spacing w:val="-3"/>
              </w:rPr>
              <w:t>废气量</w:t>
            </w:r>
          </w:p>
          <w:p>
            <w:pPr>
              <w:pStyle w:val="TableText"/>
              <w:ind w:left="124"/>
              <w:spacing w:line="282" w:lineRule="exact"/>
              <w:outlineLvl w:val="0"/>
              <w:rPr>
                <w:sz w:val="18"/>
                <w:szCs w:val="18"/>
              </w:rPr>
            </w:pPr>
            <w:r>
              <w:rPr>
                <w:sz w:val="18"/>
                <w:szCs w:val="18"/>
                <w:spacing w:val="-3"/>
                <w:position w:val="2"/>
              </w:rPr>
              <w:t>（</w:t>
            </w:r>
            <w:r>
              <w:rPr>
                <w:rFonts w:ascii="Times New Roman" w:hAnsi="Times New Roman" w:eastAsia="Times New Roman" w:cs="Times New Roman"/>
                <w:sz w:val="18"/>
                <w:szCs w:val="18"/>
                <w:spacing w:val="-3"/>
                <w:position w:val="2"/>
              </w:rPr>
              <w:t>m</w:t>
            </w:r>
            <w:r>
              <w:rPr>
                <w:rFonts w:ascii="Times New Roman" w:hAnsi="Times New Roman" w:eastAsia="Times New Roman" w:cs="Times New Roman"/>
                <w:sz w:val="11"/>
                <w:szCs w:val="11"/>
                <w:spacing w:val="-3"/>
                <w:position w:val="7"/>
              </w:rPr>
              <w:t>3</w:t>
            </w:r>
            <w:r>
              <w:rPr>
                <w:rFonts w:ascii="Times New Roman" w:hAnsi="Times New Roman" w:eastAsia="Times New Roman" w:cs="Times New Roman"/>
                <w:sz w:val="18"/>
                <w:szCs w:val="18"/>
                <w:spacing w:val="-3"/>
                <w:position w:val="2"/>
              </w:rPr>
              <w:t>/h</w:t>
            </w:r>
            <w:r>
              <w:rPr>
                <w:sz w:val="18"/>
                <w:szCs w:val="18"/>
                <w:spacing w:val="-3"/>
                <w:position w:val="2"/>
              </w:rPr>
              <w:t>）</w:t>
            </w:r>
          </w:p>
        </w:tc>
        <w:tc>
          <w:tcPr>
            <w:tcW w:w="1984" w:type="dxa"/>
            <w:vAlign w:val="top"/>
            <w:gridSpan w:val="3"/>
          </w:tcPr>
          <w:p>
            <w:pPr>
              <w:pStyle w:val="TableText"/>
              <w:ind w:left="728"/>
              <w:spacing w:before="143" w:line="222" w:lineRule="auto"/>
              <w:outlineLvl w:val="0"/>
              <w:rPr>
                <w:sz w:val="18"/>
                <w:szCs w:val="18"/>
              </w:rPr>
            </w:pPr>
            <w:r>
              <w:rPr>
                <w:sz w:val="18"/>
                <w:szCs w:val="18"/>
                <w:spacing w:val="-3"/>
              </w:rPr>
              <w:t>排放量</w:t>
            </w:r>
          </w:p>
        </w:tc>
        <w:tc>
          <w:tcPr>
            <w:tcW w:w="1418" w:type="dxa"/>
            <w:vAlign w:val="top"/>
            <w:gridSpan w:val="2"/>
          </w:tcPr>
          <w:p>
            <w:pPr>
              <w:pStyle w:val="TableText"/>
              <w:ind w:left="445"/>
              <w:spacing w:before="143" w:line="222" w:lineRule="auto"/>
              <w:outlineLvl w:val="0"/>
              <w:rPr>
                <w:sz w:val="18"/>
                <w:szCs w:val="18"/>
              </w:rPr>
            </w:pPr>
            <w:r>
              <w:rPr>
                <w:sz w:val="18"/>
                <w:szCs w:val="18"/>
                <w:spacing w:val="-3"/>
              </w:rPr>
              <w:t>排放量</w:t>
            </w:r>
          </w:p>
        </w:tc>
        <w:tc>
          <w:tcPr>
            <w:tcW w:w="709" w:type="dxa"/>
            <w:vAlign w:val="top"/>
            <w:vMerge w:val="continue"/>
            <w:tcBorders>
              <w:top w:val="nil"/>
            </w:tcBorders>
          </w:tcPr>
          <w:p>
            <w:pPr>
              <w:rPr>
                <w:rFonts w:ascii="Arial"/>
                <w:sz w:val="21"/>
              </w:rPr>
            </w:pPr>
            <w:r/>
          </w:p>
        </w:tc>
        <w:tc>
          <w:tcPr>
            <w:tcW w:w="425" w:type="dxa"/>
            <w:vAlign w:val="top"/>
            <w:textDirection w:val="tbRlV"/>
          </w:tcPr>
          <w:p>
            <w:pPr>
              <w:pStyle w:val="TableText"/>
              <w:ind w:left="28"/>
              <w:spacing w:before="117" w:line="209" w:lineRule="auto"/>
              <w:outlineLvl w:val="0"/>
              <w:rPr>
                <w:sz w:val="18"/>
                <w:szCs w:val="18"/>
              </w:rPr>
            </w:pPr>
            <w:r>
              <w:rPr>
                <w:sz w:val="18"/>
                <w:szCs w:val="18"/>
                <w:spacing w:val="26"/>
              </w:rPr>
              <w:t>高度</w:t>
            </w:r>
          </w:p>
        </w:tc>
        <w:tc>
          <w:tcPr>
            <w:tcW w:w="567" w:type="dxa"/>
            <w:vAlign w:val="top"/>
            <w:textDirection w:val="tbRlV"/>
          </w:tcPr>
          <w:p>
            <w:pPr>
              <w:pStyle w:val="TableText"/>
              <w:ind w:left="28"/>
              <w:spacing w:before="188" w:line="208" w:lineRule="auto"/>
              <w:outlineLvl w:val="0"/>
              <w:rPr>
                <w:sz w:val="18"/>
                <w:szCs w:val="18"/>
              </w:rPr>
            </w:pPr>
            <w:r>
              <w:rPr>
                <w:sz w:val="18"/>
                <w:szCs w:val="18"/>
                <w:spacing w:val="26"/>
              </w:rPr>
              <w:t>直径</w:t>
            </w:r>
          </w:p>
        </w:tc>
        <w:tc>
          <w:tcPr>
            <w:tcW w:w="567" w:type="dxa"/>
            <w:vAlign w:val="top"/>
            <w:textDirection w:val="tbRlV"/>
          </w:tcPr>
          <w:p>
            <w:pPr>
              <w:pStyle w:val="TableText"/>
              <w:ind w:left="28"/>
              <w:spacing w:before="189" w:line="209" w:lineRule="auto"/>
              <w:outlineLvl w:val="0"/>
              <w:rPr>
                <w:sz w:val="18"/>
                <w:szCs w:val="18"/>
              </w:rPr>
            </w:pPr>
            <w:r>
              <w:rPr>
                <w:sz w:val="18"/>
                <w:szCs w:val="18"/>
                <w:spacing w:val="26"/>
              </w:rPr>
              <w:t>温度</w:t>
            </w:r>
          </w:p>
        </w:tc>
        <w:tc>
          <w:tcPr>
            <w:tcW w:w="535" w:type="dxa"/>
            <w:vAlign w:val="top"/>
            <w:textDirection w:val="tbRlV"/>
          </w:tcPr>
          <w:p>
            <w:pPr>
              <w:pStyle w:val="TableText"/>
              <w:ind w:left="28"/>
              <w:spacing w:before="171" w:line="209" w:lineRule="auto"/>
              <w:outlineLvl w:val="0"/>
              <w:rPr>
                <w:sz w:val="18"/>
                <w:szCs w:val="18"/>
              </w:rPr>
            </w:pPr>
            <w:r>
              <w:rPr>
                <w:sz w:val="18"/>
                <w:szCs w:val="18"/>
                <w:spacing w:val="26"/>
              </w:rPr>
              <w:t>速率</w:t>
            </w:r>
          </w:p>
        </w:tc>
        <w:tc>
          <w:tcPr>
            <w:tcW w:w="682" w:type="dxa"/>
            <w:vAlign w:val="top"/>
            <w:vMerge w:val="continue"/>
            <w:tcBorders>
              <w:top w:val="nil"/>
              <w:bottom w:val="nil"/>
            </w:tcBorders>
          </w:tcPr>
          <w:p>
            <w:pPr>
              <w:rPr>
                <w:rFonts w:ascii="Arial"/>
                <w:sz w:val="21"/>
              </w:rPr>
            </w:pPr>
            <w:r/>
          </w:p>
        </w:tc>
      </w:tr>
      <w:tr>
        <w:trPr>
          <w:trHeight w:val="487" w:hRule="atLeast"/>
        </w:trPr>
        <w:tc>
          <w:tcPr>
            <w:tcW w:w="625" w:type="dxa"/>
            <w:vAlign w:val="top"/>
            <w:vMerge w:val="continue"/>
            <w:tcBorders>
              <w:top w:val="nil"/>
            </w:tcBorders>
          </w:tcPr>
          <w:p>
            <w:pPr>
              <w:rPr>
                <w:rFonts w:ascii="Arial"/>
                <w:sz w:val="21"/>
              </w:rPr>
            </w:pPr>
            <w:r/>
          </w:p>
        </w:tc>
        <w:tc>
          <w:tcPr>
            <w:tcW w:w="623"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791" w:type="dxa"/>
            <w:vAlign w:val="top"/>
            <w:vMerge w:val="continue"/>
            <w:tcBorders>
              <w:top w:val="nil"/>
            </w:tcBorders>
          </w:tcPr>
          <w:p>
            <w:pPr>
              <w:rPr>
                <w:rFonts w:ascii="Arial"/>
                <w:sz w:val="21"/>
              </w:rPr>
            </w:pPr>
            <w:r/>
          </w:p>
        </w:tc>
        <w:tc>
          <w:tcPr>
            <w:tcW w:w="746" w:type="dxa"/>
            <w:vAlign w:val="top"/>
            <w:vMerge w:val="continue"/>
            <w:tcBorders>
              <w:top w:val="nil"/>
            </w:tcBorders>
          </w:tcPr>
          <w:p>
            <w:pPr>
              <w:rPr>
                <w:rFonts w:ascii="Arial"/>
                <w:sz w:val="21"/>
              </w:rPr>
            </w:pPr>
            <w:r/>
          </w:p>
        </w:tc>
        <w:tc>
          <w:tcPr>
            <w:tcW w:w="730" w:type="dxa"/>
            <w:vAlign w:val="top"/>
          </w:tcPr>
          <w:p>
            <w:pPr>
              <w:ind w:left="125"/>
              <w:spacing w:before="124" w:line="237" w:lineRule="exact"/>
              <w:outlineLvl w:val="0"/>
              <w:rPr>
                <w:rFonts w:ascii="Times New Roman" w:hAnsi="Times New Roman" w:eastAsia="Times New Roman" w:cs="Times New Roman"/>
                <w:sz w:val="11"/>
                <w:szCs w:val="11"/>
              </w:rPr>
            </w:pPr>
            <w:r>
              <w:rPr>
                <w:rFonts w:ascii="Times New Roman" w:hAnsi="Times New Roman" w:eastAsia="Times New Roman" w:cs="Times New Roman"/>
                <w:sz w:val="18"/>
                <w:szCs w:val="18"/>
                <w:position w:val="3"/>
              </w:rPr>
              <w:t>mg/m</w:t>
            </w:r>
            <w:r>
              <w:rPr>
                <w:rFonts w:ascii="Times New Roman" w:hAnsi="Times New Roman" w:eastAsia="Times New Roman" w:cs="Times New Roman"/>
                <w:sz w:val="11"/>
                <w:szCs w:val="11"/>
                <w:position w:val="8"/>
              </w:rPr>
              <w:t>3</w:t>
            </w:r>
          </w:p>
        </w:tc>
        <w:tc>
          <w:tcPr>
            <w:tcW w:w="626" w:type="dxa"/>
            <w:vAlign w:val="top"/>
          </w:tcPr>
          <w:p>
            <w:pPr>
              <w:ind w:left="151"/>
              <w:spacing w:before="12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3"/>
              </w:rPr>
              <w:t>kg/h</w:t>
            </w:r>
          </w:p>
        </w:tc>
        <w:tc>
          <w:tcPr>
            <w:tcW w:w="649" w:type="dxa"/>
            <w:vAlign w:val="top"/>
          </w:tcPr>
          <w:p>
            <w:pPr>
              <w:ind w:left="233"/>
              <w:spacing w:before="12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t/a</w:t>
            </w:r>
          </w:p>
        </w:tc>
        <w:tc>
          <w:tcPr>
            <w:tcW w:w="709"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708"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623" w:type="dxa"/>
            <w:vAlign w:val="top"/>
          </w:tcPr>
          <w:p>
            <w:pPr>
              <w:ind w:left="173"/>
              <w:spacing w:before="21" w:line="249" w:lineRule="exact"/>
              <w:rPr>
                <w:rFonts w:ascii="Times New Roman" w:hAnsi="Times New Roman" w:eastAsia="Times New Roman" w:cs="Times New Roman"/>
                <w:sz w:val="18"/>
                <w:szCs w:val="18"/>
              </w:rPr>
            </w:pPr>
            <w:r>
              <w:pict>
                <v:shape id="_x0000_s180" style="position:absolute;margin-left:9.70197pt;margin-top:15.256pt;mso-position-vertical-relative:text;mso-position-horizontal-relative:text;width:8.95pt;height:8.15pt;z-index:252867584;" filled="false" stroked="false" type="#_x0000_t202">
                  <v:fill on="false"/>
                  <v:stroke on="false"/>
                  <v:path/>
                  <v:imagedata o:title=""/>
                  <o:lock v:ext="edit" aspectratio="false"/>
                  <v:textbox inset="0mm,0mm,0mm,0mm">
                    <w:txbxContent>
                      <w:p>
                        <w:pPr>
                          <w:ind w:left="20"/>
                          <w:spacing w:before="20" w:line="122"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rPr>
                          <w:t>m</w:t>
                        </w:r>
                      </w:p>
                    </w:txbxContent>
                  </v:textbox>
                </v:shape>
              </w:pict>
            </w:r>
            <w:r>
              <w:rPr>
                <w:rFonts w:ascii="Times New Roman" w:hAnsi="Times New Roman" w:eastAsia="Times New Roman" w:cs="Times New Roman"/>
                <w:sz w:val="18"/>
                <w:szCs w:val="18"/>
                <w:spacing w:val="-2"/>
                <w:position w:val="4"/>
              </w:rPr>
              <w:t>mg/</w:t>
            </w:r>
          </w:p>
          <w:p>
            <w:pPr>
              <w:ind w:left="356"/>
              <w:spacing w:line="80" w:lineRule="exact"/>
              <w:rPr>
                <w:rFonts w:ascii="Times New Roman" w:hAnsi="Times New Roman" w:eastAsia="Times New Roman" w:cs="Times New Roman"/>
                <w:sz w:val="11"/>
                <w:szCs w:val="11"/>
              </w:rPr>
            </w:pPr>
            <w:r>
              <w:rPr>
                <w:rFonts w:ascii="Times New Roman" w:hAnsi="Times New Roman" w:eastAsia="Times New Roman" w:cs="Times New Roman"/>
                <w:sz w:val="11"/>
                <w:szCs w:val="11"/>
                <w:position w:val="-1"/>
              </w:rPr>
              <w:t>3</w:t>
            </w:r>
          </w:p>
        </w:tc>
        <w:tc>
          <w:tcPr>
            <w:tcW w:w="653" w:type="dxa"/>
            <w:vAlign w:val="top"/>
          </w:tcPr>
          <w:p>
            <w:pPr>
              <w:ind w:left="167"/>
              <w:spacing w:before="12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3"/>
              </w:rPr>
              <w:t>kg/h</w:t>
            </w:r>
          </w:p>
        </w:tc>
        <w:tc>
          <w:tcPr>
            <w:tcW w:w="708" w:type="dxa"/>
            <w:vAlign w:val="top"/>
          </w:tcPr>
          <w:p>
            <w:pPr>
              <w:ind w:left="265"/>
              <w:spacing w:before="12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t/a</w:t>
            </w:r>
          </w:p>
        </w:tc>
        <w:tc>
          <w:tcPr>
            <w:tcW w:w="709" w:type="dxa"/>
            <w:vAlign w:val="top"/>
          </w:tcPr>
          <w:p>
            <w:pPr>
              <w:ind w:left="195"/>
              <w:spacing w:before="12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3"/>
              </w:rPr>
              <w:t>kg/h</w:t>
            </w:r>
          </w:p>
        </w:tc>
        <w:tc>
          <w:tcPr>
            <w:tcW w:w="709" w:type="dxa"/>
            <w:vAlign w:val="top"/>
          </w:tcPr>
          <w:p>
            <w:pPr>
              <w:ind w:left="264"/>
              <w:spacing w:before="12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t/a</w:t>
            </w:r>
          </w:p>
        </w:tc>
        <w:tc>
          <w:tcPr>
            <w:tcW w:w="709" w:type="dxa"/>
            <w:vAlign w:val="top"/>
          </w:tcPr>
          <w:p>
            <w:pPr>
              <w:ind w:left="310"/>
              <w:spacing w:before="12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h</w:t>
            </w:r>
          </w:p>
        </w:tc>
        <w:tc>
          <w:tcPr>
            <w:tcW w:w="425" w:type="dxa"/>
            <w:vAlign w:val="top"/>
          </w:tcPr>
          <w:p>
            <w:pPr>
              <w:ind w:left="142"/>
              <w:spacing w:before="221" w:line="123"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m</w:t>
            </w:r>
          </w:p>
        </w:tc>
        <w:tc>
          <w:tcPr>
            <w:tcW w:w="567" w:type="dxa"/>
            <w:vAlign w:val="top"/>
          </w:tcPr>
          <w:p>
            <w:pPr>
              <w:ind w:left="214"/>
              <w:spacing w:before="221" w:line="123"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m</w:t>
            </w:r>
          </w:p>
        </w:tc>
        <w:tc>
          <w:tcPr>
            <w:tcW w:w="567" w:type="dxa"/>
            <w:vAlign w:val="top"/>
          </w:tcPr>
          <w:p>
            <w:pPr>
              <w:pStyle w:val="TableText"/>
              <w:ind w:left="213"/>
              <w:spacing w:before="151" w:line="238" w:lineRule="auto"/>
              <w:outlineLvl w:val="0"/>
              <w:rPr>
                <w:sz w:val="18"/>
                <w:szCs w:val="18"/>
              </w:rPr>
            </w:pPr>
            <w:r>
              <w:rPr>
                <w:sz w:val="18"/>
                <w:szCs w:val="18"/>
              </w:rPr>
              <w:t>℃</w:t>
            </w:r>
          </w:p>
        </w:tc>
        <w:tc>
          <w:tcPr>
            <w:tcW w:w="535" w:type="dxa"/>
            <w:vAlign w:val="top"/>
          </w:tcPr>
          <w:p>
            <w:pPr>
              <w:ind w:left="138"/>
              <w:spacing w:before="124"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m/s</w:t>
            </w:r>
          </w:p>
        </w:tc>
        <w:tc>
          <w:tcPr>
            <w:tcW w:w="682" w:type="dxa"/>
            <w:vAlign w:val="top"/>
            <w:vMerge w:val="continue"/>
            <w:tcBorders>
              <w:top w:val="nil"/>
            </w:tcBorders>
          </w:tcPr>
          <w:p>
            <w:pPr>
              <w:rPr>
                <w:rFonts w:ascii="Arial"/>
                <w:sz w:val="21"/>
              </w:rPr>
            </w:pPr>
            <w:r/>
          </w:p>
        </w:tc>
      </w:tr>
      <w:tr>
        <w:trPr>
          <w:trHeight w:val="1638" w:hRule="atLeast"/>
        </w:trPr>
        <w:tc>
          <w:tcPr>
            <w:tcW w:w="625" w:type="dxa"/>
            <w:vAlign w:val="top"/>
          </w:tcPr>
          <w:p>
            <w:pPr>
              <w:pStyle w:val="TableText"/>
              <w:ind w:left="226"/>
              <w:spacing w:before="28" w:line="221" w:lineRule="auto"/>
              <w:rPr>
                <w:sz w:val="18"/>
                <w:szCs w:val="18"/>
              </w:rPr>
            </w:pPr>
            <w:r>
              <w:rPr>
                <w:sz w:val="18"/>
                <w:szCs w:val="18"/>
              </w:rPr>
              <w:t>熔</w:t>
            </w:r>
          </w:p>
          <w:p>
            <w:pPr>
              <w:pStyle w:val="TableText"/>
              <w:ind w:left="136"/>
              <w:spacing w:before="17" w:line="221" w:lineRule="auto"/>
              <w:outlineLvl w:val="0"/>
              <w:rPr>
                <w:sz w:val="18"/>
                <w:szCs w:val="18"/>
              </w:rPr>
            </w:pPr>
            <w:r>
              <w:rPr>
                <w:sz w:val="18"/>
                <w:szCs w:val="18"/>
                <w:spacing w:val="-4"/>
              </w:rPr>
              <w:t>炼、</w:t>
            </w:r>
          </w:p>
          <w:p>
            <w:pPr>
              <w:pStyle w:val="TableText"/>
              <w:ind w:left="226"/>
              <w:spacing w:before="17" w:line="241" w:lineRule="auto"/>
              <w:rPr>
                <w:sz w:val="18"/>
                <w:szCs w:val="18"/>
              </w:rPr>
            </w:pPr>
            <w:r>
              <w:rPr>
                <w:sz w:val="18"/>
                <w:szCs w:val="18"/>
              </w:rPr>
              <w:t>静</w:t>
            </w:r>
          </w:p>
          <w:p>
            <w:pPr>
              <w:pStyle w:val="TableText"/>
              <w:ind w:left="135"/>
              <w:spacing w:line="225" w:lineRule="auto"/>
              <w:rPr>
                <w:sz w:val="18"/>
                <w:szCs w:val="18"/>
              </w:rPr>
            </w:pPr>
            <w:r>
              <w:rPr>
                <w:sz w:val="18"/>
                <w:szCs w:val="18"/>
                <w:spacing w:val="-3"/>
              </w:rPr>
              <w:t>置、</w:t>
            </w:r>
          </w:p>
          <w:p>
            <w:pPr>
              <w:pStyle w:val="TableText"/>
              <w:ind w:left="236"/>
              <w:spacing w:before="13" w:line="239" w:lineRule="auto"/>
              <w:rPr>
                <w:sz w:val="18"/>
                <w:szCs w:val="18"/>
              </w:rPr>
            </w:pPr>
            <w:r>
              <w:rPr>
                <w:sz w:val="18"/>
                <w:szCs w:val="18"/>
              </w:rPr>
              <w:t>除</w:t>
            </w:r>
          </w:p>
          <w:p>
            <w:pPr>
              <w:pStyle w:val="TableText"/>
              <w:ind w:left="138"/>
              <w:spacing w:line="219" w:lineRule="auto"/>
              <w:rPr>
                <w:sz w:val="18"/>
                <w:szCs w:val="18"/>
              </w:rPr>
            </w:pPr>
            <w:r>
              <w:rPr>
                <w:sz w:val="18"/>
                <w:szCs w:val="18"/>
                <w:spacing w:val="-4"/>
              </w:rPr>
              <w:t>气、</w:t>
            </w:r>
          </w:p>
          <w:p>
            <w:pPr>
              <w:pStyle w:val="TableText"/>
              <w:ind w:left="136"/>
              <w:spacing w:before="19" w:line="205" w:lineRule="auto"/>
              <w:rPr>
                <w:sz w:val="18"/>
                <w:szCs w:val="18"/>
              </w:rPr>
            </w:pPr>
            <w:r>
              <w:rPr>
                <w:sz w:val="18"/>
                <w:szCs w:val="18"/>
                <w:spacing w:val="-4"/>
              </w:rPr>
              <w:t>铸造</w:t>
            </w:r>
          </w:p>
        </w:tc>
        <w:tc>
          <w:tcPr>
            <w:tcW w:w="623" w:type="dxa"/>
            <w:vAlign w:val="top"/>
          </w:tcPr>
          <w:p>
            <w:pPr>
              <w:spacing w:line="275" w:lineRule="auto"/>
              <w:rPr>
                <w:rFonts w:ascii="Arial"/>
                <w:sz w:val="21"/>
              </w:rPr>
            </w:pPr>
            <w:r/>
          </w:p>
          <w:p>
            <w:pPr>
              <w:spacing w:line="275" w:lineRule="auto"/>
              <w:rPr>
                <w:rFonts w:ascii="Arial"/>
                <w:sz w:val="21"/>
              </w:rPr>
            </w:pPr>
            <w:r/>
          </w:p>
          <w:p>
            <w:pPr>
              <w:pStyle w:val="TableText"/>
              <w:ind w:left="134"/>
              <w:spacing w:before="58" w:line="220" w:lineRule="auto"/>
              <w:outlineLvl w:val="0"/>
              <w:rPr>
                <w:sz w:val="18"/>
                <w:szCs w:val="18"/>
              </w:rPr>
            </w:pPr>
            <w:r>
              <w:rPr>
                <w:sz w:val="18"/>
                <w:szCs w:val="18"/>
                <w:spacing w:val="-4"/>
              </w:rPr>
              <w:t>铝灰</w:t>
            </w:r>
          </w:p>
          <w:p>
            <w:pPr>
              <w:pStyle w:val="TableText"/>
              <w:ind w:left="133"/>
              <w:spacing w:before="18" w:line="220" w:lineRule="auto"/>
              <w:rPr>
                <w:sz w:val="18"/>
                <w:szCs w:val="18"/>
              </w:rPr>
            </w:pPr>
            <w:r>
              <w:rPr>
                <w:sz w:val="18"/>
                <w:szCs w:val="18"/>
                <w:spacing w:val="-4"/>
              </w:rPr>
              <w:t>粉尘</w:t>
            </w:r>
          </w:p>
        </w:tc>
        <w:tc>
          <w:tcPr>
            <w:tcW w:w="850" w:type="dxa"/>
            <w:vAlign w:val="top"/>
          </w:tcPr>
          <w:p>
            <w:pPr>
              <w:spacing w:line="333" w:lineRule="auto"/>
              <w:rPr>
                <w:rFonts w:ascii="Arial"/>
                <w:sz w:val="21"/>
              </w:rPr>
            </w:pPr>
            <w:r/>
          </w:p>
          <w:p>
            <w:pPr>
              <w:spacing w:line="334" w:lineRule="auto"/>
              <w:rPr>
                <w:rFonts w:ascii="Arial"/>
                <w:sz w:val="21"/>
              </w:rPr>
            </w:pPr>
            <w:r/>
          </w:p>
          <w:p>
            <w:pPr>
              <w:pStyle w:val="TableText"/>
              <w:ind w:left="155"/>
              <w:spacing w:before="58" w:line="220" w:lineRule="auto"/>
              <w:outlineLvl w:val="0"/>
              <w:rPr>
                <w:sz w:val="18"/>
                <w:szCs w:val="18"/>
              </w:rPr>
            </w:pPr>
            <w:r>
              <w:rPr>
                <w:sz w:val="18"/>
                <w:szCs w:val="18"/>
                <w:spacing w:val="-3"/>
              </w:rPr>
              <w:t>颗粒物</w:t>
            </w:r>
          </w:p>
        </w:tc>
        <w:tc>
          <w:tcPr>
            <w:tcW w:w="791" w:type="dxa"/>
            <w:vAlign w:val="top"/>
          </w:tcPr>
          <w:p>
            <w:pPr>
              <w:spacing w:line="275" w:lineRule="auto"/>
              <w:rPr>
                <w:rFonts w:ascii="Arial"/>
                <w:sz w:val="21"/>
              </w:rPr>
            </w:pPr>
            <w:r/>
          </w:p>
          <w:p>
            <w:pPr>
              <w:spacing w:line="275" w:lineRule="auto"/>
              <w:rPr>
                <w:rFonts w:ascii="Arial"/>
                <w:sz w:val="21"/>
              </w:rPr>
            </w:pPr>
            <w:r/>
          </w:p>
          <w:p>
            <w:pPr>
              <w:pStyle w:val="TableText"/>
              <w:ind w:left="129"/>
              <w:spacing w:before="58" w:line="220" w:lineRule="auto"/>
              <w:outlineLvl w:val="0"/>
              <w:rPr>
                <w:sz w:val="18"/>
                <w:szCs w:val="18"/>
              </w:rPr>
            </w:pPr>
            <w:r>
              <w:rPr>
                <w:sz w:val="18"/>
                <w:szCs w:val="18"/>
                <w:spacing w:val="-3"/>
              </w:rPr>
              <w:t>产污系</w:t>
            </w:r>
          </w:p>
          <w:p>
            <w:pPr>
              <w:pStyle w:val="TableText"/>
              <w:ind w:left="220"/>
              <w:spacing w:before="18" w:line="220" w:lineRule="auto"/>
              <w:rPr>
                <w:sz w:val="18"/>
                <w:szCs w:val="18"/>
              </w:rPr>
            </w:pPr>
            <w:r>
              <w:rPr>
                <w:sz w:val="18"/>
                <w:szCs w:val="18"/>
                <w:spacing w:val="-5"/>
              </w:rPr>
              <w:t>数法</w:t>
            </w:r>
          </w:p>
        </w:tc>
        <w:tc>
          <w:tcPr>
            <w:tcW w:w="746"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344"/>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30" w:type="dxa"/>
            <w:vAlign w:val="top"/>
          </w:tcPr>
          <w:p>
            <w:pPr>
              <w:spacing w:line="322" w:lineRule="auto"/>
              <w:rPr>
                <w:rFonts w:ascii="Arial"/>
                <w:sz w:val="21"/>
              </w:rPr>
            </w:pPr>
            <w:r/>
          </w:p>
          <w:p>
            <w:pPr>
              <w:spacing w:line="323" w:lineRule="auto"/>
              <w:rPr>
                <w:rFonts w:ascii="Arial"/>
                <w:sz w:val="21"/>
              </w:rPr>
            </w:pPr>
            <w:r/>
          </w:p>
          <w:p>
            <w:pPr>
              <w:ind w:left="337"/>
              <w:spacing w:before="51"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26" w:type="dxa"/>
            <w:vAlign w:val="top"/>
          </w:tcPr>
          <w:p>
            <w:pPr>
              <w:spacing w:line="351" w:lineRule="auto"/>
              <w:rPr>
                <w:rFonts w:ascii="Arial"/>
                <w:sz w:val="21"/>
              </w:rPr>
            </w:pPr>
            <w:r/>
          </w:p>
          <w:p>
            <w:pPr>
              <w:spacing w:line="351" w:lineRule="auto"/>
              <w:rPr>
                <w:rFonts w:ascii="Arial"/>
                <w:sz w:val="21"/>
              </w:rPr>
            </w:pPr>
            <w:r/>
          </w:p>
          <w:p>
            <w:pPr>
              <w:ind w:left="110"/>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21.83</w:t>
            </w:r>
          </w:p>
        </w:tc>
        <w:tc>
          <w:tcPr>
            <w:tcW w:w="649" w:type="dxa"/>
            <w:vAlign w:val="top"/>
          </w:tcPr>
          <w:p>
            <w:pPr>
              <w:spacing w:line="351" w:lineRule="auto"/>
              <w:rPr>
                <w:rFonts w:ascii="Arial"/>
                <w:sz w:val="21"/>
              </w:rPr>
            </w:pPr>
            <w:r/>
          </w:p>
          <w:p>
            <w:pPr>
              <w:spacing w:line="351" w:lineRule="auto"/>
              <w:rPr>
                <w:rFonts w:ascii="Arial"/>
                <w:sz w:val="21"/>
              </w:rPr>
            </w:pPr>
            <w:r/>
          </w:p>
          <w:p>
            <w:pPr>
              <w:ind w:left="140"/>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157.2</w:t>
            </w:r>
          </w:p>
        </w:tc>
        <w:tc>
          <w:tcPr>
            <w:tcW w:w="709" w:type="dxa"/>
            <w:vAlign w:val="top"/>
          </w:tcPr>
          <w:p>
            <w:pPr>
              <w:spacing w:line="351" w:lineRule="auto"/>
              <w:rPr>
                <w:rFonts w:ascii="Arial"/>
                <w:sz w:val="21"/>
              </w:rPr>
            </w:pPr>
            <w:r/>
          </w:p>
          <w:p>
            <w:pPr>
              <w:spacing w:line="351" w:lineRule="auto"/>
              <w:rPr>
                <w:rFonts w:ascii="Arial"/>
                <w:sz w:val="21"/>
              </w:rPr>
            </w:pPr>
            <w:r/>
          </w:p>
          <w:p>
            <w:pPr>
              <w:ind w:left="269"/>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95</w:t>
            </w:r>
          </w:p>
        </w:tc>
        <w:tc>
          <w:tcPr>
            <w:tcW w:w="850"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60"/>
              <w:spacing w:before="58" w:line="219" w:lineRule="auto"/>
              <w:outlineLvl w:val="0"/>
              <w:rPr>
                <w:sz w:val="18"/>
                <w:szCs w:val="18"/>
              </w:rPr>
            </w:pPr>
            <w:r>
              <w:rPr>
                <w:sz w:val="18"/>
                <w:szCs w:val="18"/>
                <w:spacing w:val="-3"/>
              </w:rPr>
              <w:t>布袋除</w:t>
            </w:r>
          </w:p>
          <w:p>
            <w:pPr>
              <w:pStyle w:val="TableText"/>
              <w:ind w:left="250"/>
              <w:spacing w:before="19" w:line="225" w:lineRule="auto"/>
              <w:rPr>
                <w:sz w:val="18"/>
                <w:szCs w:val="18"/>
              </w:rPr>
            </w:pPr>
            <w:r>
              <w:rPr>
                <w:sz w:val="18"/>
                <w:szCs w:val="18"/>
                <w:spacing w:val="-5"/>
              </w:rPr>
              <w:t>尘器</w:t>
            </w:r>
          </w:p>
        </w:tc>
        <w:tc>
          <w:tcPr>
            <w:tcW w:w="708" w:type="dxa"/>
            <w:vAlign w:val="top"/>
          </w:tcPr>
          <w:p>
            <w:pPr>
              <w:spacing w:line="351" w:lineRule="auto"/>
              <w:rPr>
                <w:rFonts w:ascii="Arial"/>
                <w:sz w:val="21"/>
              </w:rPr>
            </w:pPr>
            <w:r/>
          </w:p>
          <w:p>
            <w:pPr>
              <w:spacing w:line="351" w:lineRule="auto"/>
              <w:rPr>
                <w:rFonts w:ascii="Arial"/>
                <w:sz w:val="21"/>
              </w:rPr>
            </w:pPr>
            <w:r/>
          </w:p>
          <w:p>
            <w:pPr>
              <w:ind w:left="270"/>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tc>
        <w:tc>
          <w:tcPr>
            <w:tcW w:w="850"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397"/>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23" w:type="dxa"/>
            <w:vAlign w:val="top"/>
          </w:tcPr>
          <w:p>
            <w:pPr>
              <w:spacing w:line="322" w:lineRule="auto"/>
              <w:rPr>
                <w:rFonts w:ascii="Arial"/>
                <w:sz w:val="21"/>
              </w:rPr>
            </w:pPr>
            <w:r/>
          </w:p>
          <w:p>
            <w:pPr>
              <w:spacing w:line="323" w:lineRule="auto"/>
              <w:rPr>
                <w:rFonts w:ascii="Arial"/>
                <w:sz w:val="21"/>
              </w:rPr>
            </w:pPr>
            <w:r/>
          </w:p>
          <w:p>
            <w:pPr>
              <w:ind w:left="284"/>
              <w:spacing w:before="51"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53" w:type="dxa"/>
            <w:vAlign w:val="top"/>
          </w:tcPr>
          <w:p>
            <w:pPr>
              <w:spacing w:line="351" w:lineRule="auto"/>
              <w:rPr>
                <w:rFonts w:ascii="Arial"/>
                <w:sz w:val="21"/>
              </w:rPr>
            </w:pPr>
            <w:r/>
          </w:p>
          <w:p>
            <w:pPr>
              <w:spacing w:line="351" w:lineRule="auto"/>
              <w:rPr>
                <w:rFonts w:ascii="Arial"/>
                <w:sz w:val="21"/>
              </w:rPr>
            </w:pPr>
            <w:r/>
          </w:p>
          <w:p>
            <w:pPr>
              <w:ind w:left="171"/>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2.18</w:t>
            </w:r>
          </w:p>
        </w:tc>
        <w:tc>
          <w:tcPr>
            <w:tcW w:w="708" w:type="dxa"/>
            <w:vAlign w:val="top"/>
          </w:tcPr>
          <w:p>
            <w:pPr>
              <w:spacing w:line="351" w:lineRule="auto"/>
              <w:rPr>
                <w:rFonts w:ascii="Arial"/>
                <w:sz w:val="21"/>
              </w:rPr>
            </w:pPr>
            <w:r/>
          </w:p>
          <w:p>
            <w:pPr>
              <w:spacing w:line="351" w:lineRule="auto"/>
              <w:rPr>
                <w:rFonts w:ascii="Arial"/>
                <w:sz w:val="21"/>
              </w:rPr>
            </w:pPr>
            <w:r/>
          </w:p>
          <w:p>
            <w:pPr>
              <w:ind w:left="172"/>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15.72</w:t>
            </w:r>
          </w:p>
        </w:tc>
        <w:tc>
          <w:tcPr>
            <w:tcW w:w="709" w:type="dxa"/>
            <w:vAlign w:val="top"/>
          </w:tcPr>
          <w:p>
            <w:pPr>
              <w:spacing w:line="351" w:lineRule="auto"/>
              <w:rPr>
                <w:rFonts w:ascii="Arial"/>
                <w:sz w:val="21"/>
              </w:rPr>
            </w:pPr>
            <w:r/>
          </w:p>
          <w:p>
            <w:pPr>
              <w:spacing w:line="351" w:lineRule="auto"/>
              <w:rPr>
                <w:rFonts w:ascii="Arial"/>
                <w:sz w:val="21"/>
              </w:rPr>
            </w:pPr>
            <w:r/>
          </w:p>
          <w:p>
            <w:pPr>
              <w:ind w:left="21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1.15</w:t>
            </w:r>
          </w:p>
        </w:tc>
        <w:tc>
          <w:tcPr>
            <w:tcW w:w="709" w:type="dxa"/>
            <w:vAlign w:val="top"/>
          </w:tcPr>
          <w:p>
            <w:pPr>
              <w:spacing w:line="351" w:lineRule="auto"/>
              <w:rPr>
                <w:rFonts w:ascii="Arial"/>
                <w:sz w:val="21"/>
              </w:rPr>
            </w:pPr>
            <w:r/>
          </w:p>
          <w:p>
            <w:pPr>
              <w:spacing w:line="351" w:lineRule="auto"/>
              <w:rPr>
                <w:rFonts w:ascii="Arial"/>
                <w:sz w:val="21"/>
              </w:rPr>
            </w:pPr>
            <w:r/>
          </w:p>
          <w:p>
            <w:pPr>
              <w:ind w:left="252"/>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8.3</w:t>
            </w:r>
          </w:p>
        </w:tc>
        <w:tc>
          <w:tcPr>
            <w:tcW w:w="709"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ind w:left="179"/>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7200</w:t>
            </w:r>
          </w:p>
        </w:tc>
        <w:tc>
          <w:tcPr>
            <w:tcW w:w="425"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186"/>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567"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258"/>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567"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257"/>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535"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242"/>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82"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314"/>
              <w:spacing w:before="52"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r>
      <w:tr>
        <w:trPr>
          <w:trHeight w:val="688" w:hRule="atLeast"/>
        </w:trPr>
        <w:tc>
          <w:tcPr>
            <w:tcW w:w="625" w:type="dxa"/>
            <w:vAlign w:val="top"/>
            <w:vMerge w:val="restart"/>
            <w:tcBorders>
              <w:bottom w:val="nil"/>
            </w:tcBorders>
          </w:tcPr>
          <w:p>
            <w:pPr>
              <w:spacing w:line="398" w:lineRule="auto"/>
              <w:rPr>
                <w:rFonts w:ascii="Arial"/>
                <w:sz w:val="21"/>
              </w:rPr>
            </w:pPr>
            <w:r/>
          </w:p>
          <w:p>
            <w:pPr>
              <w:pStyle w:val="TableText"/>
              <w:ind w:left="138"/>
              <w:spacing w:before="58" w:line="221" w:lineRule="auto"/>
              <w:outlineLvl w:val="0"/>
              <w:rPr>
                <w:sz w:val="18"/>
                <w:szCs w:val="18"/>
              </w:rPr>
            </w:pPr>
            <w:r>
              <w:rPr>
                <w:sz w:val="18"/>
                <w:szCs w:val="18"/>
                <w:spacing w:val="-4"/>
              </w:rPr>
              <w:t>熔炼</w:t>
            </w:r>
          </w:p>
          <w:p>
            <w:pPr>
              <w:pStyle w:val="TableText"/>
              <w:ind w:left="139"/>
              <w:spacing w:before="17" w:line="239" w:lineRule="auto"/>
              <w:rPr>
                <w:sz w:val="18"/>
                <w:szCs w:val="18"/>
              </w:rPr>
            </w:pPr>
            <w:r>
              <w:rPr>
                <w:sz w:val="18"/>
                <w:szCs w:val="18"/>
                <w:spacing w:val="-5"/>
              </w:rPr>
              <w:t>炉、</w:t>
            </w:r>
          </w:p>
          <w:p>
            <w:pPr>
              <w:pStyle w:val="TableText"/>
              <w:ind w:left="138"/>
              <w:spacing w:line="220" w:lineRule="auto"/>
              <w:rPr>
                <w:sz w:val="18"/>
                <w:szCs w:val="18"/>
              </w:rPr>
            </w:pPr>
            <w:r>
              <w:rPr>
                <w:sz w:val="18"/>
                <w:szCs w:val="18"/>
                <w:spacing w:val="-4"/>
              </w:rPr>
              <w:t>保温</w:t>
            </w:r>
          </w:p>
          <w:p>
            <w:pPr>
              <w:pStyle w:val="TableText"/>
              <w:ind w:left="228"/>
              <w:spacing w:before="19" w:line="221" w:lineRule="auto"/>
              <w:rPr>
                <w:sz w:val="18"/>
                <w:szCs w:val="18"/>
              </w:rPr>
            </w:pPr>
            <w:r>
              <w:rPr>
                <w:sz w:val="18"/>
                <w:szCs w:val="18"/>
              </w:rPr>
              <w:t>炉</w:t>
            </w:r>
          </w:p>
        </w:tc>
        <w:tc>
          <w:tcPr>
            <w:tcW w:w="623" w:type="dxa"/>
            <w:vAlign w:val="top"/>
            <w:vMerge w:val="restart"/>
            <w:tcBorders>
              <w:bottom w:val="nil"/>
            </w:tcBorders>
          </w:tcPr>
          <w:p>
            <w:pPr>
              <w:spacing w:line="398" w:lineRule="auto"/>
              <w:rPr>
                <w:rFonts w:ascii="Arial"/>
                <w:sz w:val="21"/>
              </w:rPr>
            </w:pPr>
            <w:r/>
          </w:p>
          <w:p>
            <w:pPr>
              <w:pStyle w:val="TableText"/>
              <w:ind w:left="137"/>
              <w:spacing w:before="58" w:line="221" w:lineRule="auto"/>
              <w:outlineLvl w:val="0"/>
              <w:rPr>
                <w:sz w:val="18"/>
                <w:szCs w:val="18"/>
              </w:rPr>
            </w:pPr>
            <w:r>
              <w:rPr>
                <w:sz w:val="18"/>
                <w:szCs w:val="18"/>
                <w:spacing w:val="-6"/>
              </w:rPr>
              <w:t>天然</w:t>
            </w:r>
          </w:p>
          <w:p>
            <w:pPr>
              <w:pStyle w:val="TableText"/>
              <w:ind w:left="134"/>
              <w:spacing w:before="17" w:line="239" w:lineRule="auto"/>
              <w:rPr>
                <w:sz w:val="18"/>
                <w:szCs w:val="18"/>
              </w:rPr>
            </w:pPr>
            <w:r>
              <w:rPr>
                <w:sz w:val="18"/>
                <w:szCs w:val="18"/>
                <w:spacing w:val="-4"/>
              </w:rPr>
              <w:t>气燃</w:t>
            </w:r>
          </w:p>
          <w:p>
            <w:pPr>
              <w:pStyle w:val="TableText"/>
              <w:ind w:left="133"/>
              <w:spacing w:line="219" w:lineRule="auto"/>
              <w:rPr>
                <w:sz w:val="18"/>
                <w:szCs w:val="18"/>
              </w:rPr>
            </w:pPr>
            <w:r>
              <w:rPr>
                <w:sz w:val="18"/>
                <w:szCs w:val="18"/>
                <w:spacing w:val="-4"/>
              </w:rPr>
              <w:t>烧废</w:t>
            </w:r>
          </w:p>
          <w:p>
            <w:pPr>
              <w:pStyle w:val="TableText"/>
              <w:ind w:left="223"/>
              <w:spacing w:before="21" w:line="219" w:lineRule="auto"/>
              <w:rPr>
                <w:sz w:val="18"/>
                <w:szCs w:val="18"/>
              </w:rPr>
            </w:pPr>
            <w:r>
              <w:rPr>
                <w:sz w:val="18"/>
                <w:szCs w:val="18"/>
              </w:rPr>
              <w:t>气</w:t>
            </w:r>
          </w:p>
        </w:tc>
        <w:tc>
          <w:tcPr>
            <w:tcW w:w="850" w:type="dxa"/>
            <w:vAlign w:val="top"/>
          </w:tcPr>
          <w:p>
            <w:pPr>
              <w:ind w:left="288"/>
              <w:spacing w:before="283" w:line="194" w:lineRule="auto"/>
              <w:outlineLvl w:val="0"/>
              <w:rPr>
                <w:rFonts w:ascii="Times New Roman" w:hAnsi="Times New Roman" w:eastAsia="Times New Roman" w:cs="Times New Roman"/>
                <w:sz w:val="11"/>
                <w:szCs w:val="11"/>
              </w:rPr>
            </w:pPr>
            <w:r>
              <w:rPr>
                <w:rFonts w:ascii="Times New Roman" w:hAnsi="Times New Roman" w:eastAsia="Times New Roman" w:cs="Times New Roman"/>
                <w:sz w:val="18"/>
                <w:szCs w:val="18"/>
                <w:spacing w:val="-3"/>
              </w:rPr>
              <w:t>SO</w:t>
            </w:r>
            <w:r>
              <w:rPr>
                <w:rFonts w:ascii="Times New Roman" w:hAnsi="Times New Roman" w:eastAsia="Times New Roman" w:cs="Times New Roman"/>
                <w:sz w:val="11"/>
                <w:szCs w:val="11"/>
                <w:spacing w:val="-3"/>
                <w:position w:val="-1"/>
              </w:rPr>
              <w:t>2</w:t>
            </w:r>
          </w:p>
        </w:tc>
        <w:tc>
          <w:tcPr>
            <w:tcW w:w="791" w:type="dxa"/>
            <w:vAlign w:val="top"/>
          </w:tcPr>
          <w:p>
            <w:pPr>
              <w:pStyle w:val="TableText"/>
              <w:ind w:left="129"/>
              <w:spacing w:before="138" w:line="220" w:lineRule="auto"/>
              <w:outlineLvl w:val="0"/>
              <w:rPr>
                <w:sz w:val="18"/>
                <w:szCs w:val="18"/>
              </w:rPr>
            </w:pPr>
            <w:r>
              <w:rPr>
                <w:sz w:val="18"/>
                <w:szCs w:val="18"/>
                <w:spacing w:val="-3"/>
              </w:rPr>
              <w:t>产污系</w:t>
            </w:r>
          </w:p>
          <w:p>
            <w:pPr>
              <w:pStyle w:val="TableText"/>
              <w:ind w:left="220"/>
              <w:spacing w:before="18" w:line="220" w:lineRule="auto"/>
              <w:rPr>
                <w:sz w:val="18"/>
                <w:szCs w:val="18"/>
              </w:rPr>
            </w:pPr>
            <w:r>
              <w:rPr>
                <w:sz w:val="18"/>
                <w:szCs w:val="18"/>
                <w:spacing w:val="-5"/>
              </w:rPr>
              <w:t>数法</w:t>
            </w:r>
          </w:p>
        </w:tc>
        <w:tc>
          <w:tcPr>
            <w:tcW w:w="746" w:type="dxa"/>
            <w:vAlign w:val="top"/>
            <w:vMerge w:val="continue"/>
            <w:tcBorders>
              <w:top w:val="nil"/>
              <w:bottom w:val="nil"/>
            </w:tcBorders>
          </w:tcPr>
          <w:p>
            <w:pPr>
              <w:rPr>
                <w:rFonts w:ascii="Arial"/>
                <w:sz w:val="21"/>
              </w:rPr>
            </w:pPr>
            <w:r/>
          </w:p>
        </w:tc>
        <w:tc>
          <w:tcPr>
            <w:tcW w:w="730" w:type="dxa"/>
            <w:vAlign w:val="top"/>
          </w:tcPr>
          <w:p>
            <w:pPr>
              <w:ind w:left="337"/>
              <w:spacing w:before="22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26" w:type="dxa"/>
            <w:vAlign w:val="top"/>
          </w:tcPr>
          <w:p>
            <w:pPr>
              <w:ind w:left="159"/>
              <w:spacing w:before="28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0.09</w:t>
            </w:r>
          </w:p>
        </w:tc>
        <w:tc>
          <w:tcPr>
            <w:tcW w:w="649" w:type="dxa"/>
            <w:vAlign w:val="top"/>
          </w:tcPr>
          <w:p>
            <w:pPr>
              <w:ind w:left="171"/>
              <w:spacing w:before="28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0.65</w:t>
            </w:r>
          </w:p>
        </w:tc>
        <w:tc>
          <w:tcPr>
            <w:tcW w:w="709"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23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100</w:t>
            </w:r>
          </w:p>
        </w:tc>
        <w:tc>
          <w:tcPr>
            <w:tcW w:w="850" w:type="dxa"/>
            <w:vAlign w:val="top"/>
            <w:vMerge w:val="continue"/>
            <w:tcBorders>
              <w:top w:val="nil"/>
              <w:bottom w:val="nil"/>
            </w:tcBorders>
          </w:tcPr>
          <w:p>
            <w:pPr>
              <w:rPr>
                <w:rFonts w:ascii="Arial"/>
                <w:sz w:val="21"/>
              </w:rPr>
            </w:pPr>
            <w:r/>
          </w:p>
        </w:tc>
        <w:tc>
          <w:tcPr>
            <w:tcW w:w="708" w:type="dxa"/>
            <w:vAlign w:val="top"/>
          </w:tcPr>
          <w:p>
            <w:pPr>
              <w:ind w:left="328"/>
              <w:spacing w:before="22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850" w:type="dxa"/>
            <w:vAlign w:val="top"/>
            <w:vMerge w:val="continue"/>
            <w:tcBorders>
              <w:top w:val="nil"/>
              <w:bottom w:val="nil"/>
            </w:tcBorders>
          </w:tcPr>
          <w:p>
            <w:pPr>
              <w:rPr>
                <w:rFonts w:ascii="Arial"/>
                <w:sz w:val="21"/>
              </w:rPr>
            </w:pPr>
            <w:r/>
          </w:p>
        </w:tc>
        <w:tc>
          <w:tcPr>
            <w:tcW w:w="623" w:type="dxa"/>
            <w:vAlign w:val="top"/>
          </w:tcPr>
          <w:p>
            <w:pPr>
              <w:ind w:left="284"/>
              <w:spacing w:before="22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53" w:type="dxa"/>
            <w:vAlign w:val="top"/>
          </w:tcPr>
          <w:p>
            <w:pPr>
              <w:ind w:left="174"/>
              <w:spacing w:before="28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0.09</w:t>
            </w:r>
          </w:p>
        </w:tc>
        <w:tc>
          <w:tcPr>
            <w:tcW w:w="708" w:type="dxa"/>
            <w:vAlign w:val="top"/>
          </w:tcPr>
          <w:p>
            <w:pPr>
              <w:ind w:left="203"/>
              <w:spacing w:before="28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0.65</w:t>
            </w:r>
          </w:p>
        </w:tc>
        <w:tc>
          <w:tcPr>
            <w:tcW w:w="709" w:type="dxa"/>
            <w:vAlign w:val="top"/>
          </w:tcPr>
          <w:p>
            <w:pPr>
              <w:ind w:left="328"/>
              <w:spacing w:before="22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09" w:type="dxa"/>
            <w:vAlign w:val="top"/>
          </w:tcPr>
          <w:p>
            <w:pPr>
              <w:ind w:left="327"/>
              <w:spacing w:before="226"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09" w:type="dxa"/>
            <w:vAlign w:val="top"/>
            <w:vMerge w:val="continue"/>
            <w:tcBorders>
              <w:top w:val="nil"/>
              <w:bottom w:val="nil"/>
            </w:tcBorders>
          </w:tcPr>
          <w:p>
            <w:pPr>
              <w:rPr>
                <w:rFonts w:ascii="Arial"/>
                <w:sz w:val="21"/>
              </w:rPr>
            </w:pPr>
            <w:r/>
          </w:p>
        </w:tc>
        <w:tc>
          <w:tcPr>
            <w:tcW w:w="425" w:type="dxa"/>
            <w:vAlign w:val="top"/>
            <w:vMerge w:val="continue"/>
            <w:tcBorders>
              <w:top w:val="nil"/>
              <w:bottom w:val="nil"/>
            </w:tcBorders>
          </w:tcPr>
          <w:p>
            <w:pPr>
              <w:rPr>
                <w:rFonts w:ascii="Arial"/>
                <w:sz w:val="21"/>
              </w:rPr>
            </w:pPr>
            <w:r/>
          </w:p>
        </w:tc>
        <w:tc>
          <w:tcPr>
            <w:tcW w:w="567" w:type="dxa"/>
            <w:vAlign w:val="top"/>
            <w:vMerge w:val="continue"/>
            <w:tcBorders>
              <w:top w:val="nil"/>
              <w:bottom w:val="nil"/>
            </w:tcBorders>
          </w:tcPr>
          <w:p>
            <w:pPr>
              <w:rPr>
                <w:rFonts w:ascii="Arial"/>
                <w:sz w:val="21"/>
              </w:rPr>
            </w:pPr>
            <w:r/>
          </w:p>
        </w:tc>
        <w:tc>
          <w:tcPr>
            <w:tcW w:w="567" w:type="dxa"/>
            <w:vAlign w:val="top"/>
            <w:vMerge w:val="continue"/>
            <w:tcBorders>
              <w:top w:val="nil"/>
              <w:bottom w:val="nil"/>
            </w:tcBorders>
          </w:tcPr>
          <w:p>
            <w:pPr>
              <w:rPr>
                <w:rFonts w:ascii="Arial"/>
                <w:sz w:val="21"/>
              </w:rPr>
            </w:pPr>
            <w:r/>
          </w:p>
        </w:tc>
        <w:tc>
          <w:tcPr>
            <w:tcW w:w="535" w:type="dxa"/>
            <w:vAlign w:val="top"/>
            <w:vMerge w:val="continue"/>
            <w:tcBorders>
              <w:top w:val="nil"/>
              <w:bottom w:val="nil"/>
            </w:tcBorders>
          </w:tcPr>
          <w:p>
            <w:pPr>
              <w:rPr>
                <w:rFonts w:ascii="Arial"/>
                <w:sz w:val="21"/>
              </w:rPr>
            </w:pPr>
            <w:r/>
          </w:p>
        </w:tc>
        <w:tc>
          <w:tcPr>
            <w:tcW w:w="682" w:type="dxa"/>
            <w:vAlign w:val="top"/>
            <w:vMerge w:val="continue"/>
            <w:tcBorders>
              <w:top w:val="nil"/>
              <w:bottom w:val="nil"/>
            </w:tcBorders>
          </w:tcPr>
          <w:p>
            <w:pPr>
              <w:rPr>
                <w:rFonts w:ascii="Arial"/>
                <w:sz w:val="21"/>
              </w:rPr>
            </w:pPr>
            <w:r/>
          </w:p>
        </w:tc>
      </w:tr>
      <w:tr>
        <w:trPr>
          <w:trHeight w:val="629" w:hRule="atLeast"/>
        </w:trPr>
        <w:tc>
          <w:tcPr>
            <w:tcW w:w="625" w:type="dxa"/>
            <w:vAlign w:val="top"/>
            <w:vMerge w:val="continue"/>
            <w:tcBorders>
              <w:top w:val="nil"/>
              <w:bottom w:val="nil"/>
            </w:tcBorders>
          </w:tcPr>
          <w:p>
            <w:pPr>
              <w:rPr>
                <w:rFonts w:ascii="Arial"/>
                <w:sz w:val="21"/>
              </w:rPr>
            </w:pPr>
            <w:r/>
          </w:p>
        </w:tc>
        <w:tc>
          <w:tcPr>
            <w:tcW w:w="623" w:type="dxa"/>
            <w:vAlign w:val="top"/>
            <w:vMerge w:val="continue"/>
            <w:tcBorders>
              <w:top w:val="nil"/>
              <w:bottom w:val="nil"/>
            </w:tcBorders>
          </w:tcPr>
          <w:p>
            <w:pPr>
              <w:rPr>
                <w:rFonts w:ascii="Arial"/>
                <w:sz w:val="21"/>
              </w:rPr>
            </w:pPr>
            <w:r/>
          </w:p>
        </w:tc>
        <w:tc>
          <w:tcPr>
            <w:tcW w:w="850" w:type="dxa"/>
            <w:vAlign w:val="top"/>
          </w:tcPr>
          <w:p>
            <w:pPr>
              <w:ind w:left="243"/>
              <w:spacing w:before="258"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NOx</w:t>
            </w:r>
          </w:p>
        </w:tc>
        <w:tc>
          <w:tcPr>
            <w:tcW w:w="791" w:type="dxa"/>
            <w:vAlign w:val="top"/>
          </w:tcPr>
          <w:p>
            <w:pPr>
              <w:pStyle w:val="TableText"/>
              <w:ind w:left="129"/>
              <w:spacing w:before="109" w:line="220" w:lineRule="auto"/>
              <w:outlineLvl w:val="0"/>
              <w:rPr>
                <w:sz w:val="18"/>
                <w:szCs w:val="18"/>
              </w:rPr>
            </w:pPr>
            <w:r>
              <w:rPr>
                <w:sz w:val="18"/>
                <w:szCs w:val="18"/>
                <w:spacing w:val="-3"/>
              </w:rPr>
              <w:t>产污系</w:t>
            </w:r>
          </w:p>
          <w:p>
            <w:pPr>
              <w:pStyle w:val="TableText"/>
              <w:ind w:left="220"/>
              <w:spacing w:before="18" w:line="220" w:lineRule="auto"/>
              <w:rPr>
                <w:sz w:val="18"/>
                <w:szCs w:val="18"/>
              </w:rPr>
            </w:pPr>
            <w:r>
              <w:rPr>
                <w:sz w:val="18"/>
                <w:szCs w:val="18"/>
                <w:spacing w:val="-5"/>
              </w:rPr>
              <w:t>数法</w:t>
            </w:r>
          </w:p>
        </w:tc>
        <w:tc>
          <w:tcPr>
            <w:tcW w:w="746" w:type="dxa"/>
            <w:vAlign w:val="top"/>
            <w:vMerge w:val="continue"/>
            <w:tcBorders>
              <w:top w:val="nil"/>
              <w:bottom w:val="nil"/>
            </w:tcBorders>
          </w:tcPr>
          <w:p>
            <w:pPr>
              <w:rPr>
                <w:rFonts w:ascii="Arial"/>
                <w:sz w:val="21"/>
              </w:rPr>
            </w:pPr>
            <w:r/>
          </w:p>
        </w:tc>
        <w:tc>
          <w:tcPr>
            <w:tcW w:w="730" w:type="dxa"/>
            <w:vAlign w:val="top"/>
          </w:tcPr>
          <w:p>
            <w:pPr>
              <w:ind w:left="337"/>
              <w:spacing w:before="200"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26" w:type="dxa"/>
            <w:vAlign w:val="top"/>
          </w:tcPr>
          <w:p>
            <w:pPr>
              <w:ind w:left="159"/>
              <w:spacing w:before="258"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0.84</w:t>
            </w:r>
          </w:p>
        </w:tc>
        <w:tc>
          <w:tcPr>
            <w:tcW w:w="649" w:type="dxa"/>
            <w:vAlign w:val="top"/>
          </w:tcPr>
          <w:p>
            <w:pPr>
              <w:ind w:left="172"/>
              <w:spacing w:before="258"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6.07</w:t>
            </w:r>
          </w:p>
        </w:tc>
        <w:tc>
          <w:tcPr>
            <w:tcW w:w="709" w:type="dxa"/>
            <w:vAlign w:val="top"/>
            <w:vMerge w:val="continue"/>
            <w:tcBorders>
              <w:top w:val="nil"/>
              <w:bottom w:val="nil"/>
            </w:tcBorders>
          </w:tcPr>
          <w:p>
            <w:pPr>
              <w:rPr>
                <w:rFonts w:ascii="Arial"/>
                <w:sz w:val="21"/>
              </w:rPr>
            </w:pPr>
            <w:r/>
          </w:p>
        </w:tc>
        <w:tc>
          <w:tcPr>
            <w:tcW w:w="850" w:type="dxa"/>
            <w:vAlign w:val="top"/>
            <w:vMerge w:val="continue"/>
            <w:tcBorders>
              <w:top w:val="nil"/>
              <w:bottom w:val="nil"/>
            </w:tcBorders>
          </w:tcPr>
          <w:p>
            <w:pPr>
              <w:rPr>
                <w:rFonts w:ascii="Arial"/>
                <w:sz w:val="21"/>
              </w:rPr>
            </w:pPr>
            <w:r/>
          </w:p>
        </w:tc>
        <w:tc>
          <w:tcPr>
            <w:tcW w:w="708" w:type="dxa"/>
            <w:vAlign w:val="top"/>
          </w:tcPr>
          <w:p>
            <w:pPr>
              <w:ind w:left="328"/>
              <w:spacing w:before="200"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850" w:type="dxa"/>
            <w:vAlign w:val="top"/>
            <w:vMerge w:val="continue"/>
            <w:tcBorders>
              <w:top w:val="nil"/>
              <w:bottom w:val="nil"/>
            </w:tcBorders>
          </w:tcPr>
          <w:p>
            <w:pPr>
              <w:rPr>
                <w:rFonts w:ascii="Arial"/>
                <w:sz w:val="21"/>
              </w:rPr>
            </w:pPr>
            <w:r/>
          </w:p>
        </w:tc>
        <w:tc>
          <w:tcPr>
            <w:tcW w:w="623" w:type="dxa"/>
            <w:vAlign w:val="top"/>
          </w:tcPr>
          <w:p>
            <w:pPr>
              <w:ind w:left="284"/>
              <w:spacing w:before="200"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53" w:type="dxa"/>
            <w:vAlign w:val="top"/>
          </w:tcPr>
          <w:p>
            <w:pPr>
              <w:ind w:left="174"/>
              <w:spacing w:before="258"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0.84</w:t>
            </w:r>
          </w:p>
        </w:tc>
        <w:tc>
          <w:tcPr>
            <w:tcW w:w="708" w:type="dxa"/>
            <w:vAlign w:val="top"/>
          </w:tcPr>
          <w:p>
            <w:pPr>
              <w:ind w:left="204"/>
              <w:spacing w:before="258"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6.07</w:t>
            </w:r>
          </w:p>
        </w:tc>
        <w:tc>
          <w:tcPr>
            <w:tcW w:w="709" w:type="dxa"/>
            <w:vAlign w:val="top"/>
          </w:tcPr>
          <w:p>
            <w:pPr>
              <w:ind w:left="328"/>
              <w:spacing w:before="200"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09" w:type="dxa"/>
            <w:vAlign w:val="top"/>
          </w:tcPr>
          <w:p>
            <w:pPr>
              <w:ind w:left="327"/>
              <w:spacing w:before="200"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09" w:type="dxa"/>
            <w:vAlign w:val="top"/>
            <w:vMerge w:val="continue"/>
            <w:tcBorders>
              <w:top w:val="nil"/>
              <w:bottom w:val="nil"/>
            </w:tcBorders>
          </w:tcPr>
          <w:p>
            <w:pPr>
              <w:rPr>
                <w:rFonts w:ascii="Arial"/>
                <w:sz w:val="21"/>
              </w:rPr>
            </w:pPr>
            <w:r/>
          </w:p>
        </w:tc>
        <w:tc>
          <w:tcPr>
            <w:tcW w:w="425" w:type="dxa"/>
            <w:vAlign w:val="top"/>
            <w:vMerge w:val="continue"/>
            <w:tcBorders>
              <w:top w:val="nil"/>
              <w:bottom w:val="nil"/>
            </w:tcBorders>
          </w:tcPr>
          <w:p>
            <w:pPr>
              <w:rPr>
                <w:rFonts w:ascii="Arial"/>
                <w:sz w:val="21"/>
              </w:rPr>
            </w:pPr>
            <w:r/>
          </w:p>
        </w:tc>
        <w:tc>
          <w:tcPr>
            <w:tcW w:w="567" w:type="dxa"/>
            <w:vAlign w:val="top"/>
            <w:vMerge w:val="continue"/>
            <w:tcBorders>
              <w:top w:val="nil"/>
              <w:bottom w:val="nil"/>
            </w:tcBorders>
          </w:tcPr>
          <w:p>
            <w:pPr>
              <w:rPr>
                <w:rFonts w:ascii="Arial"/>
                <w:sz w:val="21"/>
              </w:rPr>
            </w:pPr>
            <w:r/>
          </w:p>
        </w:tc>
        <w:tc>
          <w:tcPr>
            <w:tcW w:w="567" w:type="dxa"/>
            <w:vAlign w:val="top"/>
            <w:vMerge w:val="continue"/>
            <w:tcBorders>
              <w:top w:val="nil"/>
              <w:bottom w:val="nil"/>
            </w:tcBorders>
          </w:tcPr>
          <w:p>
            <w:pPr>
              <w:rPr>
                <w:rFonts w:ascii="Arial"/>
                <w:sz w:val="21"/>
              </w:rPr>
            </w:pPr>
            <w:r/>
          </w:p>
        </w:tc>
        <w:tc>
          <w:tcPr>
            <w:tcW w:w="535" w:type="dxa"/>
            <w:vAlign w:val="top"/>
            <w:vMerge w:val="continue"/>
            <w:tcBorders>
              <w:top w:val="nil"/>
              <w:bottom w:val="nil"/>
            </w:tcBorders>
          </w:tcPr>
          <w:p>
            <w:pPr>
              <w:rPr>
                <w:rFonts w:ascii="Arial"/>
                <w:sz w:val="21"/>
              </w:rPr>
            </w:pPr>
            <w:r/>
          </w:p>
        </w:tc>
        <w:tc>
          <w:tcPr>
            <w:tcW w:w="682" w:type="dxa"/>
            <w:vAlign w:val="top"/>
            <w:vMerge w:val="continue"/>
            <w:tcBorders>
              <w:top w:val="nil"/>
              <w:bottom w:val="nil"/>
            </w:tcBorders>
          </w:tcPr>
          <w:p>
            <w:pPr>
              <w:rPr>
                <w:rFonts w:ascii="Arial"/>
                <w:sz w:val="21"/>
              </w:rPr>
            </w:pPr>
            <w:r/>
          </w:p>
        </w:tc>
      </w:tr>
      <w:tr>
        <w:trPr>
          <w:trHeight w:val="472" w:hRule="atLeast"/>
        </w:trPr>
        <w:tc>
          <w:tcPr>
            <w:tcW w:w="625" w:type="dxa"/>
            <w:vAlign w:val="top"/>
            <w:vMerge w:val="continue"/>
            <w:tcBorders>
              <w:top w:val="nil"/>
            </w:tcBorders>
          </w:tcPr>
          <w:p>
            <w:pPr>
              <w:rPr>
                <w:rFonts w:ascii="Arial"/>
                <w:sz w:val="21"/>
              </w:rPr>
            </w:pPr>
            <w:r/>
          </w:p>
        </w:tc>
        <w:tc>
          <w:tcPr>
            <w:tcW w:w="623" w:type="dxa"/>
            <w:vAlign w:val="top"/>
            <w:vMerge w:val="continue"/>
            <w:tcBorders>
              <w:top w:val="nil"/>
            </w:tcBorders>
          </w:tcPr>
          <w:p>
            <w:pPr>
              <w:rPr>
                <w:rFonts w:ascii="Arial"/>
                <w:sz w:val="21"/>
              </w:rPr>
            </w:pPr>
            <w:r/>
          </w:p>
        </w:tc>
        <w:tc>
          <w:tcPr>
            <w:tcW w:w="850" w:type="dxa"/>
            <w:vAlign w:val="top"/>
          </w:tcPr>
          <w:p>
            <w:pPr>
              <w:pStyle w:val="TableText"/>
              <w:ind w:left="155"/>
              <w:spacing w:before="147" w:line="220" w:lineRule="auto"/>
              <w:outlineLvl w:val="0"/>
              <w:rPr>
                <w:sz w:val="18"/>
                <w:szCs w:val="18"/>
              </w:rPr>
            </w:pPr>
            <w:r>
              <w:rPr>
                <w:sz w:val="18"/>
                <w:szCs w:val="18"/>
                <w:spacing w:val="-3"/>
              </w:rPr>
              <w:t>颗粒物</w:t>
            </w:r>
          </w:p>
        </w:tc>
        <w:tc>
          <w:tcPr>
            <w:tcW w:w="791" w:type="dxa"/>
            <w:vAlign w:val="top"/>
          </w:tcPr>
          <w:p>
            <w:pPr>
              <w:pStyle w:val="TableText"/>
              <w:ind w:left="129"/>
              <w:spacing w:before="32" w:line="220" w:lineRule="auto"/>
              <w:outlineLvl w:val="0"/>
              <w:rPr>
                <w:sz w:val="18"/>
                <w:szCs w:val="18"/>
              </w:rPr>
            </w:pPr>
            <w:r>
              <w:rPr>
                <w:sz w:val="18"/>
                <w:szCs w:val="18"/>
                <w:spacing w:val="-3"/>
              </w:rPr>
              <w:t>产污系</w:t>
            </w:r>
          </w:p>
          <w:p>
            <w:pPr>
              <w:pStyle w:val="TableText"/>
              <w:ind w:left="220"/>
              <w:spacing w:before="17" w:line="202" w:lineRule="auto"/>
              <w:rPr>
                <w:sz w:val="18"/>
                <w:szCs w:val="18"/>
              </w:rPr>
            </w:pPr>
            <w:r>
              <w:rPr>
                <w:sz w:val="18"/>
                <w:szCs w:val="18"/>
                <w:spacing w:val="-5"/>
              </w:rPr>
              <w:t>数法</w:t>
            </w:r>
          </w:p>
        </w:tc>
        <w:tc>
          <w:tcPr>
            <w:tcW w:w="746" w:type="dxa"/>
            <w:vAlign w:val="top"/>
            <w:vMerge w:val="continue"/>
            <w:tcBorders>
              <w:top w:val="nil"/>
            </w:tcBorders>
          </w:tcPr>
          <w:p>
            <w:pPr>
              <w:rPr>
                <w:rFonts w:ascii="Arial"/>
                <w:sz w:val="21"/>
              </w:rPr>
            </w:pPr>
            <w:r/>
          </w:p>
        </w:tc>
        <w:tc>
          <w:tcPr>
            <w:tcW w:w="730" w:type="dxa"/>
            <w:vAlign w:val="top"/>
          </w:tcPr>
          <w:p>
            <w:pPr>
              <w:ind w:left="337"/>
              <w:spacing w:before="121"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26" w:type="dxa"/>
            <w:vAlign w:val="top"/>
          </w:tcPr>
          <w:p>
            <w:pPr>
              <w:ind w:left="159"/>
              <w:spacing w:before="179"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0.13</w:t>
            </w:r>
          </w:p>
        </w:tc>
        <w:tc>
          <w:tcPr>
            <w:tcW w:w="649" w:type="dxa"/>
            <w:vAlign w:val="top"/>
          </w:tcPr>
          <w:p>
            <w:pPr>
              <w:ind w:left="171"/>
              <w:spacing w:before="179"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0.93</w:t>
            </w:r>
          </w:p>
        </w:tc>
        <w:tc>
          <w:tcPr>
            <w:tcW w:w="709"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708" w:type="dxa"/>
            <w:vAlign w:val="top"/>
          </w:tcPr>
          <w:p>
            <w:pPr>
              <w:ind w:left="270"/>
              <w:spacing w:before="179"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tc>
        <w:tc>
          <w:tcPr>
            <w:tcW w:w="850" w:type="dxa"/>
            <w:vAlign w:val="top"/>
            <w:vMerge w:val="continue"/>
            <w:tcBorders>
              <w:top w:val="nil"/>
            </w:tcBorders>
          </w:tcPr>
          <w:p>
            <w:pPr>
              <w:rPr>
                <w:rFonts w:ascii="Arial"/>
                <w:sz w:val="21"/>
              </w:rPr>
            </w:pPr>
            <w:r/>
          </w:p>
        </w:tc>
        <w:tc>
          <w:tcPr>
            <w:tcW w:w="623" w:type="dxa"/>
            <w:vAlign w:val="top"/>
          </w:tcPr>
          <w:p>
            <w:pPr>
              <w:ind w:left="284"/>
              <w:spacing w:before="121"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653" w:type="dxa"/>
            <w:vAlign w:val="top"/>
          </w:tcPr>
          <w:p>
            <w:pPr>
              <w:ind w:left="131"/>
              <w:spacing w:before="179"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0.013</w:t>
            </w:r>
          </w:p>
        </w:tc>
        <w:tc>
          <w:tcPr>
            <w:tcW w:w="708" w:type="dxa"/>
            <w:vAlign w:val="top"/>
          </w:tcPr>
          <w:p>
            <w:pPr>
              <w:ind w:left="157"/>
              <w:spacing w:before="179"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0.093</w:t>
            </w:r>
          </w:p>
        </w:tc>
        <w:tc>
          <w:tcPr>
            <w:tcW w:w="709" w:type="dxa"/>
            <w:vAlign w:val="top"/>
          </w:tcPr>
          <w:p>
            <w:pPr>
              <w:ind w:left="328"/>
              <w:spacing w:before="121"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09" w:type="dxa"/>
            <w:vAlign w:val="top"/>
          </w:tcPr>
          <w:p>
            <w:pPr>
              <w:ind w:left="327"/>
              <w:spacing w:before="121"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09" w:type="dxa"/>
            <w:vAlign w:val="top"/>
            <w:vMerge w:val="continue"/>
            <w:tcBorders>
              <w:top w:val="nil"/>
            </w:tcBorders>
          </w:tcPr>
          <w:p>
            <w:pPr>
              <w:rPr>
                <w:rFonts w:ascii="Arial"/>
                <w:sz w:val="21"/>
              </w:rPr>
            </w:pPr>
            <w:r/>
          </w:p>
        </w:tc>
        <w:tc>
          <w:tcPr>
            <w:tcW w:w="42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35" w:type="dxa"/>
            <w:vAlign w:val="top"/>
            <w:vMerge w:val="continue"/>
            <w:tcBorders>
              <w:top w:val="nil"/>
            </w:tcBorders>
          </w:tcPr>
          <w:p>
            <w:pPr>
              <w:rPr>
                <w:rFonts w:ascii="Arial"/>
                <w:sz w:val="21"/>
              </w:rPr>
            </w:pPr>
            <w:r/>
          </w:p>
        </w:tc>
        <w:tc>
          <w:tcPr>
            <w:tcW w:w="682" w:type="dxa"/>
            <w:vAlign w:val="top"/>
            <w:vMerge w:val="continue"/>
            <w:tcBorders>
              <w:top w:val="nil"/>
            </w:tcBorders>
          </w:tcPr>
          <w:p>
            <w:pPr>
              <w:rPr>
                <w:rFonts w:ascii="Arial"/>
                <w:sz w:val="21"/>
              </w:rPr>
            </w:pPr>
            <w:r/>
          </w:p>
        </w:tc>
      </w:tr>
      <w:tr>
        <w:trPr>
          <w:trHeight w:val="419" w:hRule="atLeast"/>
        </w:trPr>
        <w:tc>
          <w:tcPr>
            <w:tcW w:w="625" w:type="dxa"/>
            <w:vAlign w:val="top"/>
            <w:vMerge w:val="restart"/>
            <w:tcBorders>
              <w:bottom w:val="nil"/>
            </w:tcBorders>
          </w:tcPr>
          <w:p>
            <w:pPr>
              <w:pStyle w:val="TableText"/>
              <w:ind w:left="138"/>
              <w:spacing w:before="265" w:line="221" w:lineRule="auto"/>
              <w:outlineLvl w:val="0"/>
              <w:rPr>
                <w:sz w:val="18"/>
                <w:szCs w:val="18"/>
              </w:rPr>
            </w:pPr>
            <w:r>
              <w:rPr>
                <w:sz w:val="18"/>
                <w:szCs w:val="18"/>
                <w:spacing w:val="-4"/>
              </w:rPr>
              <w:t>熔铸</w:t>
            </w:r>
          </w:p>
          <w:p>
            <w:pPr>
              <w:pStyle w:val="TableText"/>
              <w:ind w:left="136"/>
              <w:spacing w:before="17" w:line="239" w:lineRule="auto"/>
              <w:rPr>
                <w:sz w:val="18"/>
                <w:szCs w:val="18"/>
              </w:rPr>
            </w:pPr>
            <w:r>
              <w:rPr>
                <w:sz w:val="18"/>
                <w:szCs w:val="18"/>
                <w:spacing w:val="-4"/>
              </w:rPr>
              <w:t>废气</w:t>
            </w:r>
          </w:p>
          <w:p>
            <w:pPr>
              <w:pStyle w:val="TableText"/>
              <w:ind w:left="138"/>
              <w:spacing w:line="221" w:lineRule="auto"/>
              <w:rPr>
                <w:sz w:val="18"/>
                <w:szCs w:val="18"/>
              </w:rPr>
            </w:pPr>
            <w:r>
              <w:rPr>
                <w:sz w:val="18"/>
                <w:szCs w:val="18"/>
                <w:spacing w:val="-4"/>
              </w:rPr>
              <w:t>合计</w:t>
            </w:r>
          </w:p>
        </w:tc>
        <w:tc>
          <w:tcPr>
            <w:tcW w:w="623" w:type="dxa"/>
            <w:vAlign w:val="top"/>
            <w:vMerge w:val="restart"/>
            <w:tcBorders>
              <w:bottom w:val="nil"/>
            </w:tcBorders>
          </w:tcPr>
          <w:p>
            <w:pPr>
              <w:spacing w:line="241" w:lineRule="auto"/>
              <w:rPr>
                <w:rFonts w:ascii="Arial"/>
                <w:sz w:val="21"/>
              </w:rPr>
            </w:pPr>
            <w:r/>
          </w:p>
          <w:p>
            <w:pPr>
              <w:ind w:left="134"/>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DA0</w:t>
            </w:r>
          </w:p>
          <w:p>
            <w:pPr>
              <w:pStyle w:val="TableText"/>
              <w:ind w:left="133" w:right="109" w:hanging="22"/>
              <w:spacing w:before="27" w:line="229" w:lineRule="auto"/>
              <w:rPr>
                <w:sz w:val="18"/>
                <w:szCs w:val="18"/>
              </w:rPr>
            </w:pPr>
            <w:r>
              <w:rPr>
                <w:rFonts w:ascii="Times New Roman" w:hAnsi="Times New Roman" w:eastAsia="Times New Roman" w:cs="Times New Roman"/>
                <w:sz w:val="18"/>
                <w:szCs w:val="18"/>
                <w:spacing w:val="-5"/>
              </w:rPr>
              <w:t>01</w:t>
            </w:r>
            <w:r>
              <w:rPr>
                <w:rFonts w:ascii="Times New Roman" w:hAnsi="Times New Roman" w:eastAsia="Times New Roman" w:cs="Times New Roman"/>
                <w:sz w:val="18"/>
                <w:szCs w:val="18"/>
                <w:spacing w:val="5"/>
              </w:rPr>
              <w:t xml:space="preserve"> </w:t>
            </w:r>
            <w:r>
              <w:rPr>
                <w:sz w:val="18"/>
                <w:szCs w:val="18"/>
                <w:spacing w:val="-5"/>
              </w:rPr>
              <w:t>排</w:t>
            </w:r>
            <w:r>
              <w:rPr>
                <w:sz w:val="18"/>
                <w:szCs w:val="18"/>
              </w:rPr>
              <w:t xml:space="preserve"> </w:t>
            </w:r>
            <w:r>
              <w:rPr>
                <w:sz w:val="18"/>
                <w:szCs w:val="18"/>
                <w:spacing w:val="-4"/>
              </w:rPr>
              <w:t>气筒</w:t>
            </w:r>
          </w:p>
        </w:tc>
        <w:tc>
          <w:tcPr>
            <w:tcW w:w="850" w:type="dxa"/>
            <w:vAlign w:val="top"/>
          </w:tcPr>
          <w:p>
            <w:pPr>
              <w:pStyle w:val="TableText"/>
              <w:ind w:left="155"/>
              <w:spacing w:before="122" w:line="220" w:lineRule="auto"/>
              <w:outlineLvl w:val="0"/>
              <w:rPr>
                <w:sz w:val="18"/>
                <w:szCs w:val="18"/>
              </w:rPr>
            </w:pPr>
            <w:r>
              <w:rPr>
                <w:sz w:val="18"/>
                <w:szCs w:val="18"/>
                <w:spacing w:val="-3"/>
              </w:rPr>
              <w:t>颗粒物</w:t>
            </w:r>
          </w:p>
        </w:tc>
        <w:tc>
          <w:tcPr>
            <w:tcW w:w="791" w:type="dxa"/>
            <w:vAlign w:val="top"/>
          </w:tcPr>
          <w:p>
            <w:pPr>
              <w:ind w:left="367"/>
              <w:spacing w:before="9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46" w:type="dxa"/>
            <w:vAlign w:val="top"/>
            <w:vMerge w:val="restart"/>
            <w:tcBorders>
              <w:bottom w:val="nil"/>
            </w:tcBorders>
          </w:tcPr>
          <w:p>
            <w:pPr>
              <w:spacing w:line="370" w:lineRule="auto"/>
              <w:rPr>
                <w:rFonts w:ascii="Arial"/>
                <w:sz w:val="21"/>
              </w:rPr>
            </w:pPr>
            <w:r/>
          </w:p>
          <w:p>
            <w:pPr>
              <w:ind w:left="16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14000</w:t>
            </w:r>
          </w:p>
          <w:p>
            <w:pPr>
              <w:ind w:left="331"/>
              <w:spacing w:before="4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730" w:type="dxa"/>
            <w:vAlign w:val="top"/>
          </w:tcPr>
          <w:p>
            <w:pPr>
              <w:ind w:left="181"/>
              <w:spacing w:before="15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156.4</w:t>
            </w:r>
          </w:p>
        </w:tc>
        <w:tc>
          <w:tcPr>
            <w:tcW w:w="626" w:type="dxa"/>
            <w:vAlign w:val="top"/>
          </w:tcPr>
          <w:p>
            <w:pPr>
              <w:ind w:left="156"/>
              <w:spacing w:before="15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21.9</w:t>
            </w:r>
          </w:p>
        </w:tc>
        <w:tc>
          <w:tcPr>
            <w:tcW w:w="649" w:type="dxa"/>
            <w:vAlign w:val="top"/>
          </w:tcPr>
          <w:p>
            <w:pPr>
              <w:ind w:left="140"/>
              <w:spacing w:before="50"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158.</w:t>
            </w:r>
            <w:r>
              <w:rPr>
                <w:rFonts w:ascii="Times New Roman" w:hAnsi="Times New Roman" w:eastAsia="Times New Roman" w:cs="Times New Roman"/>
                <w:sz w:val="18"/>
                <w:szCs w:val="18"/>
                <w:spacing w:val="-24"/>
              </w:rPr>
              <w:t xml:space="preserve"> </w:t>
            </w:r>
            <w:r>
              <w:rPr>
                <w:rFonts w:ascii="Times New Roman" w:hAnsi="Times New Roman" w:eastAsia="Times New Roman" w:cs="Times New Roman"/>
                <w:sz w:val="18"/>
                <w:szCs w:val="18"/>
                <w:spacing w:val="-4"/>
              </w:rPr>
              <w:t>1</w:t>
            </w:r>
          </w:p>
          <w:p>
            <w:pPr>
              <w:ind w:left="285"/>
              <w:spacing w:before="44" w:line="17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709" w:type="dxa"/>
            <w:vAlign w:val="top"/>
          </w:tcPr>
          <w:p>
            <w:pPr>
              <w:ind w:left="327"/>
              <w:spacing w:before="95"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850" w:type="dxa"/>
            <w:vAlign w:val="top"/>
            <w:vMerge w:val="restart"/>
            <w:tcBorders>
              <w:bottom w:val="nil"/>
            </w:tcBorders>
          </w:tcPr>
          <w:p>
            <w:pPr>
              <w:pStyle w:val="TableText"/>
              <w:ind w:left="161" w:right="151" w:hanging="1"/>
              <w:spacing w:before="33" w:line="232" w:lineRule="auto"/>
              <w:rPr>
                <w:sz w:val="18"/>
                <w:szCs w:val="18"/>
              </w:rPr>
            </w:pPr>
            <w:r>
              <w:rPr>
                <w:sz w:val="18"/>
                <w:szCs w:val="18"/>
                <w:spacing w:val="-3"/>
              </w:rPr>
              <w:t>布袋除</w:t>
            </w:r>
            <w:r>
              <w:rPr>
                <w:sz w:val="18"/>
                <w:szCs w:val="18"/>
              </w:rPr>
              <w:t xml:space="preserve"> </w:t>
            </w:r>
            <w:r>
              <w:rPr>
                <w:sz w:val="18"/>
                <w:szCs w:val="18"/>
                <w:spacing w:val="19"/>
              </w:rPr>
              <w:t>尘器+</w:t>
            </w:r>
          </w:p>
          <w:p>
            <w:pPr>
              <w:pStyle w:val="TableText"/>
              <w:ind w:left="172"/>
              <w:spacing w:before="13" w:line="222" w:lineRule="auto"/>
              <w:outlineLvl w:val="0"/>
              <w:rPr>
                <w:sz w:val="18"/>
                <w:szCs w:val="18"/>
              </w:rPr>
            </w:pPr>
            <w:r>
              <w:rPr>
                <w:rFonts w:ascii="Times New Roman" w:hAnsi="Times New Roman" w:eastAsia="Times New Roman" w:cs="Times New Roman"/>
                <w:sz w:val="18"/>
                <w:szCs w:val="18"/>
                <w:spacing w:val="-6"/>
              </w:rPr>
              <w:t>15m</w:t>
            </w:r>
            <w:r>
              <w:rPr>
                <w:rFonts w:ascii="Times New Roman" w:hAnsi="Times New Roman" w:eastAsia="Times New Roman" w:cs="Times New Roman"/>
                <w:sz w:val="18"/>
                <w:szCs w:val="18"/>
                <w:spacing w:val="8"/>
              </w:rPr>
              <w:t xml:space="preserve"> </w:t>
            </w:r>
            <w:r>
              <w:rPr>
                <w:sz w:val="18"/>
                <w:szCs w:val="18"/>
                <w:spacing w:val="-6"/>
              </w:rPr>
              <w:t>排</w:t>
            </w:r>
          </w:p>
          <w:p>
            <w:pPr>
              <w:pStyle w:val="TableText"/>
              <w:ind w:left="340" w:right="151" w:hanging="179"/>
              <w:spacing w:before="15" w:line="221" w:lineRule="auto"/>
              <w:rPr>
                <w:sz w:val="18"/>
                <w:szCs w:val="18"/>
              </w:rPr>
            </w:pPr>
            <w:r>
              <w:rPr>
                <w:sz w:val="18"/>
                <w:szCs w:val="18"/>
                <w:spacing w:val="-3"/>
              </w:rPr>
              <w:t>气筒排</w:t>
            </w:r>
            <w:r>
              <w:rPr>
                <w:sz w:val="18"/>
                <w:szCs w:val="18"/>
              </w:rPr>
              <w:t xml:space="preserve"> </w:t>
            </w:r>
            <w:r>
              <w:rPr>
                <w:sz w:val="18"/>
                <w:szCs w:val="18"/>
              </w:rPr>
              <w:t>放</w:t>
            </w:r>
          </w:p>
        </w:tc>
        <w:tc>
          <w:tcPr>
            <w:tcW w:w="708" w:type="dxa"/>
            <w:vAlign w:val="top"/>
          </w:tcPr>
          <w:p>
            <w:pPr>
              <w:ind w:left="270"/>
              <w:spacing w:before="15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tc>
        <w:tc>
          <w:tcPr>
            <w:tcW w:w="850" w:type="dxa"/>
            <w:vAlign w:val="top"/>
            <w:vMerge w:val="restart"/>
            <w:tcBorders>
              <w:bottom w:val="nil"/>
            </w:tcBorders>
          </w:tcPr>
          <w:p>
            <w:pPr>
              <w:spacing w:line="475" w:lineRule="auto"/>
              <w:rPr>
                <w:rFonts w:ascii="Arial"/>
                <w:sz w:val="21"/>
              </w:rPr>
            </w:pPr>
            <w:r/>
          </w:p>
          <w:p>
            <w:pPr>
              <w:ind w:left="174"/>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140000</w:t>
            </w:r>
          </w:p>
        </w:tc>
        <w:tc>
          <w:tcPr>
            <w:tcW w:w="623" w:type="dxa"/>
            <w:vAlign w:val="top"/>
          </w:tcPr>
          <w:p>
            <w:pPr>
              <w:ind w:left="130"/>
              <w:spacing w:before="15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15.64</w:t>
            </w:r>
          </w:p>
        </w:tc>
        <w:tc>
          <w:tcPr>
            <w:tcW w:w="653" w:type="dxa"/>
            <w:vAlign w:val="top"/>
          </w:tcPr>
          <w:p>
            <w:pPr>
              <w:ind w:left="171"/>
              <w:spacing w:before="15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2.19</w:t>
            </w:r>
          </w:p>
        </w:tc>
        <w:tc>
          <w:tcPr>
            <w:tcW w:w="708" w:type="dxa"/>
            <w:vAlign w:val="top"/>
          </w:tcPr>
          <w:p>
            <w:pPr>
              <w:ind w:left="172"/>
              <w:spacing w:before="15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15.81</w:t>
            </w:r>
          </w:p>
        </w:tc>
        <w:tc>
          <w:tcPr>
            <w:tcW w:w="709" w:type="dxa"/>
            <w:vAlign w:val="top"/>
          </w:tcPr>
          <w:p>
            <w:pPr>
              <w:ind w:left="217"/>
              <w:spacing w:before="15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1.15</w:t>
            </w:r>
          </w:p>
        </w:tc>
        <w:tc>
          <w:tcPr>
            <w:tcW w:w="709" w:type="dxa"/>
            <w:vAlign w:val="top"/>
          </w:tcPr>
          <w:p>
            <w:pPr>
              <w:ind w:left="252"/>
              <w:spacing w:before="15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8.3</w:t>
            </w:r>
          </w:p>
        </w:tc>
        <w:tc>
          <w:tcPr>
            <w:tcW w:w="709" w:type="dxa"/>
            <w:vAlign w:val="top"/>
            <w:vMerge w:val="restart"/>
            <w:tcBorders>
              <w:bottom w:val="nil"/>
            </w:tcBorders>
          </w:tcPr>
          <w:p>
            <w:pPr>
              <w:spacing w:line="475" w:lineRule="auto"/>
              <w:rPr>
                <w:rFonts w:ascii="Arial"/>
                <w:sz w:val="21"/>
              </w:rPr>
            </w:pPr>
            <w:r/>
          </w:p>
          <w:p>
            <w:pPr>
              <w:ind w:left="179"/>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7200</w:t>
            </w:r>
          </w:p>
        </w:tc>
        <w:tc>
          <w:tcPr>
            <w:tcW w:w="425" w:type="dxa"/>
            <w:vAlign w:val="top"/>
            <w:vMerge w:val="restart"/>
            <w:tcBorders>
              <w:bottom w:val="nil"/>
            </w:tcBorders>
          </w:tcPr>
          <w:p>
            <w:pPr>
              <w:spacing w:line="475" w:lineRule="auto"/>
              <w:rPr>
                <w:rFonts w:ascii="Arial"/>
                <w:sz w:val="21"/>
              </w:rPr>
            </w:pPr>
            <w:r/>
          </w:p>
          <w:p>
            <w:pPr>
              <w:ind w:left="142"/>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67" w:type="dxa"/>
            <w:vAlign w:val="top"/>
            <w:vMerge w:val="restart"/>
            <w:tcBorders>
              <w:bottom w:val="nil"/>
            </w:tcBorders>
          </w:tcPr>
          <w:p>
            <w:pPr>
              <w:spacing w:line="475" w:lineRule="auto"/>
              <w:rPr>
                <w:rFonts w:ascii="Arial"/>
                <w:sz w:val="21"/>
              </w:rPr>
            </w:pPr>
            <w:r/>
          </w:p>
          <w:p>
            <w:pPr>
              <w:ind w:left="175"/>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2.2</w:t>
            </w:r>
          </w:p>
        </w:tc>
        <w:tc>
          <w:tcPr>
            <w:tcW w:w="567" w:type="dxa"/>
            <w:vAlign w:val="top"/>
            <w:vMerge w:val="restart"/>
            <w:tcBorders>
              <w:bottom w:val="nil"/>
            </w:tcBorders>
          </w:tcPr>
          <w:p>
            <w:pPr>
              <w:spacing w:line="475" w:lineRule="auto"/>
              <w:rPr>
                <w:rFonts w:ascii="Arial"/>
                <w:sz w:val="21"/>
              </w:rPr>
            </w:pPr>
            <w:r/>
          </w:p>
          <w:p>
            <w:pPr>
              <w:ind w:left="20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535" w:type="dxa"/>
            <w:vAlign w:val="top"/>
            <w:vMerge w:val="restart"/>
            <w:tcBorders>
              <w:bottom w:val="nil"/>
            </w:tcBorders>
          </w:tcPr>
          <w:p>
            <w:pPr>
              <w:spacing w:line="475" w:lineRule="auto"/>
              <w:rPr>
                <w:rFonts w:ascii="Arial"/>
                <w:sz w:val="21"/>
              </w:rPr>
            </w:pPr>
            <w:r/>
          </w:p>
          <w:p>
            <w:pPr>
              <w:ind w:left="198"/>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682" w:type="dxa"/>
            <w:vAlign w:val="top"/>
            <w:vMerge w:val="restart"/>
            <w:tcBorders>
              <w:bottom w:val="nil"/>
            </w:tcBorders>
          </w:tcPr>
          <w:p>
            <w:pPr>
              <w:pStyle w:val="TableText"/>
              <w:ind w:left="168"/>
              <w:spacing w:before="265" w:line="222" w:lineRule="auto"/>
              <w:outlineLvl w:val="0"/>
              <w:rPr>
                <w:sz w:val="18"/>
                <w:szCs w:val="18"/>
              </w:rPr>
            </w:pPr>
            <w:r>
              <w:rPr>
                <w:sz w:val="18"/>
                <w:szCs w:val="18"/>
                <w:spacing w:val="-2"/>
              </w:rPr>
              <w:t>一般</w:t>
            </w:r>
          </w:p>
          <w:p>
            <w:pPr>
              <w:pStyle w:val="TableText"/>
              <w:ind w:left="165"/>
              <w:spacing w:before="16" w:line="239" w:lineRule="auto"/>
              <w:rPr>
                <w:sz w:val="18"/>
                <w:szCs w:val="18"/>
              </w:rPr>
            </w:pPr>
            <w:r>
              <w:rPr>
                <w:sz w:val="18"/>
                <w:szCs w:val="18"/>
                <w:spacing w:val="-4"/>
              </w:rPr>
              <w:t>排放</w:t>
            </w:r>
          </w:p>
          <w:p>
            <w:pPr>
              <w:pStyle w:val="TableText"/>
              <w:ind w:left="281"/>
              <w:spacing w:line="237" w:lineRule="auto"/>
              <w:rPr>
                <w:sz w:val="18"/>
                <w:szCs w:val="18"/>
              </w:rPr>
            </w:pPr>
            <w:r>
              <w:rPr>
                <w:sz w:val="18"/>
                <w:szCs w:val="18"/>
              </w:rPr>
              <w:t>口</w:t>
            </w:r>
          </w:p>
        </w:tc>
      </w:tr>
      <w:tr>
        <w:trPr>
          <w:trHeight w:val="318" w:hRule="atLeast"/>
        </w:trPr>
        <w:tc>
          <w:tcPr>
            <w:tcW w:w="625" w:type="dxa"/>
            <w:vAlign w:val="top"/>
            <w:vMerge w:val="continue"/>
            <w:tcBorders>
              <w:top w:val="nil"/>
              <w:bottom w:val="nil"/>
            </w:tcBorders>
          </w:tcPr>
          <w:p>
            <w:pPr>
              <w:rPr>
                <w:rFonts w:ascii="Arial"/>
                <w:sz w:val="21"/>
              </w:rPr>
            </w:pPr>
            <w:r/>
          </w:p>
        </w:tc>
        <w:tc>
          <w:tcPr>
            <w:tcW w:w="623" w:type="dxa"/>
            <w:vAlign w:val="top"/>
            <w:vMerge w:val="continue"/>
            <w:tcBorders>
              <w:top w:val="nil"/>
              <w:bottom w:val="nil"/>
            </w:tcBorders>
          </w:tcPr>
          <w:p>
            <w:pPr>
              <w:rPr>
                <w:rFonts w:ascii="Arial"/>
                <w:sz w:val="21"/>
              </w:rPr>
            </w:pPr>
            <w:r/>
          </w:p>
        </w:tc>
        <w:tc>
          <w:tcPr>
            <w:tcW w:w="850" w:type="dxa"/>
            <w:vAlign w:val="top"/>
          </w:tcPr>
          <w:p>
            <w:pPr>
              <w:ind w:left="288"/>
              <w:spacing w:before="103" w:line="191" w:lineRule="auto"/>
              <w:outlineLvl w:val="0"/>
              <w:rPr>
                <w:rFonts w:ascii="Times New Roman" w:hAnsi="Times New Roman" w:eastAsia="Times New Roman" w:cs="Times New Roman"/>
                <w:sz w:val="11"/>
                <w:szCs w:val="11"/>
              </w:rPr>
            </w:pPr>
            <w:r>
              <w:rPr>
                <w:rFonts w:ascii="Times New Roman" w:hAnsi="Times New Roman" w:eastAsia="Times New Roman" w:cs="Times New Roman"/>
                <w:sz w:val="18"/>
                <w:szCs w:val="18"/>
                <w:spacing w:val="-3"/>
              </w:rPr>
              <w:t>SO</w:t>
            </w:r>
            <w:r>
              <w:rPr>
                <w:rFonts w:ascii="Times New Roman" w:hAnsi="Times New Roman" w:eastAsia="Times New Roman" w:cs="Times New Roman"/>
                <w:sz w:val="11"/>
                <w:szCs w:val="11"/>
                <w:spacing w:val="-3"/>
                <w:position w:val="-1"/>
              </w:rPr>
              <w:t>2</w:t>
            </w:r>
          </w:p>
        </w:tc>
        <w:tc>
          <w:tcPr>
            <w:tcW w:w="791" w:type="dxa"/>
            <w:vAlign w:val="top"/>
          </w:tcPr>
          <w:p>
            <w:pPr>
              <w:ind w:left="367"/>
              <w:spacing w:before="45"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46" w:type="dxa"/>
            <w:vAlign w:val="top"/>
            <w:vMerge w:val="continue"/>
            <w:tcBorders>
              <w:top w:val="nil"/>
              <w:bottom w:val="nil"/>
            </w:tcBorders>
          </w:tcPr>
          <w:p>
            <w:pPr>
              <w:rPr>
                <w:rFonts w:ascii="Arial"/>
                <w:sz w:val="21"/>
              </w:rPr>
            </w:pPr>
            <w:r/>
          </w:p>
        </w:tc>
        <w:tc>
          <w:tcPr>
            <w:tcW w:w="730" w:type="dxa"/>
            <w:vAlign w:val="top"/>
          </w:tcPr>
          <w:p>
            <w:pPr>
              <w:ind w:left="212"/>
              <w:spacing w:before="10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0.64</w:t>
            </w:r>
          </w:p>
        </w:tc>
        <w:tc>
          <w:tcPr>
            <w:tcW w:w="626" w:type="dxa"/>
            <w:vAlign w:val="top"/>
          </w:tcPr>
          <w:p>
            <w:pPr>
              <w:ind w:left="159"/>
              <w:spacing w:before="10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0.09</w:t>
            </w:r>
          </w:p>
        </w:tc>
        <w:tc>
          <w:tcPr>
            <w:tcW w:w="649" w:type="dxa"/>
            <w:vAlign w:val="top"/>
          </w:tcPr>
          <w:p>
            <w:pPr>
              <w:ind w:left="171"/>
              <w:spacing w:before="10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0.65</w:t>
            </w:r>
          </w:p>
        </w:tc>
        <w:tc>
          <w:tcPr>
            <w:tcW w:w="709" w:type="dxa"/>
            <w:vAlign w:val="top"/>
          </w:tcPr>
          <w:p>
            <w:pPr>
              <w:ind w:left="327"/>
              <w:spacing w:before="45"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850" w:type="dxa"/>
            <w:vAlign w:val="top"/>
            <w:vMerge w:val="continue"/>
            <w:tcBorders>
              <w:top w:val="nil"/>
              <w:bottom w:val="nil"/>
            </w:tcBorders>
          </w:tcPr>
          <w:p>
            <w:pPr>
              <w:rPr>
                <w:rFonts w:ascii="Arial"/>
                <w:sz w:val="21"/>
              </w:rPr>
            </w:pPr>
            <w:r/>
          </w:p>
        </w:tc>
        <w:tc>
          <w:tcPr>
            <w:tcW w:w="708" w:type="dxa"/>
            <w:vAlign w:val="top"/>
          </w:tcPr>
          <w:p>
            <w:pPr>
              <w:ind w:left="328"/>
              <w:spacing w:before="45"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850" w:type="dxa"/>
            <w:vAlign w:val="top"/>
            <w:vMerge w:val="continue"/>
            <w:tcBorders>
              <w:top w:val="nil"/>
              <w:bottom w:val="nil"/>
            </w:tcBorders>
          </w:tcPr>
          <w:p>
            <w:pPr>
              <w:rPr>
                <w:rFonts w:ascii="Arial"/>
                <w:sz w:val="21"/>
              </w:rPr>
            </w:pPr>
            <w:r/>
          </w:p>
        </w:tc>
        <w:tc>
          <w:tcPr>
            <w:tcW w:w="623" w:type="dxa"/>
            <w:vAlign w:val="top"/>
          </w:tcPr>
          <w:p>
            <w:pPr>
              <w:ind w:left="159"/>
              <w:spacing w:before="10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0.64</w:t>
            </w:r>
          </w:p>
        </w:tc>
        <w:tc>
          <w:tcPr>
            <w:tcW w:w="653" w:type="dxa"/>
            <w:vAlign w:val="top"/>
          </w:tcPr>
          <w:p>
            <w:pPr>
              <w:ind w:left="174"/>
              <w:spacing w:before="10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0.09</w:t>
            </w:r>
          </w:p>
        </w:tc>
        <w:tc>
          <w:tcPr>
            <w:tcW w:w="708" w:type="dxa"/>
            <w:vAlign w:val="top"/>
          </w:tcPr>
          <w:p>
            <w:pPr>
              <w:ind w:left="203"/>
              <w:spacing w:before="103"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0.65</w:t>
            </w:r>
          </w:p>
        </w:tc>
        <w:tc>
          <w:tcPr>
            <w:tcW w:w="709" w:type="dxa"/>
            <w:vAlign w:val="top"/>
          </w:tcPr>
          <w:p>
            <w:pPr>
              <w:ind w:left="328"/>
              <w:spacing w:before="45"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09" w:type="dxa"/>
            <w:vAlign w:val="top"/>
          </w:tcPr>
          <w:p>
            <w:pPr>
              <w:ind w:left="327"/>
              <w:spacing w:before="45" w:line="237"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09" w:type="dxa"/>
            <w:vAlign w:val="top"/>
            <w:vMerge w:val="continue"/>
            <w:tcBorders>
              <w:top w:val="nil"/>
              <w:bottom w:val="nil"/>
            </w:tcBorders>
          </w:tcPr>
          <w:p>
            <w:pPr>
              <w:rPr>
                <w:rFonts w:ascii="Arial"/>
                <w:sz w:val="21"/>
              </w:rPr>
            </w:pPr>
            <w:r/>
          </w:p>
        </w:tc>
        <w:tc>
          <w:tcPr>
            <w:tcW w:w="425" w:type="dxa"/>
            <w:vAlign w:val="top"/>
            <w:vMerge w:val="continue"/>
            <w:tcBorders>
              <w:top w:val="nil"/>
              <w:bottom w:val="nil"/>
            </w:tcBorders>
          </w:tcPr>
          <w:p>
            <w:pPr>
              <w:rPr>
                <w:rFonts w:ascii="Arial"/>
                <w:sz w:val="21"/>
              </w:rPr>
            </w:pPr>
            <w:r/>
          </w:p>
        </w:tc>
        <w:tc>
          <w:tcPr>
            <w:tcW w:w="567" w:type="dxa"/>
            <w:vAlign w:val="top"/>
            <w:vMerge w:val="continue"/>
            <w:tcBorders>
              <w:top w:val="nil"/>
              <w:bottom w:val="nil"/>
            </w:tcBorders>
          </w:tcPr>
          <w:p>
            <w:pPr>
              <w:rPr>
                <w:rFonts w:ascii="Arial"/>
                <w:sz w:val="21"/>
              </w:rPr>
            </w:pPr>
            <w:r/>
          </w:p>
        </w:tc>
        <w:tc>
          <w:tcPr>
            <w:tcW w:w="567" w:type="dxa"/>
            <w:vAlign w:val="top"/>
            <w:vMerge w:val="continue"/>
            <w:tcBorders>
              <w:top w:val="nil"/>
              <w:bottom w:val="nil"/>
            </w:tcBorders>
          </w:tcPr>
          <w:p>
            <w:pPr>
              <w:rPr>
                <w:rFonts w:ascii="Arial"/>
                <w:sz w:val="21"/>
              </w:rPr>
            </w:pPr>
            <w:r/>
          </w:p>
        </w:tc>
        <w:tc>
          <w:tcPr>
            <w:tcW w:w="535" w:type="dxa"/>
            <w:vAlign w:val="top"/>
            <w:vMerge w:val="continue"/>
            <w:tcBorders>
              <w:top w:val="nil"/>
              <w:bottom w:val="nil"/>
            </w:tcBorders>
          </w:tcPr>
          <w:p>
            <w:pPr>
              <w:rPr>
                <w:rFonts w:ascii="Arial"/>
                <w:sz w:val="21"/>
              </w:rPr>
            </w:pPr>
            <w:r/>
          </w:p>
        </w:tc>
        <w:tc>
          <w:tcPr>
            <w:tcW w:w="682" w:type="dxa"/>
            <w:vAlign w:val="top"/>
            <w:vMerge w:val="continue"/>
            <w:tcBorders>
              <w:top w:val="nil"/>
              <w:bottom w:val="nil"/>
            </w:tcBorders>
          </w:tcPr>
          <w:p>
            <w:pPr>
              <w:rPr>
                <w:rFonts w:ascii="Arial"/>
                <w:sz w:val="21"/>
              </w:rPr>
            </w:pPr>
            <w:r/>
          </w:p>
        </w:tc>
      </w:tr>
      <w:tr>
        <w:trPr>
          <w:trHeight w:val="425" w:hRule="atLeast"/>
        </w:trPr>
        <w:tc>
          <w:tcPr>
            <w:tcW w:w="625" w:type="dxa"/>
            <w:vAlign w:val="top"/>
            <w:vMerge w:val="continue"/>
            <w:tcBorders>
              <w:top w:val="nil"/>
            </w:tcBorders>
          </w:tcPr>
          <w:p>
            <w:pPr>
              <w:rPr>
                <w:rFonts w:ascii="Arial"/>
                <w:sz w:val="21"/>
              </w:rPr>
            </w:pPr>
            <w:r/>
          </w:p>
        </w:tc>
        <w:tc>
          <w:tcPr>
            <w:tcW w:w="623" w:type="dxa"/>
            <w:vAlign w:val="top"/>
            <w:vMerge w:val="continue"/>
            <w:tcBorders>
              <w:top w:val="nil"/>
            </w:tcBorders>
          </w:tcPr>
          <w:p>
            <w:pPr>
              <w:rPr>
                <w:rFonts w:ascii="Arial"/>
                <w:sz w:val="21"/>
              </w:rPr>
            </w:pPr>
            <w:r/>
          </w:p>
        </w:tc>
        <w:tc>
          <w:tcPr>
            <w:tcW w:w="850" w:type="dxa"/>
            <w:vAlign w:val="top"/>
          </w:tcPr>
          <w:p>
            <w:pPr>
              <w:ind w:left="243"/>
              <w:spacing w:before="154"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rPr>
              <w:t>NOx</w:t>
            </w:r>
          </w:p>
        </w:tc>
        <w:tc>
          <w:tcPr>
            <w:tcW w:w="791" w:type="dxa"/>
            <w:vAlign w:val="top"/>
          </w:tcPr>
          <w:p>
            <w:pPr>
              <w:ind w:left="367"/>
              <w:spacing w:before="97"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46" w:type="dxa"/>
            <w:vAlign w:val="top"/>
            <w:vMerge w:val="continue"/>
            <w:tcBorders>
              <w:top w:val="nil"/>
            </w:tcBorders>
          </w:tcPr>
          <w:p>
            <w:pPr>
              <w:rPr>
                <w:rFonts w:ascii="Arial"/>
                <w:sz w:val="21"/>
              </w:rPr>
            </w:pPr>
            <w:r/>
          </w:p>
        </w:tc>
        <w:tc>
          <w:tcPr>
            <w:tcW w:w="730" w:type="dxa"/>
            <w:vAlign w:val="top"/>
          </w:tcPr>
          <w:p>
            <w:pPr>
              <w:ind w:left="213"/>
              <w:spacing w:before="155"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6.00</w:t>
            </w:r>
          </w:p>
        </w:tc>
        <w:tc>
          <w:tcPr>
            <w:tcW w:w="626" w:type="dxa"/>
            <w:vAlign w:val="top"/>
          </w:tcPr>
          <w:p>
            <w:pPr>
              <w:ind w:left="159"/>
              <w:spacing w:before="155"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0.84</w:t>
            </w:r>
          </w:p>
        </w:tc>
        <w:tc>
          <w:tcPr>
            <w:tcW w:w="649" w:type="dxa"/>
            <w:vAlign w:val="top"/>
          </w:tcPr>
          <w:p>
            <w:pPr>
              <w:ind w:left="172"/>
              <w:spacing w:before="155"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6.07</w:t>
            </w:r>
          </w:p>
        </w:tc>
        <w:tc>
          <w:tcPr>
            <w:tcW w:w="709" w:type="dxa"/>
            <w:vAlign w:val="top"/>
          </w:tcPr>
          <w:p>
            <w:pPr>
              <w:ind w:left="327"/>
              <w:spacing w:before="97"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850" w:type="dxa"/>
            <w:vAlign w:val="top"/>
            <w:vMerge w:val="continue"/>
            <w:tcBorders>
              <w:top w:val="nil"/>
            </w:tcBorders>
          </w:tcPr>
          <w:p>
            <w:pPr>
              <w:rPr>
                <w:rFonts w:ascii="Arial"/>
                <w:sz w:val="21"/>
              </w:rPr>
            </w:pPr>
            <w:r/>
          </w:p>
        </w:tc>
        <w:tc>
          <w:tcPr>
            <w:tcW w:w="708" w:type="dxa"/>
            <w:vAlign w:val="top"/>
          </w:tcPr>
          <w:p>
            <w:pPr>
              <w:ind w:left="328"/>
              <w:spacing w:before="97"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850" w:type="dxa"/>
            <w:vAlign w:val="top"/>
            <w:vMerge w:val="continue"/>
            <w:tcBorders>
              <w:top w:val="nil"/>
            </w:tcBorders>
          </w:tcPr>
          <w:p>
            <w:pPr>
              <w:rPr>
                <w:rFonts w:ascii="Arial"/>
                <w:sz w:val="21"/>
              </w:rPr>
            </w:pPr>
            <w:r/>
          </w:p>
        </w:tc>
        <w:tc>
          <w:tcPr>
            <w:tcW w:w="623" w:type="dxa"/>
            <w:vAlign w:val="top"/>
          </w:tcPr>
          <w:p>
            <w:pPr>
              <w:ind w:left="160"/>
              <w:spacing w:before="155"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6.00</w:t>
            </w:r>
          </w:p>
        </w:tc>
        <w:tc>
          <w:tcPr>
            <w:tcW w:w="653" w:type="dxa"/>
            <w:vAlign w:val="top"/>
          </w:tcPr>
          <w:p>
            <w:pPr>
              <w:ind w:left="174"/>
              <w:spacing w:before="155"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0.84</w:t>
            </w:r>
          </w:p>
        </w:tc>
        <w:tc>
          <w:tcPr>
            <w:tcW w:w="708" w:type="dxa"/>
            <w:vAlign w:val="top"/>
          </w:tcPr>
          <w:p>
            <w:pPr>
              <w:ind w:left="204"/>
              <w:spacing w:before="155"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6.07</w:t>
            </w:r>
          </w:p>
        </w:tc>
        <w:tc>
          <w:tcPr>
            <w:tcW w:w="709" w:type="dxa"/>
            <w:vAlign w:val="top"/>
          </w:tcPr>
          <w:p>
            <w:pPr>
              <w:ind w:left="328"/>
              <w:spacing w:before="97"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09" w:type="dxa"/>
            <w:vAlign w:val="top"/>
          </w:tcPr>
          <w:p>
            <w:pPr>
              <w:ind w:left="327"/>
              <w:spacing w:before="97" w:line="236" w:lineRule="exact"/>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09" w:type="dxa"/>
            <w:vAlign w:val="top"/>
            <w:vMerge w:val="continue"/>
            <w:tcBorders>
              <w:top w:val="nil"/>
            </w:tcBorders>
          </w:tcPr>
          <w:p>
            <w:pPr>
              <w:rPr>
                <w:rFonts w:ascii="Arial"/>
                <w:sz w:val="21"/>
              </w:rPr>
            </w:pPr>
            <w:r/>
          </w:p>
        </w:tc>
        <w:tc>
          <w:tcPr>
            <w:tcW w:w="42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35" w:type="dxa"/>
            <w:vAlign w:val="top"/>
            <w:vMerge w:val="continue"/>
            <w:tcBorders>
              <w:top w:val="nil"/>
            </w:tcBorders>
          </w:tcPr>
          <w:p>
            <w:pPr>
              <w:rPr>
                <w:rFonts w:ascii="Arial"/>
                <w:sz w:val="21"/>
              </w:rPr>
            </w:pPr>
            <w:r/>
          </w:p>
        </w:tc>
        <w:tc>
          <w:tcPr>
            <w:tcW w:w="682" w:type="dxa"/>
            <w:vAlign w:val="top"/>
            <w:vMerge w:val="continue"/>
            <w:tcBorders>
              <w:top w:val="nil"/>
            </w:tcBorders>
          </w:tcPr>
          <w:p>
            <w:pPr>
              <w:rPr>
                <w:rFonts w:ascii="Arial"/>
                <w:sz w:val="21"/>
              </w:rPr>
            </w:pPr>
            <w:r/>
          </w:p>
        </w:tc>
      </w:tr>
      <w:tr>
        <w:trPr>
          <w:trHeight w:val="1176" w:hRule="atLeast"/>
        </w:trPr>
        <w:tc>
          <w:tcPr>
            <w:tcW w:w="625" w:type="dxa"/>
            <w:vAlign w:val="top"/>
          </w:tcPr>
          <w:p>
            <w:pPr>
              <w:pStyle w:val="TableText"/>
              <w:ind w:left="138"/>
              <w:spacing w:before="32" w:line="220" w:lineRule="auto"/>
              <w:outlineLvl w:val="0"/>
              <w:rPr>
                <w:sz w:val="18"/>
                <w:szCs w:val="18"/>
              </w:rPr>
            </w:pPr>
            <w:r>
              <w:rPr>
                <w:sz w:val="18"/>
                <w:szCs w:val="18"/>
                <w:spacing w:val="-4"/>
              </w:rPr>
              <w:t>铝灰</w:t>
            </w:r>
          </w:p>
          <w:p>
            <w:pPr>
              <w:pStyle w:val="TableText"/>
              <w:ind w:left="137"/>
              <w:spacing w:before="17" w:line="224" w:lineRule="auto"/>
              <w:rPr>
                <w:sz w:val="18"/>
                <w:szCs w:val="18"/>
              </w:rPr>
            </w:pPr>
            <w:r>
              <w:rPr>
                <w:sz w:val="18"/>
                <w:szCs w:val="18"/>
                <w:spacing w:val="-4"/>
              </w:rPr>
              <w:t>渣回</w:t>
            </w:r>
          </w:p>
          <w:p>
            <w:pPr>
              <w:pStyle w:val="TableText"/>
              <w:ind w:left="143"/>
              <w:spacing w:before="14" w:line="220" w:lineRule="auto"/>
              <w:rPr>
                <w:sz w:val="18"/>
                <w:szCs w:val="18"/>
              </w:rPr>
            </w:pPr>
            <w:r>
              <w:rPr>
                <w:sz w:val="18"/>
                <w:szCs w:val="18"/>
                <w:spacing w:val="-7"/>
              </w:rPr>
              <w:t>收处</w:t>
            </w:r>
          </w:p>
          <w:p>
            <w:pPr>
              <w:pStyle w:val="TableText"/>
              <w:ind w:left="139"/>
              <w:spacing w:before="20" w:line="222" w:lineRule="auto"/>
              <w:rPr>
                <w:sz w:val="18"/>
                <w:szCs w:val="18"/>
              </w:rPr>
            </w:pPr>
            <w:r>
              <w:rPr>
                <w:sz w:val="18"/>
                <w:szCs w:val="18"/>
                <w:spacing w:val="-5"/>
              </w:rPr>
              <w:t>理系</w:t>
            </w:r>
          </w:p>
          <w:p>
            <w:pPr>
              <w:pStyle w:val="TableText"/>
              <w:ind w:left="230"/>
              <w:spacing w:before="17" w:line="205" w:lineRule="auto"/>
              <w:rPr>
                <w:sz w:val="18"/>
                <w:szCs w:val="18"/>
              </w:rPr>
            </w:pPr>
            <w:r>
              <w:rPr>
                <w:sz w:val="18"/>
                <w:szCs w:val="18"/>
              </w:rPr>
              <w:t>统</w:t>
            </w:r>
          </w:p>
        </w:tc>
        <w:tc>
          <w:tcPr>
            <w:tcW w:w="623" w:type="dxa"/>
            <w:vAlign w:val="top"/>
          </w:tcPr>
          <w:p>
            <w:pPr>
              <w:spacing w:line="243" w:lineRule="auto"/>
              <w:rPr>
                <w:rFonts w:ascii="Arial"/>
                <w:sz w:val="21"/>
              </w:rPr>
            </w:pPr>
            <w:r/>
          </w:p>
          <w:p>
            <w:pPr>
              <w:ind w:left="134"/>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DA0</w:t>
            </w:r>
          </w:p>
          <w:p>
            <w:pPr>
              <w:pStyle w:val="TableText"/>
              <w:ind w:left="133" w:right="109" w:hanging="22"/>
              <w:spacing w:before="25" w:line="230" w:lineRule="auto"/>
              <w:rPr>
                <w:sz w:val="18"/>
                <w:szCs w:val="18"/>
              </w:rPr>
            </w:pPr>
            <w:r>
              <w:rPr>
                <w:rFonts w:ascii="Times New Roman" w:hAnsi="Times New Roman" w:eastAsia="Times New Roman" w:cs="Times New Roman"/>
                <w:sz w:val="18"/>
                <w:szCs w:val="18"/>
                <w:spacing w:val="-5"/>
              </w:rPr>
              <w:t>07</w:t>
            </w:r>
            <w:r>
              <w:rPr>
                <w:rFonts w:ascii="Times New Roman" w:hAnsi="Times New Roman" w:eastAsia="Times New Roman" w:cs="Times New Roman"/>
                <w:sz w:val="18"/>
                <w:szCs w:val="18"/>
                <w:spacing w:val="5"/>
              </w:rPr>
              <w:t xml:space="preserve"> </w:t>
            </w:r>
            <w:r>
              <w:rPr>
                <w:sz w:val="18"/>
                <w:szCs w:val="18"/>
                <w:spacing w:val="-5"/>
              </w:rPr>
              <w:t>排</w:t>
            </w:r>
            <w:r>
              <w:rPr>
                <w:sz w:val="18"/>
                <w:szCs w:val="18"/>
              </w:rPr>
              <w:t xml:space="preserve"> </w:t>
            </w:r>
            <w:r>
              <w:rPr>
                <w:sz w:val="18"/>
                <w:szCs w:val="18"/>
                <w:spacing w:val="-4"/>
              </w:rPr>
              <w:t>气筒</w:t>
            </w:r>
          </w:p>
        </w:tc>
        <w:tc>
          <w:tcPr>
            <w:tcW w:w="850" w:type="dxa"/>
            <w:vAlign w:val="top"/>
          </w:tcPr>
          <w:p>
            <w:pPr>
              <w:spacing w:line="436" w:lineRule="auto"/>
              <w:rPr>
                <w:rFonts w:ascii="Arial"/>
                <w:sz w:val="21"/>
              </w:rPr>
            </w:pPr>
            <w:r/>
          </w:p>
          <w:p>
            <w:pPr>
              <w:pStyle w:val="TableText"/>
              <w:ind w:left="155"/>
              <w:spacing w:before="59" w:line="220" w:lineRule="auto"/>
              <w:outlineLvl w:val="0"/>
              <w:rPr>
                <w:sz w:val="18"/>
                <w:szCs w:val="18"/>
              </w:rPr>
            </w:pPr>
            <w:r>
              <w:rPr>
                <w:sz w:val="18"/>
                <w:szCs w:val="18"/>
                <w:spacing w:val="-3"/>
              </w:rPr>
              <w:t>颗粒物</w:t>
            </w:r>
          </w:p>
        </w:tc>
        <w:tc>
          <w:tcPr>
            <w:tcW w:w="791" w:type="dxa"/>
            <w:vAlign w:val="top"/>
          </w:tcPr>
          <w:p>
            <w:pPr>
              <w:spacing w:line="321" w:lineRule="auto"/>
              <w:rPr>
                <w:rFonts w:ascii="Arial"/>
                <w:sz w:val="21"/>
              </w:rPr>
            </w:pPr>
            <w:r/>
          </w:p>
          <w:p>
            <w:pPr>
              <w:pStyle w:val="TableText"/>
              <w:ind w:left="129"/>
              <w:spacing w:before="59" w:line="221" w:lineRule="auto"/>
              <w:outlineLvl w:val="0"/>
              <w:rPr>
                <w:sz w:val="18"/>
                <w:szCs w:val="18"/>
              </w:rPr>
            </w:pPr>
            <w:r>
              <w:rPr>
                <w:sz w:val="18"/>
                <w:szCs w:val="18"/>
                <w:spacing w:val="-3"/>
              </w:rPr>
              <w:t>物料衡</w:t>
            </w:r>
          </w:p>
          <w:p>
            <w:pPr>
              <w:pStyle w:val="TableText"/>
              <w:ind w:left="220"/>
              <w:spacing w:before="17" w:line="220" w:lineRule="auto"/>
              <w:rPr>
                <w:sz w:val="18"/>
                <w:szCs w:val="18"/>
              </w:rPr>
            </w:pPr>
            <w:r>
              <w:rPr>
                <w:sz w:val="18"/>
                <w:szCs w:val="18"/>
                <w:spacing w:val="-5"/>
              </w:rPr>
              <w:t>算法</w:t>
            </w:r>
          </w:p>
        </w:tc>
        <w:tc>
          <w:tcPr>
            <w:tcW w:w="746" w:type="dxa"/>
            <w:vAlign w:val="top"/>
          </w:tcPr>
          <w:p>
            <w:pPr>
              <w:spacing w:line="474" w:lineRule="auto"/>
              <w:rPr>
                <w:rFonts w:ascii="Arial"/>
                <w:sz w:val="21"/>
              </w:rPr>
            </w:pPr>
            <w:r/>
          </w:p>
          <w:p>
            <w:pPr>
              <w:ind w:left="201"/>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8000</w:t>
            </w:r>
          </w:p>
        </w:tc>
        <w:tc>
          <w:tcPr>
            <w:tcW w:w="730" w:type="dxa"/>
            <w:vAlign w:val="top"/>
          </w:tcPr>
          <w:p>
            <w:pPr>
              <w:spacing w:line="474" w:lineRule="auto"/>
              <w:rPr>
                <w:rFonts w:ascii="Arial"/>
                <w:sz w:val="21"/>
              </w:rPr>
            </w:pPr>
            <w:r/>
          </w:p>
          <w:p>
            <w:pPr>
              <w:ind w:left="16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247.5</w:t>
            </w:r>
          </w:p>
        </w:tc>
        <w:tc>
          <w:tcPr>
            <w:tcW w:w="626" w:type="dxa"/>
            <w:vAlign w:val="top"/>
          </w:tcPr>
          <w:p>
            <w:pPr>
              <w:spacing w:line="474" w:lineRule="auto"/>
              <w:rPr>
                <w:rFonts w:ascii="Arial"/>
                <w:sz w:val="21"/>
              </w:rPr>
            </w:pPr>
            <w:r/>
          </w:p>
          <w:p>
            <w:pPr>
              <w:ind w:left="17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1.98</w:t>
            </w:r>
          </w:p>
        </w:tc>
        <w:tc>
          <w:tcPr>
            <w:tcW w:w="649" w:type="dxa"/>
            <w:vAlign w:val="top"/>
          </w:tcPr>
          <w:p>
            <w:pPr>
              <w:spacing w:line="474" w:lineRule="auto"/>
              <w:rPr>
                <w:rFonts w:ascii="Arial"/>
                <w:sz w:val="21"/>
              </w:rPr>
            </w:pPr>
            <w:r/>
          </w:p>
          <w:p>
            <w:pPr>
              <w:ind w:left="21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9.8</w:t>
            </w:r>
          </w:p>
        </w:tc>
        <w:tc>
          <w:tcPr>
            <w:tcW w:w="709" w:type="dxa"/>
            <w:vAlign w:val="top"/>
          </w:tcPr>
          <w:p>
            <w:pPr>
              <w:spacing w:line="474" w:lineRule="auto"/>
              <w:rPr>
                <w:rFonts w:ascii="Arial"/>
                <w:sz w:val="21"/>
              </w:rPr>
            </w:pPr>
            <w:r/>
          </w:p>
          <w:p>
            <w:pPr>
              <w:ind w:left="269"/>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98</w:t>
            </w:r>
          </w:p>
        </w:tc>
        <w:tc>
          <w:tcPr>
            <w:tcW w:w="850" w:type="dxa"/>
            <w:vAlign w:val="top"/>
          </w:tcPr>
          <w:p>
            <w:pPr>
              <w:pStyle w:val="TableText"/>
              <w:ind w:left="161" w:right="151" w:hanging="1"/>
              <w:spacing w:before="32" w:line="232" w:lineRule="auto"/>
              <w:rPr>
                <w:sz w:val="18"/>
                <w:szCs w:val="18"/>
              </w:rPr>
            </w:pPr>
            <w:r>
              <w:rPr>
                <w:sz w:val="18"/>
                <w:szCs w:val="18"/>
                <w:spacing w:val="-3"/>
              </w:rPr>
              <w:t>布袋除</w:t>
            </w:r>
            <w:r>
              <w:rPr>
                <w:sz w:val="18"/>
                <w:szCs w:val="18"/>
              </w:rPr>
              <w:t xml:space="preserve"> </w:t>
            </w:r>
            <w:r>
              <w:rPr>
                <w:sz w:val="18"/>
                <w:szCs w:val="18"/>
                <w:spacing w:val="19"/>
              </w:rPr>
              <w:t>尘器+</w:t>
            </w:r>
          </w:p>
          <w:p>
            <w:pPr>
              <w:pStyle w:val="TableText"/>
              <w:ind w:left="172"/>
              <w:spacing w:before="13" w:line="222" w:lineRule="auto"/>
              <w:outlineLvl w:val="0"/>
              <w:rPr>
                <w:sz w:val="18"/>
                <w:szCs w:val="18"/>
              </w:rPr>
            </w:pPr>
            <w:r>
              <w:rPr>
                <w:rFonts w:ascii="Times New Roman" w:hAnsi="Times New Roman" w:eastAsia="Times New Roman" w:cs="Times New Roman"/>
                <w:sz w:val="18"/>
                <w:szCs w:val="18"/>
                <w:spacing w:val="-6"/>
              </w:rPr>
              <w:t>15m</w:t>
            </w:r>
            <w:r>
              <w:rPr>
                <w:rFonts w:ascii="Times New Roman" w:hAnsi="Times New Roman" w:eastAsia="Times New Roman" w:cs="Times New Roman"/>
                <w:sz w:val="18"/>
                <w:szCs w:val="18"/>
                <w:spacing w:val="8"/>
              </w:rPr>
              <w:t xml:space="preserve"> </w:t>
            </w:r>
            <w:r>
              <w:rPr>
                <w:sz w:val="18"/>
                <w:szCs w:val="18"/>
                <w:spacing w:val="-6"/>
              </w:rPr>
              <w:t>排</w:t>
            </w:r>
          </w:p>
          <w:p>
            <w:pPr>
              <w:pStyle w:val="TableText"/>
              <w:ind w:left="340" w:right="151" w:hanging="179"/>
              <w:spacing w:before="18" w:line="222" w:lineRule="auto"/>
              <w:rPr>
                <w:sz w:val="18"/>
                <w:szCs w:val="18"/>
              </w:rPr>
            </w:pPr>
            <w:r>
              <w:rPr>
                <w:sz w:val="18"/>
                <w:szCs w:val="18"/>
                <w:spacing w:val="-3"/>
              </w:rPr>
              <w:t>气筒排</w:t>
            </w:r>
            <w:r>
              <w:rPr>
                <w:sz w:val="18"/>
                <w:szCs w:val="18"/>
              </w:rPr>
              <w:t xml:space="preserve"> </w:t>
            </w:r>
            <w:r>
              <w:rPr>
                <w:sz w:val="18"/>
                <w:szCs w:val="18"/>
              </w:rPr>
              <w:t>放</w:t>
            </w:r>
          </w:p>
        </w:tc>
        <w:tc>
          <w:tcPr>
            <w:tcW w:w="708" w:type="dxa"/>
            <w:vAlign w:val="top"/>
          </w:tcPr>
          <w:p>
            <w:pPr>
              <w:spacing w:line="474" w:lineRule="auto"/>
              <w:rPr>
                <w:rFonts w:ascii="Arial"/>
                <w:sz w:val="21"/>
              </w:rPr>
            </w:pPr>
            <w:r/>
          </w:p>
          <w:p>
            <w:pPr>
              <w:ind w:left="270"/>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90</w:t>
            </w:r>
          </w:p>
        </w:tc>
        <w:tc>
          <w:tcPr>
            <w:tcW w:w="850" w:type="dxa"/>
            <w:vAlign w:val="top"/>
          </w:tcPr>
          <w:p>
            <w:pPr>
              <w:spacing w:line="474" w:lineRule="auto"/>
              <w:rPr>
                <w:rFonts w:ascii="Arial"/>
                <w:sz w:val="21"/>
              </w:rPr>
            </w:pPr>
            <w:r/>
          </w:p>
          <w:p>
            <w:pPr>
              <w:ind w:left="255"/>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8000</w:t>
            </w:r>
          </w:p>
        </w:tc>
        <w:tc>
          <w:tcPr>
            <w:tcW w:w="623" w:type="dxa"/>
            <w:vAlign w:val="top"/>
          </w:tcPr>
          <w:p>
            <w:pPr>
              <w:spacing w:line="474" w:lineRule="auto"/>
              <w:rPr>
                <w:rFonts w:ascii="Arial"/>
                <w:sz w:val="21"/>
              </w:rPr>
            </w:pPr>
            <w:r/>
          </w:p>
          <w:p>
            <w:pPr>
              <w:ind w:left="156"/>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24.7</w:t>
            </w:r>
          </w:p>
        </w:tc>
        <w:tc>
          <w:tcPr>
            <w:tcW w:w="653" w:type="dxa"/>
            <w:vAlign w:val="top"/>
          </w:tcPr>
          <w:p>
            <w:pPr>
              <w:spacing w:line="474" w:lineRule="auto"/>
              <w:rPr>
                <w:rFonts w:ascii="Arial"/>
                <w:sz w:val="21"/>
              </w:rPr>
            </w:pPr>
            <w:r/>
          </w:p>
          <w:p>
            <w:pPr>
              <w:ind w:left="220"/>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0.2</w:t>
            </w:r>
          </w:p>
        </w:tc>
        <w:tc>
          <w:tcPr>
            <w:tcW w:w="708" w:type="dxa"/>
            <w:vAlign w:val="top"/>
          </w:tcPr>
          <w:p>
            <w:pPr>
              <w:spacing w:line="474" w:lineRule="auto"/>
              <w:rPr>
                <w:rFonts w:ascii="Arial"/>
                <w:sz w:val="21"/>
              </w:rPr>
            </w:pPr>
            <w:r/>
          </w:p>
          <w:p>
            <w:pPr>
              <w:ind w:left="20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0.98</w:t>
            </w:r>
          </w:p>
        </w:tc>
        <w:tc>
          <w:tcPr>
            <w:tcW w:w="709" w:type="dxa"/>
            <w:vAlign w:val="top"/>
          </w:tcPr>
          <w:p>
            <w:pPr>
              <w:spacing w:line="474" w:lineRule="auto"/>
              <w:rPr>
                <w:rFonts w:ascii="Arial"/>
                <w:sz w:val="21"/>
              </w:rPr>
            </w:pPr>
            <w:r/>
          </w:p>
          <w:p>
            <w:pPr>
              <w:ind w:left="20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0.04</w:t>
            </w:r>
          </w:p>
        </w:tc>
        <w:tc>
          <w:tcPr>
            <w:tcW w:w="709" w:type="dxa"/>
            <w:vAlign w:val="top"/>
          </w:tcPr>
          <w:p>
            <w:pPr>
              <w:spacing w:line="474" w:lineRule="auto"/>
              <w:rPr>
                <w:rFonts w:ascii="Arial"/>
                <w:sz w:val="21"/>
              </w:rPr>
            </w:pPr>
            <w:r/>
          </w:p>
          <w:p>
            <w:pPr>
              <w:ind w:left="247"/>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0.2</w:t>
            </w:r>
          </w:p>
        </w:tc>
        <w:tc>
          <w:tcPr>
            <w:tcW w:w="709" w:type="dxa"/>
            <w:vAlign w:val="top"/>
          </w:tcPr>
          <w:p>
            <w:pPr>
              <w:spacing w:line="474" w:lineRule="auto"/>
              <w:rPr>
                <w:rFonts w:ascii="Arial"/>
                <w:sz w:val="21"/>
              </w:rPr>
            </w:pPr>
            <w:r/>
          </w:p>
          <w:p>
            <w:pPr>
              <w:ind w:left="181"/>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5000</w:t>
            </w:r>
          </w:p>
        </w:tc>
        <w:tc>
          <w:tcPr>
            <w:tcW w:w="425" w:type="dxa"/>
            <w:vAlign w:val="top"/>
          </w:tcPr>
          <w:p>
            <w:pPr>
              <w:spacing w:line="474" w:lineRule="auto"/>
              <w:rPr>
                <w:rFonts w:ascii="Arial"/>
                <w:sz w:val="21"/>
              </w:rPr>
            </w:pPr>
            <w:r/>
          </w:p>
          <w:p>
            <w:pPr>
              <w:ind w:left="142"/>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67" w:type="dxa"/>
            <w:vAlign w:val="top"/>
          </w:tcPr>
          <w:p>
            <w:pPr>
              <w:spacing w:line="474" w:lineRule="auto"/>
              <w:rPr>
                <w:rFonts w:ascii="Arial"/>
                <w:sz w:val="21"/>
              </w:rPr>
            </w:pPr>
            <w:r/>
          </w:p>
          <w:p>
            <w:pPr>
              <w:ind w:left="178"/>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0.5</w:t>
            </w:r>
          </w:p>
        </w:tc>
        <w:tc>
          <w:tcPr>
            <w:tcW w:w="567" w:type="dxa"/>
            <w:vAlign w:val="top"/>
          </w:tcPr>
          <w:p>
            <w:pPr>
              <w:spacing w:line="474" w:lineRule="auto"/>
              <w:rPr>
                <w:rFonts w:ascii="Arial"/>
                <w:sz w:val="21"/>
              </w:rPr>
            </w:pPr>
            <w:r/>
          </w:p>
          <w:p>
            <w:pPr>
              <w:ind w:left="203"/>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535" w:type="dxa"/>
            <w:vAlign w:val="top"/>
          </w:tcPr>
          <w:p>
            <w:pPr>
              <w:spacing w:line="474" w:lineRule="auto"/>
              <w:rPr>
                <w:rFonts w:ascii="Arial"/>
                <w:sz w:val="21"/>
              </w:rPr>
            </w:pPr>
            <w:r/>
          </w:p>
          <w:p>
            <w:pPr>
              <w:ind w:left="198"/>
              <w:spacing w:before="5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682" w:type="dxa"/>
            <w:vAlign w:val="top"/>
          </w:tcPr>
          <w:p>
            <w:pPr>
              <w:pStyle w:val="TableText"/>
              <w:ind w:left="168"/>
              <w:spacing w:before="264" w:line="222" w:lineRule="auto"/>
              <w:outlineLvl w:val="0"/>
              <w:rPr>
                <w:sz w:val="18"/>
                <w:szCs w:val="18"/>
              </w:rPr>
            </w:pPr>
            <w:r>
              <w:rPr>
                <w:sz w:val="18"/>
                <w:szCs w:val="18"/>
                <w:spacing w:val="-2"/>
              </w:rPr>
              <w:t>一般</w:t>
            </w:r>
          </w:p>
          <w:p>
            <w:pPr>
              <w:pStyle w:val="TableText"/>
              <w:ind w:left="165"/>
              <w:spacing w:before="16" w:line="239" w:lineRule="auto"/>
              <w:rPr>
                <w:sz w:val="18"/>
                <w:szCs w:val="18"/>
              </w:rPr>
            </w:pPr>
            <w:r>
              <w:rPr>
                <w:sz w:val="18"/>
                <w:szCs w:val="18"/>
                <w:spacing w:val="-4"/>
              </w:rPr>
              <w:t>排放</w:t>
            </w:r>
          </w:p>
          <w:p>
            <w:pPr>
              <w:pStyle w:val="TableText"/>
              <w:ind w:left="281"/>
              <w:spacing w:line="237" w:lineRule="auto"/>
              <w:rPr>
                <w:sz w:val="18"/>
                <w:szCs w:val="18"/>
              </w:rPr>
            </w:pPr>
            <w:r>
              <w:rPr>
                <w:sz w:val="18"/>
                <w:szCs w:val="18"/>
              </w:rPr>
              <w:t>口</w:t>
            </w:r>
          </w:p>
        </w:tc>
      </w:tr>
    </w:tbl>
    <w:p>
      <w:pPr>
        <w:pStyle w:val="BodyText"/>
        <w:rPr/>
      </w:pPr>
      <w:r/>
    </w:p>
    <w:p>
      <w:pPr>
        <w:sectPr>
          <w:footerReference w:type="default" r:id="rId135"/>
          <w:pgSz w:w="16839" w:h="11906"/>
          <w:pgMar w:top="1012" w:right="594" w:bottom="1010" w:left="594" w:header="0" w:footer="847" w:gutter="0"/>
        </w:sectPr>
        <w:rPr/>
      </w:pPr>
    </w:p>
    <w:p>
      <w:pPr>
        <w:spacing w:before="28"/>
        <w:rPr/>
      </w:pPr>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54"/>
        <w:gridCol w:w="8158"/>
      </w:tblGrid>
      <w:tr>
        <w:trPr>
          <w:trHeight w:val="12965" w:hRule="atLeast"/>
        </w:trPr>
        <w:tc>
          <w:tcPr>
            <w:tcW w:w="754" w:type="dxa"/>
            <w:vAlign w:val="top"/>
            <w:tcBorders>
              <w:right w:val="single" w:color="000000" w:sz="2"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36" w:right="136"/>
              <w:spacing w:before="78" w:line="236" w:lineRule="auto"/>
              <w:jc w:val="both"/>
              <w:rPr/>
            </w:pPr>
            <w:r>
              <w:rPr>
                <w:spacing w:val="-5"/>
              </w:rPr>
              <w:t>运营</w:t>
            </w:r>
            <w:r>
              <w:rPr/>
              <w:t xml:space="preserve"> </w:t>
            </w:r>
            <w:r>
              <w:rPr>
                <w:spacing w:val="-5"/>
              </w:rPr>
              <w:t>期环</w:t>
            </w:r>
            <w:r>
              <w:rPr/>
              <w:t xml:space="preserve"> </w:t>
            </w:r>
            <w:r>
              <w:rPr>
                <w:spacing w:val="-5"/>
              </w:rPr>
              <w:t>境影</w:t>
            </w:r>
            <w:r>
              <w:rPr/>
              <w:t xml:space="preserve"> </w:t>
            </w:r>
            <w:r>
              <w:rPr>
                <w:spacing w:val="-5"/>
              </w:rPr>
              <w:t>响和</w:t>
            </w:r>
            <w:r>
              <w:rPr/>
              <w:t xml:space="preserve"> </w:t>
            </w:r>
            <w:r>
              <w:rPr>
                <w:spacing w:val="-5"/>
              </w:rPr>
              <w:t>保护</w:t>
            </w:r>
            <w:r>
              <w:rPr/>
              <w:t xml:space="preserve"> </w:t>
            </w:r>
            <w:r>
              <w:rPr>
                <w:spacing w:val="-5"/>
              </w:rPr>
              <w:t>措施</w:t>
            </w:r>
          </w:p>
        </w:tc>
        <w:tc>
          <w:tcPr>
            <w:tcW w:w="8158" w:type="dxa"/>
            <w:vAlign w:val="top"/>
            <w:tcBorders>
              <w:left w:val="single" w:color="000000" w:sz="2" w:space="0"/>
            </w:tcBorders>
          </w:tcPr>
          <w:p>
            <w:pPr>
              <w:pStyle w:val="TableText"/>
              <w:ind w:left="599"/>
              <w:spacing w:before="184" w:line="219" w:lineRule="auto"/>
              <w:rPr/>
            </w:pPr>
            <w:r>
              <w:rPr>
                <w14:textOutline w14:w="4358" w14:cap="sq" w14:cmpd="sng">
                  <w14:solidFill>
                    <w14:srgbClr w14:val="000000"/>
                  </w14:solidFill>
                  <w14:prstDash w14:val="solid"/>
                  <w14:bevel/>
                </w14:textOutline>
                <w:spacing w:val="-1"/>
              </w:rPr>
              <w:t>（</w:t>
            </w:r>
            <w:r>
              <w:rPr>
                <w:rFonts w:ascii="Times New Roman" w:hAnsi="Times New Roman" w:eastAsia="Times New Roman" w:cs="Times New Roman"/>
                <w:b/>
                <w:bCs/>
                <w:spacing w:val="-1"/>
              </w:rPr>
              <w:t>2</w:t>
            </w:r>
            <w:r>
              <w:rPr>
                <w14:textOutline w14:w="4358" w14:cap="sq" w14:cmpd="sng">
                  <w14:solidFill>
                    <w14:srgbClr w14:val="000000"/>
                  </w14:solidFill>
                  <w14:prstDash w14:val="solid"/>
                  <w14:bevel/>
                </w14:textOutline>
                <w:spacing w:val="-1"/>
              </w:rPr>
              <w:t>）污染物排放口基本情况</w:t>
            </w:r>
          </w:p>
          <w:p>
            <w:pPr>
              <w:pStyle w:val="TableText"/>
              <w:ind w:left="109" w:right="103" w:firstLine="479"/>
              <w:spacing w:before="195" w:line="369" w:lineRule="auto"/>
              <w:jc w:val="both"/>
              <w:rPr/>
            </w:pPr>
            <w:r>
              <w:rPr/>
              <w:t>本项目所属行业铝压延加工无行业排污许可申请与核发技术规范，参照</w:t>
            </w:r>
            <w:r>
              <w:rPr>
                <w:spacing w:val="15"/>
              </w:rPr>
              <w:t xml:space="preserve"> </w:t>
            </w:r>
            <w:r>
              <w:rPr>
                <w:spacing w:val="-2"/>
              </w:rPr>
              <w:t>《排污许可申请与核发技术规范 金属铸造业》（</w:t>
            </w:r>
            <w:r>
              <w:rPr>
                <w:rFonts w:ascii="Times New Roman" w:hAnsi="Times New Roman" w:eastAsia="Times New Roman" w:cs="Times New Roman"/>
                <w:spacing w:val="-2"/>
              </w:rPr>
              <w:t>HJ</w:t>
            </w:r>
            <w:r>
              <w:rPr>
                <w:rFonts w:ascii="Times New Roman" w:hAnsi="Times New Roman" w:eastAsia="Times New Roman" w:cs="Times New Roman"/>
                <w:spacing w:val="45"/>
              </w:rPr>
              <w:t xml:space="preserve"> </w:t>
            </w:r>
            <w:r>
              <w:rPr>
                <w:rFonts w:ascii="Times New Roman" w:hAnsi="Times New Roman" w:eastAsia="Times New Roman" w:cs="Times New Roman"/>
                <w:spacing w:val="-2"/>
              </w:rPr>
              <w:t>1115-2020</w:t>
            </w:r>
            <w:r>
              <w:rPr>
                <w:spacing w:val="-2"/>
              </w:rPr>
              <w:t>）和《排污许</w:t>
            </w:r>
            <w:r>
              <w:rPr/>
              <w:t xml:space="preserve"> </w:t>
            </w:r>
            <w:r>
              <w:rPr>
                <w:spacing w:val="-4"/>
              </w:rPr>
              <w:t>可申请与核发技术规范 总则》（</w:t>
            </w:r>
            <w:r>
              <w:rPr>
                <w:rFonts w:ascii="Times New Roman" w:hAnsi="Times New Roman" w:eastAsia="Times New Roman" w:cs="Times New Roman"/>
                <w:spacing w:val="-4"/>
              </w:rPr>
              <w:t>HJ 942-2018</w:t>
            </w:r>
            <w:r>
              <w:rPr>
                <w:spacing w:val="-4"/>
              </w:rPr>
              <w:t>）中相关要求，本项目废气排放</w:t>
            </w:r>
          </w:p>
          <w:p>
            <w:pPr>
              <w:pStyle w:val="TableText"/>
              <w:ind w:left="144"/>
              <w:spacing w:before="1" w:line="220" w:lineRule="auto"/>
              <w:rPr/>
            </w:pPr>
            <w:r>
              <w:rPr>
                <w:spacing w:val="-6"/>
              </w:rPr>
              <w:t>口均为一般排放口。</w:t>
            </w:r>
          </w:p>
          <w:p>
            <w:pPr>
              <w:pStyle w:val="TableText"/>
              <w:ind w:left="587"/>
              <w:spacing w:before="193" w:line="219" w:lineRule="auto"/>
              <w:rPr/>
            </w:pPr>
            <w:r>
              <w:rPr>
                <w:spacing w:val="-1"/>
              </w:rPr>
              <w:t>废气排放口基本情况见表</w:t>
            </w:r>
            <w:r>
              <w:rPr>
                <w:spacing w:val="-56"/>
              </w:rPr>
              <w:t xml:space="preserve"> </w:t>
            </w:r>
            <w:r>
              <w:rPr>
                <w:rFonts w:ascii="Times New Roman" w:hAnsi="Times New Roman" w:eastAsia="Times New Roman" w:cs="Times New Roman"/>
                <w:spacing w:val="-1"/>
              </w:rPr>
              <w:t>4-2</w:t>
            </w:r>
            <w:r>
              <w:rPr>
                <w:spacing w:val="-1"/>
              </w:rPr>
              <w:t>。</w:t>
            </w:r>
          </w:p>
          <w:p>
            <w:pPr>
              <w:pStyle w:val="TableText"/>
              <w:ind w:left="2436"/>
              <w:spacing w:before="221" w:line="228" w:lineRule="auto"/>
              <w:rPr>
                <w:sz w:val="20"/>
                <w:szCs w:val="20"/>
              </w:rPr>
            </w:pPr>
            <w:r>
              <w:rPr>
                <w:sz w:val="20"/>
                <w:szCs w:val="20"/>
                <w14:textOutline w14:w="3795" w14:cap="sq" w14:cmpd="sng">
                  <w14:solidFill>
                    <w14:srgbClr w14:val="000000"/>
                  </w14:solidFill>
                  <w14:prstDash w14:val="solid"/>
                  <w14:bevel/>
                </w14:textOutline>
                <w:spacing w:val="7"/>
              </w:rPr>
              <w:t>表</w:t>
            </w:r>
            <w:r>
              <w:rPr>
                <w:sz w:val="20"/>
                <w:szCs w:val="20"/>
                <w:spacing w:val="-29"/>
              </w:rPr>
              <w:t xml:space="preserve"> </w:t>
            </w:r>
            <w:r>
              <w:rPr>
                <w:rFonts w:ascii="Times New Roman" w:hAnsi="Times New Roman" w:eastAsia="Times New Roman" w:cs="Times New Roman"/>
                <w:sz w:val="20"/>
                <w:szCs w:val="20"/>
                <w:b/>
                <w:bCs/>
                <w:spacing w:val="7"/>
              </w:rPr>
              <w:t>4-2    </w:t>
            </w:r>
            <w:r>
              <w:rPr>
                <w:sz w:val="20"/>
                <w:szCs w:val="20"/>
                <w14:textOutline w14:w="3795" w14:cap="sq" w14:cmpd="sng">
                  <w14:solidFill>
                    <w14:srgbClr w14:val="000000"/>
                  </w14:solidFill>
                  <w14:prstDash w14:val="solid"/>
                  <w14:bevel/>
                </w14:textOutline>
                <w:spacing w:val="7"/>
              </w:rPr>
              <w:t>项目废气排放口基本情况一览表</w:t>
            </w:r>
          </w:p>
          <w:p>
            <w:pPr>
              <w:spacing w:line="28" w:lineRule="exact"/>
              <w:rPr/>
            </w:pPr>
            <w:r/>
          </w:p>
          <w:tbl>
            <w:tblPr>
              <w:tblStyle w:val="TableNormal"/>
              <w:tblW w:w="8040"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4"/>
              <w:gridCol w:w="1054"/>
              <w:gridCol w:w="1064"/>
              <w:gridCol w:w="1061"/>
              <w:gridCol w:w="947"/>
              <w:gridCol w:w="707"/>
              <w:gridCol w:w="771"/>
              <w:gridCol w:w="697"/>
              <w:gridCol w:w="945"/>
            </w:tblGrid>
            <w:tr>
              <w:trPr>
                <w:trHeight w:val="348" w:hRule="atLeast"/>
              </w:trPr>
              <w:tc>
                <w:tcPr>
                  <w:tcW w:w="794" w:type="dxa"/>
                  <w:vAlign w:val="top"/>
                  <w:vMerge w:val="restart"/>
                  <w:tcBorders>
                    <w:bottom w:val="nil"/>
                  </w:tcBorders>
                </w:tcPr>
                <w:p>
                  <w:pPr>
                    <w:pStyle w:val="TableText"/>
                    <w:ind w:left="222" w:right="123" w:hanging="90"/>
                    <w:spacing w:before="266" w:line="229" w:lineRule="auto"/>
                    <w:rPr>
                      <w:sz w:val="18"/>
                      <w:szCs w:val="18"/>
                    </w:rPr>
                  </w:pPr>
                  <w:r>
                    <w:rPr>
                      <w:sz w:val="18"/>
                      <w:szCs w:val="18"/>
                      <w:spacing w:val="-3"/>
                    </w:rPr>
                    <w:t>排放口</w:t>
                  </w:r>
                  <w:r>
                    <w:rPr>
                      <w:sz w:val="18"/>
                      <w:szCs w:val="18"/>
                    </w:rPr>
                    <w:t xml:space="preserve"> </w:t>
                  </w:r>
                  <w:r>
                    <w:rPr>
                      <w:sz w:val="18"/>
                      <w:szCs w:val="18"/>
                      <w:spacing w:val="-5"/>
                    </w:rPr>
                    <w:t>编号</w:t>
                  </w:r>
                </w:p>
              </w:tc>
              <w:tc>
                <w:tcPr>
                  <w:tcW w:w="1054" w:type="dxa"/>
                  <w:vAlign w:val="top"/>
                  <w:vMerge w:val="restart"/>
                  <w:tcBorders>
                    <w:bottom w:val="nil"/>
                  </w:tcBorders>
                </w:tcPr>
                <w:p>
                  <w:pPr>
                    <w:pStyle w:val="TableText"/>
                    <w:ind w:left="438" w:right="167" w:hanging="270"/>
                    <w:spacing w:before="265" w:line="231" w:lineRule="auto"/>
                    <w:rPr>
                      <w:sz w:val="18"/>
                      <w:szCs w:val="18"/>
                    </w:rPr>
                  </w:pPr>
                  <w:r>
                    <w:rPr>
                      <w:sz w:val="18"/>
                      <w:szCs w:val="18"/>
                      <w:spacing w:val="-2"/>
                    </w:rPr>
                    <w:t>排放口名</w:t>
                  </w:r>
                  <w:r>
                    <w:rPr>
                      <w:sz w:val="18"/>
                      <w:szCs w:val="18"/>
                    </w:rPr>
                    <w:t xml:space="preserve"> </w:t>
                  </w:r>
                  <w:r>
                    <w:rPr>
                      <w:sz w:val="18"/>
                      <w:szCs w:val="18"/>
                    </w:rPr>
                    <w:t>称</w:t>
                  </w:r>
                </w:p>
              </w:tc>
              <w:tc>
                <w:tcPr>
                  <w:tcW w:w="2125" w:type="dxa"/>
                  <w:vAlign w:val="top"/>
                  <w:gridSpan w:val="2"/>
                </w:tcPr>
                <w:p>
                  <w:pPr>
                    <w:pStyle w:val="TableText"/>
                    <w:ind w:left="437"/>
                    <w:spacing w:before="83" w:line="221" w:lineRule="auto"/>
                    <w:rPr>
                      <w:sz w:val="18"/>
                      <w:szCs w:val="18"/>
                    </w:rPr>
                  </w:pPr>
                  <w:r>
                    <w:rPr>
                      <w:sz w:val="18"/>
                      <w:szCs w:val="18"/>
                      <w:spacing w:val="-2"/>
                    </w:rPr>
                    <w:t>排放口地理坐标</w:t>
                  </w:r>
                </w:p>
              </w:tc>
              <w:tc>
                <w:tcPr>
                  <w:tcW w:w="947" w:type="dxa"/>
                  <w:vAlign w:val="top"/>
                  <w:vMerge w:val="restart"/>
                  <w:tcBorders>
                    <w:bottom w:val="nil"/>
                  </w:tcBorders>
                </w:tcPr>
                <w:p>
                  <w:pPr>
                    <w:pStyle w:val="TableText"/>
                    <w:ind w:left="395" w:right="109" w:hanging="276"/>
                    <w:spacing w:before="266" w:line="233" w:lineRule="auto"/>
                    <w:rPr>
                      <w:sz w:val="18"/>
                      <w:szCs w:val="18"/>
                    </w:rPr>
                  </w:pPr>
                  <w:r>
                    <w:rPr>
                      <w:sz w:val="18"/>
                      <w:szCs w:val="18"/>
                      <w:spacing w:val="-2"/>
                    </w:rPr>
                    <w:t>排放口类</w:t>
                  </w:r>
                  <w:r>
                    <w:rPr>
                      <w:sz w:val="18"/>
                      <w:szCs w:val="18"/>
                    </w:rPr>
                    <w:t xml:space="preserve"> </w:t>
                  </w:r>
                  <w:r>
                    <w:rPr>
                      <w:sz w:val="18"/>
                      <w:szCs w:val="18"/>
                    </w:rPr>
                    <w:t>型</w:t>
                  </w:r>
                </w:p>
              </w:tc>
              <w:tc>
                <w:tcPr>
                  <w:tcW w:w="707" w:type="dxa"/>
                  <w:vAlign w:val="top"/>
                  <w:vMerge w:val="restart"/>
                  <w:tcBorders>
                    <w:bottom w:val="nil"/>
                  </w:tcBorders>
                </w:tcPr>
                <w:p>
                  <w:pPr>
                    <w:pStyle w:val="TableText"/>
                    <w:ind w:left="125" w:right="111" w:firstLine="54"/>
                    <w:spacing w:before="35" w:line="230" w:lineRule="auto"/>
                    <w:rPr>
                      <w:sz w:val="18"/>
                      <w:szCs w:val="18"/>
                    </w:rPr>
                  </w:pPr>
                  <w:r>
                    <w:rPr>
                      <w:sz w:val="18"/>
                      <w:szCs w:val="18"/>
                      <w:spacing w:val="-4"/>
                    </w:rPr>
                    <w:t>排气</w:t>
                  </w:r>
                  <w:r>
                    <w:rPr>
                      <w:sz w:val="18"/>
                      <w:szCs w:val="18"/>
                    </w:rPr>
                    <w:t xml:space="preserve"> </w:t>
                  </w:r>
                  <w:r>
                    <w:rPr>
                      <w:sz w:val="18"/>
                      <w:szCs w:val="18"/>
                      <w:spacing w:val="23"/>
                    </w:rPr>
                    <w:t>筒高</w:t>
                  </w:r>
                  <w:r>
                    <w:rPr>
                      <w:sz w:val="18"/>
                      <w:szCs w:val="18"/>
                    </w:rPr>
                    <w:t xml:space="preserve"> </w:t>
                  </w:r>
                  <w:r>
                    <w:rPr>
                      <w:sz w:val="18"/>
                      <w:szCs w:val="18"/>
                      <w:spacing w:val="37"/>
                      <w:w w:val="155"/>
                    </w:rPr>
                    <w:t>度</w:t>
                  </w:r>
                  <w:r>
                    <w:rPr>
                      <w:sz w:val="18"/>
                      <w:szCs w:val="18"/>
                    </w:rPr>
                    <w:t xml:space="preserve">  </w:t>
                  </w:r>
                  <w:r>
                    <w:rPr>
                      <w:sz w:val="18"/>
                      <w:szCs w:val="18"/>
                      <w:spacing w:val="-12"/>
                    </w:rPr>
                    <w:t>（</w:t>
                  </w:r>
                  <w:r>
                    <w:rPr>
                      <w:rFonts w:ascii="Times New Roman" w:hAnsi="Times New Roman" w:eastAsia="Times New Roman" w:cs="Times New Roman"/>
                      <w:sz w:val="18"/>
                      <w:szCs w:val="18"/>
                      <w:spacing w:val="-12"/>
                    </w:rPr>
                    <w:t>m</w:t>
                  </w:r>
                  <w:r>
                    <w:rPr>
                      <w:sz w:val="18"/>
                      <w:szCs w:val="18"/>
                      <w:spacing w:val="-12"/>
                    </w:rPr>
                    <w:t>）</w:t>
                  </w:r>
                </w:p>
              </w:tc>
              <w:tc>
                <w:tcPr>
                  <w:tcW w:w="771" w:type="dxa"/>
                  <w:vAlign w:val="top"/>
                  <w:vMerge w:val="restart"/>
                  <w:tcBorders>
                    <w:bottom w:val="nil"/>
                  </w:tcBorders>
                </w:tcPr>
                <w:p>
                  <w:pPr>
                    <w:pStyle w:val="TableText"/>
                    <w:ind w:left="121"/>
                    <w:spacing w:before="148" w:line="219" w:lineRule="auto"/>
                    <w:rPr>
                      <w:sz w:val="18"/>
                      <w:szCs w:val="18"/>
                    </w:rPr>
                  </w:pPr>
                  <w:r>
                    <w:rPr>
                      <w:sz w:val="18"/>
                      <w:szCs w:val="18"/>
                      <w:spacing w:val="-3"/>
                    </w:rPr>
                    <w:t>排气筒</w:t>
                  </w:r>
                </w:p>
                <w:p>
                  <w:pPr>
                    <w:pStyle w:val="TableText"/>
                    <w:ind w:left="234"/>
                    <w:spacing w:before="19" w:line="220" w:lineRule="auto"/>
                    <w:rPr>
                      <w:sz w:val="18"/>
                      <w:szCs w:val="18"/>
                    </w:rPr>
                  </w:pPr>
                  <w:r>
                    <w:rPr>
                      <w:sz w:val="18"/>
                      <w:szCs w:val="18"/>
                      <w:spacing w:val="-15"/>
                    </w:rPr>
                    <w:t>内径</w:t>
                  </w:r>
                </w:p>
                <w:p>
                  <w:pPr>
                    <w:pStyle w:val="TableText"/>
                    <w:ind w:left="150"/>
                    <w:spacing w:before="18" w:line="232" w:lineRule="auto"/>
                    <w:rPr>
                      <w:sz w:val="18"/>
                      <w:szCs w:val="18"/>
                    </w:rPr>
                  </w:pPr>
                  <w:r>
                    <w:rPr>
                      <w:sz w:val="18"/>
                      <w:szCs w:val="18"/>
                      <w:spacing w:val="-6"/>
                    </w:rPr>
                    <w:t>（</w:t>
                  </w:r>
                  <w:r>
                    <w:rPr>
                      <w:rFonts w:ascii="Times New Roman" w:hAnsi="Times New Roman" w:eastAsia="Times New Roman" w:cs="Times New Roman"/>
                      <w:sz w:val="18"/>
                      <w:szCs w:val="18"/>
                      <w:spacing w:val="-6"/>
                    </w:rPr>
                    <w:t>m</w:t>
                  </w:r>
                  <w:r>
                    <w:rPr>
                      <w:sz w:val="18"/>
                      <w:szCs w:val="18"/>
                      <w:spacing w:val="-6"/>
                    </w:rPr>
                    <w:t>）</w:t>
                  </w:r>
                </w:p>
              </w:tc>
              <w:tc>
                <w:tcPr>
                  <w:tcW w:w="697" w:type="dxa"/>
                  <w:vAlign w:val="top"/>
                  <w:vMerge w:val="restart"/>
                  <w:tcBorders>
                    <w:bottom w:val="nil"/>
                  </w:tcBorders>
                </w:tcPr>
                <w:p>
                  <w:pPr>
                    <w:pStyle w:val="TableText"/>
                    <w:ind w:left="173"/>
                    <w:spacing w:before="148" w:line="239" w:lineRule="auto"/>
                    <w:rPr>
                      <w:sz w:val="18"/>
                      <w:szCs w:val="18"/>
                    </w:rPr>
                  </w:pPr>
                  <w:r>
                    <w:rPr>
                      <w:sz w:val="18"/>
                      <w:szCs w:val="18"/>
                      <w:spacing w:val="-4"/>
                    </w:rPr>
                    <w:t>排气</w:t>
                  </w:r>
                </w:p>
                <w:p>
                  <w:pPr>
                    <w:pStyle w:val="TableText"/>
                    <w:ind w:left="175"/>
                    <w:spacing w:line="220" w:lineRule="auto"/>
                    <w:rPr>
                      <w:sz w:val="18"/>
                      <w:szCs w:val="18"/>
                    </w:rPr>
                  </w:pPr>
                  <w:r>
                    <w:rPr>
                      <w:sz w:val="18"/>
                      <w:szCs w:val="18"/>
                      <w:spacing w:val="-5"/>
                    </w:rPr>
                    <w:t>温度</w:t>
                  </w:r>
                </w:p>
                <w:p>
                  <w:pPr>
                    <w:pStyle w:val="TableText"/>
                    <w:ind w:left="208"/>
                    <w:spacing w:before="17" w:line="223" w:lineRule="auto"/>
                    <w:rPr>
                      <w:sz w:val="18"/>
                      <w:szCs w:val="18"/>
                    </w:rPr>
                  </w:pPr>
                  <w:r>
                    <w:rPr>
                      <w:sz w:val="18"/>
                      <w:szCs w:val="18"/>
                      <w:spacing w:val="-4"/>
                    </w:rPr>
                    <w:t>(℃)</w:t>
                  </w:r>
                </w:p>
              </w:tc>
              <w:tc>
                <w:tcPr>
                  <w:tcW w:w="945" w:type="dxa"/>
                  <w:vAlign w:val="top"/>
                  <w:vMerge w:val="restart"/>
                  <w:tcBorders>
                    <w:bottom w:val="nil"/>
                  </w:tcBorders>
                </w:tcPr>
                <w:p>
                  <w:pPr>
                    <w:spacing w:line="320" w:lineRule="auto"/>
                    <w:rPr>
                      <w:rFonts w:ascii="Arial"/>
                      <w:sz w:val="21"/>
                    </w:rPr>
                  </w:pPr>
                  <w:r/>
                </w:p>
                <w:p>
                  <w:pPr>
                    <w:pStyle w:val="TableText"/>
                    <w:ind w:left="299"/>
                    <w:spacing w:before="58" w:line="222" w:lineRule="auto"/>
                    <w:rPr>
                      <w:sz w:val="18"/>
                      <w:szCs w:val="18"/>
                    </w:rPr>
                  </w:pPr>
                  <w:r>
                    <w:rPr>
                      <w:sz w:val="18"/>
                      <w:szCs w:val="18"/>
                      <w:spacing w:val="-5"/>
                    </w:rPr>
                    <w:t>备注</w:t>
                  </w:r>
                </w:p>
              </w:tc>
            </w:tr>
            <w:tr>
              <w:trPr>
                <w:trHeight w:val="589" w:hRule="atLeast"/>
              </w:trPr>
              <w:tc>
                <w:tcPr>
                  <w:tcW w:w="794" w:type="dxa"/>
                  <w:vAlign w:val="top"/>
                  <w:vMerge w:val="continue"/>
                  <w:tcBorders>
                    <w:top w:val="nil"/>
                  </w:tcBorders>
                </w:tcPr>
                <w:p>
                  <w:pPr>
                    <w:rPr>
                      <w:rFonts w:ascii="Arial"/>
                      <w:sz w:val="21"/>
                    </w:rPr>
                  </w:pPr>
                  <w:r/>
                </w:p>
              </w:tc>
              <w:tc>
                <w:tcPr>
                  <w:tcW w:w="1054" w:type="dxa"/>
                  <w:vAlign w:val="top"/>
                  <w:vMerge w:val="continue"/>
                  <w:tcBorders>
                    <w:top w:val="nil"/>
                  </w:tcBorders>
                </w:tcPr>
                <w:p>
                  <w:pPr>
                    <w:rPr>
                      <w:rFonts w:ascii="Arial"/>
                      <w:sz w:val="21"/>
                    </w:rPr>
                  </w:pPr>
                  <w:r/>
                </w:p>
              </w:tc>
              <w:tc>
                <w:tcPr>
                  <w:tcW w:w="1064" w:type="dxa"/>
                  <w:vAlign w:val="top"/>
                </w:tcPr>
                <w:p>
                  <w:pPr>
                    <w:pStyle w:val="TableText"/>
                    <w:ind w:left="357"/>
                    <w:spacing w:before="203" w:line="221" w:lineRule="auto"/>
                    <w:rPr>
                      <w:sz w:val="18"/>
                      <w:szCs w:val="18"/>
                    </w:rPr>
                  </w:pPr>
                  <w:r>
                    <w:rPr>
                      <w:sz w:val="18"/>
                      <w:szCs w:val="18"/>
                      <w:spacing w:val="-5"/>
                    </w:rPr>
                    <w:t>经度</w:t>
                  </w:r>
                </w:p>
              </w:tc>
              <w:tc>
                <w:tcPr>
                  <w:tcW w:w="1061" w:type="dxa"/>
                  <w:vAlign w:val="top"/>
                </w:tcPr>
                <w:p>
                  <w:pPr>
                    <w:pStyle w:val="TableText"/>
                    <w:ind w:left="355"/>
                    <w:spacing w:before="203" w:line="221" w:lineRule="auto"/>
                    <w:rPr>
                      <w:sz w:val="18"/>
                      <w:szCs w:val="18"/>
                    </w:rPr>
                  </w:pPr>
                  <w:r>
                    <w:rPr>
                      <w:sz w:val="18"/>
                      <w:szCs w:val="18"/>
                      <w:spacing w:val="-4"/>
                    </w:rPr>
                    <w:t>纬度</w:t>
                  </w:r>
                </w:p>
              </w:tc>
              <w:tc>
                <w:tcPr>
                  <w:tcW w:w="947" w:type="dxa"/>
                  <w:vAlign w:val="top"/>
                  <w:vMerge w:val="continue"/>
                  <w:tcBorders>
                    <w:top w:val="nil"/>
                  </w:tcBorders>
                </w:tcPr>
                <w:p>
                  <w:pPr>
                    <w:rPr>
                      <w:rFonts w:ascii="Arial"/>
                      <w:sz w:val="21"/>
                    </w:rPr>
                  </w:pPr>
                  <w:r/>
                </w:p>
              </w:tc>
              <w:tc>
                <w:tcPr>
                  <w:tcW w:w="707" w:type="dxa"/>
                  <w:vAlign w:val="top"/>
                  <w:vMerge w:val="continue"/>
                  <w:tcBorders>
                    <w:top w:val="nil"/>
                  </w:tcBorders>
                </w:tcPr>
                <w:p>
                  <w:pPr>
                    <w:rPr>
                      <w:rFonts w:ascii="Arial"/>
                      <w:sz w:val="21"/>
                    </w:rPr>
                  </w:pPr>
                  <w:r/>
                </w:p>
              </w:tc>
              <w:tc>
                <w:tcPr>
                  <w:tcW w:w="771" w:type="dxa"/>
                  <w:vAlign w:val="top"/>
                  <w:vMerge w:val="continue"/>
                  <w:tcBorders>
                    <w:top w:val="nil"/>
                  </w:tcBorders>
                </w:tcPr>
                <w:p>
                  <w:pPr>
                    <w:rPr>
                      <w:rFonts w:ascii="Arial"/>
                      <w:sz w:val="21"/>
                    </w:rPr>
                  </w:pPr>
                  <w:r/>
                </w:p>
              </w:tc>
              <w:tc>
                <w:tcPr>
                  <w:tcW w:w="697" w:type="dxa"/>
                  <w:vAlign w:val="top"/>
                  <w:vMerge w:val="continue"/>
                  <w:tcBorders>
                    <w:top w:val="nil"/>
                  </w:tcBorders>
                </w:tcPr>
                <w:p>
                  <w:pPr>
                    <w:rPr>
                      <w:rFonts w:ascii="Arial"/>
                      <w:sz w:val="21"/>
                    </w:rPr>
                  </w:pPr>
                  <w:r/>
                </w:p>
              </w:tc>
              <w:tc>
                <w:tcPr>
                  <w:tcW w:w="945" w:type="dxa"/>
                  <w:vAlign w:val="top"/>
                  <w:vMerge w:val="continue"/>
                  <w:tcBorders>
                    <w:top w:val="nil"/>
                  </w:tcBorders>
                </w:tcPr>
                <w:p>
                  <w:pPr>
                    <w:rPr>
                      <w:rFonts w:ascii="Arial"/>
                      <w:sz w:val="21"/>
                    </w:rPr>
                  </w:pPr>
                  <w:r/>
                </w:p>
              </w:tc>
            </w:tr>
            <w:tr>
              <w:trPr>
                <w:trHeight w:val="798" w:hRule="atLeast"/>
              </w:trPr>
              <w:tc>
                <w:tcPr>
                  <w:tcW w:w="794" w:type="dxa"/>
                  <w:vAlign w:val="top"/>
                </w:tcPr>
                <w:p>
                  <w:pPr>
                    <w:spacing w:line="285" w:lineRule="auto"/>
                    <w:rPr>
                      <w:rFonts w:ascii="Arial"/>
                      <w:sz w:val="21"/>
                    </w:rPr>
                  </w:pPr>
                  <w:r/>
                </w:p>
                <w:p>
                  <w:pPr>
                    <w:ind w:left="1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DA001</w:t>
                  </w:r>
                </w:p>
              </w:tc>
              <w:tc>
                <w:tcPr>
                  <w:tcW w:w="1054" w:type="dxa"/>
                  <w:vAlign w:val="top"/>
                </w:tcPr>
                <w:p>
                  <w:pPr>
                    <w:pStyle w:val="TableText"/>
                    <w:ind w:left="169"/>
                    <w:spacing w:before="192" w:line="219" w:lineRule="auto"/>
                    <w:rPr>
                      <w:sz w:val="18"/>
                      <w:szCs w:val="18"/>
                    </w:rPr>
                  </w:pPr>
                  <w:r>
                    <w:rPr>
                      <w:sz w:val="18"/>
                      <w:szCs w:val="18"/>
                      <w:spacing w:val="-2"/>
                    </w:rPr>
                    <w:t>熔铸废气</w:t>
                  </w:r>
                </w:p>
                <w:p>
                  <w:pPr>
                    <w:pStyle w:val="TableText"/>
                    <w:ind w:left="260"/>
                    <w:spacing w:before="18" w:line="222" w:lineRule="auto"/>
                    <w:rPr>
                      <w:sz w:val="18"/>
                      <w:szCs w:val="18"/>
                    </w:rPr>
                  </w:pPr>
                  <w:r>
                    <w:rPr>
                      <w:sz w:val="18"/>
                      <w:szCs w:val="18"/>
                      <w:spacing w:val="-3"/>
                    </w:rPr>
                    <w:t>排放口</w:t>
                  </w:r>
                </w:p>
              </w:tc>
              <w:tc>
                <w:tcPr>
                  <w:tcW w:w="1064" w:type="dxa"/>
                  <w:vAlign w:val="top"/>
                </w:tcPr>
                <w:p>
                  <w:pPr>
                    <w:ind w:left="489" w:right="145" w:hanging="321"/>
                    <w:spacing w:before="235" w:line="21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106.09321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rPr>
                    <w:t>0</w:t>
                  </w:r>
                </w:p>
              </w:tc>
              <w:tc>
                <w:tcPr>
                  <w:tcW w:w="1061" w:type="dxa"/>
                  <w:vAlign w:val="top"/>
                </w:tcPr>
                <w:p>
                  <w:pPr>
                    <w:spacing w:line="285" w:lineRule="auto"/>
                    <w:rPr>
                      <w:rFonts w:ascii="Arial"/>
                      <w:sz w:val="21"/>
                    </w:rPr>
                  </w:pPr>
                  <w:r/>
                </w:p>
                <w:p>
                  <w:pPr>
                    <w:ind w:left="14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29.853617</w:t>
                  </w:r>
                </w:p>
              </w:tc>
              <w:tc>
                <w:tcPr>
                  <w:tcW w:w="947" w:type="dxa"/>
                  <w:vAlign w:val="top"/>
                </w:tcPr>
                <w:p>
                  <w:pPr>
                    <w:pStyle w:val="TableText"/>
                    <w:ind w:left="417" w:right="109" w:hanging="295"/>
                    <w:spacing w:before="192" w:line="238" w:lineRule="auto"/>
                    <w:rPr>
                      <w:sz w:val="18"/>
                      <w:szCs w:val="18"/>
                    </w:rPr>
                  </w:pPr>
                  <w:r>
                    <w:rPr>
                      <w:sz w:val="18"/>
                      <w:szCs w:val="18"/>
                      <w:spacing w:val="-3"/>
                    </w:rPr>
                    <w:t>一般排放</w:t>
                  </w:r>
                  <w:r>
                    <w:rPr>
                      <w:sz w:val="18"/>
                      <w:szCs w:val="18"/>
                      <w:spacing w:val="1"/>
                    </w:rPr>
                    <w:t xml:space="preserve"> </w:t>
                  </w:r>
                  <w:r>
                    <w:rPr>
                      <w:sz w:val="18"/>
                      <w:szCs w:val="18"/>
                    </w:rPr>
                    <w:t>口</w:t>
                  </w:r>
                </w:p>
              </w:tc>
              <w:tc>
                <w:tcPr>
                  <w:tcW w:w="707" w:type="dxa"/>
                  <w:vAlign w:val="top"/>
                </w:tcPr>
                <w:p>
                  <w:pPr>
                    <w:spacing w:line="285" w:lineRule="auto"/>
                    <w:rPr>
                      <w:rFonts w:ascii="Arial"/>
                      <w:sz w:val="21"/>
                    </w:rPr>
                  </w:pPr>
                  <w:r/>
                </w:p>
                <w:p>
                  <w:pPr>
                    <w:ind w:left="28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771" w:type="dxa"/>
                  <w:vAlign w:val="top"/>
                </w:tcPr>
                <w:p>
                  <w:pPr>
                    <w:spacing w:line="285" w:lineRule="auto"/>
                    <w:rPr>
                      <w:rFonts w:ascii="Arial"/>
                      <w:sz w:val="21"/>
                    </w:rPr>
                  </w:pPr>
                  <w:r/>
                </w:p>
                <w:p>
                  <w:pPr>
                    <w:ind w:left="27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2.2</w:t>
                  </w:r>
                </w:p>
              </w:tc>
              <w:tc>
                <w:tcPr>
                  <w:tcW w:w="697" w:type="dxa"/>
                  <w:vAlign w:val="top"/>
                </w:tcPr>
                <w:p>
                  <w:pPr>
                    <w:spacing w:line="285" w:lineRule="auto"/>
                    <w:rPr>
                      <w:rFonts w:ascii="Arial"/>
                      <w:sz w:val="21"/>
                    </w:rPr>
                  </w:pPr>
                  <w:r/>
                </w:p>
                <w:p>
                  <w:pPr>
                    <w:ind w:left="26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945" w:type="dxa"/>
                  <w:vAlign w:val="top"/>
                </w:tcPr>
                <w:p>
                  <w:pPr>
                    <w:spacing w:line="247" w:lineRule="auto"/>
                    <w:rPr>
                      <w:rFonts w:ascii="Arial"/>
                      <w:sz w:val="21"/>
                    </w:rPr>
                  </w:pPr>
                  <w:r/>
                </w:p>
                <w:p>
                  <w:pPr>
                    <w:pStyle w:val="TableText"/>
                    <w:ind w:left="137"/>
                    <w:spacing w:before="59" w:line="220" w:lineRule="auto"/>
                    <w:rPr>
                      <w:sz w:val="18"/>
                      <w:szCs w:val="18"/>
                    </w:rPr>
                  </w:pPr>
                  <w:r>
                    <w:rPr>
                      <w:sz w:val="18"/>
                      <w:szCs w:val="18"/>
                      <w:spacing w:val="-7"/>
                    </w:rPr>
                    <w:t>以新带老</w:t>
                  </w:r>
                </w:p>
              </w:tc>
            </w:tr>
            <w:tr>
              <w:trPr>
                <w:trHeight w:val="803" w:hRule="atLeast"/>
              </w:trPr>
              <w:tc>
                <w:tcPr>
                  <w:tcW w:w="794" w:type="dxa"/>
                  <w:vAlign w:val="top"/>
                </w:tcPr>
                <w:p>
                  <w:pPr>
                    <w:spacing w:line="288" w:lineRule="auto"/>
                    <w:rPr>
                      <w:rFonts w:ascii="Arial"/>
                      <w:sz w:val="21"/>
                    </w:rPr>
                  </w:pPr>
                  <w:r/>
                </w:p>
                <w:p>
                  <w:pPr>
                    <w:ind w:left="1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DA007</w:t>
                  </w:r>
                </w:p>
              </w:tc>
              <w:tc>
                <w:tcPr>
                  <w:tcW w:w="1054" w:type="dxa"/>
                  <w:vAlign w:val="top"/>
                </w:tcPr>
                <w:p>
                  <w:pPr>
                    <w:pStyle w:val="TableText"/>
                    <w:ind w:left="169" w:right="167"/>
                    <w:spacing w:before="79" w:line="232" w:lineRule="auto"/>
                    <w:jc w:val="both"/>
                    <w:rPr>
                      <w:sz w:val="18"/>
                      <w:szCs w:val="18"/>
                    </w:rPr>
                  </w:pPr>
                  <w:r>
                    <w:rPr>
                      <w:sz w:val="18"/>
                      <w:szCs w:val="18"/>
                      <w:spacing w:val="-2"/>
                    </w:rPr>
                    <w:t>铝灰渣回</w:t>
                  </w:r>
                  <w:r>
                    <w:rPr>
                      <w:sz w:val="18"/>
                      <w:szCs w:val="18"/>
                    </w:rPr>
                    <w:t xml:space="preserve"> </w:t>
                  </w:r>
                  <w:r>
                    <w:rPr>
                      <w:sz w:val="18"/>
                      <w:szCs w:val="18"/>
                      <w:spacing w:val="-2"/>
                    </w:rPr>
                    <w:t>收处理废</w:t>
                  </w:r>
                  <w:r>
                    <w:rPr>
                      <w:sz w:val="18"/>
                      <w:szCs w:val="18"/>
                    </w:rPr>
                    <w:t xml:space="preserve"> </w:t>
                  </w:r>
                  <w:r>
                    <w:rPr>
                      <w:sz w:val="18"/>
                      <w:szCs w:val="18"/>
                      <w:spacing w:val="-2"/>
                    </w:rPr>
                    <w:t>气排放口</w:t>
                  </w:r>
                </w:p>
              </w:tc>
              <w:tc>
                <w:tcPr>
                  <w:tcW w:w="1064" w:type="dxa"/>
                  <w:vAlign w:val="top"/>
                </w:tcPr>
                <w:p>
                  <w:pPr>
                    <w:ind w:left="490" w:right="145" w:hanging="322"/>
                    <w:spacing w:before="236" w:line="21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106.09321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rPr>
                    <w:t>3</w:t>
                  </w:r>
                </w:p>
              </w:tc>
              <w:tc>
                <w:tcPr>
                  <w:tcW w:w="1061" w:type="dxa"/>
                  <w:vAlign w:val="top"/>
                </w:tcPr>
                <w:p>
                  <w:pPr>
                    <w:spacing w:line="288" w:lineRule="auto"/>
                    <w:rPr>
                      <w:rFonts w:ascii="Arial"/>
                      <w:sz w:val="21"/>
                    </w:rPr>
                  </w:pPr>
                  <w:r/>
                </w:p>
                <w:p>
                  <w:pPr>
                    <w:ind w:left="14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29.853349</w:t>
                  </w:r>
                </w:p>
              </w:tc>
              <w:tc>
                <w:tcPr>
                  <w:tcW w:w="947" w:type="dxa"/>
                  <w:vAlign w:val="top"/>
                </w:tcPr>
                <w:p>
                  <w:pPr>
                    <w:pStyle w:val="TableText"/>
                    <w:ind w:left="417" w:right="109" w:hanging="295"/>
                    <w:spacing w:before="193" w:line="238" w:lineRule="auto"/>
                    <w:rPr>
                      <w:sz w:val="18"/>
                      <w:szCs w:val="18"/>
                    </w:rPr>
                  </w:pPr>
                  <w:r>
                    <w:rPr>
                      <w:sz w:val="18"/>
                      <w:szCs w:val="18"/>
                      <w:spacing w:val="-3"/>
                    </w:rPr>
                    <w:t>一般排放</w:t>
                  </w:r>
                  <w:r>
                    <w:rPr>
                      <w:sz w:val="18"/>
                      <w:szCs w:val="18"/>
                      <w:spacing w:val="1"/>
                    </w:rPr>
                    <w:t xml:space="preserve"> </w:t>
                  </w:r>
                  <w:r>
                    <w:rPr>
                      <w:sz w:val="18"/>
                      <w:szCs w:val="18"/>
                    </w:rPr>
                    <w:t>口</w:t>
                  </w:r>
                </w:p>
              </w:tc>
              <w:tc>
                <w:tcPr>
                  <w:tcW w:w="707" w:type="dxa"/>
                  <w:vAlign w:val="top"/>
                </w:tcPr>
                <w:p>
                  <w:pPr>
                    <w:spacing w:line="288" w:lineRule="auto"/>
                    <w:rPr>
                      <w:rFonts w:ascii="Arial"/>
                      <w:sz w:val="21"/>
                    </w:rPr>
                  </w:pPr>
                  <w:r/>
                </w:p>
                <w:p>
                  <w:pPr>
                    <w:ind w:left="28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771" w:type="dxa"/>
                  <w:vAlign w:val="top"/>
                </w:tcPr>
                <w:p>
                  <w:pPr>
                    <w:spacing w:line="288" w:lineRule="auto"/>
                    <w:rPr>
                      <w:rFonts w:ascii="Arial"/>
                      <w:sz w:val="21"/>
                    </w:rPr>
                  </w:pPr>
                  <w:r/>
                </w:p>
                <w:p>
                  <w:pPr>
                    <w:ind w:left="27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0.5</w:t>
                  </w:r>
                </w:p>
              </w:tc>
              <w:tc>
                <w:tcPr>
                  <w:tcW w:w="697" w:type="dxa"/>
                  <w:vAlign w:val="top"/>
                </w:tcPr>
                <w:p>
                  <w:pPr>
                    <w:spacing w:line="288" w:lineRule="auto"/>
                    <w:rPr>
                      <w:rFonts w:ascii="Arial"/>
                      <w:sz w:val="21"/>
                    </w:rPr>
                  </w:pPr>
                  <w:r/>
                </w:p>
                <w:p>
                  <w:pPr>
                    <w:ind w:left="26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945" w:type="dxa"/>
                  <w:vAlign w:val="top"/>
                </w:tcPr>
                <w:p>
                  <w:pPr>
                    <w:spacing w:line="250" w:lineRule="auto"/>
                    <w:rPr>
                      <w:rFonts w:ascii="Arial"/>
                      <w:sz w:val="21"/>
                    </w:rPr>
                  </w:pPr>
                  <w:r/>
                </w:p>
                <w:p>
                  <w:pPr>
                    <w:pStyle w:val="TableText"/>
                    <w:ind w:left="298"/>
                    <w:spacing w:before="59" w:line="221" w:lineRule="auto"/>
                    <w:rPr>
                      <w:sz w:val="18"/>
                      <w:szCs w:val="18"/>
                    </w:rPr>
                  </w:pPr>
                  <w:r>
                    <w:rPr>
                      <w:sz w:val="18"/>
                      <w:szCs w:val="18"/>
                      <w:spacing w:val="-4"/>
                    </w:rPr>
                    <w:t>新增</w:t>
                  </w:r>
                </w:p>
              </w:tc>
            </w:tr>
          </w:tbl>
          <w:p>
            <w:pPr>
              <w:pStyle w:val="TableText"/>
              <w:ind w:left="599"/>
              <w:spacing w:before="33" w:line="221" w:lineRule="auto"/>
              <w:rPr/>
            </w:pPr>
            <w:r>
              <w:rPr>
                <w14:textOutline w14:w="4358" w14:cap="sq" w14:cmpd="sng">
                  <w14:solidFill>
                    <w14:srgbClr w14:val="000000"/>
                  </w14:solidFill>
                  <w14:prstDash w14:val="solid"/>
                  <w14:bevel/>
                </w14:textOutline>
                <w:spacing w:val="-1"/>
              </w:rPr>
              <w:t>（</w:t>
            </w:r>
            <w:r>
              <w:rPr>
                <w:rFonts w:ascii="Times New Roman" w:hAnsi="Times New Roman" w:eastAsia="Times New Roman" w:cs="Times New Roman"/>
                <w:b/>
                <w:bCs/>
                <w:spacing w:val="-1"/>
              </w:rPr>
              <w:t>3</w:t>
            </w:r>
            <w:r>
              <w:rPr>
                <w14:textOutline w14:w="4358" w14:cap="sq" w14:cmpd="sng">
                  <w14:solidFill>
                    <w14:srgbClr w14:val="000000"/>
                  </w14:solidFill>
                  <w14:prstDash w14:val="solid"/>
                  <w14:bevel/>
                </w14:textOutline>
                <w:spacing w:val="-1"/>
              </w:rPr>
              <w:t>）非正常工况污染物排放情况</w:t>
            </w:r>
          </w:p>
          <w:p>
            <w:pPr>
              <w:pStyle w:val="TableText"/>
              <w:ind w:left="587"/>
              <w:spacing w:before="180" w:line="219" w:lineRule="auto"/>
              <w:rPr/>
            </w:pPr>
            <w:r>
              <w:rPr>
                <w:spacing w:val="-2"/>
              </w:rPr>
              <w:t>根据前文分析，本评价考虑各废气处理效率为</w:t>
            </w:r>
            <w:r>
              <w:rPr>
                <w:spacing w:val="-38"/>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3"/>
              </w:rPr>
              <w:t xml:space="preserve"> </w:t>
            </w:r>
            <w:r>
              <w:rPr>
                <w:spacing w:val="-2"/>
              </w:rPr>
              <w:t>，排放情况见表</w:t>
            </w:r>
            <w:r>
              <w:rPr>
                <w:spacing w:val="-57"/>
              </w:rPr>
              <w:t xml:space="preserve"> </w:t>
            </w:r>
            <w:r>
              <w:rPr>
                <w:rFonts w:ascii="Times New Roman" w:hAnsi="Times New Roman" w:eastAsia="Times New Roman" w:cs="Times New Roman"/>
                <w:spacing w:val="-2"/>
              </w:rPr>
              <w:t>4-3</w:t>
            </w:r>
            <w:r>
              <w:rPr>
                <w:spacing w:val="-2"/>
              </w:rPr>
              <w:t>。</w:t>
            </w:r>
          </w:p>
          <w:p>
            <w:pPr>
              <w:pStyle w:val="TableText"/>
              <w:ind w:left="2444"/>
              <w:spacing w:before="184" w:line="221" w:lineRule="auto"/>
              <w:rPr/>
            </w:pPr>
            <w:r>
              <w:rPr>
                <w14:textOutline w14:w="4358" w14:cap="sq" w14:cmpd="sng">
                  <w14:solidFill>
                    <w14:srgbClr w14:val="000000"/>
                  </w14:solidFill>
                  <w14:prstDash w14:val="solid"/>
                  <w14:bevel/>
                </w14:textOutline>
                <w:spacing w:val="-1"/>
              </w:rPr>
              <w:t>表</w:t>
            </w:r>
            <w:r>
              <w:rPr>
                <w:spacing w:val="-41"/>
              </w:rPr>
              <w:t xml:space="preserve"> </w:t>
            </w:r>
            <w:r>
              <w:rPr>
                <w:rFonts w:ascii="Times New Roman" w:hAnsi="Times New Roman" w:eastAsia="Times New Roman" w:cs="Times New Roman"/>
                <w:b/>
                <w:bCs/>
                <w:spacing w:val="-1"/>
              </w:rPr>
              <w:t>4-3    </w:t>
            </w:r>
            <w:r>
              <w:rPr>
                <w14:textOutline w14:w="4358" w14:cap="sq" w14:cmpd="sng">
                  <w14:solidFill>
                    <w14:srgbClr w14:val="000000"/>
                  </w14:solidFill>
                  <w14:prstDash w14:val="solid"/>
                  <w14:bevel/>
                </w14:textOutline>
                <w:spacing w:val="-1"/>
              </w:rPr>
              <w:t>非正常工况废气排放情况表</w:t>
            </w:r>
          </w:p>
          <w:p>
            <w:pPr>
              <w:spacing w:line="143" w:lineRule="exact"/>
              <w:rPr/>
            </w:pPr>
            <w:r/>
          </w:p>
          <w:tbl>
            <w:tblPr>
              <w:tblStyle w:val="TableNormal"/>
              <w:tblW w:w="7995" w:type="dxa"/>
              <w:tblInd w:w="7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4"/>
              <w:gridCol w:w="956"/>
              <w:gridCol w:w="900"/>
              <w:gridCol w:w="858"/>
              <w:gridCol w:w="1070"/>
              <w:gridCol w:w="1039"/>
              <w:gridCol w:w="890"/>
              <w:gridCol w:w="734"/>
              <w:gridCol w:w="1044"/>
            </w:tblGrid>
            <w:tr>
              <w:trPr>
                <w:trHeight w:val="961" w:hRule="atLeast"/>
              </w:trPr>
              <w:tc>
                <w:tcPr>
                  <w:tcW w:w="504" w:type="dxa"/>
                  <w:vAlign w:val="top"/>
                  <w:textDirection w:val="tbRlV"/>
                </w:tcPr>
                <w:p>
                  <w:pPr>
                    <w:pStyle w:val="TableText"/>
                    <w:ind w:left="271"/>
                    <w:spacing w:before="160" w:line="210" w:lineRule="auto"/>
                    <w:rPr>
                      <w:sz w:val="18"/>
                      <w:szCs w:val="18"/>
                    </w:rPr>
                  </w:pPr>
                  <w:r>
                    <w:rPr>
                      <w:sz w:val="18"/>
                      <w:szCs w:val="18"/>
                      <w:spacing w:val="26"/>
                    </w:rPr>
                    <w:t>序号</w:t>
                  </w:r>
                </w:p>
              </w:tc>
              <w:tc>
                <w:tcPr>
                  <w:tcW w:w="956" w:type="dxa"/>
                  <w:vAlign w:val="top"/>
                </w:tcPr>
                <w:p>
                  <w:pPr>
                    <w:spacing w:line="328" w:lineRule="auto"/>
                    <w:rPr>
                      <w:rFonts w:ascii="Arial"/>
                      <w:sz w:val="21"/>
                    </w:rPr>
                  </w:pPr>
                  <w:r/>
                </w:p>
                <w:p>
                  <w:pPr>
                    <w:pStyle w:val="TableText"/>
                    <w:ind w:left="212"/>
                    <w:spacing w:before="58" w:line="221" w:lineRule="auto"/>
                    <w:rPr>
                      <w:sz w:val="18"/>
                      <w:szCs w:val="18"/>
                    </w:rPr>
                  </w:pPr>
                  <w:r>
                    <w:rPr>
                      <w:sz w:val="18"/>
                      <w:szCs w:val="18"/>
                      <w:spacing w:val="-3"/>
                    </w:rPr>
                    <w:t>污染源</w:t>
                  </w:r>
                </w:p>
              </w:tc>
              <w:tc>
                <w:tcPr>
                  <w:tcW w:w="900" w:type="dxa"/>
                  <w:vAlign w:val="top"/>
                </w:tcPr>
                <w:p>
                  <w:pPr>
                    <w:pStyle w:val="TableText"/>
                    <w:ind w:left="186"/>
                    <w:spacing w:before="156" w:line="221" w:lineRule="auto"/>
                    <w:rPr>
                      <w:sz w:val="18"/>
                      <w:szCs w:val="18"/>
                    </w:rPr>
                  </w:pPr>
                  <w:r>
                    <w:rPr>
                      <w:sz w:val="18"/>
                      <w:szCs w:val="18"/>
                      <w:spacing w:val="-4"/>
                    </w:rPr>
                    <w:t>非正常</w:t>
                  </w:r>
                </w:p>
                <w:p>
                  <w:pPr>
                    <w:pStyle w:val="TableText"/>
                    <w:ind w:left="183"/>
                    <w:spacing w:before="17" w:line="222" w:lineRule="auto"/>
                    <w:rPr>
                      <w:sz w:val="18"/>
                      <w:szCs w:val="18"/>
                    </w:rPr>
                  </w:pPr>
                  <w:r>
                    <w:rPr>
                      <w:sz w:val="18"/>
                      <w:szCs w:val="18"/>
                      <w:spacing w:val="-3"/>
                    </w:rPr>
                    <w:t>排放原</w:t>
                  </w:r>
                </w:p>
                <w:p>
                  <w:pPr>
                    <w:pStyle w:val="TableText"/>
                    <w:ind w:left="377"/>
                    <w:spacing w:before="16" w:line="223" w:lineRule="auto"/>
                    <w:rPr>
                      <w:sz w:val="18"/>
                      <w:szCs w:val="18"/>
                    </w:rPr>
                  </w:pPr>
                  <w:r>
                    <w:rPr>
                      <w:sz w:val="18"/>
                      <w:szCs w:val="18"/>
                    </w:rPr>
                    <w:t>因</w:t>
                  </w:r>
                </w:p>
              </w:tc>
              <w:tc>
                <w:tcPr>
                  <w:tcW w:w="858" w:type="dxa"/>
                  <w:vAlign w:val="top"/>
                </w:tcPr>
                <w:p>
                  <w:pPr>
                    <w:spacing w:line="328" w:lineRule="auto"/>
                    <w:rPr>
                      <w:rFonts w:ascii="Arial"/>
                      <w:sz w:val="21"/>
                    </w:rPr>
                  </w:pPr>
                  <w:r/>
                </w:p>
                <w:p>
                  <w:pPr>
                    <w:pStyle w:val="TableText"/>
                    <w:ind w:left="165"/>
                    <w:spacing w:before="58" w:line="221" w:lineRule="auto"/>
                    <w:rPr>
                      <w:sz w:val="18"/>
                      <w:szCs w:val="18"/>
                    </w:rPr>
                  </w:pPr>
                  <w:r>
                    <w:rPr>
                      <w:sz w:val="18"/>
                      <w:szCs w:val="18"/>
                      <w:spacing w:val="-3"/>
                    </w:rPr>
                    <w:t>污染物</w:t>
                  </w:r>
                </w:p>
              </w:tc>
              <w:tc>
                <w:tcPr>
                  <w:tcW w:w="1070" w:type="dxa"/>
                  <w:vAlign w:val="top"/>
                </w:tcPr>
                <w:p>
                  <w:pPr>
                    <w:pStyle w:val="TableText"/>
                    <w:ind w:left="182"/>
                    <w:spacing w:before="168" w:line="221" w:lineRule="auto"/>
                    <w:rPr>
                      <w:sz w:val="18"/>
                      <w:szCs w:val="18"/>
                    </w:rPr>
                  </w:pPr>
                  <w:r>
                    <w:rPr>
                      <w:sz w:val="18"/>
                      <w:szCs w:val="18"/>
                      <w:spacing w:val="-3"/>
                    </w:rPr>
                    <w:t>非正常排</w:t>
                  </w:r>
                </w:p>
                <w:p>
                  <w:pPr>
                    <w:pStyle w:val="TableText"/>
                    <w:ind w:left="268"/>
                    <w:spacing w:before="17" w:line="199" w:lineRule="auto"/>
                    <w:rPr>
                      <w:sz w:val="18"/>
                      <w:szCs w:val="18"/>
                    </w:rPr>
                  </w:pPr>
                  <w:r>
                    <w:rPr>
                      <w:sz w:val="18"/>
                      <w:szCs w:val="18"/>
                      <w:spacing w:val="-3"/>
                    </w:rPr>
                    <w:t>放浓度</w:t>
                  </w:r>
                </w:p>
                <w:p>
                  <w:pPr>
                    <w:ind w:left="294"/>
                    <w:spacing w:line="236" w:lineRule="exact"/>
                    <w:rPr>
                      <w:rFonts w:ascii="Times New Roman" w:hAnsi="Times New Roman" w:eastAsia="Times New Roman" w:cs="Times New Roman"/>
                      <w:sz w:val="11"/>
                      <w:szCs w:val="11"/>
                    </w:rPr>
                  </w:pPr>
                  <w:r>
                    <w:rPr>
                      <w:rFonts w:ascii="Times New Roman" w:hAnsi="Times New Roman" w:eastAsia="Times New Roman" w:cs="Times New Roman"/>
                      <w:sz w:val="18"/>
                      <w:szCs w:val="18"/>
                      <w:position w:val="3"/>
                    </w:rPr>
                    <w:t>mg/m</w:t>
                  </w:r>
                  <w:r>
                    <w:rPr>
                      <w:rFonts w:ascii="Times New Roman" w:hAnsi="Times New Roman" w:eastAsia="Times New Roman" w:cs="Times New Roman"/>
                      <w:sz w:val="11"/>
                      <w:szCs w:val="11"/>
                      <w:position w:val="8"/>
                    </w:rPr>
                    <w:t>3</w:t>
                  </w:r>
                </w:p>
              </w:tc>
              <w:tc>
                <w:tcPr>
                  <w:tcW w:w="1039" w:type="dxa"/>
                  <w:vAlign w:val="top"/>
                </w:tcPr>
                <w:p>
                  <w:pPr>
                    <w:pStyle w:val="TableText"/>
                    <w:ind w:left="168"/>
                    <w:spacing w:before="168" w:line="221" w:lineRule="auto"/>
                    <w:rPr>
                      <w:sz w:val="18"/>
                      <w:szCs w:val="18"/>
                    </w:rPr>
                  </w:pPr>
                  <w:r>
                    <w:rPr>
                      <w:sz w:val="18"/>
                      <w:szCs w:val="18"/>
                      <w:spacing w:val="-3"/>
                    </w:rPr>
                    <w:t>非正常排</w:t>
                  </w:r>
                </w:p>
                <w:p>
                  <w:pPr>
                    <w:pStyle w:val="TableText"/>
                    <w:ind w:left="254"/>
                    <w:spacing w:before="17" w:line="199" w:lineRule="auto"/>
                    <w:rPr>
                      <w:sz w:val="18"/>
                      <w:szCs w:val="18"/>
                    </w:rPr>
                  </w:pPr>
                  <w:r>
                    <w:rPr>
                      <w:sz w:val="18"/>
                      <w:szCs w:val="18"/>
                      <w:spacing w:val="-3"/>
                    </w:rPr>
                    <w:t>放速率</w:t>
                  </w:r>
                </w:p>
                <w:p>
                  <w:pPr>
                    <w:ind w:left="359"/>
                    <w:spacing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3"/>
                    </w:rPr>
                    <w:t>kg/h</w:t>
                  </w:r>
                </w:p>
              </w:tc>
              <w:tc>
                <w:tcPr>
                  <w:tcW w:w="890" w:type="dxa"/>
                  <w:vAlign w:val="top"/>
                </w:tcPr>
                <w:p>
                  <w:pPr>
                    <w:pStyle w:val="TableText"/>
                    <w:ind w:left="182"/>
                    <w:spacing w:before="168" w:line="220" w:lineRule="auto"/>
                    <w:rPr>
                      <w:sz w:val="18"/>
                      <w:szCs w:val="18"/>
                    </w:rPr>
                  </w:pPr>
                  <w:r>
                    <w:rPr>
                      <w:sz w:val="18"/>
                      <w:szCs w:val="18"/>
                      <w:spacing w:val="-3"/>
                    </w:rPr>
                    <w:t>单次持</w:t>
                  </w:r>
                </w:p>
                <w:p>
                  <w:pPr>
                    <w:pStyle w:val="TableText"/>
                    <w:ind w:left="182"/>
                    <w:spacing w:before="18" w:line="199" w:lineRule="auto"/>
                    <w:rPr>
                      <w:sz w:val="18"/>
                      <w:szCs w:val="18"/>
                    </w:rPr>
                  </w:pPr>
                  <w:r>
                    <w:rPr>
                      <w:sz w:val="18"/>
                      <w:szCs w:val="18"/>
                      <w:spacing w:val="-4"/>
                    </w:rPr>
                    <w:t>续时间</w:t>
                  </w:r>
                </w:p>
                <w:p>
                  <w:pPr>
                    <w:ind w:left="400"/>
                    <w:spacing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h</w:t>
                  </w:r>
                </w:p>
              </w:tc>
              <w:tc>
                <w:tcPr>
                  <w:tcW w:w="734" w:type="dxa"/>
                  <w:vAlign w:val="top"/>
                </w:tcPr>
                <w:p>
                  <w:pPr>
                    <w:pStyle w:val="TableText"/>
                    <w:ind w:left="196"/>
                    <w:spacing w:before="156" w:line="239" w:lineRule="auto"/>
                    <w:rPr>
                      <w:sz w:val="18"/>
                      <w:szCs w:val="18"/>
                    </w:rPr>
                  </w:pPr>
                  <w:r>
                    <w:rPr>
                      <w:sz w:val="18"/>
                      <w:szCs w:val="18"/>
                      <w:spacing w:val="-4"/>
                    </w:rPr>
                    <w:t>年发</w:t>
                  </w:r>
                </w:p>
                <w:p>
                  <w:pPr>
                    <w:pStyle w:val="TableText"/>
                    <w:ind w:left="196"/>
                    <w:spacing w:line="209" w:lineRule="auto"/>
                    <w:rPr>
                      <w:sz w:val="18"/>
                      <w:szCs w:val="18"/>
                    </w:rPr>
                  </w:pPr>
                  <w:r>
                    <w:rPr>
                      <w:sz w:val="18"/>
                      <w:szCs w:val="18"/>
                      <w:spacing w:val="-5"/>
                    </w:rPr>
                    <w:t>生频</w:t>
                  </w:r>
                </w:p>
                <w:p>
                  <w:pPr>
                    <w:pStyle w:val="TableText"/>
                    <w:ind w:left="173"/>
                    <w:spacing w:line="270" w:lineRule="exact"/>
                    <w:rPr>
                      <w:sz w:val="18"/>
                      <w:szCs w:val="18"/>
                    </w:rPr>
                  </w:pPr>
                  <w:r>
                    <w:rPr>
                      <w:sz w:val="18"/>
                      <w:szCs w:val="18"/>
                      <w:spacing w:val="-4"/>
                      <w:position w:val="2"/>
                    </w:rPr>
                    <w:t>次</w:t>
                  </w:r>
                  <w:r>
                    <w:rPr>
                      <w:rFonts w:ascii="Times New Roman" w:hAnsi="Times New Roman" w:eastAsia="Times New Roman" w:cs="Times New Roman"/>
                      <w:sz w:val="18"/>
                      <w:szCs w:val="18"/>
                      <w:spacing w:val="-4"/>
                      <w:position w:val="2"/>
                    </w:rPr>
                    <w:t>/</w:t>
                  </w:r>
                  <w:r>
                    <w:rPr>
                      <w:sz w:val="18"/>
                      <w:szCs w:val="18"/>
                      <w:spacing w:val="-4"/>
                      <w:position w:val="2"/>
                    </w:rPr>
                    <w:t>次</w:t>
                  </w:r>
                </w:p>
              </w:tc>
              <w:tc>
                <w:tcPr>
                  <w:tcW w:w="1044" w:type="dxa"/>
                  <w:vAlign w:val="top"/>
                </w:tcPr>
                <w:p>
                  <w:pPr>
                    <w:spacing w:line="328" w:lineRule="auto"/>
                    <w:rPr>
                      <w:rFonts w:ascii="Arial"/>
                      <w:sz w:val="21"/>
                    </w:rPr>
                  </w:pPr>
                  <w:r/>
                </w:p>
                <w:p>
                  <w:pPr>
                    <w:pStyle w:val="TableText"/>
                    <w:ind w:left="169"/>
                    <w:spacing w:before="58" w:line="221" w:lineRule="auto"/>
                    <w:rPr>
                      <w:sz w:val="18"/>
                      <w:szCs w:val="18"/>
                    </w:rPr>
                  </w:pPr>
                  <w:r>
                    <w:rPr>
                      <w:sz w:val="18"/>
                      <w:szCs w:val="18"/>
                      <w:spacing w:val="-2"/>
                    </w:rPr>
                    <w:t>应对措施</w:t>
                  </w:r>
                </w:p>
              </w:tc>
            </w:tr>
            <w:tr>
              <w:trPr>
                <w:trHeight w:val="704" w:hRule="atLeast"/>
              </w:trPr>
              <w:tc>
                <w:tcPr>
                  <w:tcW w:w="504" w:type="dxa"/>
                  <w:vAlign w:val="top"/>
                </w:tcPr>
                <w:p>
                  <w:pPr>
                    <w:ind w:left="224"/>
                    <w:spacing w:before="29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956" w:type="dxa"/>
                  <w:vAlign w:val="top"/>
                </w:tcPr>
                <w:p>
                  <w:pPr>
                    <w:pStyle w:val="TableText"/>
                    <w:ind w:left="120"/>
                    <w:spacing w:before="263" w:line="219" w:lineRule="auto"/>
                    <w:outlineLvl w:val="0"/>
                    <w:rPr>
                      <w:sz w:val="18"/>
                      <w:szCs w:val="18"/>
                    </w:rPr>
                  </w:pPr>
                  <w:r>
                    <w:rPr>
                      <w:sz w:val="18"/>
                      <w:szCs w:val="18"/>
                      <w:spacing w:val="-2"/>
                    </w:rPr>
                    <w:t>熔铸废气</w:t>
                  </w:r>
                </w:p>
              </w:tc>
              <w:tc>
                <w:tcPr>
                  <w:tcW w:w="900" w:type="dxa"/>
                  <w:vAlign w:val="top"/>
                </w:tcPr>
                <w:p>
                  <w:pPr>
                    <w:pStyle w:val="TableText"/>
                    <w:ind w:left="363" w:right="178" w:hanging="178"/>
                    <w:spacing w:before="145" w:line="230" w:lineRule="auto"/>
                    <w:rPr>
                      <w:sz w:val="18"/>
                      <w:szCs w:val="18"/>
                    </w:rPr>
                  </w:pPr>
                  <w:r>
                    <w:rPr>
                      <w:sz w:val="18"/>
                      <w:szCs w:val="18"/>
                      <w:spacing w:val="-3"/>
                    </w:rPr>
                    <w:t>滤袋损</w:t>
                  </w:r>
                  <w:r>
                    <w:rPr>
                      <w:sz w:val="18"/>
                      <w:szCs w:val="18"/>
                    </w:rPr>
                    <w:t xml:space="preserve"> </w:t>
                  </w:r>
                  <w:r>
                    <w:rPr>
                      <w:sz w:val="18"/>
                      <w:szCs w:val="18"/>
                    </w:rPr>
                    <w:t>坏</w:t>
                  </w:r>
                </w:p>
              </w:tc>
              <w:tc>
                <w:tcPr>
                  <w:tcW w:w="858" w:type="dxa"/>
                  <w:vAlign w:val="top"/>
                </w:tcPr>
                <w:p>
                  <w:pPr>
                    <w:pStyle w:val="TableText"/>
                    <w:ind w:left="163"/>
                    <w:spacing w:before="263" w:line="220" w:lineRule="auto"/>
                    <w:rPr>
                      <w:sz w:val="18"/>
                      <w:szCs w:val="18"/>
                    </w:rPr>
                  </w:pPr>
                  <w:r>
                    <w:rPr>
                      <w:sz w:val="18"/>
                      <w:szCs w:val="18"/>
                      <w:spacing w:val="-3"/>
                    </w:rPr>
                    <w:t>颗粒物</w:t>
                  </w:r>
                </w:p>
              </w:tc>
              <w:tc>
                <w:tcPr>
                  <w:tcW w:w="1070" w:type="dxa"/>
                  <w:vAlign w:val="top"/>
                </w:tcPr>
                <w:p>
                  <w:pPr>
                    <w:ind w:left="352"/>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156.4</w:t>
                  </w:r>
                </w:p>
              </w:tc>
              <w:tc>
                <w:tcPr>
                  <w:tcW w:w="1039" w:type="dxa"/>
                  <w:vAlign w:val="top"/>
                </w:tcPr>
                <w:p>
                  <w:pPr>
                    <w:ind w:left="364"/>
                    <w:spacing w:before="292"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21.9</w:t>
                  </w:r>
                </w:p>
              </w:tc>
              <w:tc>
                <w:tcPr>
                  <w:tcW w:w="890" w:type="dxa"/>
                  <w:vAlign w:val="top"/>
                </w:tcPr>
                <w:p>
                  <w:pPr>
                    <w:ind w:left="420"/>
                    <w:spacing w:before="29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734" w:type="dxa"/>
                  <w:vAlign w:val="top"/>
                </w:tcPr>
                <w:p>
                  <w:pPr>
                    <w:pStyle w:val="TableText"/>
                    <w:ind w:left="197"/>
                    <w:spacing w:before="30" w:line="220" w:lineRule="auto"/>
                    <w:rPr>
                      <w:sz w:val="18"/>
                      <w:szCs w:val="18"/>
                    </w:rPr>
                  </w:pPr>
                  <w:r>
                    <w:rPr>
                      <w:sz w:val="18"/>
                      <w:szCs w:val="18"/>
                      <w:spacing w:val="-5"/>
                    </w:rPr>
                    <w:t>最多</w:t>
                  </w:r>
                </w:p>
                <w:p>
                  <w:pPr>
                    <w:pStyle w:val="TableText"/>
                    <w:ind w:left="119"/>
                    <w:spacing w:before="18" w:line="220" w:lineRule="auto"/>
                    <w:rPr>
                      <w:rFonts w:ascii="Times New Roman" w:hAnsi="Times New Roman" w:eastAsia="Times New Roman" w:cs="Times New Roman"/>
                      <w:sz w:val="18"/>
                      <w:szCs w:val="18"/>
                    </w:rPr>
                  </w:pPr>
                  <w:r>
                    <w:rPr>
                      <w:sz w:val="18"/>
                      <w:szCs w:val="18"/>
                      <w:spacing w:val="-4"/>
                    </w:rPr>
                    <w:t>一年</w:t>
                  </w:r>
                  <w:r>
                    <w:rPr>
                      <w:sz w:val="18"/>
                      <w:szCs w:val="18"/>
                      <w:spacing w:val="-25"/>
                    </w:rPr>
                    <w:t xml:space="preserve"> </w:t>
                  </w:r>
                  <w:r>
                    <w:rPr>
                      <w:rFonts w:ascii="Times New Roman" w:hAnsi="Times New Roman" w:eastAsia="Times New Roman" w:cs="Times New Roman"/>
                      <w:sz w:val="18"/>
                      <w:szCs w:val="18"/>
                      <w:spacing w:val="-4"/>
                    </w:rPr>
                    <w:t>1</w:t>
                  </w:r>
                </w:p>
                <w:p>
                  <w:pPr>
                    <w:pStyle w:val="TableText"/>
                    <w:ind w:left="289"/>
                    <w:spacing w:before="18" w:line="203" w:lineRule="auto"/>
                    <w:rPr>
                      <w:sz w:val="18"/>
                      <w:szCs w:val="18"/>
                    </w:rPr>
                  </w:pPr>
                  <w:r>
                    <w:rPr>
                      <w:sz w:val="18"/>
                      <w:szCs w:val="18"/>
                    </w:rPr>
                    <w:t>次</w:t>
                  </w:r>
                </w:p>
              </w:tc>
              <w:tc>
                <w:tcPr>
                  <w:tcW w:w="1044" w:type="dxa"/>
                  <w:vAlign w:val="top"/>
                </w:tcPr>
                <w:p>
                  <w:pPr>
                    <w:pStyle w:val="TableText"/>
                    <w:ind w:left="348" w:right="156" w:hanging="180"/>
                    <w:spacing w:before="146" w:line="229" w:lineRule="auto"/>
                    <w:rPr>
                      <w:sz w:val="18"/>
                      <w:szCs w:val="18"/>
                    </w:rPr>
                  </w:pPr>
                  <w:r>
                    <w:rPr>
                      <w:sz w:val="18"/>
                      <w:szCs w:val="18"/>
                      <w:spacing w:val="-2"/>
                    </w:rPr>
                    <w:t>及时停产</w:t>
                  </w:r>
                  <w:r>
                    <w:rPr>
                      <w:sz w:val="18"/>
                      <w:szCs w:val="18"/>
                    </w:rPr>
                    <w:t xml:space="preserve"> </w:t>
                  </w:r>
                  <w:r>
                    <w:rPr>
                      <w:sz w:val="18"/>
                      <w:szCs w:val="18"/>
                      <w:spacing w:val="-4"/>
                    </w:rPr>
                    <w:t>检修</w:t>
                  </w:r>
                </w:p>
              </w:tc>
            </w:tr>
            <w:tr>
              <w:trPr>
                <w:trHeight w:val="708" w:hRule="atLeast"/>
              </w:trPr>
              <w:tc>
                <w:tcPr>
                  <w:tcW w:w="504" w:type="dxa"/>
                  <w:vAlign w:val="top"/>
                </w:tcPr>
                <w:p>
                  <w:pPr>
                    <w:rPr>
                      <w:rFonts w:ascii="Arial"/>
                      <w:sz w:val="21"/>
                    </w:rPr>
                  </w:pPr>
                  <w:r/>
                </w:p>
                <w:p>
                  <w:pPr>
                    <w:ind w:left="20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956" w:type="dxa"/>
                  <w:vAlign w:val="top"/>
                </w:tcPr>
                <w:p>
                  <w:pPr>
                    <w:pStyle w:val="TableText"/>
                    <w:ind w:left="120"/>
                    <w:spacing w:before="29" w:line="220" w:lineRule="auto"/>
                    <w:outlineLvl w:val="0"/>
                    <w:rPr>
                      <w:sz w:val="18"/>
                      <w:szCs w:val="18"/>
                    </w:rPr>
                  </w:pPr>
                  <w:r>
                    <w:rPr>
                      <w:sz w:val="18"/>
                      <w:szCs w:val="18"/>
                      <w:spacing w:val="-2"/>
                    </w:rPr>
                    <w:t>铝灰渣回</w:t>
                  </w:r>
                </w:p>
                <w:p>
                  <w:pPr>
                    <w:pStyle w:val="TableText"/>
                    <w:ind w:left="120" w:right="118" w:firstLine="5"/>
                    <w:spacing w:before="19" w:line="223" w:lineRule="auto"/>
                    <w:rPr>
                      <w:sz w:val="18"/>
                      <w:szCs w:val="18"/>
                    </w:rPr>
                  </w:pPr>
                  <w:r>
                    <w:rPr>
                      <w:sz w:val="18"/>
                      <w:szCs w:val="18"/>
                      <w:spacing w:val="-4"/>
                    </w:rPr>
                    <w:t>收处理废</w:t>
                  </w:r>
                  <w:r>
                    <w:rPr>
                      <w:sz w:val="18"/>
                      <w:szCs w:val="18"/>
                      <w:spacing w:val="1"/>
                    </w:rPr>
                    <w:t xml:space="preserve"> </w:t>
                  </w:r>
                  <w:r>
                    <w:rPr>
                      <w:sz w:val="18"/>
                      <w:szCs w:val="18"/>
                      <w:spacing w:val="-2"/>
                    </w:rPr>
                    <w:t>气排放口</w:t>
                  </w:r>
                </w:p>
              </w:tc>
              <w:tc>
                <w:tcPr>
                  <w:tcW w:w="900" w:type="dxa"/>
                  <w:vAlign w:val="top"/>
                </w:tcPr>
                <w:p>
                  <w:pPr>
                    <w:pStyle w:val="TableText"/>
                    <w:ind w:left="363" w:right="178" w:hanging="178"/>
                    <w:spacing w:before="146" w:line="230" w:lineRule="auto"/>
                    <w:rPr>
                      <w:sz w:val="18"/>
                      <w:szCs w:val="18"/>
                    </w:rPr>
                  </w:pPr>
                  <w:r>
                    <w:rPr>
                      <w:sz w:val="18"/>
                      <w:szCs w:val="18"/>
                      <w:spacing w:val="-3"/>
                    </w:rPr>
                    <w:t>滤袋损</w:t>
                  </w:r>
                  <w:r>
                    <w:rPr>
                      <w:sz w:val="18"/>
                      <w:szCs w:val="18"/>
                    </w:rPr>
                    <w:t xml:space="preserve"> </w:t>
                  </w:r>
                  <w:r>
                    <w:rPr>
                      <w:sz w:val="18"/>
                      <w:szCs w:val="18"/>
                    </w:rPr>
                    <w:t>坏</w:t>
                  </w:r>
                </w:p>
              </w:tc>
              <w:tc>
                <w:tcPr>
                  <w:tcW w:w="858" w:type="dxa"/>
                  <w:vAlign w:val="top"/>
                </w:tcPr>
                <w:p>
                  <w:pPr>
                    <w:pStyle w:val="TableText"/>
                    <w:ind w:left="163"/>
                    <w:spacing w:before="262" w:line="220" w:lineRule="auto"/>
                    <w:rPr>
                      <w:sz w:val="18"/>
                      <w:szCs w:val="18"/>
                    </w:rPr>
                  </w:pPr>
                  <w:r>
                    <w:rPr>
                      <w:sz w:val="18"/>
                      <w:szCs w:val="18"/>
                      <w:spacing w:val="-3"/>
                    </w:rPr>
                    <w:t>颗粒物</w:t>
                  </w:r>
                </w:p>
              </w:tc>
              <w:tc>
                <w:tcPr>
                  <w:tcW w:w="1070" w:type="dxa"/>
                  <w:vAlign w:val="top"/>
                </w:tcPr>
                <w:p>
                  <w:pPr>
                    <w:rPr>
                      <w:rFonts w:ascii="Arial"/>
                      <w:sz w:val="21"/>
                    </w:rPr>
                  </w:pPr>
                  <w:r/>
                </w:p>
                <w:p>
                  <w:pPr>
                    <w:ind w:left="335"/>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247.5</w:t>
                  </w:r>
                </w:p>
              </w:tc>
              <w:tc>
                <w:tcPr>
                  <w:tcW w:w="1039" w:type="dxa"/>
                  <w:vAlign w:val="top"/>
                </w:tcPr>
                <w:p>
                  <w:pPr>
                    <w:rPr>
                      <w:rFonts w:ascii="Arial"/>
                      <w:sz w:val="21"/>
                    </w:rPr>
                  </w:pPr>
                  <w:r/>
                </w:p>
                <w:p>
                  <w:pPr>
                    <w:ind w:left="381"/>
                    <w:spacing w:before="51" w:line="188" w:lineRule="auto"/>
                    <w:outlineLvl w:val="0"/>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1.98</w:t>
                  </w:r>
                </w:p>
              </w:tc>
              <w:tc>
                <w:tcPr>
                  <w:tcW w:w="890" w:type="dxa"/>
                  <w:vAlign w:val="top"/>
                </w:tcPr>
                <w:p>
                  <w:pPr>
                    <w:rPr>
                      <w:rFonts w:ascii="Arial"/>
                      <w:sz w:val="21"/>
                    </w:rPr>
                  </w:pPr>
                  <w:r/>
                </w:p>
                <w:p>
                  <w:pPr>
                    <w:ind w:left="42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734" w:type="dxa"/>
                  <w:vAlign w:val="top"/>
                </w:tcPr>
                <w:p>
                  <w:pPr>
                    <w:pStyle w:val="TableText"/>
                    <w:ind w:left="197"/>
                    <w:spacing w:before="29" w:line="220" w:lineRule="auto"/>
                    <w:rPr>
                      <w:sz w:val="18"/>
                      <w:szCs w:val="18"/>
                    </w:rPr>
                  </w:pPr>
                  <w:r>
                    <w:rPr>
                      <w:sz w:val="18"/>
                      <w:szCs w:val="18"/>
                      <w:spacing w:val="-5"/>
                    </w:rPr>
                    <w:t>最多</w:t>
                  </w:r>
                </w:p>
                <w:p>
                  <w:pPr>
                    <w:pStyle w:val="TableText"/>
                    <w:ind w:left="119"/>
                    <w:spacing w:before="18" w:line="220" w:lineRule="auto"/>
                    <w:rPr>
                      <w:rFonts w:ascii="Times New Roman" w:hAnsi="Times New Roman" w:eastAsia="Times New Roman" w:cs="Times New Roman"/>
                      <w:sz w:val="18"/>
                      <w:szCs w:val="18"/>
                    </w:rPr>
                  </w:pPr>
                  <w:r>
                    <w:rPr>
                      <w:sz w:val="18"/>
                      <w:szCs w:val="18"/>
                      <w:spacing w:val="-4"/>
                    </w:rPr>
                    <w:t>一年</w:t>
                  </w:r>
                  <w:r>
                    <w:rPr>
                      <w:sz w:val="18"/>
                      <w:szCs w:val="18"/>
                      <w:spacing w:val="-25"/>
                    </w:rPr>
                    <w:t xml:space="preserve"> </w:t>
                  </w:r>
                  <w:r>
                    <w:rPr>
                      <w:rFonts w:ascii="Times New Roman" w:hAnsi="Times New Roman" w:eastAsia="Times New Roman" w:cs="Times New Roman"/>
                      <w:sz w:val="18"/>
                      <w:szCs w:val="18"/>
                      <w:spacing w:val="-4"/>
                    </w:rPr>
                    <w:t>1</w:t>
                  </w:r>
                </w:p>
                <w:p>
                  <w:pPr>
                    <w:pStyle w:val="TableText"/>
                    <w:ind w:left="289"/>
                    <w:spacing w:before="20" w:line="206" w:lineRule="auto"/>
                    <w:rPr>
                      <w:sz w:val="18"/>
                      <w:szCs w:val="18"/>
                    </w:rPr>
                  </w:pPr>
                  <w:r>
                    <w:rPr>
                      <w:sz w:val="18"/>
                      <w:szCs w:val="18"/>
                    </w:rPr>
                    <w:t>次</w:t>
                  </w:r>
                </w:p>
              </w:tc>
              <w:tc>
                <w:tcPr>
                  <w:tcW w:w="1044" w:type="dxa"/>
                  <w:vAlign w:val="top"/>
                </w:tcPr>
                <w:p>
                  <w:pPr>
                    <w:pStyle w:val="TableText"/>
                    <w:ind w:left="348" w:right="156" w:hanging="180"/>
                    <w:spacing w:before="147" w:line="229" w:lineRule="auto"/>
                    <w:rPr>
                      <w:sz w:val="18"/>
                      <w:szCs w:val="18"/>
                    </w:rPr>
                  </w:pPr>
                  <w:r>
                    <w:rPr>
                      <w:sz w:val="18"/>
                      <w:szCs w:val="18"/>
                      <w:spacing w:val="-2"/>
                    </w:rPr>
                    <w:t>及时停产</w:t>
                  </w:r>
                  <w:r>
                    <w:rPr>
                      <w:sz w:val="18"/>
                      <w:szCs w:val="18"/>
                    </w:rPr>
                    <w:t xml:space="preserve"> </w:t>
                  </w:r>
                  <w:r>
                    <w:rPr>
                      <w:sz w:val="18"/>
                      <w:szCs w:val="18"/>
                      <w:spacing w:val="-4"/>
                    </w:rPr>
                    <w:t>检修</w:t>
                  </w:r>
                </w:p>
              </w:tc>
            </w:tr>
          </w:tbl>
          <w:p>
            <w:pPr>
              <w:pStyle w:val="TableText"/>
              <w:ind w:left="108" w:right="103" w:firstLine="508"/>
              <w:spacing w:before="164" w:line="354" w:lineRule="auto"/>
              <w:rPr/>
            </w:pPr>
            <w:r>
              <w:rPr>
                <w:spacing w:val="-1"/>
              </w:rPr>
              <w:t>由上表可以看出，本项目非正常工况下污染物排放浓度较大，对周边环</w:t>
            </w:r>
            <w:r>
              <w:rPr>
                <w:spacing w:val="17"/>
              </w:rPr>
              <w:t xml:space="preserve"> </w:t>
            </w:r>
            <w:r>
              <w:rPr/>
              <w:t>境影响较大。环评要求项目一旦发生非正常排放，必须立即停产，对废气处</w:t>
            </w:r>
            <w:r>
              <w:rPr>
                <w:spacing w:val="14"/>
              </w:rPr>
              <w:t xml:space="preserve"> </w:t>
            </w:r>
            <w:r>
              <w:rPr/>
              <w:t>理设施进行及时检修。为杜绝废气非正常排放，应采取以下措施确保废气达</w:t>
            </w:r>
          </w:p>
          <w:p>
            <w:pPr>
              <w:pStyle w:val="TableText"/>
              <w:ind w:left="108"/>
              <w:spacing w:before="1" w:line="220" w:lineRule="auto"/>
              <w:rPr/>
            </w:pPr>
            <w:r>
              <w:rPr>
                <w:spacing w:val="-3"/>
              </w:rPr>
              <w:t>标排放：</w:t>
            </w:r>
          </w:p>
          <w:p>
            <w:pPr>
              <w:pStyle w:val="TableText"/>
              <w:ind w:left="587"/>
              <w:spacing w:before="171" w:line="461" w:lineRule="exact"/>
              <w:rPr/>
            </w:pPr>
            <w:r>
              <w:rPr>
                <w:position w:val="16"/>
              </w:rPr>
              <w:t>①安排专人负责环保设备的日常维护和管理，每隔固定时间检查、汇报</w:t>
            </w:r>
          </w:p>
          <w:p>
            <w:pPr>
              <w:pStyle w:val="TableText"/>
              <w:ind w:left="106"/>
              <w:spacing w:line="219" w:lineRule="auto"/>
              <w:rPr/>
            </w:pPr>
            <w:r>
              <w:rPr/>
              <w:t>情况，及时发现废气处理设备的隐患，确保废气</w:t>
            </w:r>
            <w:r>
              <w:rPr>
                <w:spacing w:val="-1"/>
              </w:rPr>
              <w:t>处理系统正常运行；</w:t>
            </w:r>
          </w:p>
          <w:p>
            <w:pPr>
              <w:pStyle w:val="TableText"/>
              <w:spacing w:before="176" w:line="218" w:lineRule="auto"/>
              <w:jc w:val="right"/>
              <w:rPr/>
            </w:pPr>
            <w:r>
              <w:rPr>
                <w:spacing w:val="-5"/>
              </w:rPr>
              <w:t>②建立健全的环保管理机构，对环保管理人员和技术人员进行岗位培训，</w:t>
            </w:r>
          </w:p>
        </w:tc>
      </w:tr>
    </w:tbl>
    <w:p>
      <w:pPr>
        <w:pStyle w:val="BodyText"/>
        <w:rPr/>
      </w:pPr>
      <w:r/>
    </w:p>
    <w:p>
      <w:pPr>
        <w:sectPr>
          <w:footerReference w:type="default" r:id="rId136"/>
          <w:pgSz w:w="11906" w:h="16839"/>
          <w:pgMar w:top="1431" w:right="1489" w:bottom="1010" w:left="1489" w:header="0" w:footer="847" w:gutter="0"/>
        </w:sectPr>
        <w:rPr/>
      </w:pPr>
    </w:p>
    <w:p>
      <w:pPr>
        <w:spacing w:before="28"/>
        <w:rPr/>
      </w:pPr>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54"/>
        <w:gridCol w:w="8158"/>
      </w:tblGrid>
      <w:tr>
        <w:trPr>
          <w:trHeight w:val="13108" w:hRule="atLeast"/>
        </w:trPr>
        <w:tc>
          <w:tcPr>
            <w:tcW w:w="754" w:type="dxa"/>
            <w:vAlign w:val="top"/>
            <w:tcBorders>
              <w:right w:val="single" w:color="000000" w:sz="2" w:space="0"/>
            </w:tcBorders>
          </w:tcPr>
          <w:p>
            <w:pPr>
              <w:rPr>
                <w:rFonts w:ascii="Arial"/>
                <w:sz w:val="21"/>
              </w:rPr>
            </w:pPr>
            <w:r/>
          </w:p>
        </w:tc>
        <w:tc>
          <w:tcPr>
            <w:tcW w:w="8158" w:type="dxa"/>
            <w:vAlign w:val="top"/>
            <w:tcBorders>
              <w:left w:val="single" w:color="000000" w:sz="2" w:space="0"/>
            </w:tcBorders>
          </w:tcPr>
          <w:p>
            <w:pPr>
              <w:pStyle w:val="TableText"/>
              <w:ind w:left="106"/>
              <w:spacing w:before="166" w:line="220" w:lineRule="auto"/>
              <w:rPr/>
            </w:pPr>
            <w:r>
              <w:rPr/>
              <w:t>委托具有专业资质的环境检测单位对项目排放的各类</w:t>
            </w:r>
            <w:r>
              <w:rPr>
                <w:spacing w:val="-1"/>
              </w:rPr>
              <w:t>污染物进行定期检测；</w:t>
            </w:r>
          </w:p>
          <w:p>
            <w:pPr>
              <w:pStyle w:val="TableText"/>
              <w:ind w:left="586"/>
              <w:spacing w:before="174" w:line="218" w:lineRule="auto"/>
              <w:rPr/>
            </w:pPr>
            <w:r>
              <w:rPr>
                <w:spacing w:val="-3"/>
              </w:rPr>
              <w:t>③制定事故处理应急计划，建立事故处理机构，落实各部分、各岗位、</w:t>
            </w:r>
          </w:p>
          <w:p>
            <w:pPr>
              <w:pStyle w:val="TableText"/>
              <w:ind w:left="110"/>
              <w:spacing w:before="177" w:line="458" w:lineRule="exact"/>
              <w:rPr/>
            </w:pPr>
            <w:r>
              <w:rPr>
                <w:position w:val="16"/>
              </w:rPr>
              <w:t>各操作管理人员的责任，一旦发生事故，及时采取处理措施并通知相关人员</w:t>
            </w:r>
          </w:p>
          <w:p>
            <w:pPr>
              <w:pStyle w:val="TableText"/>
              <w:ind w:left="106"/>
              <w:spacing w:line="220" w:lineRule="auto"/>
              <w:rPr/>
            </w:pPr>
            <w:r>
              <w:rPr>
                <w:spacing w:val="-1"/>
              </w:rPr>
              <w:t>在最短时间内排除故障。</w:t>
            </w:r>
          </w:p>
          <w:p>
            <w:pPr>
              <w:pStyle w:val="TableText"/>
              <w:ind w:left="599"/>
              <w:spacing w:before="191" w:line="221" w:lineRule="auto"/>
              <w:rPr/>
            </w:pPr>
            <w:r>
              <w:rPr>
                <w14:textOutline w14:w="4358" w14:cap="sq" w14:cmpd="sng">
                  <w14:solidFill>
                    <w14:srgbClr w14:val="000000"/>
                  </w14:solidFill>
                  <w14:prstDash w14:val="solid"/>
                  <w14:bevel/>
                </w14:textOutline>
                <w:spacing w:val="-3"/>
              </w:rPr>
              <w:t>（</w:t>
            </w:r>
            <w:r>
              <w:rPr>
                <w:rFonts w:ascii="Times New Roman" w:hAnsi="Times New Roman" w:eastAsia="Times New Roman" w:cs="Times New Roman"/>
                <w:b/>
                <w:bCs/>
                <w:spacing w:val="-3"/>
              </w:rPr>
              <w:t>4</w:t>
            </w:r>
            <w:r>
              <w:rPr>
                <w14:textOutline w14:w="4358" w14:cap="sq" w14:cmpd="sng">
                  <w14:solidFill>
                    <w14:srgbClr w14:val="000000"/>
                  </w14:solidFill>
                  <w14:prstDash w14:val="solid"/>
                  <w14:bevel/>
                </w14:textOutline>
                <w:spacing w:val="-3"/>
              </w:rPr>
              <w:t>）排放标准</w:t>
            </w:r>
          </w:p>
          <w:p>
            <w:pPr>
              <w:pStyle w:val="TableText"/>
              <w:ind w:left="587"/>
              <w:spacing w:before="193" w:line="220" w:lineRule="auto"/>
              <w:rPr/>
            </w:pPr>
            <w:r>
              <w:rPr>
                <w:spacing w:val="-1"/>
              </w:rPr>
              <w:t>废气污染物排放执行标准见表</w:t>
            </w:r>
            <w:r>
              <w:rPr>
                <w:spacing w:val="-54"/>
              </w:rPr>
              <w:t xml:space="preserve"> </w:t>
            </w:r>
            <w:r>
              <w:rPr>
                <w:rFonts w:ascii="Times New Roman" w:hAnsi="Times New Roman" w:eastAsia="Times New Roman" w:cs="Times New Roman"/>
                <w:spacing w:val="-1"/>
              </w:rPr>
              <w:t>4-4</w:t>
            </w:r>
            <w:r>
              <w:rPr>
                <w:spacing w:val="-1"/>
              </w:rPr>
              <w:t>。</w:t>
            </w:r>
          </w:p>
          <w:p>
            <w:pPr>
              <w:pStyle w:val="TableText"/>
              <w:ind w:left="2436"/>
              <w:spacing w:before="219" w:line="228" w:lineRule="auto"/>
              <w:rPr>
                <w:sz w:val="20"/>
                <w:szCs w:val="20"/>
              </w:rPr>
            </w:pPr>
            <w:r>
              <w:rPr>
                <w:sz w:val="20"/>
                <w:szCs w:val="20"/>
                <w14:textOutline w14:w="3795" w14:cap="sq" w14:cmpd="sng">
                  <w14:solidFill>
                    <w14:srgbClr w14:val="000000"/>
                  </w14:solidFill>
                  <w14:prstDash w14:val="solid"/>
                  <w14:bevel/>
                </w14:textOutline>
                <w:spacing w:val="7"/>
              </w:rPr>
              <w:t>表</w:t>
            </w:r>
            <w:r>
              <w:rPr>
                <w:sz w:val="20"/>
                <w:szCs w:val="20"/>
                <w:spacing w:val="-26"/>
              </w:rPr>
              <w:t xml:space="preserve"> </w:t>
            </w:r>
            <w:r>
              <w:rPr>
                <w:rFonts w:ascii="Times New Roman" w:hAnsi="Times New Roman" w:eastAsia="Times New Roman" w:cs="Times New Roman"/>
                <w:sz w:val="20"/>
                <w:szCs w:val="20"/>
                <w:b/>
                <w:bCs/>
                <w:spacing w:val="7"/>
              </w:rPr>
              <w:t>4-4    </w:t>
            </w:r>
            <w:r>
              <w:rPr>
                <w:sz w:val="20"/>
                <w:szCs w:val="20"/>
                <w14:textOutline w14:w="3795" w14:cap="sq" w14:cmpd="sng">
                  <w14:solidFill>
                    <w14:srgbClr w14:val="000000"/>
                  </w14:solidFill>
                  <w14:prstDash w14:val="solid"/>
                  <w14:bevel/>
                </w14:textOutline>
                <w:spacing w:val="7"/>
              </w:rPr>
              <w:t>废气污染物排放执行标准一览表</w:t>
            </w:r>
          </w:p>
          <w:p>
            <w:pPr>
              <w:spacing w:line="29" w:lineRule="exact"/>
              <w:rPr/>
            </w:pPr>
            <w:r/>
          </w:p>
          <w:tbl>
            <w:tblPr>
              <w:tblStyle w:val="TableNormal"/>
              <w:tblW w:w="8084" w:type="dxa"/>
              <w:tblInd w:w="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62"/>
              <w:gridCol w:w="980"/>
              <w:gridCol w:w="802"/>
              <w:gridCol w:w="1576"/>
              <w:gridCol w:w="944"/>
              <w:gridCol w:w="1094"/>
              <w:gridCol w:w="773"/>
              <w:gridCol w:w="1153"/>
            </w:tblGrid>
            <w:tr>
              <w:trPr>
                <w:trHeight w:val="349" w:hRule="atLeast"/>
              </w:trPr>
              <w:tc>
                <w:tcPr>
                  <w:tcW w:w="762" w:type="dxa"/>
                  <w:vAlign w:val="top"/>
                  <w:vMerge w:val="restart"/>
                  <w:tcBorders>
                    <w:bottom w:val="nil"/>
                  </w:tcBorders>
                </w:tcPr>
                <w:p>
                  <w:pPr>
                    <w:spacing w:line="322" w:lineRule="auto"/>
                    <w:rPr>
                      <w:rFonts w:ascii="Arial"/>
                      <w:sz w:val="21"/>
                    </w:rPr>
                  </w:pPr>
                  <w:r/>
                </w:p>
                <w:p>
                  <w:pPr>
                    <w:pStyle w:val="TableText"/>
                    <w:ind w:left="206" w:right="108" w:hanging="90"/>
                    <w:spacing w:before="58" w:line="229" w:lineRule="auto"/>
                    <w:rPr>
                      <w:sz w:val="18"/>
                      <w:szCs w:val="18"/>
                    </w:rPr>
                  </w:pPr>
                  <w:r>
                    <w:rPr>
                      <w:sz w:val="18"/>
                      <w:szCs w:val="18"/>
                      <w:spacing w:val="-3"/>
                    </w:rPr>
                    <w:t>排放口</w:t>
                  </w:r>
                  <w:r>
                    <w:rPr>
                      <w:sz w:val="18"/>
                      <w:szCs w:val="18"/>
                    </w:rPr>
                    <w:t xml:space="preserve"> </w:t>
                  </w:r>
                  <w:r>
                    <w:rPr>
                      <w:sz w:val="18"/>
                      <w:szCs w:val="18"/>
                      <w:spacing w:val="-5"/>
                    </w:rPr>
                    <w:t>编号</w:t>
                  </w:r>
                </w:p>
              </w:tc>
              <w:tc>
                <w:tcPr>
                  <w:tcW w:w="980" w:type="dxa"/>
                  <w:vAlign w:val="top"/>
                  <w:vMerge w:val="restart"/>
                  <w:tcBorders>
                    <w:bottom w:val="nil"/>
                  </w:tcBorders>
                </w:tcPr>
                <w:p>
                  <w:pPr>
                    <w:spacing w:line="320" w:lineRule="auto"/>
                    <w:rPr>
                      <w:rFonts w:ascii="Arial"/>
                      <w:sz w:val="21"/>
                    </w:rPr>
                  </w:pPr>
                  <w:r/>
                </w:p>
                <w:p>
                  <w:pPr>
                    <w:pStyle w:val="TableText"/>
                    <w:ind w:left="401" w:right="130" w:hanging="270"/>
                    <w:spacing w:before="59" w:line="231" w:lineRule="auto"/>
                    <w:rPr>
                      <w:sz w:val="18"/>
                      <w:szCs w:val="18"/>
                    </w:rPr>
                  </w:pPr>
                  <w:r>
                    <w:rPr>
                      <w:sz w:val="18"/>
                      <w:szCs w:val="18"/>
                      <w:spacing w:val="-2"/>
                    </w:rPr>
                    <w:t>排放口名</w:t>
                  </w:r>
                  <w:r>
                    <w:rPr>
                      <w:sz w:val="18"/>
                      <w:szCs w:val="18"/>
                    </w:rPr>
                    <w:t xml:space="preserve"> </w:t>
                  </w:r>
                  <w:r>
                    <w:rPr>
                      <w:sz w:val="18"/>
                      <w:szCs w:val="18"/>
                    </w:rPr>
                    <w:t>称</w:t>
                  </w:r>
                </w:p>
              </w:tc>
              <w:tc>
                <w:tcPr>
                  <w:tcW w:w="802" w:type="dxa"/>
                  <w:vAlign w:val="top"/>
                  <w:vMerge w:val="restart"/>
                  <w:tcBorders>
                    <w:bottom w:val="nil"/>
                  </w:tcBorders>
                </w:tcPr>
                <w:p>
                  <w:pPr>
                    <w:spacing w:line="322" w:lineRule="auto"/>
                    <w:rPr>
                      <w:rFonts w:ascii="Arial"/>
                      <w:sz w:val="21"/>
                    </w:rPr>
                  </w:pPr>
                  <w:r/>
                </w:p>
                <w:p>
                  <w:pPr>
                    <w:pStyle w:val="TableText"/>
                    <w:ind w:left="224" w:right="128" w:hanging="87"/>
                    <w:spacing w:before="58" w:line="229" w:lineRule="auto"/>
                    <w:rPr>
                      <w:sz w:val="18"/>
                      <w:szCs w:val="18"/>
                    </w:rPr>
                  </w:pPr>
                  <w:r>
                    <w:rPr>
                      <w:sz w:val="18"/>
                      <w:szCs w:val="18"/>
                      <w:spacing w:val="-3"/>
                    </w:rPr>
                    <w:t>污染物</w:t>
                  </w:r>
                  <w:r>
                    <w:rPr>
                      <w:sz w:val="18"/>
                      <w:szCs w:val="18"/>
                    </w:rPr>
                    <w:t xml:space="preserve"> </w:t>
                  </w:r>
                  <w:r>
                    <w:rPr>
                      <w:sz w:val="18"/>
                      <w:szCs w:val="18"/>
                      <w:spacing w:val="-4"/>
                    </w:rPr>
                    <w:t>种类</w:t>
                  </w:r>
                </w:p>
              </w:tc>
              <w:tc>
                <w:tcPr>
                  <w:tcW w:w="5540" w:type="dxa"/>
                  <w:vAlign w:val="top"/>
                  <w:gridSpan w:val="5"/>
                </w:tcPr>
                <w:p>
                  <w:pPr>
                    <w:pStyle w:val="TableText"/>
                    <w:ind w:left="1710"/>
                    <w:spacing w:before="84" w:line="221" w:lineRule="auto"/>
                    <w:rPr>
                      <w:sz w:val="18"/>
                      <w:szCs w:val="18"/>
                    </w:rPr>
                  </w:pPr>
                  <w:r>
                    <w:rPr>
                      <w:sz w:val="18"/>
                      <w:szCs w:val="18"/>
                      <w:spacing w:val="-3"/>
                    </w:rPr>
                    <w:t>国家或地方污染物排放标准</w:t>
                  </w:r>
                </w:p>
              </w:tc>
            </w:tr>
            <w:tr>
              <w:trPr>
                <w:trHeight w:val="471" w:hRule="atLeast"/>
              </w:trPr>
              <w:tc>
                <w:tcPr>
                  <w:tcW w:w="762" w:type="dxa"/>
                  <w:vAlign w:val="top"/>
                  <w:vMerge w:val="continue"/>
                  <w:tcBorders>
                    <w:top w:val="nil"/>
                    <w:bottom w:val="nil"/>
                  </w:tcBorders>
                </w:tcPr>
                <w:p>
                  <w:pPr>
                    <w:rPr>
                      <w:rFonts w:ascii="Arial"/>
                      <w:sz w:val="21"/>
                    </w:rPr>
                  </w:pPr>
                  <w:r/>
                </w:p>
              </w:tc>
              <w:tc>
                <w:tcPr>
                  <w:tcW w:w="980" w:type="dxa"/>
                  <w:vAlign w:val="top"/>
                  <w:vMerge w:val="continue"/>
                  <w:tcBorders>
                    <w:top w:val="nil"/>
                    <w:bottom w:val="nil"/>
                  </w:tcBorders>
                </w:tcPr>
                <w:p>
                  <w:pPr>
                    <w:rPr>
                      <w:rFonts w:ascii="Arial"/>
                      <w:sz w:val="21"/>
                    </w:rPr>
                  </w:pPr>
                  <w:r/>
                </w:p>
              </w:tc>
              <w:tc>
                <w:tcPr>
                  <w:tcW w:w="802" w:type="dxa"/>
                  <w:vAlign w:val="top"/>
                  <w:vMerge w:val="continue"/>
                  <w:tcBorders>
                    <w:top w:val="nil"/>
                    <w:bottom w:val="nil"/>
                  </w:tcBorders>
                </w:tcPr>
                <w:p>
                  <w:pPr>
                    <w:rPr>
                      <w:rFonts w:ascii="Arial"/>
                      <w:sz w:val="21"/>
                    </w:rPr>
                  </w:pPr>
                  <w:r/>
                </w:p>
              </w:tc>
              <w:tc>
                <w:tcPr>
                  <w:tcW w:w="1576" w:type="dxa"/>
                  <w:vAlign w:val="top"/>
                  <w:vMerge w:val="restart"/>
                  <w:tcBorders>
                    <w:bottom w:val="nil"/>
                  </w:tcBorders>
                </w:tcPr>
                <w:p>
                  <w:pPr>
                    <w:pStyle w:val="TableText"/>
                    <w:ind w:left="432"/>
                    <w:spacing w:before="202" w:line="239" w:lineRule="auto"/>
                    <w:rPr>
                      <w:sz w:val="18"/>
                      <w:szCs w:val="18"/>
                    </w:rPr>
                  </w:pPr>
                  <w:r>
                    <w:rPr>
                      <w:sz w:val="18"/>
                      <w:szCs w:val="18"/>
                      <w:spacing w:val="-2"/>
                    </w:rPr>
                    <w:t>排放标准</w:t>
                  </w:r>
                </w:p>
                <w:p>
                  <w:pPr>
                    <w:pStyle w:val="TableText"/>
                    <w:ind w:left="432"/>
                    <w:spacing w:line="220" w:lineRule="auto"/>
                    <w:rPr>
                      <w:sz w:val="18"/>
                      <w:szCs w:val="18"/>
                    </w:rPr>
                  </w:pPr>
                  <w:r>
                    <w:rPr>
                      <w:sz w:val="18"/>
                      <w:szCs w:val="18"/>
                      <w:spacing w:val="-2"/>
                    </w:rPr>
                    <w:t>及标准号</w:t>
                  </w:r>
                </w:p>
              </w:tc>
              <w:tc>
                <w:tcPr>
                  <w:tcW w:w="944" w:type="dxa"/>
                  <w:vAlign w:val="top"/>
                  <w:vMerge w:val="restart"/>
                  <w:tcBorders>
                    <w:bottom w:val="nil"/>
                  </w:tcBorders>
                </w:tcPr>
                <w:p>
                  <w:pPr>
                    <w:pStyle w:val="TableText"/>
                    <w:ind w:left="112"/>
                    <w:spacing w:before="215" w:line="197" w:lineRule="auto"/>
                    <w:rPr>
                      <w:sz w:val="18"/>
                      <w:szCs w:val="18"/>
                    </w:rPr>
                  </w:pPr>
                  <w:r>
                    <w:rPr>
                      <w:sz w:val="18"/>
                      <w:szCs w:val="18"/>
                      <w:spacing w:val="-2"/>
                    </w:rPr>
                    <w:t>浓度限值</w:t>
                  </w:r>
                </w:p>
                <w:p>
                  <w:pPr>
                    <w:ind w:left="231"/>
                    <w:spacing w:line="236" w:lineRule="exact"/>
                    <w:rPr>
                      <w:rFonts w:ascii="Times New Roman" w:hAnsi="Times New Roman" w:eastAsia="Times New Roman" w:cs="Times New Roman"/>
                      <w:sz w:val="11"/>
                      <w:szCs w:val="11"/>
                    </w:rPr>
                  </w:pPr>
                  <w:r>
                    <w:rPr>
                      <w:rFonts w:ascii="Times New Roman" w:hAnsi="Times New Roman" w:eastAsia="Times New Roman" w:cs="Times New Roman"/>
                      <w:sz w:val="18"/>
                      <w:szCs w:val="18"/>
                      <w:position w:val="3"/>
                    </w:rPr>
                    <w:t>mg/m</w:t>
                  </w:r>
                  <w:r>
                    <w:rPr>
                      <w:rFonts w:ascii="Times New Roman" w:hAnsi="Times New Roman" w:eastAsia="Times New Roman" w:cs="Times New Roman"/>
                      <w:sz w:val="11"/>
                      <w:szCs w:val="11"/>
                      <w:position w:val="8"/>
                    </w:rPr>
                    <w:t>3</w:t>
                  </w:r>
                </w:p>
              </w:tc>
              <w:tc>
                <w:tcPr>
                  <w:tcW w:w="1094" w:type="dxa"/>
                  <w:vAlign w:val="top"/>
                  <w:vMerge w:val="restart"/>
                  <w:tcBorders>
                    <w:bottom w:val="nil"/>
                  </w:tcBorders>
                </w:tcPr>
                <w:p>
                  <w:pPr>
                    <w:pStyle w:val="TableText"/>
                    <w:ind w:left="126" w:right="29" w:firstLine="66"/>
                    <w:spacing w:before="99" w:line="233" w:lineRule="auto"/>
                    <w:rPr>
                      <w:sz w:val="18"/>
                      <w:szCs w:val="18"/>
                    </w:rPr>
                  </w:pPr>
                  <w:r>
                    <w:rPr>
                      <w:sz w:val="18"/>
                      <w:szCs w:val="18"/>
                      <w:spacing w:val="-3"/>
                    </w:rPr>
                    <w:t>排放速率  </w:t>
                  </w:r>
                  <w:r>
                    <w:rPr>
                      <w:sz w:val="18"/>
                      <w:szCs w:val="18"/>
                      <w:spacing w:val="-14"/>
                    </w:rPr>
                    <w:t>限值（</w:t>
                  </w:r>
                  <w:r>
                    <w:rPr>
                      <w:rFonts w:ascii="Times New Roman" w:hAnsi="Times New Roman" w:eastAsia="Times New Roman" w:cs="Times New Roman"/>
                      <w:sz w:val="18"/>
                      <w:szCs w:val="18"/>
                      <w:spacing w:val="-14"/>
                    </w:rPr>
                    <w:t>kg/h</w:t>
                  </w:r>
                  <w:r>
                    <w:rPr>
                      <w:sz w:val="18"/>
                      <w:szCs w:val="18"/>
                      <w:spacing w:val="-14"/>
                    </w:rPr>
                    <w:t>）</w:t>
                  </w:r>
                </w:p>
              </w:tc>
              <w:tc>
                <w:tcPr>
                  <w:tcW w:w="1926" w:type="dxa"/>
                  <w:vAlign w:val="top"/>
                  <w:gridSpan w:val="2"/>
                </w:tcPr>
                <w:p>
                  <w:pPr>
                    <w:pStyle w:val="TableText"/>
                    <w:ind w:left="800" w:right="150" w:hanging="642"/>
                    <w:spacing w:before="28" w:line="222" w:lineRule="auto"/>
                    <w:rPr>
                      <w:sz w:val="18"/>
                      <w:szCs w:val="18"/>
                    </w:rPr>
                  </w:pPr>
                  <w:r>
                    <w:rPr>
                      <w:sz w:val="18"/>
                      <w:szCs w:val="18"/>
                      <w:spacing w:val="-1"/>
                    </w:rPr>
                    <w:t>无组织排放监控浓度</w:t>
                  </w:r>
                  <w:r>
                    <w:rPr>
                      <w:sz w:val="18"/>
                      <w:szCs w:val="18"/>
                    </w:rPr>
                    <w:t xml:space="preserve"> </w:t>
                  </w:r>
                  <w:r>
                    <w:rPr>
                      <w:sz w:val="18"/>
                      <w:szCs w:val="18"/>
                      <w:spacing w:val="-10"/>
                    </w:rPr>
                    <w:t>限值</w:t>
                  </w:r>
                </w:p>
              </w:tc>
            </w:tr>
            <w:tr>
              <w:trPr>
                <w:trHeight w:val="344" w:hRule="atLeast"/>
              </w:trPr>
              <w:tc>
                <w:tcPr>
                  <w:tcW w:w="762" w:type="dxa"/>
                  <w:vAlign w:val="top"/>
                  <w:vMerge w:val="continue"/>
                  <w:tcBorders>
                    <w:top w:val="nil"/>
                  </w:tcBorders>
                </w:tcPr>
                <w:p>
                  <w:pPr>
                    <w:rPr>
                      <w:rFonts w:ascii="Arial"/>
                      <w:sz w:val="21"/>
                    </w:rPr>
                  </w:pPr>
                  <w:r/>
                </w:p>
              </w:tc>
              <w:tc>
                <w:tcPr>
                  <w:tcW w:w="980" w:type="dxa"/>
                  <w:vAlign w:val="top"/>
                  <w:vMerge w:val="continue"/>
                  <w:tcBorders>
                    <w:top w:val="nil"/>
                  </w:tcBorders>
                </w:tcPr>
                <w:p>
                  <w:pPr>
                    <w:rPr>
                      <w:rFonts w:ascii="Arial"/>
                      <w:sz w:val="21"/>
                    </w:rPr>
                  </w:pPr>
                  <w:r/>
                </w:p>
              </w:tc>
              <w:tc>
                <w:tcPr>
                  <w:tcW w:w="802" w:type="dxa"/>
                  <w:vAlign w:val="top"/>
                  <w:vMerge w:val="continue"/>
                  <w:tcBorders>
                    <w:top w:val="nil"/>
                  </w:tcBorders>
                </w:tcPr>
                <w:p>
                  <w:pPr>
                    <w:rPr>
                      <w:rFonts w:ascii="Arial"/>
                      <w:sz w:val="21"/>
                    </w:rPr>
                  </w:pPr>
                  <w:r/>
                </w:p>
              </w:tc>
              <w:tc>
                <w:tcPr>
                  <w:tcW w:w="1576" w:type="dxa"/>
                  <w:vAlign w:val="top"/>
                  <w:vMerge w:val="continue"/>
                  <w:tcBorders>
                    <w:top w:val="nil"/>
                  </w:tcBorders>
                </w:tcPr>
                <w:p>
                  <w:pPr>
                    <w:rPr>
                      <w:rFonts w:ascii="Arial"/>
                      <w:sz w:val="21"/>
                    </w:rPr>
                  </w:pPr>
                  <w:r/>
                </w:p>
              </w:tc>
              <w:tc>
                <w:tcPr>
                  <w:tcW w:w="944" w:type="dxa"/>
                  <w:vAlign w:val="top"/>
                  <w:vMerge w:val="continue"/>
                  <w:tcBorders>
                    <w:top w:val="nil"/>
                  </w:tcBorders>
                </w:tcPr>
                <w:p>
                  <w:pPr>
                    <w:rPr>
                      <w:rFonts w:ascii="Arial"/>
                      <w:sz w:val="21"/>
                    </w:rPr>
                  </w:pPr>
                  <w:r/>
                </w:p>
              </w:tc>
              <w:tc>
                <w:tcPr>
                  <w:tcW w:w="1094" w:type="dxa"/>
                  <w:vAlign w:val="top"/>
                  <w:vMerge w:val="continue"/>
                  <w:tcBorders>
                    <w:top w:val="nil"/>
                  </w:tcBorders>
                </w:tcPr>
                <w:p>
                  <w:pPr>
                    <w:rPr>
                      <w:rFonts w:ascii="Arial"/>
                      <w:sz w:val="21"/>
                    </w:rPr>
                  </w:pPr>
                  <w:r/>
                </w:p>
              </w:tc>
              <w:tc>
                <w:tcPr>
                  <w:tcW w:w="773" w:type="dxa"/>
                  <w:vAlign w:val="top"/>
                </w:tcPr>
                <w:p>
                  <w:pPr>
                    <w:pStyle w:val="TableText"/>
                    <w:ind w:left="124"/>
                    <w:spacing w:before="82" w:line="221" w:lineRule="auto"/>
                    <w:rPr>
                      <w:sz w:val="18"/>
                      <w:szCs w:val="18"/>
                    </w:rPr>
                  </w:pPr>
                  <w:r>
                    <w:rPr>
                      <w:sz w:val="18"/>
                      <w:szCs w:val="18"/>
                      <w:spacing w:val="-3"/>
                    </w:rPr>
                    <w:t>监控点</w:t>
                  </w:r>
                </w:p>
              </w:tc>
              <w:tc>
                <w:tcPr>
                  <w:tcW w:w="1153" w:type="dxa"/>
                  <w:vAlign w:val="top"/>
                </w:tcPr>
                <w:p>
                  <w:pPr>
                    <w:pStyle w:val="TableText"/>
                    <w:ind w:left="140"/>
                    <w:spacing w:before="53" w:line="250" w:lineRule="exact"/>
                    <w:rPr>
                      <w:rFonts w:ascii="Times New Roman" w:hAnsi="Times New Roman" w:eastAsia="Times New Roman" w:cs="Times New Roman"/>
                      <w:sz w:val="11"/>
                      <w:szCs w:val="11"/>
                    </w:rPr>
                  </w:pPr>
                  <w:r>
                    <w:rPr>
                      <w:sz w:val="18"/>
                      <w:szCs w:val="18"/>
                      <w:spacing w:val="-1"/>
                      <w:position w:val="2"/>
                    </w:rPr>
                    <w:t>浓度</w:t>
                  </w:r>
                  <w:r>
                    <w:rPr>
                      <w:sz w:val="18"/>
                      <w:szCs w:val="18"/>
                      <w:spacing w:val="-43"/>
                      <w:position w:val="2"/>
                    </w:rPr>
                    <w:t xml:space="preserve"> </w:t>
                  </w:r>
                  <w:r>
                    <w:rPr>
                      <w:rFonts w:ascii="Times New Roman" w:hAnsi="Times New Roman" w:eastAsia="Times New Roman" w:cs="Times New Roman"/>
                      <w:sz w:val="18"/>
                      <w:szCs w:val="18"/>
                      <w:spacing w:val="-1"/>
                      <w:position w:val="2"/>
                    </w:rPr>
                    <w:t>mg/m</w:t>
                  </w:r>
                  <w:r>
                    <w:rPr>
                      <w:rFonts w:ascii="Times New Roman" w:hAnsi="Times New Roman" w:eastAsia="Times New Roman" w:cs="Times New Roman"/>
                      <w:sz w:val="11"/>
                      <w:szCs w:val="11"/>
                      <w:spacing w:val="-1"/>
                      <w:position w:val="7"/>
                    </w:rPr>
                    <w:t>3</w:t>
                  </w:r>
                </w:p>
              </w:tc>
            </w:tr>
            <w:tr>
              <w:trPr>
                <w:trHeight w:val="388" w:hRule="atLeast"/>
              </w:trPr>
              <w:tc>
                <w:tcPr>
                  <w:tcW w:w="762" w:type="dxa"/>
                  <w:vAlign w:val="top"/>
                  <w:vMerge w:val="restart"/>
                  <w:tcBorders>
                    <w:bottom w:val="nil"/>
                  </w:tcBorders>
                </w:tcPr>
                <w:p>
                  <w:pPr>
                    <w:spacing w:line="399" w:lineRule="auto"/>
                    <w:rPr>
                      <w:rFonts w:ascii="Arial"/>
                      <w:sz w:val="21"/>
                    </w:rPr>
                  </w:pPr>
                  <w:r/>
                </w:p>
                <w:p>
                  <w:pPr>
                    <w:ind w:left="11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DA001</w:t>
                  </w:r>
                </w:p>
              </w:tc>
              <w:tc>
                <w:tcPr>
                  <w:tcW w:w="980" w:type="dxa"/>
                  <w:vAlign w:val="top"/>
                  <w:vMerge w:val="restart"/>
                  <w:tcBorders>
                    <w:bottom w:val="nil"/>
                  </w:tcBorders>
                </w:tcPr>
                <w:p>
                  <w:pPr>
                    <w:spacing w:line="244" w:lineRule="auto"/>
                    <w:rPr>
                      <w:rFonts w:ascii="Arial"/>
                      <w:sz w:val="21"/>
                    </w:rPr>
                  </w:pPr>
                  <w:r/>
                </w:p>
                <w:p>
                  <w:pPr>
                    <w:pStyle w:val="TableText"/>
                    <w:ind w:left="132"/>
                    <w:spacing w:before="58" w:line="221" w:lineRule="auto"/>
                    <w:rPr>
                      <w:sz w:val="18"/>
                      <w:szCs w:val="18"/>
                    </w:rPr>
                  </w:pPr>
                  <w:r>
                    <w:rPr>
                      <w:sz w:val="18"/>
                      <w:szCs w:val="18"/>
                      <w:spacing w:val="-2"/>
                    </w:rPr>
                    <w:t>熔铸废气</w:t>
                  </w:r>
                </w:p>
                <w:p>
                  <w:pPr>
                    <w:pStyle w:val="TableText"/>
                    <w:ind w:left="222"/>
                    <w:spacing w:before="17" w:line="222" w:lineRule="auto"/>
                    <w:rPr>
                      <w:sz w:val="18"/>
                      <w:szCs w:val="18"/>
                    </w:rPr>
                  </w:pPr>
                  <w:r>
                    <w:rPr>
                      <w:sz w:val="18"/>
                      <w:szCs w:val="18"/>
                      <w:spacing w:val="-3"/>
                    </w:rPr>
                    <w:t>排放口</w:t>
                  </w:r>
                </w:p>
              </w:tc>
              <w:tc>
                <w:tcPr>
                  <w:tcW w:w="802" w:type="dxa"/>
                  <w:vAlign w:val="top"/>
                </w:tcPr>
                <w:p>
                  <w:pPr>
                    <w:ind w:left="137"/>
                    <w:spacing w:before="101"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颗粒物</w:t>
                  </w:r>
                </w:p>
              </w:tc>
              <w:tc>
                <w:tcPr>
                  <w:tcW w:w="1576" w:type="dxa"/>
                  <w:vAlign w:val="top"/>
                  <w:vMerge w:val="restart"/>
                  <w:tcBorders>
                    <w:bottom w:val="nil"/>
                  </w:tcBorders>
                </w:tcPr>
                <w:p>
                  <w:pPr>
                    <w:pStyle w:val="TableText"/>
                    <w:ind w:left="117" w:right="34" w:firstLine="49"/>
                    <w:spacing w:before="71" w:line="237" w:lineRule="auto"/>
                    <w:jc w:val="both"/>
                    <w:rPr>
                      <w:rFonts w:ascii="Times New Roman" w:hAnsi="Times New Roman" w:eastAsia="Times New Roman" w:cs="Times New Roman"/>
                      <w:sz w:val="18"/>
                      <w:szCs w:val="18"/>
                    </w:rPr>
                  </w:pPr>
                  <w:r>
                    <w:rPr>
                      <w:sz w:val="18"/>
                      <w:szCs w:val="18"/>
                      <w:spacing w:val="-2"/>
                    </w:rPr>
                    <w:t>《铸造工业大气</w:t>
                  </w:r>
                  <w:r>
                    <w:rPr>
                      <w:sz w:val="18"/>
                      <w:szCs w:val="18"/>
                    </w:rPr>
                    <w:t xml:space="preserve">  </w:t>
                  </w:r>
                  <w:r>
                    <w:rPr>
                      <w:sz w:val="18"/>
                      <w:szCs w:val="18"/>
                      <w:spacing w:val="-3"/>
                    </w:rPr>
                    <w:t>污染物排放标准》</w:t>
                  </w:r>
                  <w:r>
                    <w:rPr>
                      <w:sz w:val="18"/>
                      <w:szCs w:val="18"/>
                      <w:spacing w:val="2"/>
                    </w:rPr>
                    <w:t xml:space="preserve"> </w:t>
                  </w:r>
                  <w:r>
                    <w:rPr>
                      <w:sz w:val="18"/>
                      <w:szCs w:val="18"/>
                      <w:spacing w:val="1"/>
                    </w:rPr>
                    <w:t>（</w:t>
                  </w:r>
                  <w:r>
                    <w:rPr>
                      <w:rFonts w:ascii="Times New Roman" w:hAnsi="Times New Roman" w:eastAsia="Times New Roman" w:cs="Times New Roman"/>
                      <w:sz w:val="18"/>
                      <w:szCs w:val="18"/>
                    </w:rPr>
                    <w:t>GB</w:t>
                  </w:r>
                  <w:r>
                    <w:rPr>
                      <w:rFonts w:ascii="Times New Roman" w:hAnsi="Times New Roman" w:eastAsia="Times New Roman" w:cs="Times New Roman"/>
                      <w:sz w:val="18"/>
                      <w:szCs w:val="18"/>
                      <w:spacing w:val="1"/>
                    </w:rPr>
                    <w:t>39726-2020</w:t>
                  </w:r>
                </w:p>
                <w:p>
                  <w:pPr>
                    <w:pStyle w:val="TableText"/>
                    <w:ind w:left="720"/>
                    <w:spacing w:before="5" w:line="223" w:lineRule="auto"/>
                    <w:rPr>
                      <w:sz w:val="18"/>
                      <w:szCs w:val="18"/>
                    </w:rPr>
                  </w:pPr>
                  <w:r>
                    <w:rPr>
                      <w:sz w:val="18"/>
                      <w:szCs w:val="18"/>
                    </w:rPr>
                    <w:t>)</w:t>
                  </w:r>
                </w:p>
              </w:tc>
              <w:tc>
                <w:tcPr>
                  <w:tcW w:w="944" w:type="dxa"/>
                  <w:vAlign w:val="top"/>
                </w:tcPr>
                <w:p>
                  <w:pPr>
                    <w:ind w:left="385"/>
                    <w:spacing w:before="13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tc>
              <w:tc>
                <w:tcPr>
                  <w:tcW w:w="1094" w:type="dxa"/>
                  <w:vAlign w:val="top"/>
                </w:tcPr>
                <w:p>
                  <w:pPr>
                    <w:ind w:left="521"/>
                    <w:spacing w:before="76"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3" w:type="dxa"/>
                  <w:vAlign w:val="top"/>
                </w:tcPr>
                <w:p>
                  <w:pPr>
                    <w:pStyle w:val="TableText"/>
                    <w:ind w:left="125"/>
                    <w:spacing w:before="105" w:line="221" w:lineRule="auto"/>
                    <w:rPr>
                      <w:sz w:val="18"/>
                      <w:szCs w:val="18"/>
                    </w:rPr>
                  </w:pPr>
                  <w:r>
                    <w:rPr>
                      <w:sz w:val="18"/>
                      <w:szCs w:val="18"/>
                      <w:spacing w:val="-4"/>
                    </w:rPr>
                    <w:t>厂房外</w:t>
                  </w:r>
                </w:p>
              </w:tc>
              <w:tc>
                <w:tcPr>
                  <w:tcW w:w="1153" w:type="dxa"/>
                  <w:vAlign w:val="top"/>
                </w:tcPr>
                <w:p>
                  <w:pPr>
                    <w:ind w:left="537"/>
                    <w:spacing w:before="136"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r>
            <w:tr>
              <w:trPr>
                <w:trHeight w:val="320" w:hRule="atLeast"/>
              </w:trPr>
              <w:tc>
                <w:tcPr>
                  <w:tcW w:w="762" w:type="dxa"/>
                  <w:vAlign w:val="top"/>
                  <w:vMerge w:val="continue"/>
                  <w:tcBorders>
                    <w:top w:val="nil"/>
                    <w:bottom w:val="nil"/>
                  </w:tcBorders>
                </w:tcPr>
                <w:p>
                  <w:pPr>
                    <w:rPr>
                      <w:rFonts w:ascii="Arial"/>
                      <w:sz w:val="21"/>
                    </w:rPr>
                  </w:pPr>
                  <w:r/>
                </w:p>
              </w:tc>
              <w:tc>
                <w:tcPr>
                  <w:tcW w:w="980" w:type="dxa"/>
                  <w:vAlign w:val="top"/>
                  <w:vMerge w:val="continue"/>
                  <w:tcBorders>
                    <w:top w:val="nil"/>
                    <w:bottom w:val="nil"/>
                  </w:tcBorders>
                </w:tcPr>
                <w:p>
                  <w:pPr>
                    <w:rPr>
                      <w:rFonts w:ascii="Arial"/>
                      <w:sz w:val="21"/>
                    </w:rPr>
                  </w:pPr>
                  <w:r/>
                </w:p>
              </w:tc>
              <w:tc>
                <w:tcPr>
                  <w:tcW w:w="802" w:type="dxa"/>
                  <w:vAlign w:val="top"/>
                </w:tcPr>
                <w:p>
                  <w:pPr>
                    <w:ind w:left="264"/>
                    <w:spacing w:before="100" w:line="194" w:lineRule="auto"/>
                    <w:rPr>
                      <w:rFonts w:ascii="Times New Roman" w:hAnsi="Times New Roman" w:eastAsia="Times New Roman" w:cs="Times New Roman"/>
                      <w:sz w:val="11"/>
                      <w:szCs w:val="11"/>
                    </w:rPr>
                  </w:pPr>
                  <w:r>
                    <w:rPr>
                      <w:rFonts w:ascii="Times New Roman" w:hAnsi="Times New Roman" w:eastAsia="Times New Roman" w:cs="Times New Roman"/>
                      <w:sz w:val="18"/>
                      <w:szCs w:val="18"/>
                      <w:spacing w:val="-3"/>
                    </w:rPr>
                    <w:t>SO</w:t>
                  </w:r>
                  <w:r>
                    <w:rPr>
                      <w:rFonts w:ascii="Times New Roman" w:hAnsi="Times New Roman" w:eastAsia="Times New Roman" w:cs="Times New Roman"/>
                      <w:sz w:val="11"/>
                      <w:szCs w:val="11"/>
                      <w:spacing w:val="-3"/>
                      <w:position w:val="-1"/>
                    </w:rPr>
                    <w:t>2</w:t>
                  </w:r>
                </w:p>
              </w:tc>
              <w:tc>
                <w:tcPr>
                  <w:tcW w:w="1576" w:type="dxa"/>
                  <w:vAlign w:val="top"/>
                  <w:vMerge w:val="continue"/>
                  <w:tcBorders>
                    <w:top w:val="nil"/>
                    <w:bottom w:val="nil"/>
                  </w:tcBorders>
                </w:tcPr>
                <w:p>
                  <w:pPr>
                    <w:rPr>
                      <w:rFonts w:ascii="Arial"/>
                      <w:sz w:val="21"/>
                    </w:rPr>
                  </w:pPr>
                  <w:r/>
                </w:p>
              </w:tc>
              <w:tc>
                <w:tcPr>
                  <w:tcW w:w="944" w:type="dxa"/>
                  <w:vAlign w:val="top"/>
                </w:tcPr>
                <w:p>
                  <w:pPr>
                    <w:ind w:left="356"/>
                    <w:spacing w:before="10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100</w:t>
                  </w:r>
                </w:p>
              </w:tc>
              <w:tc>
                <w:tcPr>
                  <w:tcW w:w="1094" w:type="dxa"/>
                  <w:vAlign w:val="top"/>
                </w:tcPr>
                <w:p>
                  <w:pPr>
                    <w:ind w:left="521"/>
                    <w:spacing w:before="43"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3" w:type="dxa"/>
                  <w:vAlign w:val="top"/>
                </w:tcPr>
                <w:p>
                  <w:pPr>
                    <w:ind w:left="361"/>
                    <w:spacing w:before="43"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1153" w:type="dxa"/>
                  <w:vAlign w:val="top"/>
                </w:tcPr>
                <w:p>
                  <w:pPr>
                    <w:ind w:left="548"/>
                    <w:spacing w:before="43"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r>
            <w:tr>
              <w:trPr>
                <w:trHeight w:val="305" w:hRule="atLeast"/>
              </w:trPr>
              <w:tc>
                <w:tcPr>
                  <w:tcW w:w="762" w:type="dxa"/>
                  <w:vAlign w:val="top"/>
                  <w:vMerge w:val="continue"/>
                  <w:tcBorders>
                    <w:top w:val="nil"/>
                  </w:tcBorders>
                </w:tcPr>
                <w:p>
                  <w:pPr>
                    <w:rPr>
                      <w:rFonts w:ascii="Arial"/>
                      <w:sz w:val="21"/>
                    </w:rPr>
                  </w:pPr>
                  <w:r/>
                </w:p>
              </w:tc>
              <w:tc>
                <w:tcPr>
                  <w:tcW w:w="980" w:type="dxa"/>
                  <w:vAlign w:val="top"/>
                  <w:vMerge w:val="continue"/>
                  <w:tcBorders>
                    <w:top w:val="nil"/>
                  </w:tcBorders>
                </w:tcPr>
                <w:p>
                  <w:pPr>
                    <w:rPr>
                      <w:rFonts w:ascii="Arial"/>
                      <w:sz w:val="21"/>
                    </w:rPr>
                  </w:pPr>
                  <w:r/>
                </w:p>
              </w:tc>
              <w:tc>
                <w:tcPr>
                  <w:tcW w:w="802" w:type="dxa"/>
                  <w:vAlign w:val="top"/>
                </w:tcPr>
                <w:p>
                  <w:pPr>
                    <w:ind w:left="222"/>
                    <w:spacing w:before="92" w:line="194" w:lineRule="auto"/>
                    <w:rPr>
                      <w:rFonts w:ascii="Times New Roman" w:hAnsi="Times New Roman" w:eastAsia="Times New Roman" w:cs="Times New Roman"/>
                      <w:sz w:val="11"/>
                      <w:szCs w:val="11"/>
                    </w:rPr>
                  </w:pPr>
                  <w:r>
                    <w:rPr>
                      <w:rFonts w:ascii="Times New Roman" w:hAnsi="Times New Roman" w:eastAsia="Times New Roman" w:cs="Times New Roman"/>
                      <w:sz w:val="18"/>
                      <w:szCs w:val="18"/>
                      <w:spacing w:val="1"/>
                    </w:rPr>
                    <w:t>NO</w:t>
                  </w:r>
                  <w:r>
                    <w:rPr>
                      <w:rFonts w:ascii="Times New Roman" w:hAnsi="Times New Roman" w:eastAsia="Times New Roman" w:cs="Times New Roman"/>
                      <w:sz w:val="11"/>
                      <w:szCs w:val="11"/>
                      <w:spacing w:val="1"/>
                      <w:position w:val="-1"/>
                    </w:rPr>
                    <w:t>X</w:t>
                  </w:r>
                </w:p>
              </w:tc>
              <w:tc>
                <w:tcPr>
                  <w:tcW w:w="1576" w:type="dxa"/>
                  <w:vAlign w:val="top"/>
                  <w:vMerge w:val="continue"/>
                  <w:tcBorders>
                    <w:top w:val="nil"/>
                  </w:tcBorders>
                </w:tcPr>
                <w:p>
                  <w:pPr>
                    <w:rPr>
                      <w:rFonts w:ascii="Arial"/>
                      <w:sz w:val="21"/>
                    </w:rPr>
                  </w:pPr>
                  <w:r/>
                </w:p>
              </w:tc>
              <w:tc>
                <w:tcPr>
                  <w:tcW w:w="944" w:type="dxa"/>
                  <w:vAlign w:val="top"/>
                </w:tcPr>
                <w:p>
                  <w:pPr>
                    <w:ind w:left="338"/>
                    <w:spacing w:before="9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400</w:t>
                  </w:r>
                </w:p>
              </w:tc>
              <w:tc>
                <w:tcPr>
                  <w:tcW w:w="1094" w:type="dxa"/>
                  <w:vAlign w:val="top"/>
                </w:tcPr>
                <w:p>
                  <w:pPr>
                    <w:ind w:left="521"/>
                    <w:spacing w:before="35"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3" w:type="dxa"/>
                  <w:vAlign w:val="top"/>
                </w:tcPr>
                <w:p>
                  <w:pPr>
                    <w:ind w:left="361"/>
                    <w:spacing w:before="35"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1153" w:type="dxa"/>
                  <w:vAlign w:val="top"/>
                </w:tcPr>
                <w:p>
                  <w:pPr>
                    <w:ind w:left="548"/>
                    <w:spacing w:before="35"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r>
            <w:tr>
              <w:trPr>
                <w:trHeight w:val="952" w:hRule="atLeast"/>
              </w:trPr>
              <w:tc>
                <w:tcPr>
                  <w:tcW w:w="762" w:type="dxa"/>
                  <w:vAlign w:val="top"/>
                </w:tcPr>
                <w:p>
                  <w:pPr>
                    <w:spacing w:line="357" w:lineRule="auto"/>
                    <w:rPr>
                      <w:rFonts w:ascii="Arial"/>
                      <w:sz w:val="21"/>
                    </w:rPr>
                  </w:pPr>
                  <w:r/>
                </w:p>
                <w:p>
                  <w:pPr>
                    <w:ind w:left="11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DA007</w:t>
                  </w:r>
                </w:p>
              </w:tc>
              <w:tc>
                <w:tcPr>
                  <w:tcW w:w="980" w:type="dxa"/>
                  <w:vAlign w:val="top"/>
                </w:tcPr>
                <w:p>
                  <w:pPr>
                    <w:pStyle w:val="TableText"/>
                    <w:ind w:left="132" w:right="130"/>
                    <w:spacing w:before="147" w:line="233" w:lineRule="auto"/>
                    <w:jc w:val="both"/>
                    <w:rPr>
                      <w:sz w:val="18"/>
                      <w:szCs w:val="18"/>
                    </w:rPr>
                  </w:pPr>
                  <w:r>
                    <w:rPr>
                      <w:sz w:val="18"/>
                      <w:szCs w:val="18"/>
                      <w:spacing w:val="-2"/>
                    </w:rPr>
                    <w:t>铝灰渣回</w:t>
                  </w:r>
                  <w:r>
                    <w:rPr>
                      <w:sz w:val="18"/>
                      <w:szCs w:val="18"/>
                    </w:rPr>
                    <w:t xml:space="preserve"> </w:t>
                  </w:r>
                  <w:r>
                    <w:rPr>
                      <w:sz w:val="18"/>
                      <w:szCs w:val="18"/>
                      <w:spacing w:val="-2"/>
                    </w:rPr>
                    <w:t>收处理废</w:t>
                  </w:r>
                  <w:r>
                    <w:rPr>
                      <w:sz w:val="18"/>
                      <w:szCs w:val="18"/>
                    </w:rPr>
                    <w:t xml:space="preserve"> </w:t>
                  </w:r>
                  <w:r>
                    <w:rPr>
                      <w:sz w:val="18"/>
                      <w:szCs w:val="18"/>
                      <w:spacing w:val="-2"/>
                    </w:rPr>
                    <w:t>气排放口</w:t>
                  </w:r>
                </w:p>
              </w:tc>
              <w:tc>
                <w:tcPr>
                  <w:tcW w:w="802" w:type="dxa"/>
                  <w:vAlign w:val="top"/>
                </w:tcPr>
                <w:p>
                  <w:pPr>
                    <w:spacing w:line="299" w:lineRule="auto"/>
                    <w:rPr>
                      <w:rFonts w:ascii="Arial"/>
                      <w:sz w:val="21"/>
                    </w:rPr>
                  </w:pPr>
                  <w:r/>
                </w:p>
                <w:p>
                  <w:pPr>
                    <w:ind w:left="137"/>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颗粒物</w:t>
                  </w:r>
                </w:p>
              </w:tc>
              <w:tc>
                <w:tcPr>
                  <w:tcW w:w="1576" w:type="dxa"/>
                  <w:vAlign w:val="top"/>
                </w:tcPr>
                <w:p>
                  <w:pPr>
                    <w:ind w:right="14"/>
                    <w:spacing w:before="6" w:line="210" w:lineRule="auto"/>
                    <w:jc w:val="right"/>
                    <w:rPr>
                      <w:rFonts w:ascii="Microsoft YaHei" w:hAnsi="Microsoft YaHei" w:eastAsia="Microsoft YaHei" w:cs="Microsoft YaHei"/>
                      <w:sz w:val="18"/>
                      <w:szCs w:val="18"/>
                    </w:rPr>
                  </w:pPr>
                  <w:r>
                    <w:rPr>
                      <w:rFonts w:ascii="Microsoft YaHei" w:hAnsi="Microsoft YaHei" w:eastAsia="Microsoft YaHei" w:cs="Microsoft YaHei"/>
                      <w:sz w:val="18"/>
                      <w:szCs w:val="18"/>
                      <w:spacing w:val="-11"/>
                      <w:w w:val="95"/>
                    </w:rPr>
                    <w:t>《再生铜、铝、铅、</w:t>
                  </w:r>
                </w:p>
                <w:p>
                  <w:pPr>
                    <w:ind w:left="160"/>
                    <w:spacing w:line="16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锌工业污染物排</w:t>
                  </w:r>
                </w:p>
                <w:p>
                  <w:pPr>
                    <w:ind w:left="431"/>
                    <w:spacing w:line="17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2"/>
                    </w:rPr>
                    <w:t>放标准》</w:t>
                  </w:r>
                </w:p>
                <w:p>
                  <w:pPr>
                    <w:ind w:left="171"/>
                    <w:spacing w:line="220"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2"/>
                    </w:rPr>
                    <w:t>(GB31574-2015)</w:t>
                  </w:r>
                </w:p>
              </w:tc>
              <w:tc>
                <w:tcPr>
                  <w:tcW w:w="944" w:type="dxa"/>
                  <w:vAlign w:val="top"/>
                </w:tcPr>
                <w:p>
                  <w:pPr>
                    <w:spacing w:line="357" w:lineRule="auto"/>
                    <w:rPr>
                      <w:rFonts w:ascii="Arial"/>
                      <w:sz w:val="21"/>
                    </w:rPr>
                  </w:pPr>
                  <w:r/>
                </w:p>
                <w:p>
                  <w:pPr>
                    <w:ind w:left="38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tc>
              <w:tc>
                <w:tcPr>
                  <w:tcW w:w="1094" w:type="dxa"/>
                  <w:vAlign w:val="top"/>
                </w:tcPr>
                <w:p>
                  <w:pPr>
                    <w:spacing w:line="300" w:lineRule="auto"/>
                    <w:rPr>
                      <w:rFonts w:ascii="Arial"/>
                      <w:sz w:val="21"/>
                    </w:rPr>
                  </w:pPr>
                  <w:r/>
                </w:p>
                <w:p>
                  <w:pPr>
                    <w:ind w:left="521"/>
                    <w:spacing w:before="52"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773" w:type="dxa"/>
                  <w:vAlign w:val="top"/>
                </w:tcPr>
                <w:p>
                  <w:pPr>
                    <w:spacing w:line="300" w:lineRule="auto"/>
                    <w:rPr>
                      <w:rFonts w:ascii="Arial"/>
                      <w:sz w:val="21"/>
                    </w:rPr>
                  </w:pPr>
                  <w:r/>
                </w:p>
                <w:p>
                  <w:pPr>
                    <w:ind w:left="361"/>
                    <w:spacing w:before="52"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1153" w:type="dxa"/>
                  <w:vAlign w:val="top"/>
                </w:tcPr>
                <w:p>
                  <w:pPr>
                    <w:spacing w:line="300" w:lineRule="auto"/>
                    <w:rPr>
                      <w:rFonts w:ascii="Arial"/>
                      <w:sz w:val="21"/>
                    </w:rPr>
                  </w:pPr>
                  <w:r/>
                </w:p>
                <w:p>
                  <w:pPr>
                    <w:ind w:left="548"/>
                    <w:spacing w:before="52"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r>
          </w:tbl>
          <w:p>
            <w:pPr>
              <w:pStyle w:val="TableText"/>
              <w:ind w:left="599"/>
              <w:spacing w:before="172" w:line="222" w:lineRule="auto"/>
              <w:rPr/>
            </w:pPr>
            <w:r>
              <w:rPr>
                <w14:textOutline w14:w="4358" w14:cap="sq" w14:cmpd="sng">
                  <w14:solidFill>
                    <w14:srgbClr w14:val="000000"/>
                  </w14:solidFill>
                  <w14:prstDash w14:val="solid"/>
                  <w14:bevel/>
                </w14:textOutline>
                <w:spacing w:val="-3"/>
              </w:rPr>
              <w:t>（</w:t>
            </w:r>
            <w:r>
              <w:rPr>
                <w:rFonts w:ascii="Times New Roman" w:hAnsi="Times New Roman" w:eastAsia="Times New Roman" w:cs="Times New Roman"/>
                <w:b/>
                <w:bCs/>
                <w:spacing w:val="-3"/>
              </w:rPr>
              <w:t>5</w:t>
            </w:r>
            <w:r>
              <w:rPr>
                <w14:textOutline w14:w="4358" w14:cap="sq" w14:cmpd="sng">
                  <w14:solidFill>
                    <w14:srgbClr w14:val="000000"/>
                  </w14:solidFill>
                  <w14:prstDash w14:val="solid"/>
                  <w14:bevel/>
                </w14:textOutline>
                <w:spacing w:val="-3"/>
              </w:rPr>
              <w:t>）监测要求</w:t>
            </w:r>
          </w:p>
          <w:p>
            <w:pPr>
              <w:pStyle w:val="TableText"/>
              <w:ind w:left="109" w:right="103" w:firstLine="479"/>
              <w:spacing w:before="193" w:line="369" w:lineRule="auto"/>
              <w:jc w:val="both"/>
              <w:rPr/>
            </w:pPr>
            <w:r>
              <w:rPr/>
              <w:t>本项目所属行业铝压延加工无行业排污许可申请与核发技术规范，参照</w:t>
            </w:r>
            <w:r>
              <w:rPr>
                <w:spacing w:val="15"/>
              </w:rPr>
              <w:t xml:space="preserve"> </w:t>
            </w:r>
            <w:r>
              <w:rPr>
                <w:spacing w:val="-2"/>
              </w:rPr>
              <w:t>《排污许可申请与核发技术规范 金属铸造业》（</w:t>
            </w:r>
            <w:r>
              <w:rPr>
                <w:rFonts w:ascii="Times New Roman" w:hAnsi="Times New Roman" w:eastAsia="Times New Roman" w:cs="Times New Roman"/>
                <w:spacing w:val="-2"/>
              </w:rPr>
              <w:t>HJ</w:t>
            </w:r>
            <w:r>
              <w:rPr>
                <w:rFonts w:ascii="Times New Roman" w:hAnsi="Times New Roman" w:eastAsia="Times New Roman" w:cs="Times New Roman"/>
                <w:spacing w:val="45"/>
              </w:rPr>
              <w:t xml:space="preserve"> </w:t>
            </w:r>
            <w:r>
              <w:rPr>
                <w:rFonts w:ascii="Times New Roman" w:hAnsi="Times New Roman" w:eastAsia="Times New Roman" w:cs="Times New Roman"/>
                <w:spacing w:val="-2"/>
              </w:rPr>
              <w:t>1115-2020</w:t>
            </w:r>
            <w:r>
              <w:rPr>
                <w:spacing w:val="-2"/>
              </w:rPr>
              <w:t>）和《排污许</w:t>
            </w:r>
            <w:r>
              <w:rPr/>
              <w:t xml:space="preserve"> </w:t>
            </w:r>
            <w:r>
              <w:rPr>
                <w:spacing w:val="-4"/>
              </w:rPr>
              <w:t>可申请与核发技术规范 总则》（</w:t>
            </w:r>
            <w:r>
              <w:rPr>
                <w:rFonts w:ascii="Times New Roman" w:hAnsi="Times New Roman" w:eastAsia="Times New Roman" w:cs="Times New Roman"/>
                <w:spacing w:val="-4"/>
              </w:rPr>
              <w:t>HJ 942-2018</w:t>
            </w:r>
            <w:r>
              <w:rPr>
                <w:spacing w:val="-4"/>
              </w:rPr>
              <w:t>）中相关要求，本项目废气排放</w:t>
            </w:r>
          </w:p>
          <w:p>
            <w:pPr>
              <w:pStyle w:val="TableText"/>
              <w:ind w:left="144"/>
              <w:spacing w:line="220" w:lineRule="auto"/>
              <w:rPr/>
            </w:pPr>
            <w:r>
              <w:rPr>
                <w:spacing w:val="-3"/>
              </w:rPr>
              <w:t>口均为一般排放口，项目废气监测要求见表</w:t>
            </w:r>
            <w:r>
              <w:rPr>
                <w:spacing w:val="-39"/>
              </w:rPr>
              <w:t xml:space="preserve"> </w:t>
            </w:r>
            <w:r>
              <w:rPr>
                <w:rFonts w:ascii="Times New Roman" w:hAnsi="Times New Roman" w:eastAsia="Times New Roman" w:cs="Times New Roman"/>
                <w:spacing w:val="-3"/>
              </w:rPr>
              <w:t>4-5</w:t>
            </w:r>
            <w:r>
              <w:rPr>
                <w:spacing w:val="-3"/>
              </w:rPr>
              <w:t>。</w:t>
            </w:r>
          </w:p>
          <w:p>
            <w:pPr>
              <w:pStyle w:val="TableText"/>
              <w:ind w:left="1488"/>
              <w:spacing w:before="221" w:line="228" w:lineRule="auto"/>
              <w:rPr>
                <w:sz w:val="20"/>
                <w:szCs w:val="20"/>
              </w:rPr>
            </w:pPr>
            <w:r>
              <w:rPr>
                <w:sz w:val="20"/>
                <w:szCs w:val="20"/>
                <w14:textOutline w14:w="3795" w14:cap="sq" w14:cmpd="sng">
                  <w14:solidFill>
                    <w14:srgbClr w14:val="000000"/>
                  </w14:solidFill>
                  <w14:prstDash w14:val="solid"/>
                  <w14:bevel/>
                </w14:textOutline>
                <w:spacing w:val="8"/>
              </w:rPr>
              <w:t>表</w:t>
            </w:r>
            <w:r>
              <w:rPr>
                <w:sz w:val="20"/>
                <w:szCs w:val="20"/>
                <w:spacing w:val="-22"/>
              </w:rPr>
              <w:t xml:space="preserve"> </w:t>
            </w:r>
            <w:r>
              <w:rPr>
                <w:rFonts w:ascii="Times New Roman" w:hAnsi="Times New Roman" w:eastAsia="Times New Roman" w:cs="Times New Roman"/>
                <w:sz w:val="20"/>
                <w:szCs w:val="20"/>
                <w:b/>
                <w:bCs/>
                <w:spacing w:val="8"/>
              </w:rPr>
              <w:t>4-5    </w:t>
            </w:r>
            <w:r>
              <w:rPr>
                <w:sz w:val="20"/>
                <w:szCs w:val="20"/>
                <w14:textOutline w14:w="3795" w14:cap="sq" w14:cmpd="sng">
                  <w14:solidFill>
                    <w14:srgbClr w14:val="000000"/>
                  </w14:solidFill>
                  <w14:prstDash w14:val="solid"/>
                  <w14:bevel/>
                </w14:textOutline>
                <w:spacing w:val="8"/>
              </w:rPr>
              <w:t>废气污染源强监测点位、监测因子及监测频率一览表</w:t>
            </w:r>
          </w:p>
          <w:p>
            <w:pPr>
              <w:spacing w:line="28" w:lineRule="exact"/>
              <w:rPr/>
            </w:pPr>
            <w:r/>
          </w:p>
          <w:tbl>
            <w:tblPr>
              <w:tblStyle w:val="TableNormal"/>
              <w:tblW w:w="7802" w:type="dxa"/>
              <w:tblInd w:w="17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35"/>
              <w:gridCol w:w="1994"/>
              <w:gridCol w:w="1259"/>
              <w:gridCol w:w="2414"/>
            </w:tblGrid>
            <w:tr>
              <w:trPr>
                <w:trHeight w:val="375" w:hRule="atLeast"/>
              </w:trPr>
              <w:tc>
                <w:tcPr>
                  <w:tcW w:w="2135" w:type="dxa"/>
                  <w:vAlign w:val="top"/>
                </w:tcPr>
                <w:p>
                  <w:pPr>
                    <w:pStyle w:val="TableText"/>
                    <w:ind w:left="653"/>
                    <w:spacing w:before="82" w:line="230" w:lineRule="auto"/>
                    <w:rPr>
                      <w:sz w:val="20"/>
                      <w:szCs w:val="20"/>
                    </w:rPr>
                  </w:pPr>
                  <w:r>
                    <w:rPr>
                      <w:sz w:val="20"/>
                      <w:szCs w:val="20"/>
                      <w:spacing w:val="7"/>
                    </w:rPr>
                    <w:t>监测点位</w:t>
                  </w:r>
                </w:p>
              </w:tc>
              <w:tc>
                <w:tcPr>
                  <w:tcW w:w="1994" w:type="dxa"/>
                  <w:vAlign w:val="top"/>
                </w:tcPr>
                <w:p>
                  <w:pPr>
                    <w:pStyle w:val="TableText"/>
                    <w:ind w:left="582"/>
                    <w:spacing w:before="82" w:line="229" w:lineRule="auto"/>
                    <w:rPr>
                      <w:sz w:val="20"/>
                      <w:szCs w:val="20"/>
                    </w:rPr>
                  </w:pPr>
                  <w:r>
                    <w:rPr>
                      <w:sz w:val="20"/>
                      <w:szCs w:val="20"/>
                      <w:spacing w:val="7"/>
                    </w:rPr>
                    <w:t>监测因子</w:t>
                  </w:r>
                </w:p>
              </w:tc>
              <w:tc>
                <w:tcPr>
                  <w:tcW w:w="1259" w:type="dxa"/>
                  <w:vAlign w:val="top"/>
                </w:tcPr>
                <w:p>
                  <w:pPr>
                    <w:pStyle w:val="TableText"/>
                    <w:ind w:left="215"/>
                    <w:spacing w:before="83" w:line="228" w:lineRule="auto"/>
                    <w:rPr>
                      <w:sz w:val="20"/>
                      <w:szCs w:val="20"/>
                    </w:rPr>
                  </w:pPr>
                  <w:r>
                    <w:rPr>
                      <w:sz w:val="20"/>
                      <w:szCs w:val="20"/>
                      <w:spacing w:val="7"/>
                    </w:rPr>
                    <w:t>监测频率</w:t>
                  </w:r>
                </w:p>
              </w:tc>
              <w:tc>
                <w:tcPr>
                  <w:tcW w:w="2414" w:type="dxa"/>
                  <w:vAlign w:val="top"/>
                </w:tcPr>
                <w:p>
                  <w:pPr>
                    <w:pStyle w:val="TableText"/>
                    <w:ind w:left="792"/>
                    <w:spacing w:before="83" w:line="228" w:lineRule="auto"/>
                    <w:rPr>
                      <w:sz w:val="20"/>
                      <w:szCs w:val="20"/>
                    </w:rPr>
                  </w:pPr>
                  <w:r>
                    <w:rPr>
                      <w:sz w:val="20"/>
                      <w:szCs w:val="20"/>
                      <w:spacing w:val="7"/>
                    </w:rPr>
                    <w:t>执行标准</w:t>
                  </w:r>
                </w:p>
              </w:tc>
            </w:tr>
            <w:tr>
              <w:trPr>
                <w:trHeight w:val="820" w:hRule="atLeast"/>
              </w:trPr>
              <w:tc>
                <w:tcPr>
                  <w:tcW w:w="2135" w:type="dxa"/>
                  <w:vAlign w:val="top"/>
                </w:tcPr>
                <w:p>
                  <w:pPr>
                    <w:pStyle w:val="TableText"/>
                    <w:ind w:left="339"/>
                    <w:spacing w:before="305" w:line="229" w:lineRule="auto"/>
                    <w:rPr>
                      <w:sz w:val="20"/>
                      <w:szCs w:val="20"/>
                    </w:rPr>
                  </w:pPr>
                  <w:r>
                    <w:rPr>
                      <w:sz w:val="20"/>
                      <w:szCs w:val="20"/>
                      <w:spacing w:val="8"/>
                    </w:rPr>
                    <w:t>熔铸废气排放口</w:t>
                  </w:r>
                </w:p>
              </w:tc>
              <w:tc>
                <w:tcPr>
                  <w:tcW w:w="1994" w:type="dxa"/>
                  <w:vAlign w:val="top"/>
                </w:tcPr>
                <w:p>
                  <w:pPr>
                    <w:pStyle w:val="TableText"/>
                    <w:ind w:left="580" w:right="36" w:hanging="467"/>
                    <w:spacing w:before="168" w:line="239" w:lineRule="auto"/>
                    <w:rPr>
                      <w:sz w:val="20"/>
                      <w:szCs w:val="20"/>
                    </w:rPr>
                  </w:pPr>
                  <w:r>
                    <w:rPr>
                      <w:sz w:val="20"/>
                      <w:szCs w:val="20"/>
                      <w:spacing w:val="4"/>
                    </w:rPr>
                    <w:t>颗粒物、二氧化硫、</w:t>
                  </w:r>
                  <w:r>
                    <w:rPr>
                      <w:sz w:val="20"/>
                      <w:szCs w:val="20"/>
                      <w:spacing w:val="2"/>
                    </w:rPr>
                    <w:t xml:space="preserve"> </w:t>
                  </w:r>
                  <w:r>
                    <w:rPr>
                      <w:sz w:val="20"/>
                      <w:szCs w:val="20"/>
                      <w:spacing w:val="7"/>
                    </w:rPr>
                    <w:t>氮氧化物</w:t>
                  </w:r>
                </w:p>
              </w:tc>
              <w:tc>
                <w:tcPr>
                  <w:tcW w:w="1259" w:type="dxa"/>
                  <w:vAlign w:val="top"/>
                </w:tcPr>
                <w:p>
                  <w:pPr>
                    <w:pStyle w:val="TableText"/>
                    <w:ind w:left="334"/>
                    <w:spacing w:before="274" w:line="274" w:lineRule="exact"/>
                    <w:rPr>
                      <w:sz w:val="20"/>
                      <w:szCs w:val="20"/>
                    </w:rPr>
                  </w:pPr>
                  <w:r>
                    <w:rPr>
                      <w:rFonts w:ascii="Times New Roman" w:hAnsi="Times New Roman" w:eastAsia="Times New Roman" w:cs="Times New Roman"/>
                      <w:sz w:val="20"/>
                      <w:szCs w:val="20"/>
                      <w:spacing w:val="-3"/>
                      <w:position w:val="1"/>
                    </w:rPr>
                    <w:t>1</w:t>
                  </w:r>
                  <w:r>
                    <w:rPr>
                      <w:rFonts w:ascii="Times New Roman" w:hAnsi="Times New Roman" w:eastAsia="Times New Roman" w:cs="Times New Roman"/>
                      <w:sz w:val="20"/>
                      <w:szCs w:val="20"/>
                      <w:spacing w:val="15"/>
                      <w:position w:val="1"/>
                    </w:rPr>
                    <w:t xml:space="preserve"> </w:t>
                  </w:r>
                  <w:r>
                    <w:rPr>
                      <w:sz w:val="20"/>
                      <w:szCs w:val="20"/>
                      <w:spacing w:val="-3"/>
                      <w:position w:val="1"/>
                    </w:rPr>
                    <w:t>次</w:t>
                  </w:r>
                  <w:r>
                    <w:rPr>
                      <w:rFonts w:ascii="Times New Roman" w:hAnsi="Times New Roman" w:eastAsia="Times New Roman" w:cs="Times New Roman"/>
                      <w:sz w:val="20"/>
                      <w:szCs w:val="20"/>
                      <w:spacing w:val="-3"/>
                      <w:position w:val="1"/>
                    </w:rPr>
                    <w:t>/</w:t>
                  </w:r>
                  <w:r>
                    <w:rPr>
                      <w:sz w:val="20"/>
                      <w:szCs w:val="20"/>
                      <w:spacing w:val="-3"/>
                      <w:position w:val="1"/>
                    </w:rPr>
                    <w:t>年</w:t>
                  </w:r>
                </w:p>
              </w:tc>
              <w:tc>
                <w:tcPr>
                  <w:tcW w:w="2414" w:type="dxa"/>
                  <w:vAlign w:val="top"/>
                </w:tcPr>
                <w:p>
                  <w:pPr>
                    <w:pStyle w:val="TableText"/>
                    <w:ind w:left="166"/>
                    <w:spacing w:before="31" w:line="229" w:lineRule="auto"/>
                    <w:rPr>
                      <w:sz w:val="20"/>
                      <w:szCs w:val="20"/>
                    </w:rPr>
                  </w:pPr>
                  <w:r>
                    <w:rPr>
                      <w:sz w:val="20"/>
                      <w:szCs w:val="20"/>
                      <w:spacing w:val="8"/>
                    </w:rPr>
                    <w:t>《铸造工业大气污染物</w:t>
                  </w:r>
                </w:p>
                <w:p>
                  <w:pPr>
                    <w:pStyle w:val="TableText"/>
                    <w:ind w:left="949" w:right="133" w:hanging="810"/>
                    <w:spacing w:before="25" w:line="233" w:lineRule="auto"/>
                    <w:rPr>
                      <w:sz w:val="20"/>
                      <w:szCs w:val="20"/>
                    </w:rPr>
                  </w:pPr>
                  <w:r>
                    <w:rPr>
                      <w:sz w:val="20"/>
                      <w:szCs w:val="20"/>
                      <w:spacing w:val="-1"/>
                    </w:rPr>
                    <w:t>排放标准》（</w:t>
                  </w:r>
                  <w:r>
                    <w:rPr>
                      <w:rFonts w:ascii="Times New Roman" w:hAnsi="Times New Roman" w:eastAsia="Times New Roman" w:cs="Times New Roman"/>
                      <w:sz w:val="20"/>
                      <w:szCs w:val="20"/>
                      <w:spacing w:val="-1"/>
                    </w:rPr>
                    <w:t>GB39726-2</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1"/>
                    </w:rPr>
                    <w:t>020</w:t>
                  </w:r>
                  <w:r>
                    <w:rPr>
                      <w:sz w:val="20"/>
                      <w:szCs w:val="20"/>
                      <w:spacing w:val="1"/>
                    </w:rPr>
                    <w:t>）</w:t>
                  </w:r>
                </w:p>
              </w:tc>
            </w:tr>
            <w:tr>
              <w:trPr>
                <w:trHeight w:val="790" w:hRule="atLeast"/>
              </w:trPr>
              <w:tc>
                <w:tcPr>
                  <w:tcW w:w="2135" w:type="dxa"/>
                  <w:vAlign w:val="top"/>
                </w:tcPr>
                <w:p>
                  <w:pPr>
                    <w:pStyle w:val="TableText"/>
                    <w:ind w:left="757" w:right="119" w:hanging="627"/>
                    <w:spacing w:before="154"/>
                    <w:rPr>
                      <w:sz w:val="20"/>
                      <w:szCs w:val="20"/>
                    </w:rPr>
                  </w:pPr>
                  <w:r>
                    <w:rPr>
                      <w:sz w:val="20"/>
                      <w:szCs w:val="20"/>
                      <w:spacing w:val="8"/>
                    </w:rPr>
                    <w:t>铝灰渣回收处理废气</w:t>
                  </w:r>
                  <w:r>
                    <w:rPr>
                      <w:sz w:val="20"/>
                      <w:szCs w:val="20"/>
                      <w:spacing w:val="6"/>
                    </w:rPr>
                    <w:t xml:space="preserve"> </w:t>
                  </w:r>
                  <w:r>
                    <w:rPr>
                      <w:sz w:val="20"/>
                      <w:szCs w:val="20"/>
                      <w:spacing w:val="6"/>
                    </w:rPr>
                    <w:t>排放口</w:t>
                  </w:r>
                </w:p>
              </w:tc>
              <w:tc>
                <w:tcPr>
                  <w:tcW w:w="1994" w:type="dxa"/>
                  <w:vAlign w:val="top"/>
                </w:tcPr>
                <w:p>
                  <w:pPr>
                    <w:pStyle w:val="TableText"/>
                    <w:ind w:left="686"/>
                    <w:spacing w:before="291" w:line="229" w:lineRule="auto"/>
                    <w:rPr>
                      <w:sz w:val="20"/>
                      <w:szCs w:val="20"/>
                    </w:rPr>
                  </w:pPr>
                  <w:r>
                    <w:rPr>
                      <w:sz w:val="20"/>
                      <w:szCs w:val="20"/>
                      <w:spacing w:val="7"/>
                    </w:rPr>
                    <w:t>颗粒物</w:t>
                  </w:r>
                </w:p>
              </w:tc>
              <w:tc>
                <w:tcPr>
                  <w:tcW w:w="1259" w:type="dxa"/>
                  <w:vAlign w:val="top"/>
                </w:tcPr>
                <w:p>
                  <w:pPr>
                    <w:pStyle w:val="TableText"/>
                    <w:ind w:left="334"/>
                    <w:spacing w:before="260" w:line="274" w:lineRule="exact"/>
                    <w:rPr>
                      <w:sz w:val="20"/>
                      <w:szCs w:val="20"/>
                    </w:rPr>
                  </w:pPr>
                  <w:r>
                    <w:rPr>
                      <w:rFonts w:ascii="Times New Roman" w:hAnsi="Times New Roman" w:eastAsia="Times New Roman" w:cs="Times New Roman"/>
                      <w:sz w:val="20"/>
                      <w:szCs w:val="20"/>
                      <w:spacing w:val="-3"/>
                      <w:position w:val="1"/>
                    </w:rPr>
                    <w:t>1</w:t>
                  </w:r>
                  <w:r>
                    <w:rPr>
                      <w:rFonts w:ascii="Times New Roman" w:hAnsi="Times New Roman" w:eastAsia="Times New Roman" w:cs="Times New Roman"/>
                      <w:sz w:val="20"/>
                      <w:szCs w:val="20"/>
                      <w:spacing w:val="15"/>
                      <w:position w:val="1"/>
                    </w:rPr>
                    <w:t xml:space="preserve"> </w:t>
                  </w:r>
                  <w:r>
                    <w:rPr>
                      <w:sz w:val="20"/>
                      <w:szCs w:val="20"/>
                      <w:spacing w:val="-3"/>
                      <w:position w:val="1"/>
                    </w:rPr>
                    <w:t>次</w:t>
                  </w:r>
                  <w:r>
                    <w:rPr>
                      <w:rFonts w:ascii="Times New Roman" w:hAnsi="Times New Roman" w:eastAsia="Times New Roman" w:cs="Times New Roman"/>
                      <w:sz w:val="20"/>
                      <w:szCs w:val="20"/>
                      <w:spacing w:val="-3"/>
                      <w:position w:val="1"/>
                    </w:rPr>
                    <w:t>/</w:t>
                  </w:r>
                  <w:r>
                    <w:rPr>
                      <w:sz w:val="20"/>
                      <w:szCs w:val="20"/>
                      <w:spacing w:val="-3"/>
                      <w:position w:val="1"/>
                    </w:rPr>
                    <w:t>年</w:t>
                  </w:r>
                </w:p>
              </w:tc>
              <w:tc>
                <w:tcPr>
                  <w:tcW w:w="2414" w:type="dxa"/>
                  <w:vAlign w:val="top"/>
                </w:tcPr>
                <w:p>
                  <w:pPr>
                    <w:pStyle w:val="TableText"/>
                    <w:ind w:left="166"/>
                    <w:spacing w:before="34" w:line="229" w:lineRule="auto"/>
                    <w:rPr>
                      <w:sz w:val="20"/>
                      <w:szCs w:val="20"/>
                    </w:rPr>
                  </w:pPr>
                  <w:r>
                    <w:rPr>
                      <w:sz w:val="20"/>
                      <w:szCs w:val="20"/>
                      <w:spacing w:val="8"/>
                    </w:rPr>
                    <w:t>《再生铜、铝、铅、锌</w:t>
                  </w:r>
                </w:p>
                <w:p>
                  <w:pPr>
                    <w:pStyle w:val="TableText"/>
                    <w:ind w:left="163"/>
                    <w:spacing w:before="22" w:line="209" w:lineRule="auto"/>
                    <w:rPr>
                      <w:sz w:val="20"/>
                      <w:szCs w:val="20"/>
                    </w:rPr>
                  </w:pPr>
                  <w:r>
                    <w:rPr>
                      <w:sz w:val="20"/>
                      <w:szCs w:val="20"/>
                      <w:spacing w:val="7"/>
                    </w:rPr>
                    <w:t>工业污染物排放标准》</w:t>
                  </w:r>
                </w:p>
                <w:p>
                  <w:pPr>
                    <w:ind w:left="490"/>
                    <w:spacing w:line="24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position w:val="3"/>
                    </w:rPr>
                    <w:t>(</w:t>
                  </w:r>
                  <w:r>
                    <w:rPr>
                      <w:rFonts w:ascii="Times New Roman" w:hAnsi="Times New Roman" w:eastAsia="Times New Roman" w:cs="Times New Roman"/>
                      <w:sz w:val="20"/>
                      <w:szCs w:val="20"/>
                      <w:position w:val="3"/>
                    </w:rPr>
                    <w:t>GB</w:t>
                  </w:r>
                  <w:r>
                    <w:rPr>
                      <w:rFonts w:ascii="Times New Roman" w:hAnsi="Times New Roman" w:eastAsia="Times New Roman" w:cs="Times New Roman"/>
                      <w:sz w:val="20"/>
                      <w:szCs w:val="20"/>
                      <w:spacing w:val="5"/>
                      <w:position w:val="3"/>
                    </w:rPr>
                    <w:t>31574-2015)</w:t>
                  </w:r>
                </w:p>
              </w:tc>
            </w:tr>
            <w:tr>
              <w:trPr>
                <w:trHeight w:val="826" w:hRule="atLeast"/>
              </w:trPr>
              <w:tc>
                <w:tcPr>
                  <w:tcW w:w="2135" w:type="dxa"/>
                  <w:vAlign w:val="top"/>
                </w:tcPr>
                <w:p>
                  <w:pPr>
                    <w:spacing w:line="241" w:lineRule="auto"/>
                    <w:rPr>
                      <w:rFonts w:ascii="Arial"/>
                      <w:sz w:val="21"/>
                    </w:rPr>
                  </w:pPr>
                  <w:r/>
                </w:p>
                <w:p>
                  <w:pPr>
                    <w:pStyle w:val="TableText"/>
                    <w:ind w:left="866"/>
                    <w:spacing w:before="65" w:line="229" w:lineRule="auto"/>
                    <w:rPr>
                      <w:sz w:val="20"/>
                      <w:szCs w:val="20"/>
                    </w:rPr>
                  </w:pPr>
                  <w:r>
                    <w:rPr>
                      <w:sz w:val="20"/>
                      <w:szCs w:val="20"/>
                      <w:spacing w:val="3"/>
                    </w:rPr>
                    <w:t>厂区</w:t>
                  </w:r>
                </w:p>
              </w:tc>
              <w:tc>
                <w:tcPr>
                  <w:tcW w:w="1994" w:type="dxa"/>
                  <w:vAlign w:val="top"/>
                </w:tcPr>
                <w:p>
                  <w:pPr>
                    <w:spacing w:line="241" w:lineRule="auto"/>
                    <w:rPr>
                      <w:rFonts w:ascii="Arial"/>
                      <w:sz w:val="21"/>
                    </w:rPr>
                  </w:pPr>
                  <w:r/>
                </w:p>
                <w:p>
                  <w:pPr>
                    <w:pStyle w:val="TableText"/>
                    <w:ind w:left="686"/>
                    <w:spacing w:before="65" w:line="229" w:lineRule="auto"/>
                    <w:rPr>
                      <w:sz w:val="20"/>
                      <w:szCs w:val="20"/>
                    </w:rPr>
                  </w:pPr>
                  <w:r>
                    <w:rPr>
                      <w:sz w:val="20"/>
                      <w:szCs w:val="20"/>
                      <w:spacing w:val="7"/>
                    </w:rPr>
                    <w:t>颗粒物</w:t>
                  </w:r>
                </w:p>
              </w:tc>
              <w:tc>
                <w:tcPr>
                  <w:tcW w:w="1259" w:type="dxa"/>
                  <w:vAlign w:val="top"/>
                </w:tcPr>
                <w:p>
                  <w:pPr>
                    <w:pStyle w:val="TableText"/>
                    <w:ind w:left="334"/>
                    <w:spacing w:before="276" w:line="274" w:lineRule="exact"/>
                    <w:rPr>
                      <w:sz w:val="20"/>
                      <w:szCs w:val="20"/>
                    </w:rPr>
                  </w:pPr>
                  <w:r>
                    <w:rPr>
                      <w:rFonts w:ascii="Times New Roman" w:hAnsi="Times New Roman" w:eastAsia="Times New Roman" w:cs="Times New Roman"/>
                      <w:sz w:val="20"/>
                      <w:szCs w:val="20"/>
                      <w:spacing w:val="-3"/>
                      <w:position w:val="1"/>
                    </w:rPr>
                    <w:t>1</w:t>
                  </w:r>
                  <w:r>
                    <w:rPr>
                      <w:rFonts w:ascii="Times New Roman" w:hAnsi="Times New Roman" w:eastAsia="Times New Roman" w:cs="Times New Roman"/>
                      <w:sz w:val="20"/>
                      <w:szCs w:val="20"/>
                      <w:spacing w:val="15"/>
                      <w:position w:val="1"/>
                    </w:rPr>
                    <w:t xml:space="preserve"> </w:t>
                  </w:r>
                  <w:r>
                    <w:rPr>
                      <w:sz w:val="20"/>
                      <w:szCs w:val="20"/>
                      <w:spacing w:val="-3"/>
                      <w:position w:val="1"/>
                    </w:rPr>
                    <w:t>次</w:t>
                  </w:r>
                  <w:r>
                    <w:rPr>
                      <w:rFonts w:ascii="Times New Roman" w:hAnsi="Times New Roman" w:eastAsia="Times New Roman" w:cs="Times New Roman"/>
                      <w:sz w:val="20"/>
                      <w:szCs w:val="20"/>
                      <w:spacing w:val="-3"/>
                      <w:position w:val="1"/>
                    </w:rPr>
                    <w:t>/</w:t>
                  </w:r>
                  <w:r>
                    <w:rPr>
                      <w:sz w:val="20"/>
                      <w:szCs w:val="20"/>
                      <w:spacing w:val="-3"/>
                      <w:position w:val="1"/>
                    </w:rPr>
                    <w:t>年</w:t>
                  </w:r>
                </w:p>
              </w:tc>
              <w:tc>
                <w:tcPr>
                  <w:tcW w:w="2414" w:type="dxa"/>
                  <w:vAlign w:val="top"/>
                </w:tcPr>
                <w:p>
                  <w:pPr>
                    <w:pStyle w:val="TableText"/>
                    <w:ind w:left="166"/>
                    <w:spacing w:before="36" w:line="229" w:lineRule="auto"/>
                    <w:rPr>
                      <w:sz w:val="20"/>
                      <w:szCs w:val="20"/>
                    </w:rPr>
                  </w:pPr>
                  <w:r>
                    <w:rPr>
                      <w:sz w:val="20"/>
                      <w:szCs w:val="20"/>
                      <w:spacing w:val="8"/>
                    </w:rPr>
                    <w:t>《铸造工业大气污染物</w:t>
                  </w:r>
                </w:p>
                <w:p>
                  <w:pPr>
                    <w:pStyle w:val="TableText"/>
                    <w:ind w:left="949" w:right="133" w:hanging="810"/>
                    <w:spacing w:before="22" w:line="235" w:lineRule="auto"/>
                    <w:rPr>
                      <w:sz w:val="20"/>
                      <w:szCs w:val="20"/>
                    </w:rPr>
                  </w:pPr>
                  <w:r>
                    <w:rPr>
                      <w:sz w:val="20"/>
                      <w:szCs w:val="20"/>
                      <w:spacing w:val="-1"/>
                    </w:rPr>
                    <w:t>排放标准》（</w:t>
                  </w:r>
                  <w:r>
                    <w:rPr>
                      <w:rFonts w:ascii="Times New Roman" w:hAnsi="Times New Roman" w:eastAsia="Times New Roman" w:cs="Times New Roman"/>
                      <w:sz w:val="20"/>
                      <w:szCs w:val="20"/>
                      <w:spacing w:val="-1"/>
                    </w:rPr>
                    <w:t>GB39726-2</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1"/>
                    </w:rPr>
                    <w:t>020</w:t>
                  </w:r>
                  <w:r>
                    <w:rPr>
                      <w:sz w:val="20"/>
                      <w:szCs w:val="20"/>
                      <w:spacing w:val="1"/>
                    </w:rPr>
                    <w:t>）</w:t>
                  </w:r>
                </w:p>
              </w:tc>
            </w:tr>
          </w:tbl>
          <w:p>
            <w:pPr>
              <w:pStyle w:val="TableText"/>
              <w:ind w:left="599"/>
              <w:spacing w:before="161" w:line="221" w:lineRule="auto"/>
              <w:rPr/>
            </w:pPr>
            <w:r>
              <w:rPr>
                <w14:textOutline w14:w="4358" w14:cap="sq" w14:cmpd="sng">
                  <w14:solidFill>
                    <w14:srgbClr w14:val="000000"/>
                  </w14:solidFill>
                  <w14:prstDash w14:val="solid"/>
                  <w14:bevel/>
                </w14:textOutline>
                <w:spacing w:val="-2"/>
              </w:rPr>
              <w:t>（</w:t>
            </w:r>
            <w:r>
              <w:rPr>
                <w:rFonts w:ascii="Times New Roman" w:hAnsi="Times New Roman" w:eastAsia="Times New Roman" w:cs="Times New Roman"/>
                <w:b/>
                <w:bCs/>
                <w:spacing w:val="-2"/>
              </w:rPr>
              <w:t>6</w:t>
            </w:r>
            <w:r>
              <w:rPr>
                <w14:textOutline w14:w="4358" w14:cap="sq" w14:cmpd="sng">
                  <w14:solidFill>
                    <w14:srgbClr w14:val="000000"/>
                  </w14:solidFill>
                  <w14:prstDash w14:val="solid"/>
                  <w14:bevel/>
                </w14:textOutline>
                <w:spacing w:val="-2"/>
              </w:rPr>
              <w:t>）达标情况分析</w:t>
            </w:r>
          </w:p>
          <w:p>
            <w:pPr>
              <w:pStyle w:val="TableText"/>
              <w:ind w:left="588"/>
              <w:spacing w:before="175" w:line="219" w:lineRule="auto"/>
              <w:rPr/>
            </w:pPr>
            <w:r>
              <w:rPr>
                <w:spacing w:val="-1"/>
              </w:rPr>
              <w:t>本项目各排气筒污染物排放达标情况分析见下表</w:t>
            </w:r>
            <w:r>
              <w:rPr>
                <w:spacing w:val="-48"/>
              </w:rPr>
              <w:t xml:space="preserve"> </w:t>
            </w:r>
            <w:r>
              <w:rPr>
                <w:rFonts w:ascii="Times New Roman" w:hAnsi="Times New Roman" w:eastAsia="Times New Roman" w:cs="Times New Roman"/>
                <w:spacing w:val="-1"/>
              </w:rPr>
              <w:t>4-6</w:t>
            </w:r>
            <w:r>
              <w:rPr>
                <w:spacing w:val="-1"/>
              </w:rPr>
              <w:t>。</w:t>
            </w:r>
          </w:p>
        </w:tc>
      </w:tr>
    </w:tbl>
    <w:p>
      <w:pPr>
        <w:pStyle w:val="BodyText"/>
        <w:rPr/>
      </w:pPr>
      <w:r/>
    </w:p>
    <w:p>
      <w:pPr>
        <w:sectPr>
          <w:footerReference w:type="default" r:id="rId137"/>
          <w:pgSz w:w="11906" w:h="16839"/>
          <w:pgMar w:top="1431" w:right="1489" w:bottom="1010" w:left="1489" w:header="0" w:footer="847" w:gutter="0"/>
        </w:sectPr>
        <w:rPr/>
      </w:pPr>
    </w:p>
    <w:p>
      <w:pPr>
        <w:spacing w:before="28"/>
        <w:rPr/>
      </w:pPr>
      <w:r/>
    </w:p>
    <w:tbl>
      <w:tblPr>
        <w:tblStyle w:val="TableNormal"/>
        <w:tblW w:w="891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54"/>
        <w:gridCol w:w="8158"/>
      </w:tblGrid>
      <w:tr>
        <w:trPr>
          <w:trHeight w:val="12859" w:hRule="atLeast"/>
        </w:trPr>
        <w:tc>
          <w:tcPr>
            <w:tcW w:w="754" w:type="dxa"/>
            <w:vAlign w:val="top"/>
            <w:tcBorders>
              <w:right w:val="single" w:color="000000" w:sz="2" w:space="0"/>
            </w:tcBorders>
          </w:tcPr>
          <w:p>
            <w:pPr>
              <w:rPr>
                <w:rFonts w:ascii="Arial"/>
                <w:sz w:val="21"/>
              </w:rPr>
            </w:pPr>
            <w:r/>
          </w:p>
        </w:tc>
        <w:tc>
          <w:tcPr>
            <w:tcW w:w="8158" w:type="dxa"/>
            <w:vAlign w:val="top"/>
            <w:tcBorders>
              <w:left w:val="single" w:color="000000" w:sz="2" w:space="0"/>
            </w:tcBorders>
          </w:tcPr>
          <w:p>
            <w:pPr>
              <w:pStyle w:val="TableText"/>
              <w:ind w:left="2436"/>
              <w:spacing w:before="193" w:line="229" w:lineRule="auto"/>
              <w:rPr>
                <w:sz w:val="20"/>
                <w:szCs w:val="20"/>
              </w:rPr>
            </w:pPr>
            <w:r>
              <w:rPr>
                <w:sz w:val="20"/>
                <w:szCs w:val="20"/>
                <w14:textOutline w14:w="3795" w14:cap="sq" w14:cmpd="sng">
                  <w14:solidFill>
                    <w14:srgbClr w14:val="000000"/>
                  </w14:solidFill>
                  <w14:prstDash w14:val="solid"/>
                  <w14:bevel/>
                </w14:textOutline>
                <w:spacing w:val="7"/>
              </w:rPr>
              <w:t>表</w:t>
            </w:r>
            <w:r>
              <w:rPr>
                <w:sz w:val="20"/>
                <w:szCs w:val="20"/>
                <w:spacing w:val="-26"/>
              </w:rPr>
              <w:t xml:space="preserve"> </w:t>
            </w:r>
            <w:r>
              <w:rPr>
                <w:rFonts w:ascii="Times New Roman" w:hAnsi="Times New Roman" w:eastAsia="Times New Roman" w:cs="Times New Roman"/>
                <w:sz w:val="20"/>
                <w:szCs w:val="20"/>
                <w:b/>
                <w:bCs/>
                <w:spacing w:val="7"/>
              </w:rPr>
              <w:t>4-6    </w:t>
            </w:r>
            <w:r>
              <w:rPr>
                <w:sz w:val="20"/>
                <w:szCs w:val="20"/>
                <w14:textOutline w14:w="3795" w14:cap="sq" w14:cmpd="sng">
                  <w14:solidFill>
                    <w14:srgbClr w14:val="000000"/>
                  </w14:solidFill>
                  <w14:prstDash w14:val="solid"/>
                  <w14:bevel/>
                </w14:textOutline>
                <w:spacing w:val="7"/>
              </w:rPr>
              <w:t>项目污染物排放达标情况一览表</w:t>
            </w:r>
          </w:p>
          <w:p>
            <w:pPr>
              <w:spacing w:line="23" w:lineRule="exact"/>
              <w:rPr/>
            </w:pPr>
            <w:r/>
          </w:p>
          <w:tbl>
            <w:tblPr>
              <w:tblStyle w:val="TableNormal"/>
              <w:tblW w:w="7940"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1"/>
              <w:gridCol w:w="1046"/>
              <w:gridCol w:w="697"/>
              <w:gridCol w:w="1107"/>
              <w:gridCol w:w="1284"/>
              <w:gridCol w:w="1069"/>
              <w:gridCol w:w="1217"/>
              <w:gridCol w:w="659"/>
            </w:tblGrid>
            <w:tr>
              <w:trPr>
                <w:trHeight w:val="757" w:hRule="atLeast"/>
              </w:trPr>
              <w:tc>
                <w:tcPr>
                  <w:tcW w:w="861" w:type="dxa"/>
                  <w:vAlign w:val="top"/>
                </w:tcPr>
                <w:p>
                  <w:pPr>
                    <w:pStyle w:val="TableText"/>
                    <w:ind w:left="135"/>
                    <w:spacing w:before="149" w:line="230" w:lineRule="auto"/>
                    <w:rPr>
                      <w:sz w:val="19"/>
                      <w:szCs w:val="19"/>
                    </w:rPr>
                  </w:pPr>
                  <w:r>
                    <w:rPr>
                      <w:sz w:val="19"/>
                      <w:szCs w:val="19"/>
                      <w:spacing w:val="7"/>
                    </w:rPr>
                    <w:t>排放口</w:t>
                  </w:r>
                </w:p>
                <w:p>
                  <w:pPr>
                    <w:pStyle w:val="TableText"/>
                    <w:ind w:left="235"/>
                    <w:spacing w:before="22" w:line="229" w:lineRule="auto"/>
                    <w:rPr>
                      <w:sz w:val="19"/>
                      <w:szCs w:val="19"/>
                    </w:rPr>
                  </w:pPr>
                  <w:r>
                    <w:rPr>
                      <w:sz w:val="19"/>
                      <w:szCs w:val="19"/>
                      <w:spacing w:val="4"/>
                    </w:rPr>
                    <w:t>编号</w:t>
                  </w:r>
                </w:p>
              </w:tc>
              <w:tc>
                <w:tcPr>
                  <w:tcW w:w="1046" w:type="dxa"/>
                  <w:vAlign w:val="top"/>
                </w:tcPr>
                <w:p>
                  <w:pPr>
                    <w:pStyle w:val="TableText"/>
                    <w:ind w:left="425" w:right="122" w:hanging="297"/>
                    <w:spacing w:before="150" w:line="241" w:lineRule="auto"/>
                    <w:rPr>
                      <w:sz w:val="19"/>
                      <w:szCs w:val="19"/>
                    </w:rPr>
                  </w:pPr>
                  <w:r>
                    <w:rPr>
                      <w:sz w:val="19"/>
                      <w:szCs w:val="19"/>
                      <w:spacing w:val="7"/>
                    </w:rPr>
                    <w:t>污染物名</w:t>
                  </w:r>
                  <w:r>
                    <w:rPr>
                      <w:sz w:val="19"/>
                      <w:szCs w:val="19"/>
                    </w:rPr>
                    <w:t xml:space="preserve"> </w:t>
                  </w:r>
                  <w:r>
                    <w:rPr>
                      <w:sz w:val="19"/>
                      <w:szCs w:val="19"/>
                      <w:spacing w:val="2"/>
                    </w:rPr>
                    <w:t>称</w:t>
                  </w:r>
                </w:p>
              </w:tc>
              <w:tc>
                <w:tcPr>
                  <w:tcW w:w="697" w:type="dxa"/>
                  <w:vAlign w:val="top"/>
                </w:tcPr>
                <w:p>
                  <w:pPr>
                    <w:pStyle w:val="TableText"/>
                    <w:ind w:left="151"/>
                    <w:spacing w:before="149" w:line="259" w:lineRule="exact"/>
                    <w:rPr>
                      <w:sz w:val="19"/>
                      <w:szCs w:val="19"/>
                    </w:rPr>
                  </w:pPr>
                  <w:r>
                    <w:rPr>
                      <w:sz w:val="19"/>
                      <w:szCs w:val="19"/>
                      <w:spacing w:val="5"/>
                      <w:position w:val="4"/>
                    </w:rPr>
                    <w:t>排放</w:t>
                  </w:r>
                </w:p>
                <w:p>
                  <w:pPr>
                    <w:pStyle w:val="TableText"/>
                    <w:ind w:left="150"/>
                    <w:spacing w:line="228" w:lineRule="auto"/>
                    <w:rPr>
                      <w:sz w:val="19"/>
                      <w:szCs w:val="19"/>
                    </w:rPr>
                  </w:pPr>
                  <w:r>
                    <w:rPr>
                      <w:sz w:val="19"/>
                      <w:szCs w:val="19"/>
                      <w:spacing w:val="5"/>
                    </w:rPr>
                    <w:t>速率</w:t>
                  </w:r>
                </w:p>
              </w:tc>
              <w:tc>
                <w:tcPr>
                  <w:tcW w:w="1107" w:type="dxa"/>
                  <w:vAlign w:val="top"/>
                  <w:tcBorders>
                    <w:bottom w:val="single" w:color="000000" w:sz="6" w:space="0"/>
                  </w:tcBorders>
                </w:tcPr>
                <w:p>
                  <w:pPr>
                    <w:pStyle w:val="TableText"/>
                    <w:ind w:left="285" w:right="153" w:hanging="128"/>
                    <w:spacing w:before="163" w:line="246" w:lineRule="auto"/>
                    <w:rPr>
                      <w:rFonts w:ascii="Times New Roman" w:hAnsi="Times New Roman" w:eastAsia="Times New Roman" w:cs="Times New Roman"/>
                      <w:sz w:val="12"/>
                      <w:szCs w:val="12"/>
                    </w:rPr>
                  </w:pPr>
                  <w:r>
                    <w:rPr>
                      <w:sz w:val="19"/>
                      <w:szCs w:val="19"/>
                      <w:spacing w:val="7"/>
                    </w:rPr>
                    <w:t>排放浓度</w:t>
                  </w:r>
                  <w:r>
                    <w:rPr>
                      <w:sz w:val="19"/>
                      <w:szCs w:val="19"/>
                      <w:spacing w:val="2"/>
                    </w:rPr>
                    <w:t xml:space="preserve"> </w:t>
                  </w:r>
                  <w:r>
                    <w:rPr>
                      <w:rFonts w:ascii="Times New Roman" w:hAnsi="Times New Roman" w:eastAsia="Times New Roman" w:cs="Times New Roman"/>
                      <w:sz w:val="19"/>
                      <w:szCs w:val="19"/>
                    </w:rPr>
                    <w:t>mg</w:t>
                  </w:r>
                  <w:r>
                    <w:rPr>
                      <w:rFonts w:ascii="Times New Roman" w:hAnsi="Times New Roman" w:eastAsia="Times New Roman" w:cs="Times New Roman"/>
                      <w:sz w:val="19"/>
                      <w:szCs w:val="19"/>
                      <w:spacing w:val="8"/>
                    </w:rPr>
                    <w:t>/m</w:t>
                  </w:r>
                  <w:r>
                    <w:rPr>
                      <w:rFonts w:ascii="Times New Roman" w:hAnsi="Times New Roman" w:eastAsia="Times New Roman" w:cs="Times New Roman"/>
                      <w:sz w:val="12"/>
                      <w:szCs w:val="12"/>
                      <w:spacing w:val="8"/>
                      <w:position w:val="6"/>
                    </w:rPr>
                    <w:t>3</w:t>
                  </w:r>
                </w:p>
              </w:tc>
              <w:tc>
                <w:tcPr>
                  <w:tcW w:w="1284" w:type="dxa"/>
                  <w:vAlign w:val="top"/>
                </w:tcPr>
                <w:p>
                  <w:pPr>
                    <w:pStyle w:val="TableText"/>
                    <w:ind w:left="546" w:right="141" w:hanging="398"/>
                    <w:spacing w:before="149" w:line="242" w:lineRule="auto"/>
                    <w:rPr>
                      <w:sz w:val="19"/>
                      <w:szCs w:val="19"/>
                    </w:rPr>
                  </w:pPr>
                  <w:r>
                    <w:rPr>
                      <w:sz w:val="19"/>
                      <w:szCs w:val="19"/>
                      <w:spacing w:val="7"/>
                    </w:rPr>
                    <w:t>污染治理措</w:t>
                  </w:r>
                  <w:r>
                    <w:rPr>
                      <w:sz w:val="19"/>
                      <w:szCs w:val="19"/>
                      <w:spacing w:val="2"/>
                    </w:rPr>
                    <w:t xml:space="preserve"> </w:t>
                  </w:r>
                  <w:r>
                    <w:rPr>
                      <w:sz w:val="19"/>
                      <w:szCs w:val="19"/>
                      <w:spacing w:val="2"/>
                    </w:rPr>
                    <w:t>施</w:t>
                  </w:r>
                </w:p>
              </w:tc>
              <w:tc>
                <w:tcPr>
                  <w:tcW w:w="1069" w:type="dxa"/>
                  <w:vAlign w:val="top"/>
                </w:tcPr>
                <w:p>
                  <w:pPr>
                    <w:pStyle w:val="TableText"/>
                    <w:ind w:left="340" w:right="130" w:hanging="191"/>
                    <w:spacing w:before="150"/>
                    <w:rPr>
                      <w:sz w:val="19"/>
                      <w:szCs w:val="19"/>
                    </w:rPr>
                  </w:pPr>
                  <w:r>
                    <w:rPr>
                      <w:sz w:val="19"/>
                      <w:szCs w:val="19"/>
                      <w:spacing w:val="6"/>
                    </w:rPr>
                    <w:t>允许排放</w:t>
                  </w:r>
                  <w:r>
                    <w:rPr>
                      <w:sz w:val="19"/>
                      <w:szCs w:val="19"/>
                    </w:rPr>
                    <w:t xml:space="preserve"> </w:t>
                  </w:r>
                  <w:r>
                    <w:rPr>
                      <w:sz w:val="19"/>
                      <w:szCs w:val="19"/>
                      <w:spacing w:val="5"/>
                    </w:rPr>
                    <w:t>速率</w:t>
                  </w:r>
                </w:p>
              </w:tc>
              <w:tc>
                <w:tcPr>
                  <w:tcW w:w="1217" w:type="dxa"/>
                  <w:vAlign w:val="top"/>
                </w:tcPr>
                <w:p>
                  <w:pPr>
                    <w:pStyle w:val="TableText"/>
                    <w:ind w:left="315" w:right="104" w:hanging="196"/>
                    <w:spacing w:before="37" w:line="229" w:lineRule="auto"/>
                    <w:rPr>
                      <w:sz w:val="19"/>
                      <w:szCs w:val="19"/>
                    </w:rPr>
                  </w:pPr>
                  <w:r>
                    <w:rPr>
                      <w:sz w:val="19"/>
                      <w:szCs w:val="19"/>
                      <w:spacing w:val="7"/>
                    </w:rPr>
                    <w:t>最高允许排</w:t>
                  </w:r>
                  <w:r>
                    <w:rPr>
                      <w:sz w:val="19"/>
                      <w:szCs w:val="19"/>
                      <w:spacing w:val="2"/>
                    </w:rPr>
                    <w:t xml:space="preserve"> </w:t>
                  </w:r>
                  <w:r>
                    <w:rPr>
                      <w:sz w:val="19"/>
                      <w:szCs w:val="19"/>
                      <w:spacing w:val="7"/>
                    </w:rPr>
                    <w:t>放浓度</w:t>
                  </w:r>
                </w:p>
                <w:p>
                  <w:pPr>
                    <w:ind w:left="344"/>
                    <w:spacing w:line="237" w:lineRule="exact"/>
                    <w:rPr>
                      <w:rFonts w:ascii="Times New Roman" w:hAnsi="Times New Roman" w:eastAsia="Times New Roman" w:cs="Times New Roman"/>
                      <w:sz w:val="12"/>
                      <w:szCs w:val="12"/>
                    </w:rPr>
                  </w:pPr>
                  <w:r>
                    <w:rPr>
                      <w:rFonts w:ascii="Times New Roman" w:hAnsi="Times New Roman" w:eastAsia="Times New Roman" w:cs="Times New Roman"/>
                      <w:sz w:val="19"/>
                      <w:szCs w:val="19"/>
                      <w:position w:val="2"/>
                    </w:rPr>
                    <w:t>mg</w:t>
                  </w:r>
                  <w:r>
                    <w:rPr>
                      <w:rFonts w:ascii="Times New Roman" w:hAnsi="Times New Roman" w:eastAsia="Times New Roman" w:cs="Times New Roman"/>
                      <w:sz w:val="19"/>
                      <w:szCs w:val="19"/>
                      <w:spacing w:val="8"/>
                      <w:position w:val="2"/>
                    </w:rPr>
                    <w:t>/m</w:t>
                  </w:r>
                  <w:r>
                    <w:rPr>
                      <w:rFonts w:ascii="Times New Roman" w:hAnsi="Times New Roman" w:eastAsia="Times New Roman" w:cs="Times New Roman"/>
                      <w:sz w:val="12"/>
                      <w:szCs w:val="12"/>
                      <w:spacing w:val="8"/>
                      <w:position w:val="8"/>
                    </w:rPr>
                    <w:t>3</w:t>
                  </w:r>
                </w:p>
              </w:tc>
              <w:tc>
                <w:tcPr>
                  <w:tcW w:w="659" w:type="dxa"/>
                  <w:vAlign w:val="top"/>
                </w:tcPr>
                <w:p>
                  <w:pPr>
                    <w:pStyle w:val="TableText"/>
                    <w:ind w:left="138" w:right="127" w:hanging="3"/>
                    <w:spacing w:before="149" w:line="241" w:lineRule="auto"/>
                    <w:rPr>
                      <w:sz w:val="19"/>
                      <w:szCs w:val="19"/>
                    </w:rPr>
                  </w:pPr>
                  <w:r>
                    <w:rPr>
                      <w:sz w:val="19"/>
                      <w:szCs w:val="19"/>
                      <w:spacing w:val="5"/>
                    </w:rPr>
                    <w:t>达标</w:t>
                  </w:r>
                  <w:r>
                    <w:rPr>
                      <w:sz w:val="19"/>
                      <w:szCs w:val="19"/>
                    </w:rPr>
                    <w:t xml:space="preserve"> </w:t>
                  </w:r>
                  <w:r>
                    <w:rPr>
                      <w:sz w:val="19"/>
                      <w:szCs w:val="19"/>
                      <w:spacing w:val="4"/>
                    </w:rPr>
                    <w:t>分析</w:t>
                  </w:r>
                </w:p>
              </w:tc>
            </w:tr>
            <w:tr>
              <w:trPr>
                <w:trHeight w:val="646" w:hRule="atLeast"/>
              </w:trPr>
              <w:tc>
                <w:tcPr>
                  <w:tcW w:w="861" w:type="dxa"/>
                  <w:vAlign w:val="top"/>
                  <w:vMerge w:val="restart"/>
                  <w:tcBorders>
                    <w:bottom w:val="nil"/>
                  </w:tcBorders>
                </w:tcPr>
                <w:p>
                  <w:pPr>
                    <w:spacing w:line="250" w:lineRule="auto"/>
                    <w:rPr>
                      <w:rFonts w:ascii="Arial"/>
                      <w:sz w:val="21"/>
                    </w:rPr>
                  </w:pPr>
                  <w:r/>
                </w:p>
                <w:p>
                  <w:pPr>
                    <w:spacing w:line="251" w:lineRule="auto"/>
                    <w:rPr>
                      <w:rFonts w:ascii="Arial"/>
                      <w:sz w:val="21"/>
                    </w:rPr>
                  </w:pPr>
                  <w:r/>
                </w:p>
                <w:p>
                  <w:pPr>
                    <w:ind w:left="136"/>
                    <w:spacing w:before="5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DA</w:t>
                  </w:r>
                  <w:r>
                    <w:rPr>
                      <w:rFonts w:ascii="Times New Roman" w:hAnsi="Times New Roman" w:eastAsia="Times New Roman" w:cs="Times New Roman"/>
                      <w:sz w:val="19"/>
                      <w:szCs w:val="19"/>
                      <w:spacing w:val="8"/>
                    </w:rPr>
                    <w:t>001</w:t>
                  </w:r>
                </w:p>
              </w:tc>
              <w:tc>
                <w:tcPr>
                  <w:tcW w:w="1046" w:type="dxa"/>
                  <w:vAlign w:val="top"/>
                </w:tcPr>
                <w:p>
                  <w:pPr>
                    <w:pStyle w:val="TableText"/>
                    <w:ind w:left="224"/>
                    <w:spacing w:before="222" w:line="230" w:lineRule="auto"/>
                    <w:outlineLvl w:val="0"/>
                    <w:rPr>
                      <w:sz w:val="19"/>
                      <w:szCs w:val="19"/>
                    </w:rPr>
                  </w:pPr>
                  <w:r>
                    <w:rPr>
                      <w:sz w:val="19"/>
                      <w:szCs w:val="19"/>
                      <w:spacing w:val="7"/>
                    </w:rPr>
                    <w:t>颗粒物</w:t>
                  </w:r>
                </w:p>
              </w:tc>
              <w:tc>
                <w:tcPr>
                  <w:tcW w:w="697" w:type="dxa"/>
                  <w:vAlign w:val="top"/>
                </w:tcPr>
                <w:p>
                  <w:pPr>
                    <w:ind w:left="174"/>
                    <w:spacing w:before="25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rPr>
                    <w:t>2.19</w:t>
                  </w:r>
                </w:p>
              </w:tc>
              <w:tc>
                <w:tcPr>
                  <w:tcW w:w="1107" w:type="dxa"/>
                  <w:vAlign w:val="top"/>
                  <w:tcBorders>
                    <w:right w:val="single" w:color="000000" w:sz="6" w:space="0"/>
                    <w:top w:val="single" w:color="000000" w:sz="6" w:space="0"/>
                  </w:tcBorders>
                </w:tcPr>
                <w:p>
                  <w:pPr>
                    <w:ind w:left="348"/>
                    <w:spacing w:before="25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15.64</w:t>
                  </w:r>
                </w:p>
              </w:tc>
              <w:tc>
                <w:tcPr>
                  <w:tcW w:w="1284" w:type="dxa"/>
                  <w:vAlign w:val="top"/>
                  <w:vMerge w:val="restart"/>
                  <w:tcBorders>
                    <w:left w:val="single" w:color="000000" w:sz="6" w:space="0"/>
                    <w:bottom w:val="nil"/>
                  </w:tcBorders>
                </w:tcPr>
                <w:p>
                  <w:pPr>
                    <w:pStyle w:val="TableText"/>
                    <w:ind w:left="142"/>
                    <w:spacing w:before="268" w:line="228" w:lineRule="auto"/>
                    <w:rPr>
                      <w:sz w:val="19"/>
                      <w:szCs w:val="19"/>
                    </w:rPr>
                  </w:pPr>
                  <w:r>
                    <w:rPr>
                      <w:sz w:val="19"/>
                      <w:szCs w:val="19"/>
                      <w:spacing w:val="8"/>
                    </w:rPr>
                    <w:t>布袋除尘器</w:t>
                  </w:r>
                </w:p>
                <w:p>
                  <w:pPr>
                    <w:pStyle w:val="TableText"/>
                    <w:ind w:left="157"/>
                    <w:spacing w:before="22" w:line="230" w:lineRule="auto"/>
                    <w:outlineLvl w:val="0"/>
                    <w:rPr>
                      <w:sz w:val="19"/>
                      <w:szCs w:val="19"/>
                    </w:rPr>
                  </w:pPr>
                  <w:r>
                    <w:rPr>
                      <w:sz w:val="19"/>
                      <w:szCs w:val="19"/>
                      <w:spacing w:val="16"/>
                    </w:rPr>
                    <w:t>+</w:t>
                  </w:r>
                  <w:r>
                    <w:rPr>
                      <w:rFonts w:ascii="Times New Roman" w:hAnsi="Times New Roman" w:eastAsia="Times New Roman" w:cs="Times New Roman"/>
                      <w:sz w:val="19"/>
                      <w:szCs w:val="19"/>
                      <w:spacing w:val="16"/>
                    </w:rPr>
                    <w:t>15m </w:t>
                  </w:r>
                  <w:r>
                    <w:rPr>
                      <w:sz w:val="19"/>
                      <w:szCs w:val="19"/>
                      <w:spacing w:val="16"/>
                    </w:rPr>
                    <w:t>排气</w:t>
                  </w:r>
                </w:p>
                <w:p>
                  <w:pPr>
                    <w:pStyle w:val="TableText"/>
                    <w:ind w:left="344"/>
                    <w:spacing w:before="22" w:line="229" w:lineRule="auto"/>
                    <w:rPr>
                      <w:sz w:val="19"/>
                      <w:szCs w:val="19"/>
                    </w:rPr>
                  </w:pPr>
                  <w:r>
                    <w:rPr>
                      <w:sz w:val="19"/>
                      <w:szCs w:val="19"/>
                      <w:spacing w:val="6"/>
                    </w:rPr>
                    <w:t>筒排放</w:t>
                  </w:r>
                </w:p>
              </w:tc>
              <w:tc>
                <w:tcPr>
                  <w:tcW w:w="1069" w:type="dxa"/>
                  <w:vAlign w:val="top"/>
                </w:tcPr>
                <w:p>
                  <w:pPr>
                    <w:ind w:left="506"/>
                    <w:spacing w:before="193"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position w:val="1"/>
                    </w:rPr>
                    <w:t>/</w:t>
                  </w:r>
                </w:p>
              </w:tc>
              <w:tc>
                <w:tcPr>
                  <w:tcW w:w="1217" w:type="dxa"/>
                  <w:vAlign w:val="top"/>
                </w:tcPr>
                <w:p>
                  <w:pPr>
                    <w:ind w:left="516"/>
                    <w:spacing w:before="25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30</w:t>
                  </w:r>
                </w:p>
              </w:tc>
              <w:tc>
                <w:tcPr>
                  <w:tcW w:w="659" w:type="dxa"/>
                  <w:vAlign w:val="top"/>
                </w:tcPr>
                <w:p>
                  <w:pPr>
                    <w:pStyle w:val="TableText"/>
                    <w:ind w:left="135"/>
                    <w:spacing w:before="222" w:line="230" w:lineRule="auto"/>
                    <w:rPr>
                      <w:sz w:val="19"/>
                      <w:szCs w:val="19"/>
                    </w:rPr>
                  </w:pPr>
                  <w:r>
                    <w:rPr>
                      <w:sz w:val="19"/>
                      <w:szCs w:val="19"/>
                      <w:spacing w:val="5"/>
                    </w:rPr>
                    <w:t>达标</w:t>
                  </w:r>
                </w:p>
              </w:tc>
            </w:tr>
            <w:tr>
              <w:trPr>
                <w:trHeight w:val="332" w:hRule="atLeast"/>
              </w:trPr>
              <w:tc>
                <w:tcPr>
                  <w:tcW w:w="861" w:type="dxa"/>
                  <w:vAlign w:val="top"/>
                  <w:vMerge w:val="continue"/>
                  <w:tcBorders>
                    <w:top w:val="nil"/>
                    <w:bottom w:val="nil"/>
                  </w:tcBorders>
                </w:tcPr>
                <w:p>
                  <w:pPr>
                    <w:rPr>
                      <w:rFonts w:ascii="Arial"/>
                      <w:sz w:val="21"/>
                    </w:rPr>
                  </w:pPr>
                  <w:r/>
                </w:p>
              </w:tc>
              <w:tc>
                <w:tcPr>
                  <w:tcW w:w="1046" w:type="dxa"/>
                  <w:vAlign w:val="top"/>
                </w:tcPr>
                <w:p>
                  <w:pPr>
                    <w:ind w:left="371"/>
                    <w:spacing w:before="99" w:line="203" w:lineRule="auto"/>
                    <w:outlineLvl w:val="0"/>
                    <w:rPr>
                      <w:rFonts w:ascii="Times New Roman" w:hAnsi="Times New Roman" w:eastAsia="Times New Roman" w:cs="Times New Roman"/>
                      <w:sz w:val="12"/>
                      <w:szCs w:val="12"/>
                    </w:rPr>
                  </w:pPr>
                  <w:r>
                    <w:rPr>
                      <w:rFonts w:ascii="Times New Roman" w:hAnsi="Times New Roman" w:eastAsia="Times New Roman" w:cs="Times New Roman"/>
                      <w:sz w:val="19"/>
                      <w:szCs w:val="19"/>
                    </w:rPr>
                    <w:t>SO</w:t>
                  </w:r>
                  <w:r>
                    <w:rPr>
                      <w:rFonts w:ascii="Times New Roman" w:hAnsi="Times New Roman" w:eastAsia="Times New Roman" w:cs="Times New Roman"/>
                      <w:sz w:val="12"/>
                      <w:szCs w:val="12"/>
                      <w:spacing w:val="3"/>
                      <w:position w:val="-1"/>
                    </w:rPr>
                    <w:t>2</w:t>
                  </w:r>
                </w:p>
              </w:tc>
              <w:tc>
                <w:tcPr>
                  <w:tcW w:w="697" w:type="dxa"/>
                  <w:vAlign w:val="top"/>
                </w:tcPr>
                <w:p>
                  <w:pPr>
                    <w:ind w:left="177"/>
                    <w:spacing w:before="10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0.09</w:t>
                  </w:r>
                </w:p>
              </w:tc>
              <w:tc>
                <w:tcPr>
                  <w:tcW w:w="1107" w:type="dxa"/>
                  <w:vAlign w:val="top"/>
                  <w:tcBorders>
                    <w:right w:val="single" w:color="000000" w:sz="6" w:space="0"/>
                  </w:tcBorders>
                </w:tcPr>
                <w:p>
                  <w:pPr>
                    <w:ind w:left="382"/>
                    <w:spacing w:before="10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0.64</w:t>
                  </w:r>
                </w:p>
              </w:tc>
              <w:tc>
                <w:tcPr>
                  <w:tcW w:w="1284" w:type="dxa"/>
                  <w:vAlign w:val="top"/>
                  <w:vMerge w:val="continue"/>
                  <w:tcBorders>
                    <w:left w:val="single" w:color="000000" w:sz="6" w:space="0"/>
                    <w:top w:val="nil"/>
                    <w:bottom w:val="nil"/>
                  </w:tcBorders>
                </w:tcPr>
                <w:p>
                  <w:pPr>
                    <w:rPr>
                      <w:rFonts w:ascii="Arial"/>
                      <w:sz w:val="21"/>
                    </w:rPr>
                  </w:pPr>
                  <w:r/>
                </w:p>
              </w:tc>
              <w:tc>
                <w:tcPr>
                  <w:tcW w:w="1069" w:type="dxa"/>
                  <w:vAlign w:val="top"/>
                </w:tcPr>
                <w:p>
                  <w:pPr>
                    <w:ind w:left="506"/>
                    <w:spacing w:before="36"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position w:val="1"/>
                    </w:rPr>
                    <w:t>/</w:t>
                  </w:r>
                </w:p>
              </w:tc>
              <w:tc>
                <w:tcPr>
                  <w:tcW w:w="1217" w:type="dxa"/>
                  <w:vAlign w:val="top"/>
                </w:tcPr>
                <w:p>
                  <w:pPr>
                    <w:ind w:left="481"/>
                    <w:spacing w:before="10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rPr>
                    <w:t>100</w:t>
                  </w:r>
                </w:p>
              </w:tc>
              <w:tc>
                <w:tcPr>
                  <w:tcW w:w="659" w:type="dxa"/>
                  <w:vAlign w:val="top"/>
                </w:tcPr>
                <w:p>
                  <w:pPr>
                    <w:pStyle w:val="TableText"/>
                    <w:ind w:left="135"/>
                    <w:spacing w:before="65" w:line="230" w:lineRule="auto"/>
                    <w:rPr>
                      <w:sz w:val="19"/>
                      <w:szCs w:val="19"/>
                    </w:rPr>
                  </w:pPr>
                  <w:r>
                    <w:rPr>
                      <w:sz w:val="19"/>
                      <w:szCs w:val="19"/>
                      <w:spacing w:val="5"/>
                    </w:rPr>
                    <w:t>达标</w:t>
                  </w:r>
                </w:p>
              </w:tc>
            </w:tr>
            <w:tr>
              <w:trPr>
                <w:trHeight w:val="264" w:hRule="atLeast"/>
              </w:trPr>
              <w:tc>
                <w:tcPr>
                  <w:tcW w:w="861" w:type="dxa"/>
                  <w:vAlign w:val="top"/>
                  <w:vMerge w:val="continue"/>
                  <w:tcBorders>
                    <w:top w:val="nil"/>
                  </w:tcBorders>
                </w:tcPr>
                <w:p>
                  <w:pPr>
                    <w:rPr>
                      <w:rFonts w:ascii="Arial"/>
                      <w:sz w:val="21"/>
                    </w:rPr>
                  </w:pPr>
                  <w:r/>
                </w:p>
              </w:tc>
              <w:tc>
                <w:tcPr>
                  <w:tcW w:w="1046" w:type="dxa"/>
                  <w:vAlign w:val="top"/>
                </w:tcPr>
                <w:p>
                  <w:pPr>
                    <w:ind w:left="323"/>
                    <w:spacing w:before="68" w:line="195" w:lineRule="auto"/>
                    <w:outlineLvl w:val="0"/>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NOx</w:t>
                  </w:r>
                </w:p>
              </w:tc>
              <w:tc>
                <w:tcPr>
                  <w:tcW w:w="697" w:type="dxa"/>
                  <w:vAlign w:val="top"/>
                </w:tcPr>
                <w:p>
                  <w:pPr>
                    <w:ind w:left="177"/>
                    <w:spacing w:before="6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0.84</w:t>
                  </w:r>
                </w:p>
              </w:tc>
              <w:tc>
                <w:tcPr>
                  <w:tcW w:w="1107" w:type="dxa"/>
                  <w:vAlign w:val="top"/>
                  <w:tcBorders>
                    <w:right w:val="single" w:color="000000" w:sz="6" w:space="0"/>
                  </w:tcBorders>
                </w:tcPr>
                <w:p>
                  <w:pPr>
                    <w:ind w:left="383"/>
                    <w:spacing w:before="6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6.00</w:t>
                  </w:r>
                </w:p>
              </w:tc>
              <w:tc>
                <w:tcPr>
                  <w:tcW w:w="1284" w:type="dxa"/>
                  <w:vAlign w:val="top"/>
                  <w:vMerge w:val="continue"/>
                  <w:tcBorders>
                    <w:left w:val="single" w:color="000000" w:sz="6" w:space="0"/>
                    <w:top w:val="nil"/>
                  </w:tcBorders>
                </w:tcPr>
                <w:p>
                  <w:pPr>
                    <w:rPr>
                      <w:rFonts w:ascii="Arial"/>
                      <w:sz w:val="21"/>
                    </w:rPr>
                  </w:pPr>
                  <w:r/>
                </w:p>
              </w:tc>
              <w:tc>
                <w:tcPr>
                  <w:tcW w:w="1069" w:type="dxa"/>
                  <w:vAlign w:val="top"/>
                </w:tcPr>
                <w:p>
                  <w:pPr>
                    <w:ind w:left="506"/>
                    <w:spacing w:before="4" w:line="250"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position w:val="1"/>
                    </w:rPr>
                    <w:t>/</w:t>
                  </w:r>
                </w:p>
              </w:tc>
              <w:tc>
                <w:tcPr>
                  <w:tcW w:w="1217" w:type="dxa"/>
                  <w:vAlign w:val="top"/>
                </w:tcPr>
                <w:p>
                  <w:pPr>
                    <w:ind w:left="460"/>
                    <w:spacing w:before="6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rPr>
                    <w:t>400</w:t>
                  </w:r>
                </w:p>
              </w:tc>
              <w:tc>
                <w:tcPr>
                  <w:tcW w:w="659" w:type="dxa"/>
                  <w:vAlign w:val="top"/>
                </w:tcPr>
                <w:p>
                  <w:pPr>
                    <w:pStyle w:val="TableText"/>
                    <w:ind w:left="135"/>
                    <w:spacing w:before="33" w:line="214" w:lineRule="auto"/>
                    <w:rPr>
                      <w:sz w:val="19"/>
                      <w:szCs w:val="19"/>
                    </w:rPr>
                  </w:pPr>
                  <w:r>
                    <w:rPr>
                      <w:sz w:val="19"/>
                      <w:szCs w:val="19"/>
                      <w:spacing w:val="5"/>
                    </w:rPr>
                    <w:t>达标</w:t>
                  </w:r>
                </w:p>
              </w:tc>
            </w:tr>
            <w:tr>
              <w:trPr>
                <w:trHeight w:val="786" w:hRule="atLeast"/>
              </w:trPr>
              <w:tc>
                <w:tcPr>
                  <w:tcW w:w="861" w:type="dxa"/>
                  <w:vAlign w:val="top"/>
                </w:tcPr>
                <w:p>
                  <w:pPr>
                    <w:spacing w:line="273" w:lineRule="auto"/>
                    <w:rPr>
                      <w:rFonts w:ascii="Arial"/>
                      <w:sz w:val="21"/>
                    </w:rPr>
                  </w:pPr>
                  <w:r/>
                </w:p>
                <w:p>
                  <w:pPr>
                    <w:ind w:left="136"/>
                    <w:spacing w:before="54"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DA</w:t>
                  </w:r>
                  <w:r>
                    <w:rPr>
                      <w:rFonts w:ascii="Times New Roman" w:hAnsi="Times New Roman" w:eastAsia="Times New Roman" w:cs="Times New Roman"/>
                      <w:sz w:val="19"/>
                      <w:szCs w:val="19"/>
                      <w:spacing w:val="8"/>
                    </w:rPr>
                    <w:t>007</w:t>
                  </w:r>
                </w:p>
              </w:tc>
              <w:tc>
                <w:tcPr>
                  <w:tcW w:w="1046" w:type="dxa"/>
                  <w:vAlign w:val="top"/>
                </w:tcPr>
                <w:p>
                  <w:pPr>
                    <w:pStyle w:val="TableText"/>
                    <w:ind w:left="224"/>
                    <w:spacing w:before="294" w:line="230" w:lineRule="auto"/>
                    <w:outlineLvl w:val="0"/>
                    <w:rPr>
                      <w:sz w:val="19"/>
                      <w:szCs w:val="19"/>
                    </w:rPr>
                  </w:pPr>
                  <w:r>
                    <w:rPr>
                      <w:sz w:val="19"/>
                      <w:szCs w:val="19"/>
                      <w:spacing w:val="7"/>
                    </w:rPr>
                    <w:t>颗粒物</w:t>
                  </w:r>
                </w:p>
              </w:tc>
              <w:tc>
                <w:tcPr>
                  <w:tcW w:w="697" w:type="dxa"/>
                  <w:vAlign w:val="top"/>
                </w:tcPr>
                <w:p>
                  <w:pPr>
                    <w:spacing w:line="273" w:lineRule="auto"/>
                    <w:rPr>
                      <w:rFonts w:ascii="Arial"/>
                      <w:sz w:val="21"/>
                    </w:rPr>
                  </w:pPr>
                  <w:r/>
                </w:p>
                <w:p>
                  <w:pPr>
                    <w:ind w:left="227"/>
                    <w:spacing w:before="54"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0.2</w:t>
                  </w:r>
                </w:p>
              </w:tc>
              <w:tc>
                <w:tcPr>
                  <w:tcW w:w="1107" w:type="dxa"/>
                  <w:vAlign w:val="top"/>
                  <w:tcBorders>
                    <w:right w:val="single" w:color="000000" w:sz="6" w:space="0"/>
                  </w:tcBorders>
                </w:tcPr>
                <w:p>
                  <w:pPr>
                    <w:spacing w:line="273" w:lineRule="auto"/>
                    <w:rPr>
                      <w:rFonts w:ascii="Arial"/>
                      <w:sz w:val="21"/>
                    </w:rPr>
                  </w:pPr>
                  <w:r/>
                </w:p>
                <w:p>
                  <w:pPr>
                    <w:ind w:left="379"/>
                    <w:spacing w:before="54"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rPr>
                    <w:t>24.7</w:t>
                  </w:r>
                </w:p>
              </w:tc>
              <w:tc>
                <w:tcPr>
                  <w:tcW w:w="1284" w:type="dxa"/>
                  <w:vAlign w:val="top"/>
                  <w:tcBorders>
                    <w:left w:val="single" w:color="000000" w:sz="6" w:space="0"/>
                  </w:tcBorders>
                </w:tcPr>
                <w:p>
                  <w:pPr>
                    <w:pStyle w:val="TableText"/>
                    <w:ind w:left="142"/>
                    <w:spacing w:before="35" w:line="228" w:lineRule="auto"/>
                    <w:rPr>
                      <w:sz w:val="19"/>
                      <w:szCs w:val="19"/>
                    </w:rPr>
                  </w:pPr>
                  <w:r>
                    <w:rPr>
                      <w:sz w:val="19"/>
                      <w:szCs w:val="19"/>
                      <w:spacing w:val="8"/>
                    </w:rPr>
                    <w:t>布袋除尘器</w:t>
                  </w:r>
                </w:p>
                <w:p>
                  <w:pPr>
                    <w:pStyle w:val="TableText"/>
                    <w:ind w:left="157"/>
                    <w:spacing w:before="24" w:line="230" w:lineRule="auto"/>
                    <w:rPr>
                      <w:sz w:val="19"/>
                      <w:szCs w:val="19"/>
                    </w:rPr>
                  </w:pPr>
                  <w:r>
                    <w:rPr>
                      <w:sz w:val="19"/>
                      <w:szCs w:val="19"/>
                      <w:spacing w:val="16"/>
                    </w:rPr>
                    <w:t>+</w:t>
                  </w:r>
                  <w:r>
                    <w:rPr>
                      <w:rFonts w:ascii="Times New Roman" w:hAnsi="Times New Roman" w:eastAsia="Times New Roman" w:cs="Times New Roman"/>
                      <w:sz w:val="19"/>
                      <w:szCs w:val="19"/>
                      <w:spacing w:val="16"/>
                    </w:rPr>
                    <w:t>15m </w:t>
                  </w:r>
                  <w:r>
                    <w:rPr>
                      <w:sz w:val="19"/>
                      <w:szCs w:val="19"/>
                      <w:spacing w:val="16"/>
                    </w:rPr>
                    <w:t>排气</w:t>
                  </w:r>
                </w:p>
                <w:p>
                  <w:pPr>
                    <w:pStyle w:val="TableText"/>
                    <w:ind w:left="344"/>
                    <w:spacing w:before="19" w:line="218" w:lineRule="auto"/>
                    <w:rPr>
                      <w:sz w:val="19"/>
                      <w:szCs w:val="19"/>
                    </w:rPr>
                  </w:pPr>
                  <w:r>
                    <w:rPr>
                      <w:sz w:val="19"/>
                      <w:szCs w:val="19"/>
                      <w:spacing w:val="6"/>
                    </w:rPr>
                    <w:t>筒排放</w:t>
                  </w:r>
                </w:p>
              </w:tc>
              <w:tc>
                <w:tcPr>
                  <w:tcW w:w="1069" w:type="dxa"/>
                  <w:vAlign w:val="top"/>
                </w:tcPr>
                <w:p>
                  <w:pPr>
                    <w:ind w:left="506"/>
                    <w:spacing w:before="265"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position w:val="1"/>
                    </w:rPr>
                    <w:t>/</w:t>
                  </w:r>
                </w:p>
              </w:tc>
              <w:tc>
                <w:tcPr>
                  <w:tcW w:w="1217" w:type="dxa"/>
                  <w:vAlign w:val="top"/>
                </w:tcPr>
                <w:p>
                  <w:pPr>
                    <w:spacing w:line="273" w:lineRule="auto"/>
                    <w:rPr>
                      <w:rFonts w:ascii="Arial"/>
                      <w:sz w:val="21"/>
                    </w:rPr>
                  </w:pPr>
                  <w:r/>
                </w:p>
                <w:p>
                  <w:pPr>
                    <w:ind w:left="516"/>
                    <w:spacing w:before="54"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30</w:t>
                  </w:r>
                </w:p>
              </w:tc>
              <w:tc>
                <w:tcPr>
                  <w:tcW w:w="659" w:type="dxa"/>
                  <w:vAlign w:val="top"/>
                </w:tcPr>
                <w:p>
                  <w:pPr>
                    <w:pStyle w:val="TableText"/>
                    <w:ind w:left="135"/>
                    <w:spacing w:before="294" w:line="230" w:lineRule="auto"/>
                    <w:rPr>
                      <w:sz w:val="19"/>
                      <w:szCs w:val="19"/>
                    </w:rPr>
                  </w:pPr>
                  <w:r>
                    <w:rPr>
                      <w:sz w:val="19"/>
                      <w:szCs w:val="19"/>
                      <w:spacing w:val="5"/>
                    </w:rPr>
                    <w:t>达标</w:t>
                  </w:r>
                </w:p>
              </w:tc>
            </w:tr>
          </w:tbl>
          <w:p>
            <w:pPr>
              <w:pStyle w:val="TableText"/>
              <w:ind w:left="599"/>
              <w:spacing w:before="147" w:line="220" w:lineRule="auto"/>
              <w:rPr/>
            </w:pPr>
            <w:r>
              <w:rPr>
                <w14:textOutline w14:w="4358" w14:cap="sq" w14:cmpd="sng">
                  <w14:solidFill>
                    <w14:srgbClr w14:val="000000"/>
                  </w14:solidFill>
                  <w14:prstDash w14:val="solid"/>
                  <w14:bevel/>
                </w14:textOutline>
                <w:spacing w:val="-2"/>
              </w:rPr>
              <w:t>（</w:t>
            </w:r>
            <w:r>
              <w:rPr>
                <w:rFonts w:ascii="Times New Roman" w:hAnsi="Times New Roman" w:eastAsia="Times New Roman" w:cs="Times New Roman"/>
                <w:b/>
                <w:bCs/>
                <w:spacing w:val="-2"/>
              </w:rPr>
              <w:t>7</w:t>
            </w:r>
            <w:r>
              <w:rPr>
                <w14:textOutline w14:w="4358" w14:cap="sq" w14:cmpd="sng">
                  <w14:solidFill>
                    <w14:srgbClr w14:val="000000"/>
                  </w14:solidFill>
                  <w14:prstDash w14:val="solid"/>
                  <w14:bevel/>
                </w14:textOutline>
                <w:spacing w:val="-2"/>
              </w:rPr>
              <w:t>）技术可行性分析</w:t>
            </w:r>
          </w:p>
          <w:p>
            <w:pPr>
              <w:pStyle w:val="TableText"/>
              <w:ind w:left="589"/>
              <w:spacing w:before="169" w:line="461" w:lineRule="exact"/>
              <w:rPr>
                <w:rFonts w:ascii="Times New Roman" w:hAnsi="Times New Roman" w:eastAsia="Times New Roman" w:cs="Times New Roman"/>
              </w:rPr>
            </w:pPr>
            <w:r>
              <w:rPr>
                <w:spacing w:val="-4"/>
                <w:position w:val="16"/>
              </w:rPr>
              <w:t>参照《排污许可证申请与核发技术规范—金属铸造工业》（</w:t>
            </w:r>
            <w:r>
              <w:rPr>
                <w:rFonts w:ascii="Times New Roman" w:hAnsi="Times New Roman" w:eastAsia="Times New Roman" w:cs="Times New Roman"/>
                <w:spacing w:val="-4"/>
                <w:position w:val="16"/>
              </w:rPr>
              <w:t>HJ1115</w:t>
            </w:r>
            <w:r>
              <w:rPr>
                <w:spacing w:val="-4"/>
                <w:position w:val="16"/>
              </w:rPr>
              <w:t>—</w:t>
            </w:r>
            <w:r>
              <w:rPr>
                <w:rFonts w:ascii="Times New Roman" w:hAnsi="Times New Roman" w:eastAsia="Times New Roman" w:cs="Times New Roman"/>
                <w:spacing w:val="-4"/>
                <w:position w:val="16"/>
              </w:rPr>
              <w:t>202</w:t>
            </w:r>
          </w:p>
          <w:p>
            <w:pPr>
              <w:pStyle w:val="TableText"/>
              <w:ind w:left="107"/>
              <w:spacing w:line="220" w:lineRule="auto"/>
              <w:rPr/>
            </w:pPr>
            <w:r>
              <w:rPr>
                <w:rFonts w:ascii="Times New Roman" w:hAnsi="Times New Roman" w:eastAsia="Times New Roman" w:cs="Times New Roman"/>
                <w:spacing w:val="-2"/>
              </w:rPr>
              <w:t>0</w:t>
            </w:r>
            <w:r>
              <w:rPr>
                <w:spacing w:val="-47"/>
              </w:rPr>
              <w:t>），</w:t>
            </w:r>
            <w:r>
              <w:rPr>
                <w:spacing w:val="-2"/>
              </w:rPr>
              <w:t>项目各项废气处理措施均为可行技术。</w:t>
            </w:r>
          </w:p>
          <w:p>
            <w:pPr>
              <w:pStyle w:val="TableText"/>
              <w:ind w:left="591"/>
              <w:spacing w:before="158" w:line="220" w:lineRule="auto"/>
              <w:outlineLvl w:val="0"/>
              <w:rPr/>
            </w:pPr>
            <w:r>
              <w:rPr>
                <w:spacing w:val="-1"/>
              </w:rPr>
              <w:t>项目的废气治理技术可行性技术要求校核见表</w:t>
            </w:r>
            <w:r>
              <w:rPr>
                <w:spacing w:val="-51"/>
              </w:rPr>
              <w:t xml:space="preserve"> </w:t>
            </w:r>
            <w:r>
              <w:rPr>
                <w:rFonts w:ascii="Times New Roman" w:hAnsi="Times New Roman" w:eastAsia="Times New Roman" w:cs="Times New Roman"/>
                <w:spacing w:val="-1"/>
              </w:rPr>
              <w:t>4-7</w:t>
            </w:r>
            <w:r>
              <w:rPr>
                <w:spacing w:val="-1"/>
              </w:rPr>
              <w:t>。</w:t>
            </w:r>
          </w:p>
          <w:p>
            <w:pPr>
              <w:pStyle w:val="TableText"/>
              <w:ind w:left="2028"/>
              <w:spacing w:before="169" w:line="221" w:lineRule="auto"/>
              <w:outlineLvl w:val="0"/>
              <w:rPr>
                <w:sz w:val="22"/>
                <w:szCs w:val="22"/>
              </w:rPr>
            </w:pPr>
            <w:r>
              <w:rPr>
                <w:sz w:val="22"/>
                <w:szCs w:val="22"/>
                <w14:textOutline w14:w="4013" w14:cap="sq" w14:cmpd="sng">
                  <w14:solidFill>
                    <w14:srgbClr w14:val="000000"/>
                  </w14:solidFill>
                  <w14:prstDash w14:val="solid"/>
                  <w14:bevel/>
                </w14:textOutline>
              </w:rPr>
              <w:t>表</w:t>
            </w:r>
            <w:r>
              <w:rPr>
                <w:sz w:val="22"/>
                <w:szCs w:val="22"/>
                <w:spacing w:val="-50"/>
              </w:rPr>
              <w:t xml:space="preserve"> </w:t>
            </w:r>
            <w:r>
              <w:rPr>
                <w:rFonts w:ascii="Times New Roman" w:hAnsi="Times New Roman" w:eastAsia="Times New Roman" w:cs="Times New Roman"/>
                <w:sz w:val="22"/>
                <w:szCs w:val="22"/>
                <w:b/>
                <w:bCs/>
              </w:rPr>
              <w:t>4-7    </w:t>
            </w:r>
            <w:r>
              <w:rPr>
                <w:sz w:val="22"/>
                <w:szCs w:val="22"/>
                <w14:textOutline w14:w="4013" w14:cap="sq" w14:cmpd="sng">
                  <w14:solidFill>
                    <w14:srgbClr w14:val="000000"/>
                  </w14:solidFill>
                  <w14:prstDash w14:val="solid"/>
                  <w14:bevel/>
                </w14:textOutline>
              </w:rPr>
              <w:t>废气治理技术可行性技术要求校核</w:t>
            </w:r>
          </w:p>
          <w:p>
            <w:pPr>
              <w:spacing w:line="145" w:lineRule="auto"/>
              <w:rPr>
                <w:rFonts w:ascii="Arial"/>
                <w:sz w:val="2"/>
              </w:rPr>
            </w:pPr>
            <w:r>
              <w:rPr>
                <w:rFonts w:ascii="Arial"/>
                <w:sz w:val="2"/>
              </w:rPr>
            </w:r>
          </w:p>
          <w:tbl>
            <w:tblPr>
              <w:tblStyle w:val="TableNormal"/>
              <w:tblW w:w="7941"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7"/>
              <w:gridCol w:w="1053"/>
              <w:gridCol w:w="1355"/>
              <w:gridCol w:w="1355"/>
              <w:gridCol w:w="754"/>
              <w:gridCol w:w="1132"/>
              <w:gridCol w:w="1185"/>
            </w:tblGrid>
            <w:tr>
              <w:trPr>
                <w:trHeight w:val="1108" w:hRule="atLeast"/>
              </w:trPr>
              <w:tc>
                <w:tcPr>
                  <w:tcW w:w="1107" w:type="dxa"/>
                  <w:vAlign w:val="top"/>
                </w:tcPr>
                <w:p>
                  <w:pPr>
                    <w:spacing w:line="261" w:lineRule="auto"/>
                    <w:rPr>
                      <w:rFonts w:ascii="Arial"/>
                      <w:sz w:val="21"/>
                    </w:rPr>
                  </w:pPr>
                  <w:r/>
                </w:p>
                <w:p>
                  <w:pPr>
                    <w:pStyle w:val="TableText"/>
                    <w:ind w:left="159"/>
                    <w:spacing w:before="62" w:line="229" w:lineRule="auto"/>
                    <w:outlineLvl w:val="0"/>
                    <w:rPr>
                      <w:sz w:val="19"/>
                      <w:szCs w:val="19"/>
                    </w:rPr>
                  </w:pPr>
                  <w:r>
                    <w:rPr>
                      <w:sz w:val="19"/>
                      <w:szCs w:val="19"/>
                      <w:spacing w:val="7"/>
                    </w:rPr>
                    <w:t>主要生产</w:t>
                  </w:r>
                </w:p>
                <w:p>
                  <w:pPr>
                    <w:pStyle w:val="TableText"/>
                    <w:ind w:left="362"/>
                    <w:spacing w:before="23" w:line="230" w:lineRule="auto"/>
                    <w:rPr>
                      <w:sz w:val="19"/>
                      <w:szCs w:val="19"/>
                    </w:rPr>
                  </w:pPr>
                  <w:r>
                    <w:rPr>
                      <w:sz w:val="19"/>
                      <w:szCs w:val="19"/>
                      <w:spacing w:val="3"/>
                    </w:rPr>
                    <w:t>设施</w:t>
                  </w:r>
                </w:p>
              </w:tc>
              <w:tc>
                <w:tcPr>
                  <w:tcW w:w="1053" w:type="dxa"/>
                  <w:vAlign w:val="top"/>
                </w:tcPr>
                <w:p>
                  <w:pPr>
                    <w:spacing w:line="261" w:lineRule="auto"/>
                    <w:rPr>
                      <w:rFonts w:ascii="Arial"/>
                      <w:sz w:val="21"/>
                    </w:rPr>
                  </w:pPr>
                  <w:r/>
                </w:p>
                <w:p>
                  <w:pPr>
                    <w:pStyle w:val="TableText"/>
                    <w:ind w:left="132"/>
                    <w:spacing w:before="62" w:line="230" w:lineRule="auto"/>
                    <w:outlineLvl w:val="0"/>
                    <w:rPr>
                      <w:sz w:val="19"/>
                      <w:szCs w:val="19"/>
                    </w:rPr>
                  </w:pPr>
                  <w:r>
                    <w:rPr>
                      <w:sz w:val="19"/>
                      <w:szCs w:val="19"/>
                      <w:spacing w:val="7"/>
                    </w:rPr>
                    <w:t>主要污染</w:t>
                  </w:r>
                </w:p>
                <w:p>
                  <w:pPr>
                    <w:pStyle w:val="TableText"/>
                    <w:ind w:left="430"/>
                    <w:spacing w:before="23" w:line="230" w:lineRule="auto"/>
                    <w:rPr>
                      <w:sz w:val="19"/>
                      <w:szCs w:val="19"/>
                    </w:rPr>
                  </w:pPr>
                  <w:r>
                    <w:rPr>
                      <w:sz w:val="19"/>
                      <w:szCs w:val="19"/>
                      <w:spacing w:val="1"/>
                    </w:rPr>
                    <w:t>物</w:t>
                  </w:r>
                </w:p>
              </w:tc>
              <w:tc>
                <w:tcPr>
                  <w:tcW w:w="1355" w:type="dxa"/>
                  <w:vAlign w:val="top"/>
                </w:tcPr>
                <w:p>
                  <w:pPr>
                    <w:spacing w:line="262" w:lineRule="auto"/>
                    <w:rPr>
                      <w:rFonts w:ascii="Arial"/>
                      <w:sz w:val="21"/>
                    </w:rPr>
                  </w:pPr>
                  <w:r/>
                </w:p>
                <w:p>
                  <w:pPr>
                    <w:pStyle w:val="TableText"/>
                    <w:ind w:left="282"/>
                    <w:spacing w:before="61" w:line="228" w:lineRule="auto"/>
                    <w:outlineLvl w:val="0"/>
                    <w:rPr>
                      <w:sz w:val="19"/>
                      <w:szCs w:val="19"/>
                    </w:rPr>
                  </w:pPr>
                  <w:r>
                    <w:rPr>
                      <w:sz w:val="19"/>
                      <w:szCs w:val="19"/>
                      <w:spacing w:val="7"/>
                    </w:rPr>
                    <w:t>推荐可行</w:t>
                  </w:r>
                </w:p>
                <w:p>
                  <w:pPr>
                    <w:pStyle w:val="TableText"/>
                    <w:ind w:left="482"/>
                    <w:spacing w:before="24" w:line="229" w:lineRule="auto"/>
                    <w:outlineLvl w:val="0"/>
                    <w:rPr>
                      <w:sz w:val="19"/>
                      <w:szCs w:val="19"/>
                    </w:rPr>
                  </w:pPr>
                  <w:r>
                    <w:rPr>
                      <w:sz w:val="19"/>
                      <w:szCs w:val="19"/>
                      <w:spacing w:val="4"/>
                    </w:rPr>
                    <w:t>技术</w:t>
                  </w:r>
                </w:p>
              </w:tc>
              <w:tc>
                <w:tcPr>
                  <w:tcW w:w="1355" w:type="dxa"/>
                  <w:vAlign w:val="top"/>
                </w:tcPr>
                <w:p>
                  <w:pPr>
                    <w:spacing w:line="262" w:lineRule="auto"/>
                    <w:rPr>
                      <w:rFonts w:ascii="Arial"/>
                      <w:sz w:val="21"/>
                    </w:rPr>
                  </w:pPr>
                  <w:r/>
                </w:p>
                <w:p>
                  <w:pPr>
                    <w:pStyle w:val="TableText"/>
                    <w:ind w:left="286"/>
                    <w:spacing w:before="61" w:line="228" w:lineRule="auto"/>
                    <w:outlineLvl w:val="0"/>
                    <w:rPr>
                      <w:sz w:val="19"/>
                      <w:szCs w:val="19"/>
                    </w:rPr>
                  </w:pPr>
                  <w:r>
                    <w:rPr>
                      <w:sz w:val="19"/>
                      <w:szCs w:val="19"/>
                      <w:spacing w:val="7"/>
                    </w:rPr>
                    <w:t>项目采用</w:t>
                  </w:r>
                </w:p>
                <w:p>
                  <w:pPr>
                    <w:pStyle w:val="TableText"/>
                    <w:ind w:left="483"/>
                    <w:spacing w:before="24" w:line="229" w:lineRule="auto"/>
                    <w:outlineLvl w:val="0"/>
                    <w:rPr>
                      <w:sz w:val="19"/>
                      <w:szCs w:val="19"/>
                    </w:rPr>
                  </w:pPr>
                  <w:r>
                    <w:rPr>
                      <w:sz w:val="19"/>
                      <w:szCs w:val="19"/>
                      <w:spacing w:val="4"/>
                    </w:rPr>
                    <w:t>技术</w:t>
                  </w:r>
                </w:p>
              </w:tc>
              <w:tc>
                <w:tcPr>
                  <w:tcW w:w="754" w:type="dxa"/>
                  <w:vAlign w:val="top"/>
                </w:tcPr>
                <w:p>
                  <w:pPr>
                    <w:pStyle w:val="TableText"/>
                    <w:ind w:left="186"/>
                    <w:spacing w:before="195" w:line="230" w:lineRule="auto"/>
                    <w:outlineLvl w:val="0"/>
                    <w:rPr>
                      <w:sz w:val="19"/>
                      <w:szCs w:val="19"/>
                    </w:rPr>
                  </w:pPr>
                  <w:r>
                    <w:rPr>
                      <w:sz w:val="19"/>
                      <w:szCs w:val="19"/>
                      <w:spacing w:val="3"/>
                    </w:rPr>
                    <w:t>是否</w:t>
                  </w:r>
                </w:p>
                <w:p>
                  <w:pPr>
                    <w:pStyle w:val="TableText"/>
                    <w:ind w:left="183"/>
                    <w:spacing w:before="22" w:line="260" w:lineRule="exact"/>
                    <w:rPr>
                      <w:sz w:val="19"/>
                      <w:szCs w:val="19"/>
                    </w:rPr>
                  </w:pPr>
                  <w:r>
                    <w:rPr>
                      <w:sz w:val="19"/>
                      <w:szCs w:val="19"/>
                      <w:spacing w:val="5"/>
                      <w:position w:val="4"/>
                    </w:rPr>
                    <w:t>推荐</w:t>
                  </w:r>
                </w:p>
                <w:p>
                  <w:pPr>
                    <w:pStyle w:val="TableText"/>
                    <w:ind w:left="184"/>
                    <w:spacing w:line="228" w:lineRule="auto"/>
                    <w:rPr>
                      <w:sz w:val="19"/>
                      <w:szCs w:val="19"/>
                    </w:rPr>
                  </w:pPr>
                  <w:r>
                    <w:rPr>
                      <w:sz w:val="19"/>
                      <w:szCs w:val="19"/>
                      <w:spacing w:val="4"/>
                    </w:rPr>
                    <w:t>技术</w:t>
                  </w:r>
                </w:p>
              </w:tc>
              <w:tc>
                <w:tcPr>
                  <w:tcW w:w="1132" w:type="dxa"/>
                  <w:vAlign w:val="top"/>
                </w:tcPr>
                <w:p>
                  <w:pPr>
                    <w:pStyle w:val="TableText"/>
                    <w:ind w:left="39"/>
                    <w:spacing w:before="195" w:line="230" w:lineRule="auto"/>
                    <w:outlineLvl w:val="0"/>
                    <w:rPr>
                      <w:sz w:val="19"/>
                      <w:szCs w:val="19"/>
                    </w:rPr>
                  </w:pPr>
                  <w:r>
                    <w:rPr>
                      <w:sz w:val="19"/>
                      <w:szCs w:val="19"/>
                      <w:spacing w:val="7"/>
                    </w:rPr>
                    <w:t>是否需加强</w:t>
                  </w:r>
                </w:p>
                <w:p>
                  <w:pPr>
                    <w:pStyle w:val="TableText"/>
                    <w:ind w:left="238" w:right="99" w:hanging="169"/>
                    <w:spacing w:before="23" w:line="241" w:lineRule="auto"/>
                    <w:rPr>
                      <w:sz w:val="19"/>
                      <w:szCs w:val="19"/>
                    </w:rPr>
                  </w:pPr>
                  <w:r>
                    <w:rPr>
                      <w:sz w:val="19"/>
                      <w:szCs w:val="19"/>
                      <w:spacing w:val="1"/>
                    </w:rPr>
                    <w:t>自行监测台 </w:t>
                  </w:r>
                  <w:r>
                    <w:rPr>
                      <w:sz w:val="19"/>
                      <w:szCs w:val="19"/>
                      <w:spacing w:val="6"/>
                    </w:rPr>
                    <w:t>账记录</w:t>
                  </w:r>
                </w:p>
              </w:tc>
              <w:tc>
                <w:tcPr>
                  <w:tcW w:w="1185" w:type="dxa"/>
                  <w:vAlign w:val="top"/>
                </w:tcPr>
                <w:p>
                  <w:pPr>
                    <w:spacing w:line="261" w:lineRule="auto"/>
                    <w:rPr>
                      <w:rFonts w:ascii="Arial"/>
                      <w:sz w:val="21"/>
                    </w:rPr>
                  </w:pPr>
                  <w:r/>
                </w:p>
                <w:p>
                  <w:pPr>
                    <w:pStyle w:val="TableText"/>
                    <w:ind w:left="198"/>
                    <w:spacing w:before="62" w:line="229" w:lineRule="auto"/>
                    <w:outlineLvl w:val="0"/>
                    <w:rPr>
                      <w:sz w:val="19"/>
                      <w:szCs w:val="19"/>
                    </w:rPr>
                  </w:pPr>
                  <w:r>
                    <w:rPr>
                      <w:sz w:val="19"/>
                      <w:szCs w:val="19"/>
                      <w:spacing w:val="7"/>
                    </w:rPr>
                    <w:t>排污口类</w:t>
                  </w:r>
                </w:p>
                <w:p>
                  <w:pPr>
                    <w:pStyle w:val="TableText"/>
                    <w:ind w:left="504"/>
                    <w:spacing w:before="23" w:line="237" w:lineRule="auto"/>
                    <w:rPr>
                      <w:sz w:val="19"/>
                      <w:szCs w:val="19"/>
                    </w:rPr>
                  </w:pPr>
                  <w:r>
                    <w:rPr>
                      <w:sz w:val="19"/>
                      <w:szCs w:val="19"/>
                    </w:rPr>
                    <w:t>型</w:t>
                  </w:r>
                </w:p>
              </w:tc>
            </w:tr>
            <w:tr>
              <w:trPr>
                <w:trHeight w:val="1819" w:hRule="atLeast"/>
              </w:trPr>
              <w:tc>
                <w:tcPr>
                  <w:tcW w:w="1107" w:type="dxa"/>
                  <w:vAlign w:val="top"/>
                  <w:vMerge w:val="restart"/>
                  <w:tcBorders>
                    <w:bottom w:val="nil"/>
                  </w:tcBorders>
                </w:tcPr>
                <w:p>
                  <w:pPr>
                    <w:spacing w:line="417" w:lineRule="auto"/>
                    <w:rPr>
                      <w:rFonts w:ascii="Arial"/>
                      <w:sz w:val="21"/>
                    </w:rPr>
                  </w:pPr>
                  <w:r/>
                </w:p>
                <w:p>
                  <w:pPr>
                    <w:pStyle w:val="TableText"/>
                    <w:ind w:left="158"/>
                    <w:spacing w:before="61" w:line="230" w:lineRule="auto"/>
                    <w:outlineLvl w:val="0"/>
                    <w:rPr>
                      <w:sz w:val="19"/>
                      <w:szCs w:val="19"/>
                    </w:rPr>
                  </w:pPr>
                  <w:r>
                    <w:rPr>
                      <w:sz w:val="19"/>
                      <w:szCs w:val="19"/>
                      <w:spacing w:val="7"/>
                    </w:rPr>
                    <w:t>熔炼工序</w:t>
                  </w:r>
                </w:p>
                <w:p>
                  <w:pPr>
                    <w:pStyle w:val="TableText"/>
                    <w:ind w:left="156" w:right="153" w:firstLine="111"/>
                    <w:spacing w:before="22" w:line="246" w:lineRule="auto"/>
                    <w:jc w:val="both"/>
                    <w:rPr>
                      <w:sz w:val="19"/>
                      <w:szCs w:val="19"/>
                    </w:rPr>
                  </w:pPr>
                  <w:r>
                    <w:rPr>
                      <w:sz w:val="19"/>
                      <w:szCs w:val="19"/>
                      <w:spacing w:val="4"/>
                    </w:rPr>
                    <w:t>（燃气</w:t>
                  </w:r>
                  <w:r>
                    <w:rPr>
                      <w:sz w:val="19"/>
                      <w:szCs w:val="19"/>
                    </w:rPr>
                    <w:t xml:space="preserve">  </w:t>
                  </w:r>
                  <w:r>
                    <w:rPr>
                      <w:sz w:val="19"/>
                      <w:szCs w:val="19"/>
                      <w:spacing w:val="8"/>
                    </w:rPr>
                    <w:t>炉、保温</w:t>
                  </w:r>
                  <w:r>
                    <w:rPr>
                      <w:sz w:val="19"/>
                      <w:szCs w:val="19"/>
                    </w:rPr>
                    <w:t xml:space="preserve"> </w:t>
                  </w:r>
                  <w:r>
                    <w:rPr>
                      <w:sz w:val="19"/>
                      <w:szCs w:val="19"/>
                      <w:spacing w:val="8"/>
                    </w:rPr>
                    <w:t>炉、铸造</w:t>
                  </w:r>
                  <w:r>
                    <w:rPr>
                      <w:sz w:val="19"/>
                      <w:szCs w:val="19"/>
                    </w:rPr>
                    <w:t xml:space="preserve"> </w:t>
                  </w:r>
                  <w:r>
                    <w:rPr>
                      <w:sz w:val="19"/>
                      <w:szCs w:val="19"/>
                      <w:spacing w:val="8"/>
                    </w:rPr>
                    <w:t>机、冷灰</w:t>
                  </w:r>
                </w:p>
                <w:p>
                  <w:pPr>
                    <w:pStyle w:val="TableText"/>
                    <w:ind w:left="262"/>
                    <w:spacing w:before="24" w:line="259" w:lineRule="exact"/>
                    <w:rPr>
                      <w:sz w:val="19"/>
                      <w:szCs w:val="19"/>
                    </w:rPr>
                  </w:pPr>
                  <w:r>
                    <w:rPr>
                      <w:sz w:val="19"/>
                      <w:szCs w:val="19"/>
                      <w:spacing w:val="6"/>
                      <w:position w:val="4"/>
                    </w:rPr>
                    <w:t>处理系</w:t>
                  </w:r>
                </w:p>
                <w:p>
                  <w:pPr>
                    <w:pStyle w:val="TableText"/>
                    <w:ind w:left="363"/>
                    <w:spacing w:line="230" w:lineRule="auto"/>
                    <w:rPr>
                      <w:sz w:val="19"/>
                      <w:szCs w:val="19"/>
                    </w:rPr>
                  </w:pPr>
                  <w:r>
                    <w:rPr>
                      <w:sz w:val="19"/>
                      <w:szCs w:val="19"/>
                      <w:spacing w:val="-2"/>
                    </w:rPr>
                    <w:t>统）</w:t>
                  </w:r>
                </w:p>
              </w:tc>
              <w:tc>
                <w:tcPr>
                  <w:tcW w:w="1053"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30"/>
                    <w:spacing w:before="62" w:line="230" w:lineRule="auto"/>
                    <w:rPr>
                      <w:sz w:val="19"/>
                      <w:szCs w:val="19"/>
                    </w:rPr>
                  </w:pPr>
                  <w:r>
                    <w:rPr>
                      <w:sz w:val="19"/>
                      <w:szCs w:val="19"/>
                      <w:spacing w:val="7"/>
                    </w:rPr>
                    <w:t>颗粒物</w:t>
                  </w:r>
                </w:p>
              </w:tc>
              <w:tc>
                <w:tcPr>
                  <w:tcW w:w="1355" w:type="dxa"/>
                  <w:vAlign w:val="top"/>
                </w:tcPr>
                <w:p>
                  <w:pPr>
                    <w:pStyle w:val="TableText"/>
                    <w:ind w:left="111" w:right="79"/>
                    <w:spacing w:before="29" w:line="247" w:lineRule="auto"/>
                    <w:outlineLvl w:val="0"/>
                    <w:rPr>
                      <w:sz w:val="19"/>
                      <w:szCs w:val="19"/>
                    </w:rPr>
                  </w:pPr>
                  <w:r>
                    <w:rPr>
                      <w:sz w:val="19"/>
                      <w:szCs w:val="19"/>
                      <w:spacing w:val="2"/>
                    </w:rPr>
                    <w:t>静电除尘器、</w:t>
                  </w:r>
                  <w:r>
                    <w:rPr>
                      <w:sz w:val="19"/>
                      <w:szCs w:val="19"/>
                      <w:spacing w:val="4"/>
                    </w:rPr>
                    <w:t xml:space="preserve"> </w:t>
                  </w:r>
                  <w:r>
                    <w:rPr>
                      <w:sz w:val="19"/>
                      <w:szCs w:val="19"/>
                      <w:spacing w:val="3"/>
                    </w:rPr>
                    <w:t>袋式除尘器、</w:t>
                  </w:r>
                  <w:r>
                    <w:rPr>
                      <w:sz w:val="19"/>
                      <w:szCs w:val="19"/>
                    </w:rPr>
                    <w:t xml:space="preserve"> </w:t>
                  </w:r>
                  <w:r>
                    <w:rPr>
                      <w:sz w:val="19"/>
                      <w:szCs w:val="19"/>
                      <w:spacing w:val="21"/>
                    </w:rPr>
                    <w:t>电袋复合除</w:t>
                  </w:r>
                  <w:r>
                    <w:rPr>
                      <w:sz w:val="19"/>
                      <w:szCs w:val="19"/>
                      <w:spacing w:val="1"/>
                    </w:rPr>
                    <w:t xml:space="preserve">  </w:t>
                  </w:r>
                  <w:r>
                    <w:rPr>
                      <w:sz w:val="19"/>
                      <w:szCs w:val="19"/>
                      <w:spacing w:val="-2"/>
                    </w:rPr>
                    <w:t>尘器、旋风除</w:t>
                  </w:r>
                  <w:r>
                    <w:rPr>
                      <w:sz w:val="19"/>
                      <w:szCs w:val="19"/>
                      <w:spacing w:val="3"/>
                    </w:rPr>
                    <w:t xml:space="preserve"> </w:t>
                  </w:r>
                  <w:r>
                    <w:rPr>
                      <w:sz w:val="19"/>
                      <w:szCs w:val="19"/>
                      <w:spacing w:val="-2"/>
                    </w:rPr>
                    <w:t>尘器、滤筒除</w:t>
                  </w:r>
                  <w:r>
                    <w:rPr>
                      <w:sz w:val="19"/>
                      <w:szCs w:val="19"/>
                      <w:spacing w:val="3"/>
                    </w:rPr>
                    <w:t xml:space="preserve"> </w:t>
                  </w:r>
                  <w:r>
                    <w:rPr>
                      <w:sz w:val="19"/>
                      <w:szCs w:val="19"/>
                      <w:spacing w:val="-2"/>
                    </w:rPr>
                    <w:t>尘器、湿式除</w:t>
                  </w:r>
                  <w:r>
                    <w:rPr>
                      <w:sz w:val="19"/>
                      <w:szCs w:val="19"/>
                      <w:spacing w:val="3"/>
                    </w:rPr>
                    <w:t xml:space="preserve"> </w:t>
                  </w:r>
                  <w:r>
                    <w:rPr>
                      <w:sz w:val="19"/>
                      <w:szCs w:val="19"/>
                      <w:spacing w:val="21"/>
                    </w:rPr>
                    <w:t>尘器、其他</w:t>
                  </w:r>
                </w:p>
              </w:tc>
              <w:tc>
                <w:tcPr>
                  <w:tcW w:w="1355"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83"/>
                    <w:spacing w:before="62" w:line="228" w:lineRule="auto"/>
                    <w:outlineLvl w:val="0"/>
                    <w:rPr>
                      <w:sz w:val="19"/>
                      <w:szCs w:val="19"/>
                    </w:rPr>
                  </w:pPr>
                  <w:r>
                    <w:rPr>
                      <w:sz w:val="19"/>
                      <w:szCs w:val="19"/>
                      <w:spacing w:val="7"/>
                    </w:rPr>
                    <w:t>布袋除尘</w:t>
                  </w:r>
                </w:p>
              </w:tc>
              <w:tc>
                <w:tcPr>
                  <w:tcW w:w="754"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87"/>
                    <w:spacing w:before="62" w:line="232" w:lineRule="auto"/>
                    <w:outlineLvl w:val="0"/>
                    <w:rPr>
                      <w:sz w:val="19"/>
                      <w:szCs w:val="19"/>
                    </w:rPr>
                  </w:pPr>
                  <w:r>
                    <w:rPr>
                      <w:sz w:val="19"/>
                      <w:szCs w:val="19"/>
                    </w:rPr>
                    <w:t>是</w:t>
                  </w:r>
                </w:p>
              </w:tc>
              <w:tc>
                <w:tcPr>
                  <w:tcW w:w="1132" w:type="dxa"/>
                  <w:vAlign w:val="top"/>
                  <w:vMerge w:val="restart"/>
                  <w:tcBorders>
                    <w:bottom w:val="nil"/>
                  </w:tcBorders>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443"/>
                    <w:spacing w:before="62" w:line="230" w:lineRule="auto"/>
                    <w:outlineLvl w:val="0"/>
                    <w:rPr>
                      <w:sz w:val="19"/>
                      <w:szCs w:val="19"/>
                    </w:rPr>
                  </w:pPr>
                  <w:r>
                    <w:rPr>
                      <w:sz w:val="19"/>
                      <w:szCs w:val="19"/>
                    </w:rPr>
                    <w:t>否</w:t>
                  </w:r>
                </w:p>
              </w:tc>
              <w:tc>
                <w:tcPr>
                  <w:tcW w:w="1185" w:type="dxa"/>
                  <w:vAlign w:val="top"/>
                  <w:vMerge w:val="restart"/>
                  <w:tcBorders>
                    <w:bottom w:val="nil"/>
                  </w:tcBorders>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201"/>
                    <w:spacing w:before="62" w:line="230" w:lineRule="auto"/>
                    <w:outlineLvl w:val="0"/>
                    <w:rPr>
                      <w:sz w:val="19"/>
                      <w:szCs w:val="19"/>
                    </w:rPr>
                  </w:pPr>
                  <w:r>
                    <w:rPr>
                      <w:sz w:val="19"/>
                      <w:szCs w:val="19"/>
                      <w:spacing w:val="7"/>
                    </w:rPr>
                    <w:t>一般排放</w:t>
                  </w:r>
                </w:p>
                <w:p>
                  <w:pPr>
                    <w:pStyle w:val="TableText"/>
                    <w:ind w:left="528"/>
                    <w:spacing w:before="22" w:line="253" w:lineRule="exact"/>
                    <w:rPr>
                      <w:sz w:val="19"/>
                      <w:szCs w:val="19"/>
                    </w:rPr>
                  </w:pPr>
                  <w:r>
                    <w:rPr>
                      <w:sz w:val="19"/>
                      <w:szCs w:val="19"/>
                      <w:position w:val="1"/>
                    </w:rPr>
                    <w:t>口</w:t>
                  </w:r>
                </w:p>
              </w:tc>
            </w:tr>
            <w:tr>
              <w:trPr>
                <w:trHeight w:val="558" w:hRule="atLeast"/>
              </w:trPr>
              <w:tc>
                <w:tcPr>
                  <w:tcW w:w="1107" w:type="dxa"/>
                  <w:vAlign w:val="top"/>
                  <w:vMerge w:val="continue"/>
                  <w:tcBorders>
                    <w:top w:val="nil"/>
                    <w:bottom w:val="nil"/>
                  </w:tcBorders>
                </w:tcPr>
                <w:p>
                  <w:pPr>
                    <w:rPr>
                      <w:rFonts w:ascii="Arial"/>
                      <w:sz w:val="21"/>
                    </w:rPr>
                  </w:pPr>
                  <w:r/>
                </w:p>
              </w:tc>
              <w:tc>
                <w:tcPr>
                  <w:tcW w:w="1053" w:type="dxa"/>
                  <w:vAlign w:val="top"/>
                </w:tcPr>
                <w:p>
                  <w:pPr>
                    <w:ind w:left="375"/>
                    <w:spacing w:before="216" w:line="200" w:lineRule="auto"/>
                    <w:rPr>
                      <w:rFonts w:ascii="Times New Roman" w:hAnsi="Times New Roman" w:eastAsia="Times New Roman" w:cs="Times New Roman"/>
                      <w:sz w:val="12"/>
                      <w:szCs w:val="12"/>
                    </w:rPr>
                  </w:pPr>
                  <w:r>
                    <w:rPr>
                      <w:rFonts w:ascii="Times New Roman" w:hAnsi="Times New Roman" w:eastAsia="Times New Roman" w:cs="Times New Roman"/>
                      <w:sz w:val="19"/>
                      <w:szCs w:val="19"/>
                    </w:rPr>
                    <w:t>SO</w:t>
                  </w:r>
                  <w:r>
                    <w:rPr>
                      <w:rFonts w:ascii="Times New Roman" w:hAnsi="Times New Roman" w:eastAsia="Times New Roman" w:cs="Times New Roman"/>
                      <w:sz w:val="12"/>
                      <w:szCs w:val="12"/>
                      <w:spacing w:val="3"/>
                      <w:position w:val="-1"/>
                    </w:rPr>
                    <w:t>2</w:t>
                  </w:r>
                </w:p>
              </w:tc>
              <w:tc>
                <w:tcPr>
                  <w:tcW w:w="1355" w:type="dxa"/>
                  <w:vAlign w:val="top"/>
                </w:tcPr>
                <w:p>
                  <w:pPr>
                    <w:pStyle w:val="TableText"/>
                    <w:ind w:left="180"/>
                    <w:spacing w:before="49" w:line="230" w:lineRule="auto"/>
                    <w:outlineLvl w:val="0"/>
                    <w:rPr>
                      <w:sz w:val="19"/>
                      <w:szCs w:val="19"/>
                    </w:rPr>
                  </w:pPr>
                  <w:r>
                    <w:rPr>
                      <w:sz w:val="19"/>
                      <w:szCs w:val="19"/>
                      <w:spacing w:val="8"/>
                    </w:rPr>
                    <w:t>控制燃气硫</w:t>
                  </w:r>
                </w:p>
                <w:p>
                  <w:pPr>
                    <w:pStyle w:val="TableText"/>
                    <w:ind w:left="481"/>
                    <w:spacing w:before="22" w:line="229" w:lineRule="auto"/>
                    <w:rPr>
                      <w:sz w:val="19"/>
                      <w:szCs w:val="19"/>
                    </w:rPr>
                  </w:pPr>
                  <w:r>
                    <w:rPr>
                      <w:sz w:val="19"/>
                      <w:szCs w:val="19"/>
                      <w:spacing w:val="5"/>
                    </w:rPr>
                    <w:t>含量</w:t>
                  </w:r>
                </w:p>
              </w:tc>
              <w:tc>
                <w:tcPr>
                  <w:tcW w:w="1355" w:type="dxa"/>
                  <w:vAlign w:val="top"/>
                </w:tcPr>
                <w:p>
                  <w:pPr>
                    <w:pStyle w:val="TableText"/>
                    <w:ind w:left="181"/>
                    <w:spacing w:before="49" w:line="230" w:lineRule="auto"/>
                    <w:outlineLvl w:val="0"/>
                    <w:rPr>
                      <w:sz w:val="19"/>
                      <w:szCs w:val="19"/>
                    </w:rPr>
                  </w:pPr>
                  <w:r>
                    <w:rPr>
                      <w:sz w:val="19"/>
                      <w:szCs w:val="19"/>
                      <w:spacing w:val="8"/>
                    </w:rPr>
                    <w:t>控制燃气硫</w:t>
                  </w:r>
                </w:p>
                <w:p>
                  <w:pPr>
                    <w:pStyle w:val="TableText"/>
                    <w:ind w:left="482"/>
                    <w:spacing w:before="22" w:line="229" w:lineRule="auto"/>
                    <w:rPr>
                      <w:sz w:val="19"/>
                      <w:szCs w:val="19"/>
                    </w:rPr>
                  </w:pPr>
                  <w:r>
                    <w:rPr>
                      <w:sz w:val="19"/>
                      <w:szCs w:val="19"/>
                      <w:spacing w:val="5"/>
                    </w:rPr>
                    <w:t>含量</w:t>
                  </w:r>
                </w:p>
              </w:tc>
              <w:tc>
                <w:tcPr>
                  <w:tcW w:w="754" w:type="dxa"/>
                  <w:vAlign w:val="top"/>
                </w:tcPr>
                <w:p>
                  <w:pPr>
                    <w:pStyle w:val="TableText"/>
                    <w:ind w:left="287"/>
                    <w:spacing w:before="182" w:line="232" w:lineRule="auto"/>
                    <w:outlineLvl w:val="0"/>
                    <w:rPr>
                      <w:sz w:val="19"/>
                      <w:szCs w:val="19"/>
                    </w:rPr>
                  </w:pPr>
                  <w:r>
                    <w:rPr>
                      <w:sz w:val="19"/>
                      <w:szCs w:val="19"/>
                    </w:rPr>
                    <w:t>是</w:t>
                  </w:r>
                </w:p>
              </w:tc>
              <w:tc>
                <w:tcPr>
                  <w:tcW w:w="1132" w:type="dxa"/>
                  <w:vAlign w:val="top"/>
                  <w:vMerge w:val="continue"/>
                  <w:tcBorders>
                    <w:top w:val="nil"/>
                    <w:bottom w:val="nil"/>
                  </w:tcBorders>
                </w:tcPr>
                <w:p>
                  <w:pPr>
                    <w:rPr>
                      <w:rFonts w:ascii="Arial"/>
                      <w:sz w:val="21"/>
                    </w:rPr>
                  </w:pPr>
                  <w:r/>
                </w:p>
              </w:tc>
              <w:tc>
                <w:tcPr>
                  <w:tcW w:w="1185" w:type="dxa"/>
                  <w:vAlign w:val="top"/>
                  <w:vMerge w:val="continue"/>
                  <w:tcBorders>
                    <w:top w:val="nil"/>
                    <w:bottom w:val="nil"/>
                  </w:tcBorders>
                </w:tcPr>
                <w:p>
                  <w:pPr>
                    <w:rPr>
                      <w:rFonts w:ascii="Arial"/>
                      <w:sz w:val="21"/>
                    </w:rPr>
                  </w:pPr>
                  <w:r/>
                </w:p>
              </w:tc>
            </w:tr>
            <w:tr>
              <w:trPr>
                <w:trHeight w:val="563" w:hRule="atLeast"/>
              </w:trPr>
              <w:tc>
                <w:tcPr>
                  <w:tcW w:w="1107" w:type="dxa"/>
                  <w:vAlign w:val="top"/>
                  <w:vMerge w:val="continue"/>
                  <w:tcBorders>
                    <w:top w:val="nil"/>
                  </w:tcBorders>
                </w:tcPr>
                <w:p>
                  <w:pPr>
                    <w:rPr>
                      <w:rFonts w:ascii="Arial"/>
                      <w:sz w:val="21"/>
                    </w:rPr>
                  </w:pPr>
                  <w:r/>
                </w:p>
              </w:tc>
              <w:tc>
                <w:tcPr>
                  <w:tcW w:w="1053" w:type="dxa"/>
                  <w:vAlign w:val="top"/>
                </w:tcPr>
                <w:p>
                  <w:pPr>
                    <w:ind w:left="343"/>
                    <w:spacing w:before="217" w:line="200" w:lineRule="auto"/>
                    <w:rPr>
                      <w:rFonts w:ascii="Times New Roman" w:hAnsi="Times New Roman" w:eastAsia="Times New Roman" w:cs="Times New Roman"/>
                      <w:sz w:val="12"/>
                      <w:szCs w:val="12"/>
                    </w:rPr>
                  </w:pPr>
                  <w:r>
                    <w:rPr>
                      <w:rFonts w:ascii="Times New Roman" w:hAnsi="Times New Roman" w:eastAsia="Times New Roman" w:cs="Times New Roman"/>
                      <w:sz w:val="19"/>
                      <w:szCs w:val="19"/>
                      <w:spacing w:val="6"/>
                    </w:rPr>
                    <w:t>NO</w:t>
                  </w:r>
                  <w:r>
                    <w:rPr>
                      <w:rFonts w:ascii="Times New Roman" w:hAnsi="Times New Roman" w:eastAsia="Times New Roman" w:cs="Times New Roman"/>
                      <w:sz w:val="12"/>
                      <w:szCs w:val="12"/>
                      <w:spacing w:val="6"/>
                      <w:position w:val="-1"/>
                    </w:rPr>
                    <w:t>x</w:t>
                  </w:r>
                </w:p>
              </w:tc>
              <w:tc>
                <w:tcPr>
                  <w:tcW w:w="1355" w:type="dxa"/>
                  <w:vAlign w:val="top"/>
                </w:tcPr>
                <w:p>
                  <w:pPr>
                    <w:pStyle w:val="TableText"/>
                    <w:ind w:left="180"/>
                    <w:spacing w:before="50" w:line="228" w:lineRule="auto"/>
                    <w:outlineLvl w:val="0"/>
                    <w:rPr>
                      <w:sz w:val="19"/>
                      <w:szCs w:val="19"/>
                    </w:rPr>
                  </w:pPr>
                  <w:r>
                    <w:rPr>
                      <w:sz w:val="19"/>
                      <w:szCs w:val="19"/>
                      <w:spacing w:val="8"/>
                    </w:rPr>
                    <w:t>控制燃气氮</w:t>
                  </w:r>
                </w:p>
                <w:p>
                  <w:pPr>
                    <w:pStyle w:val="TableText"/>
                    <w:ind w:left="481"/>
                    <w:spacing w:before="24" w:line="229" w:lineRule="auto"/>
                    <w:rPr>
                      <w:sz w:val="19"/>
                      <w:szCs w:val="19"/>
                    </w:rPr>
                  </w:pPr>
                  <w:r>
                    <w:rPr>
                      <w:sz w:val="19"/>
                      <w:szCs w:val="19"/>
                      <w:spacing w:val="5"/>
                    </w:rPr>
                    <w:t>含量</w:t>
                  </w:r>
                </w:p>
              </w:tc>
              <w:tc>
                <w:tcPr>
                  <w:tcW w:w="1355" w:type="dxa"/>
                  <w:vAlign w:val="top"/>
                </w:tcPr>
                <w:p>
                  <w:pPr>
                    <w:pStyle w:val="TableText"/>
                    <w:ind w:left="181"/>
                    <w:spacing w:before="50" w:line="228" w:lineRule="auto"/>
                    <w:outlineLvl w:val="0"/>
                    <w:rPr>
                      <w:sz w:val="19"/>
                      <w:szCs w:val="19"/>
                    </w:rPr>
                  </w:pPr>
                  <w:r>
                    <w:rPr>
                      <w:sz w:val="19"/>
                      <w:szCs w:val="19"/>
                      <w:spacing w:val="8"/>
                    </w:rPr>
                    <w:t>控制燃气氮</w:t>
                  </w:r>
                </w:p>
                <w:p>
                  <w:pPr>
                    <w:pStyle w:val="TableText"/>
                    <w:ind w:left="482"/>
                    <w:spacing w:before="24" w:line="229" w:lineRule="auto"/>
                    <w:rPr>
                      <w:sz w:val="19"/>
                      <w:szCs w:val="19"/>
                    </w:rPr>
                  </w:pPr>
                  <w:r>
                    <w:rPr>
                      <w:sz w:val="19"/>
                      <w:szCs w:val="19"/>
                      <w:spacing w:val="5"/>
                    </w:rPr>
                    <w:t>含量</w:t>
                  </w:r>
                </w:p>
              </w:tc>
              <w:tc>
                <w:tcPr>
                  <w:tcW w:w="754" w:type="dxa"/>
                  <w:vAlign w:val="top"/>
                </w:tcPr>
                <w:p>
                  <w:pPr>
                    <w:pStyle w:val="TableText"/>
                    <w:ind w:left="287"/>
                    <w:spacing w:before="183" w:line="232" w:lineRule="auto"/>
                    <w:outlineLvl w:val="0"/>
                    <w:rPr>
                      <w:sz w:val="19"/>
                      <w:szCs w:val="19"/>
                    </w:rPr>
                  </w:pPr>
                  <w:r>
                    <w:rPr>
                      <w:sz w:val="19"/>
                      <w:szCs w:val="19"/>
                    </w:rPr>
                    <w:t>是</w:t>
                  </w:r>
                </w:p>
              </w:tc>
              <w:tc>
                <w:tcPr>
                  <w:tcW w:w="1132" w:type="dxa"/>
                  <w:vAlign w:val="top"/>
                  <w:vMerge w:val="continue"/>
                  <w:tcBorders>
                    <w:top w:val="nil"/>
                  </w:tcBorders>
                </w:tcPr>
                <w:p>
                  <w:pPr>
                    <w:rPr>
                      <w:rFonts w:ascii="Arial"/>
                      <w:sz w:val="21"/>
                    </w:rPr>
                  </w:pPr>
                  <w:r/>
                </w:p>
              </w:tc>
              <w:tc>
                <w:tcPr>
                  <w:tcW w:w="1185" w:type="dxa"/>
                  <w:vAlign w:val="top"/>
                  <w:vMerge w:val="continue"/>
                  <w:tcBorders>
                    <w:top w:val="nil"/>
                  </w:tcBorders>
                </w:tcPr>
                <w:p>
                  <w:pPr>
                    <w:rPr>
                      <w:rFonts w:ascii="Arial"/>
                      <w:sz w:val="21"/>
                    </w:rPr>
                  </w:pPr>
                  <w:r/>
                </w:p>
              </w:tc>
            </w:tr>
          </w:tbl>
          <w:p>
            <w:pPr>
              <w:pStyle w:val="TableText"/>
              <w:ind w:left="599"/>
              <w:spacing w:before="145" w:line="221" w:lineRule="auto"/>
              <w:rPr/>
            </w:pPr>
            <w:r>
              <w:rPr>
                <w14:textOutline w14:w="4358" w14:cap="sq" w14:cmpd="sng">
                  <w14:solidFill>
                    <w14:srgbClr w14:val="000000"/>
                  </w14:solidFill>
                  <w14:prstDash w14:val="solid"/>
                  <w14:bevel/>
                </w14:textOutline>
                <w:spacing w:val="-2"/>
              </w:rPr>
              <w:t>（</w:t>
            </w:r>
            <w:r>
              <w:rPr>
                <w:rFonts w:ascii="Times New Roman" w:hAnsi="Times New Roman" w:eastAsia="Times New Roman" w:cs="Times New Roman"/>
                <w:b/>
                <w:bCs/>
                <w:spacing w:val="-2"/>
              </w:rPr>
              <w:t>8</w:t>
            </w:r>
            <w:r>
              <w:rPr>
                <w14:textOutline w14:w="4358" w14:cap="sq" w14:cmpd="sng">
                  <w14:solidFill>
                    <w14:srgbClr w14:val="000000"/>
                  </w14:solidFill>
                  <w14:prstDash w14:val="solid"/>
                  <w14:bevel/>
                </w14:textOutline>
                <w:spacing w:val="-2"/>
              </w:rPr>
              <w:t>）环境影响分析</w:t>
            </w:r>
          </w:p>
          <w:p>
            <w:pPr>
              <w:pStyle w:val="TableText"/>
              <w:ind w:left="106" w:right="103" w:firstLine="482"/>
              <w:spacing w:before="156" w:line="338" w:lineRule="auto"/>
              <w:jc w:val="both"/>
              <w:rPr/>
            </w:pPr>
            <w:r>
              <w:rPr>
                <w:spacing w:val="-1"/>
              </w:rPr>
              <w:t>本项目位于铜梁区金龙工业园区机械园</w:t>
            </w:r>
            <w:r>
              <w:rPr>
                <w:spacing w:val="-32"/>
              </w:rPr>
              <w:t xml:space="preserve"> </w:t>
            </w:r>
            <w:r>
              <w:rPr>
                <w:rFonts w:ascii="Times New Roman" w:hAnsi="Times New Roman" w:eastAsia="Times New Roman" w:cs="Times New Roman"/>
                <w:spacing w:val="-1"/>
              </w:rPr>
              <w:t>6</w:t>
            </w:r>
            <w:r>
              <w:rPr>
                <w:rFonts w:ascii="Times New Roman" w:hAnsi="Times New Roman" w:eastAsia="Times New Roman" w:cs="Times New Roman"/>
                <w:spacing w:val="18"/>
              </w:rPr>
              <w:t xml:space="preserve"> </w:t>
            </w:r>
            <w:r>
              <w:rPr>
                <w:spacing w:val="-1"/>
              </w:rPr>
              <w:t>号，所在地属于环境空气二类</w:t>
            </w:r>
            <w:r>
              <w:rPr/>
              <w:t xml:space="preserve"> </w:t>
            </w:r>
            <w:r>
              <w:rPr>
                <w:spacing w:val="1"/>
              </w:rPr>
              <w:t>区，属于空气达标区。本项目周边</w:t>
            </w:r>
            <w:r>
              <w:rPr>
                <w:spacing w:val="-42"/>
              </w:rPr>
              <w:t xml:space="preserve"> </w:t>
            </w:r>
            <w:r>
              <w:rPr>
                <w:rFonts w:ascii="Times New Roman" w:hAnsi="Times New Roman" w:eastAsia="Times New Roman" w:cs="Times New Roman"/>
                <w:spacing w:val="1"/>
              </w:rPr>
              <w:t>500m</w:t>
            </w:r>
            <w:r>
              <w:rPr>
                <w:rFonts w:ascii="Times New Roman" w:hAnsi="Times New Roman" w:eastAsia="Times New Roman" w:cs="Times New Roman"/>
                <w:spacing w:val="16"/>
                <w:w w:val="101"/>
              </w:rPr>
              <w:t xml:space="preserve"> </w:t>
            </w:r>
            <w:r>
              <w:rPr>
                <w:spacing w:val="1"/>
              </w:rPr>
              <w:t>范围内主要大气环境保护目标为北</w:t>
            </w:r>
            <w:r>
              <w:rPr/>
              <w:t xml:space="preserve"> </w:t>
            </w:r>
            <w:r>
              <w:rPr>
                <w:spacing w:val="-4"/>
              </w:rPr>
              <w:t>侧</w:t>
            </w:r>
            <w:r>
              <w:rPr>
                <w:spacing w:val="-48"/>
              </w:rPr>
              <w:t xml:space="preserve"> </w:t>
            </w:r>
            <w:r>
              <w:rPr>
                <w:rFonts w:ascii="Times New Roman" w:hAnsi="Times New Roman" w:eastAsia="Times New Roman" w:cs="Times New Roman"/>
                <w:spacing w:val="-4"/>
              </w:rPr>
              <w:t>472m</w:t>
            </w:r>
            <w:r>
              <w:rPr>
                <w:rFonts w:ascii="Times New Roman" w:hAnsi="Times New Roman" w:eastAsia="Times New Roman" w:cs="Times New Roman"/>
                <w:spacing w:val="15"/>
              </w:rPr>
              <w:t xml:space="preserve"> </w:t>
            </w:r>
            <w:r>
              <w:rPr>
                <w:spacing w:val="-4"/>
              </w:rPr>
              <w:t>处姜家岩社区居民、南侧</w:t>
            </w:r>
            <w:r>
              <w:rPr>
                <w:spacing w:val="-55"/>
              </w:rPr>
              <w:t xml:space="preserve"> </w:t>
            </w:r>
            <w:r>
              <w:rPr>
                <w:rFonts w:ascii="Times New Roman" w:hAnsi="Times New Roman" w:eastAsia="Times New Roman" w:cs="Times New Roman"/>
                <w:spacing w:val="-4"/>
              </w:rPr>
              <w:t>245m </w:t>
            </w:r>
            <w:r>
              <w:rPr>
                <w:spacing w:val="-4"/>
              </w:rPr>
              <w:t>处市级文物保护单位铁佛寺，生产过</w:t>
            </w:r>
            <w:r>
              <w:rPr/>
              <w:t xml:space="preserve"> </w:t>
            </w:r>
            <w:r>
              <w:rPr/>
              <w:t>程中产生废气在采取有效防治措施后项目废气排放对区域环境空气质量的影</w:t>
            </w:r>
          </w:p>
          <w:p>
            <w:pPr>
              <w:pStyle w:val="TableText"/>
              <w:ind w:left="120"/>
              <w:spacing w:before="1" w:line="220" w:lineRule="auto"/>
              <w:rPr/>
            </w:pPr>
            <w:r>
              <w:rPr>
                <w:spacing w:val="-2"/>
              </w:rPr>
              <w:t>响可以接受，对周边的环境影响较小。</w:t>
            </w:r>
          </w:p>
        </w:tc>
      </w:tr>
    </w:tbl>
    <w:p>
      <w:pPr>
        <w:pStyle w:val="BodyText"/>
        <w:rPr/>
      </w:pPr>
      <w:r/>
    </w:p>
    <w:p>
      <w:pPr>
        <w:sectPr>
          <w:footerReference w:type="default" r:id="rId138"/>
          <w:pgSz w:w="11906" w:h="16839"/>
          <w:pgMar w:top="1431" w:right="1489" w:bottom="1010" w:left="1489" w:header="0" w:footer="847" w:gutter="0"/>
        </w:sectPr>
        <w:rPr/>
      </w:pPr>
    </w:p>
    <w:p>
      <w:pPr>
        <w:spacing w:before="28"/>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4"/>
        <w:gridCol w:w="8580"/>
      </w:tblGrid>
      <w:tr>
        <w:trPr>
          <w:trHeight w:val="12934" w:hRule="atLeast"/>
        </w:trPr>
        <w:tc>
          <w:tcPr>
            <w:tcW w:w="484" w:type="dxa"/>
            <w:vAlign w:val="top"/>
            <w:textDirection w:val="tbRlV"/>
          </w:tcPr>
          <w:p>
            <w:pPr>
              <w:pStyle w:val="TableText"/>
              <w:ind w:left="40"/>
              <w:spacing w:before="119" w:line="209" w:lineRule="auto"/>
              <w:rPr/>
            </w:pPr>
            <w:r>
              <w:rPr>
                <w:spacing w:val="22"/>
                <w:w w:val="118"/>
              </w:rPr>
              <w:t>运营期环境影响和保护措施</w:t>
            </w:r>
          </w:p>
        </w:tc>
        <w:tc>
          <w:tcPr>
            <w:tcW w:w="8580" w:type="dxa"/>
            <w:vAlign w:val="top"/>
          </w:tcPr>
          <w:p>
            <w:pPr>
              <w:pStyle w:val="TableText"/>
              <w:ind w:left="631"/>
              <w:spacing w:before="150" w:line="227" w:lineRule="auto"/>
              <w:outlineLvl w:val="0"/>
              <w:rPr>
                <w:sz w:val="25"/>
                <w:szCs w:val="25"/>
              </w:rPr>
            </w:pPr>
            <w:r>
              <w:rPr>
                <w:rFonts w:ascii="Times New Roman" w:hAnsi="Times New Roman" w:eastAsia="Times New Roman" w:cs="Times New Roman"/>
                <w:sz w:val="25"/>
                <w:szCs w:val="25"/>
                <w:b/>
                <w:bCs/>
                <w:spacing w:val="8"/>
              </w:rPr>
              <w:t>4.6 </w:t>
            </w:r>
            <w:r>
              <w:rPr>
                <w:sz w:val="25"/>
                <w:szCs w:val="25"/>
                <w14:textOutline w14:w="4703" w14:cap="sq" w14:cmpd="sng">
                  <w14:solidFill>
                    <w14:srgbClr w14:val="000000"/>
                  </w14:solidFill>
                  <w14:prstDash w14:val="solid"/>
                  <w14:bevel/>
                </w14:textOutline>
                <w:spacing w:val="8"/>
              </w:rPr>
              <w:t>废水环境影响及保护措施</w:t>
            </w:r>
          </w:p>
          <w:p>
            <w:pPr>
              <w:pStyle w:val="TableText"/>
              <w:ind w:left="593"/>
              <w:spacing w:before="170" w:line="460" w:lineRule="exact"/>
              <w:rPr/>
            </w:pPr>
            <w:r>
              <w:rPr>
                <w:spacing w:val="-1"/>
                <w:position w:val="16"/>
              </w:rPr>
              <w:t>根据前文水平衡章节介绍，本项目不新增生</w:t>
            </w:r>
            <w:r>
              <w:rPr>
                <w:spacing w:val="-2"/>
                <w:position w:val="16"/>
              </w:rPr>
              <w:t>活、生产废水，因此不再分析运</w:t>
            </w:r>
          </w:p>
          <w:p>
            <w:pPr>
              <w:pStyle w:val="TableText"/>
              <w:ind w:left="120"/>
              <w:spacing w:line="220" w:lineRule="auto"/>
              <w:rPr/>
            </w:pPr>
            <w:r>
              <w:rPr>
                <w:spacing w:val="-2"/>
              </w:rPr>
              <w:t>营期水环境影响和保护措施。</w:t>
            </w:r>
          </w:p>
          <w:p>
            <w:pPr>
              <w:pStyle w:val="TableText"/>
              <w:ind w:left="631"/>
              <w:spacing w:before="172" w:line="221" w:lineRule="auto"/>
              <w:outlineLvl w:val="0"/>
              <w:rPr/>
            </w:pPr>
            <w:r>
              <w:rPr>
                <w:rFonts w:ascii="Times New Roman" w:hAnsi="Times New Roman" w:eastAsia="Times New Roman" w:cs="Times New Roman"/>
                <w:sz w:val="25"/>
                <w:szCs w:val="25"/>
                <w:b/>
                <w:bCs/>
              </w:rPr>
              <w:t>4.7</w:t>
            </w:r>
            <w:r>
              <w:rPr>
                <w:rFonts w:ascii="Times New Roman" w:hAnsi="Times New Roman" w:eastAsia="Times New Roman" w:cs="Times New Roman"/>
                <w:b/>
                <w:bCs/>
              </w:rPr>
              <w:t>.</w:t>
            </w:r>
            <w:r>
              <w:rPr>
                <w14:textOutline w14:w="4358" w14:cap="sq" w14:cmpd="sng">
                  <w14:solidFill>
                    <w14:srgbClr w14:val="000000"/>
                  </w14:solidFill>
                  <w14:prstDash w14:val="solid"/>
                  <w14:bevel/>
                </w14:textOutline>
              </w:rPr>
              <w:t>噪声环境影响及保护措施</w:t>
            </w:r>
          </w:p>
          <w:p>
            <w:pPr>
              <w:pStyle w:val="TableText"/>
              <w:ind w:left="604"/>
              <w:spacing w:before="173" w:line="221" w:lineRule="auto"/>
              <w:rPr/>
            </w:pPr>
            <w:r>
              <w:rPr>
                <w14:textOutline w14:w="4358" w14:cap="sq" w14:cmpd="sng">
                  <w14:solidFill>
                    <w14:srgbClr w14:val="000000"/>
                  </w14:solidFill>
                  <w14:prstDash w14:val="solid"/>
                  <w14:bevel/>
                </w14:textOutline>
                <w:spacing w:val="-3"/>
              </w:rPr>
              <w:t>（</w:t>
            </w:r>
            <w:r>
              <w:rPr>
                <w:rFonts w:ascii="Times New Roman" w:hAnsi="Times New Roman" w:eastAsia="Times New Roman" w:cs="Times New Roman"/>
                <w:b/>
                <w:bCs/>
                <w:spacing w:val="-3"/>
              </w:rPr>
              <w:t>1</w:t>
            </w:r>
            <w:r>
              <w:rPr>
                <w14:textOutline w14:w="4358" w14:cap="sq" w14:cmpd="sng">
                  <w14:solidFill>
                    <w14:srgbClr w14:val="000000"/>
                  </w14:solidFill>
                  <w14:prstDash w14:val="solid"/>
                  <w14:bevel/>
                </w14:textOutline>
                <w:spacing w:val="-3"/>
              </w:rPr>
              <w:t>）源强分析</w:t>
            </w:r>
          </w:p>
          <w:p>
            <w:pPr>
              <w:pStyle w:val="TableText"/>
              <w:spacing w:before="136" w:line="496" w:lineRule="exact"/>
              <w:jc w:val="right"/>
              <w:rPr/>
            </w:pPr>
            <w:r>
              <w:rPr>
                <w:spacing w:val="-6"/>
                <w:position w:val="15"/>
              </w:rPr>
              <w:t>项目运营期的噪声源主要来自风机、熔化炉等，其噪声值约为</w:t>
            </w:r>
            <w:r>
              <w:rPr>
                <w:spacing w:val="-52"/>
                <w:position w:val="15"/>
              </w:rPr>
              <w:t xml:space="preserve"> </w:t>
            </w:r>
            <w:r>
              <w:rPr>
                <w:rFonts w:ascii="Times New Roman" w:hAnsi="Times New Roman" w:eastAsia="Times New Roman" w:cs="Times New Roman"/>
                <w:spacing w:val="-7"/>
                <w:position w:val="15"/>
              </w:rPr>
              <w:t>75~85dB</w:t>
            </w:r>
            <w:r>
              <w:rPr>
                <w:spacing w:val="-7"/>
                <w:position w:val="15"/>
              </w:rPr>
              <w:t>（</w:t>
            </w:r>
            <w:r>
              <w:rPr>
                <w:rFonts w:ascii="Times New Roman" w:hAnsi="Times New Roman" w:eastAsia="Times New Roman" w:cs="Times New Roman"/>
                <w:spacing w:val="-7"/>
                <w:position w:val="15"/>
              </w:rPr>
              <w:t>A</w:t>
            </w:r>
            <w:r>
              <w:rPr>
                <w:spacing w:val="-51"/>
                <w:w w:val="85"/>
                <w:position w:val="15"/>
              </w:rPr>
              <w:t>），</w:t>
            </w:r>
          </w:p>
          <w:p>
            <w:pPr>
              <w:pStyle w:val="TableText"/>
              <w:ind w:left="115"/>
              <w:spacing w:line="220" w:lineRule="auto"/>
              <w:rPr/>
            </w:pPr>
            <w:r>
              <w:rPr>
                <w:spacing w:val="-2"/>
              </w:rPr>
              <w:t>主要生产设备噪声值见表</w:t>
            </w:r>
            <w:r>
              <w:rPr>
                <w:spacing w:val="-44"/>
              </w:rPr>
              <w:t xml:space="preserve"> </w:t>
            </w:r>
            <w:r>
              <w:rPr>
                <w:rFonts w:ascii="Times New Roman" w:hAnsi="Times New Roman" w:eastAsia="Times New Roman" w:cs="Times New Roman"/>
                <w:spacing w:val="-2"/>
              </w:rPr>
              <w:t>4-8</w:t>
            </w:r>
            <w:r>
              <w:rPr>
                <w:spacing w:val="-2"/>
              </w:rPr>
              <w:t>。</w:t>
            </w:r>
          </w:p>
        </w:tc>
      </w:tr>
    </w:tbl>
    <w:p>
      <w:pPr>
        <w:pStyle w:val="BodyText"/>
        <w:rPr/>
      </w:pPr>
      <w:r/>
    </w:p>
    <w:p>
      <w:pPr>
        <w:sectPr>
          <w:footerReference w:type="default" r:id="rId139"/>
          <w:pgSz w:w="11906" w:h="16839"/>
          <w:pgMar w:top="1431" w:right="1418" w:bottom="1010" w:left="1418" w:header="0" w:footer="847" w:gutter="0"/>
        </w:sectPr>
        <w:rPr/>
      </w:pPr>
    </w:p>
    <w:p>
      <w:pPr>
        <w:spacing w:before="18"/>
        <w:rPr/>
      </w:pPr>
      <w:r/>
    </w:p>
    <w:p>
      <w:pPr>
        <w:spacing w:before="18"/>
        <w:rPr/>
      </w:pPr>
      <w:r/>
    </w:p>
    <w:tbl>
      <w:tblPr>
        <w:tblStyle w:val="TableNormal"/>
        <w:tblW w:w="148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0"/>
        <w:gridCol w:w="551"/>
        <w:gridCol w:w="675"/>
        <w:gridCol w:w="649"/>
        <w:gridCol w:w="483"/>
        <w:gridCol w:w="698"/>
        <w:gridCol w:w="602"/>
        <w:gridCol w:w="503"/>
        <w:gridCol w:w="460"/>
        <w:gridCol w:w="552"/>
        <w:gridCol w:w="541"/>
        <w:gridCol w:w="573"/>
        <w:gridCol w:w="472"/>
        <w:gridCol w:w="475"/>
        <w:gridCol w:w="535"/>
        <w:gridCol w:w="479"/>
        <w:gridCol w:w="544"/>
        <w:gridCol w:w="801"/>
        <w:gridCol w:w="701"/>
        <w:gridCol w:w="435"/>
        <w:gridCol w:w="672"/>
        <w:gridCol w:w="420"/>
        <w:gridCol w:w="510"/>
        <w:gridCol w:w="526"/>
        <w:gridCol w:w="540"/>
        <w:gridCol w:w="585"/>
        <w:gridCol w:w="428"/>
      </w:tblGrid>
      <w:tr>
        <w:trPr>
          <w:trHeight w:val="321" w:hRule="atLeast"/>
        </w:trPr>
        <w:tc>
          <w:tcPr>
            <w:tcW w:w="400" w:type="dxa"/>
            <w:vAlign w:val="top"/>
            <w:vMerge w:val="restart"/>
            <w:textDirection w:val="tbRlV"/>
            <w:tcBorders>
              <w:bottom w:val="nil"/>
            </w:tcBorders>
          </w:tcPr>
          <w:p>
            <w:pPr>
              <w:pStyle w:val="TableText"/>
              <w:ind w:left="2863"/>
              <w:spacing w:before="89" w:line="217" w:lineRule="auto"/>
              <w:rPr>
                <w:sz w:val="19"/>
                <w:szCs w:val="19"/>
              </w:rPr>
            </w:pPr>
            <w:r>
              <w:rPr>
                <w:sz w:val="19"/>
                <w:szCs w:val="19"/>
                <w:spacing w:val="9"/>
              </w:rPr>
              <w:t>运</w:t>
            </w:r>
            <w:r>
              <w:rPr>
                <w:sz w:val="19"/>
                <w:szCs w:val="19"/>
                <w:spacing w:val="-30"/>
              </w:rPr>
              <w:t xml:space="preserve"> </w:t>
            </w:r>
            <w:r>
              <w:rPr>
                <w:sz w:val="19"/>
                <w:szCs w:val="19"/>
                <w:spacing w:val="9"/>
              </w:rPr>
              <w:t>营</w:t>
            </w:r>
            <w:r>
              <w:rPr>
                <w:sz w:val="19"/>
                <w:szCs w:val="19"/>
                <w:spacing w:val="-35"/>
              </w:rPr>
              <w:t xml:space="preserve"> </w:t>
            </w:r>
            <w:r>
              <w:rPr>
                <w:sz w:val="19"/>
                <w:szCs w:val="19"/>
                <w:spacing w:val="9"/>
              </w:rPr>
              <w:t>期</w:t>
            </w:r>
            <w:r>
              <w:rPr>
                <w:sz w:val="19"/>
                <w:szCs w:val="19"/>
                <w:spacing w:val="-36"/>
              </w:rPr>
              <w:t xml:space="preserve"> </w:t>
            </w:r>
            <w:r>
              <w:rPr>
                <w:sz w:val="19"/>
                <w:szCs w:val="19"/>
                <w:spacing w:val="9"/>
              </w:rPr>
              <w:t>环</w:t>
            </w:r>
            <w:r>
              <w:rPr>
                <w:sz w:val="19"/>
                <w:szCs w:val="19"/>
                <w:spacing w:val="-35"/>
              </w:rPr>
              <w:t xml:space="preserve"> </w:t>
            </w:r>
            <w:r>
              <w:rPr>
                <w:sz w:val="19"/>
                <w:szCs w:val="19"/>
                <w:spacing w:val="9"/>
              </w:rPr>
              <w:t>境</w:t>
            </w:r>
            <w:r>
              <w:rPr>
                <w:sz w:val="19"/>
                <w:szCs w:val="19"/>
                <w:spacing w:val="-35"/>
              </w:rPr>
              <w:t xml:space="preserve"> </w:t>
            </w:r>
            <w:r>
              <w:rPr>
                <w:sz w:val="19"/>
                <w:szCs w:val="19"/>
                <w:spacing w:val="9"/>
              </w:rPr>
              <w:t>影</w:t>
            </w:r>
            <w:r>
              <w:rPr>
                <w:sz w:val="19"/>
                <w:szCs w:val="19"/>
                <w:spacing w:val="-36"/>
              </w:rPr>
              <w:t xml:space="preserve"> </w:t>
            </w:r>
            <w:r>
              <w:rPr>
                <w:sz w:val="19"/>
                <w:szCs w:val="19"/>
                <w:spacing w:val="9"/>
              </w:rPr>
              <w:t>响</w:t>
            </w:r>
            <w:r>
              <w:rPr>
                <w:sz w:val="19"/>
                <w:szCs w:val="19"/>
                <w:spacing w:val="-35"/>
              </w:rPr>
              <w:t xml:space="preserve"> </w:t>
            </w:r>
            <w:r>
              <w:rPr>
                <w:sz w:val="19"/>
                <w:szCs w:val="19"/>
                <w:spacing w:val="9"/>
              </w:rPr>
              <w:t>和</w:t>
            </w:r>
            <w:r>
              <w:rPr>
                <w:sz w:val="19"/>
                <w:szCs w:val="19"/>
                <w:spacing w:val="-36"/>
              </w:rPr>
              <w:t xml:space="preserve"> </w:t>
            </w:r>
            <w:r>
              <w:rPr>
                <w:sz w:val="19"/>
                <w:szCs w:val="19"/>
                <w:spacing w:val="9"/>
              </w:rPr>
              <w:t>保</w:t>
            </w:r>
            <w:r>
              <w:rPr>
                <w:sz w:val="19"/>
                <w:szCs w:val="19"/>
                <w:spacing w:val="-35"/>
              </w:rPr>
              <w:t xml:space="preserve"> </w:t>
            </w:r>
            <w:r>
              <w:rPr>
                <w:sz w:val="19"/>
                <w:szCs w:val="19"/>
                <w:spacing w:val="9"/>
              </w:rPr>
              <w:t>护</w:t>
            </w:r>
            <w:r>
              <w:rPr>
                <w:sz w:val="19"/>
                <w:szCs w:val="19"/>
                <w:spacing w:val="-35"/>
              </w:rPr>
              <w:t xml:space="preserve"> </w:t>
            </w:r>
            <w:r>
              <w:rPr>
                <w:sz w:val="19"/>
                <w:szCs w:val="19"/>
                <w:spacing w:val="9"/>
              </w:rPr>
              <w:t>措</w:t>
            </w:r>
            <w:r>
              <w:rPr>
                <w:sz w:val="19"/>
                <w:szCs w:val="19"/>
                <w:spacing w:val="-36"/>
              </w:rPr>
              <w:t xml:space="preserve"> </w:t>
            </w:r>
            <w:r>
              <w:rPr>
                <w:sz w:val="19"/>
                <w:szCs w:val="19"/>
                <w:spacing w:val="9"/>
              </w:rPr>
              <w:t>施</w:t>
            </w:r>
          </w:p>
        </w:tc>
        <w:tc>
          <w:tcPr>
            <w:tcW w:w="14410" w:type="dxa"/>
            <w:vAlign w:val="top"/>
            <w:gridSpan w:val="26"/>
          </w:tcPr>
          <w:p>
            <w:pPr>
              <w:pStyle w:val="TableText"/>
              <w:ind w:left="4849"/>
              <w:spacing w:before="39" w:line="209" w:lineRule="auto"/>
              <w:rPr/>
            </w:pPr>
            <w:r>
              <w:rPr>
                <w14:textOutline w14:w="4358" w14:cap="sq" w14:cmpd="sng">
                  <w14:solidFill>
                    <w14:srgbClr w14:val="000000"/>
                  </w14:solidFill>
                  <w14:prstDash w14:val="solid"/>
                  <w14:bevel/>
                </w14:textOutline>
              </w:rPr>
              <w:t>表</w:t>
            </w:r>
            <w:r>
              <w:rPr>
                <w:spacing w:val="-54"/>
              </w:rPr>
              <w:t xml:space="preserve"> </w:t>
            </w:r>
            <w:r>
              <w:rPr>
                <w:rFonts w:ascii="Times New Roman" w:hAnsi="Times New Roman" w:eastAsia="Times New Roman" w:cs="Times New Roman"/>
                <w:b/>
                <w:bCs/>
              </w:rPr>
              <w:t>4-8    </w:t>
            </w:r>
            <w:r>
              <w:rPr>
                <w14:textOutline w14:w="4358" w14:cap="sq" w14:cmpd="sng">
                  <w14:solidFill>
                    <w14:srgbClr w14:val="000000"/>
                  </w14:solidFill>
                  <w14:prstDash w14:val="solid"/>
                  <w14:bevel/>
                </w14:textOutline>
              </w:rPr>
              <w:t>工业企业噪声源强调查清单（室内声源）</w:t>
            </w:r>
          </w:p>
        </w:tc>
      </w:tr>
      <w:tr>
        <w:trPr>
          <w:trHeight w:val="361" w:hRule="atLeast"/>
        </w:trPr>
        <w:tc>
          <w:tcPr>
            <w:tcW w:w="400" w:type="dxa"/>
            <w:vAlign w:val="top"/>
            <w:vMerge w:val="continue"/>
            <w:textDirection w:val="tbRlV"/>
            <w:tcBorders>
              <w:top w:val="nil"/>
              <w:bottom w:val="nil"/>
            </w:tcBorders>
          </w:tcPr>
          <w:p>
            <w:pPr>
              <w:rPr>
                <w:rFonts w:ascii="Arial"/>
                <w:sz w:val="21"/>
              </w:rPr>
            </w:pPr>
            <w:r/>
          </w:p>
        </w:tc>
        <w:tc>
          <w:tcPr>
            <w:tcW w:w="551" w:type="dxa"/>
            <w:vAlign w:val="top"/>
            <w:vMerge w:val="restart"/>
            <w:tcBorders>
              <w:bottom w:val="nil"/>
            </w:tcBorders>
          </w:tcPr>
          <w:p>
            <w:pPr>
              <w:spacing w:line="419" w:lineRule="auto"/>
              <w:rPr>
                <w:rFonts w:ascii="Arial"/>
                <w:sz w:val="21"/>
              </w:rPr>
            </w:pPr>
            <w:r/>
          </w:p>
          <w:p>
            <w:pPr>
              <w:pStyle w:val="TableText"/>
              <w:ind w:left="83"/>
              <w:spacing w:before="58" w:line="221" w:lineRule="auto"/>
              <w:rPr>
                <w:sz w:val="18"/>
                <w:szCs w:val="18"/>
              </w:rPr>
            </w:pPr>
            <w:r>
              <w:rPr>
                <w:sz w:val="18"/>
                <w:szCs w:val="18"/>
                <w:spacing w:val="-5"/>
              </w:rPr>
              <w:t>建筑</w:t>
            </w:r>
          </w:p>
          <w:p>
            <w:pPr>
              <w:pStyle w:val="TableText"/>
              <w:ind w:left="81"/>
              <w:spacing w:before="17" w:line="222" w:lineRule="auto"/>
              <w:rPr>
                <w:sz w:val="18"/>
                <w:szCs w:val="18"/>
              </w:rPr>
            </w:pPr>
            <w:r>
              <w:rPr>
                <w:sz w:val="18"/>
                <w:szCs w:val="18"/>
                <w:spacing w:val="-4"/>
              </w:rPr>
              <w:t>物名</w:t>
            </w:r>
          </w:p>
          <w:p>
            <w:pPr>
              <w:pStyle w:val="TableText"/>
              <w:ind w:left="171"/>
              <w:spacing w:before="17" w:line="222" w:lineRule="auto"/>
              <w:rPr>
                <w:sz w:val="18"/>
                <w:szCs w:val="18"/>
              </w:rPr>
            </w:pPr>
            <w:r>
              <w:rPr>
                <w:sz w:val="18"/>
                <w:szCs w:val="18"/>
              </w:rPr>
              <w:t>称</w:t>
            </w:r>
          </w:p>
        </w:tc>
        <w:tc>
          <w:tcPr>
            <w:tcW w:w="675"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pStyle w:val="TableText"/>
              <w:ind w:left="164"/>
              <w:spacing w:before="59" w:line="239" w:lineRule="auto"/>
              <w:rPr>
                <w:sz w:val="18"/>
                <w:szCs w:val="18"/>
              </w:rPr>
            </w:pPr>
            <w:r>
              <w:rPr>
                <w:sz w:val="18"/>
                <w:szCs w:val="18"/>
                <w:spacing w:val="-5"/>
              </w:rPr>
              <w:t>设备</w:t>
            </w:r>
          </w:p>
          <w:p>
            <w:pPr>
              <w:pStyle w:val="TableText"/>
              <w:ind w:left="163"/>
              <w:spacing w:line="222" w:lineRule="auto"/>
              <w:rPr>
                <w:sz w:val="18"/>
                <w:szCs w:val="18"/>
              </w:rPr>
            </w:pPr>
            <w:r>
              <w:rPr>
                <w:sz w:val="18"/>
                <w:szCs w:val="18"/>
                <w:spacing w:val="-5"/>
              </w:rPr>
              <w:t>名称</w:t>
            </w:r>
          </w:p>
        </w:tc>
        <w:tc>
          <w:tcPr>
            <w:tcW w:w="649" w:type="dxa"/>
            <w:vAlign w:val="top"/>
            <w:vMerge w:val="restart"/>
            <w:tcBorders>
              <w:bottom w:val="nil"/>
            </w:tcBorders>
          </w:tcPr>
          <w:p>
            <w:pPr>
              <w:spacing w:line="325" w:lineRule="auto"/>
              <w:rPr>
                <w:rFonts w:ascii="Arial"/>
                <w:sz w:val="21"/>
              </w:rPr>
            </w:pPr>
            <w:r/>
          </w:p>
          <w:p>
            <w:pPr>
              <w:spacing w:line="325" w:lineRule="auto"/>
              <w:rPr>
                <w:rFonts w:ascii="Arial"/>
                <w:sz w:val="21"/>
              </w:rPr>
            </w:pPr>
            <w:r/>
          </w:p>
          <w:p>
            <w:pPr>
              <w:pStyle w:val="TableText"/>
              <w:ind w:left="154"/>
              <w:spacing w:before="58" w:line="222" w:lineRule="auto"/>
              <w:rPr>
                <w:sz w:val="18"/>
                <w:szCs w:val="18"/>
              </w:rPr>
            </w:pPr>
            <w:r>
              <w:rPr>
                <w:sz w:val="18"/>
                <w:szCs w:val="18"/>
                <w:spacing w:val="-7"/>
              </w:rPr>
              <w:t>型号</w:t>
            </w:r>
          </w:p>
        </w:tc>
        <w:tc>
          <w:tcPr>
            <w:tcW w:w="483" w:type="dxa"/>
            <w:vAlign w:val="top"/>
            <w:vMerge w:val="restart"/>
            <w:tcBorders>
              <w:bottom w:val="nil"/>
            </w:tcBorders>
          </w:tcPr>
          <w:p>
            <w:pPr>
              <w:pStyle w:val="TableText"/>
              <w:ind w:left="106" w:right="80" w:firstLine="52"/>
              <w:spacing w:before="25" w:line="235" w:lineRule="auto"/>
              <w:tabs>
                <w:tab w:val="left" w:pos="295"/>
              </w:tabs>
              <w:jc w:val="both"/>
              <w:rPr>
                <w:sz w:val="18"/>
                <w:szCs w:val="18"/>
              </w:rPr>
            </w:pPr>
            <w:r>
              <w:rPr>
                <w:sz w:val="18"/>
                <w:szCs w:val="18"/>
                <w:spacing w:val="-11"/>
              </w:rPr>
              <w:t>声</w:t>
            </w:r>
            <w:r>
              <w:rPr>
                <w:sz w:val="18"/>
                <w:szCs w:val="18"/>
              </w:rPr>
              <w:t xml:space="preserve"> </w:t>
            </w:r>
            <w:r>
              <w:rPr>
                <w:sz w:val="18"/>
                <w:szCs w:val="18"/>
                <w:spacing w:val="41"/>
              </w:rPr>
              <w:t>源</w:t>
            </w:r>
            <w:r>
              <w:rPr>
                <w:sz w:val="18"/>
                <w:szCs w:val="18"/>
              </w:rPr>
              <w:t xml:space="preserve"> </w:t>
            </w:r>
            <w:r>
              <w:rPr>
                <w:sz w:val="18"/>
                <w:szCs w:val="18"/>
                <w:spacing w:val="41"/>
              </w:rPr>
              <w:t>源</w:t>
            </w:r>
            <w:r>
              <w:rPr>
                <w:sz w:val="18"/>
                <w:szCs w:val="18"/>
              </w:rPr>
              <w:t xml:space="preserve"> </w:t>
            </w:r>
            <w:r>
              <w:rPr>
                <w:sz w:val="18"/>
                <w:szCs w:val="18"/>
                <w:spacing w:val="18"/>
                <w:w w:val="125"/>
              </w:rPr>
              <w:t>强</w:t>
            </w:r>
            <w:r>
              <w:rPr>
                <w:sz w:val="18"/>
                <w:szCs w:val="18"/>
              </w:rPr>
              <w:t xml:space="preserve"> </w:t>
            </w:r>
            <w:r>
              <w:rPr>
                <w:rFonts w:ascii="Times New Roman" w:hAnsi="Times New Roman" w:eastAsia="Times New Roman" w:cs="Times New Roman"/>
                <w:sz w:val="18"/>
                <w:szCs w:val="18"/>
                <w:spacing w:val="14"/>
              </w:rPr>
              <w:t>dB</w:t>
            </w:r>
            <w:r>
              <w:rPr>
                <w:rFonts w:ascii="Times New Roman" w:hAnsi="Times New Roman" w:eastAsia="Times New Roman" w:cs="Times New Roman"/>
                <w:sz w:val="18"/>
                <w:szCs w:val="18"/>
              </w:rPr>
              <w:t xml:space="preserve">  </w:t>
            </w:r>
            <w:r>
              <w:rPr>
                <w:sz w:val="18"/>
                <w:szCs w:val="18"/>
              </w:rPr>
              <w:tab/>
            </w:r>
            <w:r>
              <w:rPr>
                <w:sz w:val="18"/>
                <w:szCs w:val="18"/>
                <w:spacing w:val="-12"/>
                <w:w w:val="71"/>
              </w:rPr>
              <w:t>(</w:t>
            </w:r>
            <w:r>
              <w:rPr>
                <w:sz w:val="18"/>
                <w:szCs w:val="18"/>
              </w:rPr>
              <w:t xml:space="preserve"> </w:t>
            </w:r>
            <w:r>
              <w:rPr>
                <w:rFonts w:ascii="Times New Roman" w:hAnsi="Times New Roman" w:eastAsia="Times New Roman" w:cs="Times New Roman"/>
                <w:sz w:val="18"/>
                <w:szCs w:val="18"/>
                <w:spacing w:val="-10"/>
              </w:rPr>
              <w:t>A</w:t>
            </w:r>
            <w:r>
              <w:rPr>
                <w:sz w:val="18"/>
                <w:szCs w:val="18"/>
                <w:spacing w:val="-10"/>
              </w:rPr>
              <w:t>）</w:t>
            </w:r>
          </w:p>
        </w:tc>
        <w:tc>
          <w:tcPr>
            <w:tcW w:w="698" w:type="dxa"/>
            <w:vAlign w:val="top"/>
            <w:vMerge w:val="restart"/>
            <w:tcBorders>
              <w:bottom w:val="nil"/>
            </w:tcBorders>
          </w:tcPr>
          <w:p>
            <w:pPr>
              <w:spacing w:line="419" w:lineRule="auto"/>
              <w:rPr>
                <w:rFonts w:ascii="Arial"/>
                <w:sz w:val="21"/>
              </w:rPr>
            </w:pPr>
            <w:r/>
          </w:p>
          <w:p>
            <w:pPr>
              <w:pStyle w:val="TableText"/>
              <w:ind w:left="177"/>
              <w:spacing w:before="58" w:line="239" w:lineRule="auto"/>
              <w:rPr>
                <w:sz w:val="18"/>
                <w:szCs w:val="18"/>
              </w:rPr>
            </w:pPr>
            <w:r>
              <w:rPr>
                <w:sz w:val="18"/>
                <w:szCs w:val="18"/>
                <w:spacing w:val="-6"/>
              </w:rPr>
              <w:t>声源</w:t>
            </w:r>
          </w:p>
          <w:p>
            <w:pPr>
              <w:pStyle w:val="TableText"/>
              <w:ind w:left="172"/>
              <w:spacing w:line="220" w:lineRule="auto"/>
              <w:rPr>
                <w:sz w:val="18"/>
                <w:szCs w:val="18"/>
              </w:rPr>
            </w:pPr>
            <w:r>
              <w:rPr>
                <w:sz w:val="18"/>
                <w:szCs w:val="18"/>
                <w:spacing w:val="-4"/>
              </w:rPr>
              <w:t>控制</w:t>
            </w:r>
          </w:p>
          <w:p>
            <w:pPr>
              <w:pStyle w:val="TableText"/>
              <w:ind w:left="173"/>
              <w:spacing w:before="17" w:line="221" w:lineRule="auto"/>
              <w:rPr>
                <w:sz w:val="18"/>
                <w:szCs w:val="18"/>
              </w:rPr>
            </w:pPr>
            <w:r>
              <w:rPr>
                <w:sz w:val="18"/>
                <w:szCs w:val="18"/>
                <w:spacing w:val="-4"/>
              </w:rPr>
              <w:t>措施</w:t>
            </w:r>
          </w:p>
        </w:tc>
        <w:tc>
          <w:tcPr>
            <w:tcW w:w="1565" w:type="dxa"/>
            <w:vAlign w:val="top"/>
            <w:gridSpan w:val="3"/>
          </w:tcPr>
          <w:p>
            <w:pPr>
              <w:pStyle w:val="TableText"/>
              <w:ind w:left="251"/>
              <w:spacing w:before="88" w:line="222" w:lineRule="auto"/>
              <w:rPr>
                <w:sz w:val="18"/>
                <w:szCs w:val="18"/>
              </w:rPr>
            </w:pPr>
            <w:r>
              <w:rPr>
                <w:sz w:val="18"/>
                <w:szCs w:val="18"/>
                <w:spacing w:val="-3"/>
              </w:rPr>
              <w:t>空间相对位置</w:t>
            </w:r>
          </w:p>
        </w:tc>
        <w:tc>
          <w:tcPr>
            <w:tcW w:w="2138" w:type="dxa"/>
            <w:vAlign w:val="top"/>
            <w:gridSpan w:val="4"/>
          </w:tcPr>
          <w:p>
            <w:pPr>
              <w:pStyle w:val="TableText"/>
              <w:ind w:left="348"/>
              <w:spacing w:before="60" w:line="270" w:lineRule="exact"/>
              <w:rPr>
                <w:rFonts w:ascii="Times New Roman" w:hAnsi="Times New Roman" w:eastAsia="Times New Roman" w:cs="Times New Roman"/>
                <w:sz w:val="18"/>
                <w:szCs w:val="18"/>
              </w:rPr>
            </w:pPr>
            <w:r>
              <w:rPr>
                <w:sz w:val="18"/>
                <w:szCs w:val="18"/>
                <w:spacing w:val="-1"/>
                <w:position w:val="2"/>
              </w:rPr>
              <w:t>距室内边界距离</w:t>
            </w:r>
            <w:r>
              <w:rPr>
                <w:rFonts w:ascii="Times New Roman" w:hAnsi="Times New Roman" w:eastAsia="Times New Roman" w:cs="Times New Roman"/>
                <w:sz w:val="18"/>
                <w:szCs w:val="18"/>
                <w:spacing w:val="-1"/>
                <w:position w:val="2"/>
              </w:rPr>
              <w:t>/m</w:t>
            </w:r>
          </w:p>
        </w:tc>
        <w:tc>
          <w:tcPr>
            <w:tcW w:w="2033" w:type="dxa"/>
            <w:vAlign w:val="top"/>
            <w:gridSpan w:val="4"/>
          </w:tcPr>
          <w:p>
            <w:pPr>
              <w:pStyle w:val="TableText"/>
              <w:ind w:left="227"/>
              <w:spacing w:before="60" w:line="250" w:lineRule="exact"/>
              <w:rPr>
                <w:rFonts w:ascii="Times New Roman" w:hAnsi="Times New Roman" w:eastAsia="Times New Roman" w:cs="Times New Roman"/>
                <w:sz w:val="18"/>
                <w:szCs w:val="18"/>
              </w:rPr>
            </w:pPr>
            <w:r>
              <w:rPr>
                <w:sz w:val="18"/>
                <w:szCs w:val="18"/>
                <w:spacing w:val="-1"/>
                <w:position w:val="2"/>
              </w:rPr>
              <w:t>室内边界声级</w:t>
            </w:r>
            <w:r>
              <w:rPr>
                <w:rFonts w:ascii="Times New Roman" w:hAnsi="Times New Roman" w:eastAsia="Times New Roman" w:cs="Times New Roman"/>
                <w:sz w:val="18"/>
                <w:szCs w:val="18"/>
                <w:spacing w:val="-1"/>
                <w:position w:val="2"/>
              </w:rPr>
              <w:t>/dB(A)</w:t>
            </w:r>
          </w:p>
        </w:tc>
        <w:tc>
          <w:tcPr>
            <w:tcW w:w="801"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pStyle w:val="TableText"/>
              <w:ind w:left="226"/>
              <w:spacing w:before="59" w:line="239" w:lineRule="auto"/>
              <w:rPr>
                <w:sz w:val="18"/>
                <w:szCs w:val="18"/>
              </w:rPr>
            </w:pPr>
            <w:r>
              <w:rPr>
                <w:sz w:val="18"/>
                <w:szCs w:val="18"/>
                <w:spacing w:val="-4"/>
              </w:rPr>
              <w:t>运行</w:t>
            </w:r>
          </w:p>
          <w:p>
            <w:pPr>
              <w:pStyle w:val="TableText"/>
              <w:ind w:left="235"/>
              <w:spacing w:line="221" w:lineRule="auto"/>
              <w:rPr>
                <w:sz w:val="18"/>
                <w:szCs w:val="18"/>
              </w:rPr>
            </w:pPr>
            <w:r>
              <w:rPr>
                <w:sz w:val="18"/>
                <w:szCs w:val="18"/>
                <w:spacing w:val="-8"/>
              </w:rPr>
              <w:t>时段</w:t>
            </w:r>
          </w:p>
        </w:tc>
        <w:tc>
          <w:tcPr>
            <w:tcW w:w="701" w:type="dxa"/>
            <w:vAlign w:val="top"/>
            <w:vMerge w:val="restart"/>
            <w:tcBorders>
              <w:bottom w:val="nil"/>
            </w:tcBorders>
          </w:tcPr>
          <w:p>
            <w:pPr>
              <w:pStyle w:val="TableText"/>
              <w:ind w:left="179"/>
              <w:spacing w:before="259" w:line="221" w:lineRule="auto"/>
              <w:rPr>
                <w:sz w:val="18"/>
                <w:szCs w:val="18"/>
              </w:rPr>
            </w:pPr>
            <w:r>
              <w:rPr>
                <w:sz w:val="18"/>
                <w:szCs w:val="18"/>
                <w:spacing w:val="-5"/>
              </w:rPr>
              <w:t>建筑</w:t>
            </w:r>
          </w:p>
          <w:p>
            <w:pPr>
              <w:pStyle w:val="TableText"/>
              <w:ind w:left="176"/>
              <w:spacing w:before="17" w:line="221" w:lineRule="auto"/>
              <w:rPr>
                <w:sz w:val="18"/>
                <w:szCs w:val="18"/>
              </w:rPr>
            </w:pPr>
            <w:r>
              <w:rPr>
                <w:sz w:val="18"/>
                <w:szCs w:val="18"/>
                <w:spacing w:val="-4"/>
              </w:rPr>
              <w:t>物插</w:t>
            </w:r>
          </w:p>
          <w:p>
            <w:pPr>
              <w:pStyle w:val="TableText"/>
              <w:ind w:left="176"/>
              <w:spacing w:before="17" w:line="214" w:lineRule="auto"/>
              <w:rPr>
                <w:sz w:val="18"/>
                <w:szCs w:val="18"/>
              </w:rPr>
            </w:pPr>
            <w:r>
              <w:rPr>
                <w:sz w:val="18"/>
                <w:szCs w:val="18"/>
                <w:spacing w:val="-4"/>
              </w:rPr>
              <w:t>入损</w:t>
            </w:r>
          </w:p>
          <w:p>
            <w:pPr>
              <w:pStyle w:val="TableText"/>
              <w:ind w:left="246"/>
              <w:spacing w:line="233" w:lineRule="auto"/>
              <w:rPr>
                <w:rFonts w:ascii="Times New Roman" w:hAnsi="Times New Roman" w:eastAsia="Times New Roman" w:cs="Times New Roman"/>
                <w:sz w:val="18"/>
                <w:szCs w:val="18"/>
              </w:rPr>
            </w:pPr>
            <w:r>
              <w:rPr>
                <w:sz w:val="18"/>
                <w:szCs w:val="18"/>
                <w:spacing w:val="-6"/>
              </w:rPr>
              <w:t>失</w:t>
            </w:r>
            <w:r>
              <w:rPr>
                <w:rFonts w:ascii="Times New Roman" w:hAnsi="Times New Roman" w:eastAsia="Times New Roman" w:cs="Times New Roman"/>
                <w:sz w:val="18"/>
                <w:szCs w:val="18"/>
                <w:spacing w:val="-6"/>
              </w:rPr>
              <w:t>/</w:t>
            </w:r>
          </w:p>
          <w:p>
            <w:pPr>
              <w:ind w:left="125"/>
              <w:spacing w:line="227"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2"/>
              </w:rPr>
              <w:t>dB(A)</w:t>
            </w:r>
          </w:p>
        </w:tc>
        <w:tc>
          <w:tcPr>
            <w:tcW w:w="4116" w:type="dxa"/>
            <w:vAlign w:val="top"/>
            <w:gridSpan w:val="8"/>
          </w:tcPr>
          <w:p>
            <w:pPr>
              <w:pStyle w:val="TableText"/>
              <w:ind w:left="1539"/>
              <w:spacing w:before="88" w:line="221" w:lineRule="auto"/>
              <w:rPr>
                <w:sz w:val="18"/>
                <w:szCs w:val="18"/>
              </w:rPr>
            </w:pPr>
            <w:r>
              <w:rPr>
                <w:sz w:val="18"/>
                <w:szCs w:val="18"/>
                <w:spacing w:val="-2"/>
              </w:rPr>
              <w:t>建筑物外噪声</w:t>
            </w:r>
          </w:p>
        </w:tc>
      </w:tr>
      <w:tr>
        <w:trPr>
          <w:trHeight w:val="486" w:hRule="atLeast"/>
        </w:trPr>
        <w:tc>
          <w:tcPr>
            <w:tcW w:w="400" w:type="dxa"/>
            <w:vAlign w:val="top"/>
            <w:vMerge w:val="continue"/>
            <w:textDirection w:val="tbRlV"/>
            <w:tcBorders>
              <w:top w:val="nil"/>
              <w:bottom w:val="nil"/>
            </w:tcBorders>
          </w:tcPr>
          <w:p>
            <w:pPr>
              <w:rPr>
                <w:rFonts w:ascii="Arial"/>
                <w:sz w:val="21"/>
              </w:rPr>
            </w:pPr>
            <w:r/>
          </w:p>
        </w:tc>
        <w:tc>
          <w:tcPr>
            <w:tcW w:w="551" w:type="dxa"/>
            <w:vAlign w:val="top"/>
            <w:vMerge w:val="continue"/>
            <w:tcBorders>
              <w:top w:val="nil"/>
              <w:bottom w:val="nil"/>
            </w:tcBorders>
          </w:tcPr>
          <w:p>
            <w:pPr>
              <w:rPr>
                <w:rFonts w:ascii="Arial"/>
                <w:sz w:val="21"/>
              </w:rPr>
            </w:pPr>
            <w:r/>
          </w:p>
        </w:tc>
        <w:tc>
          <w:tcPr>
            <w:tcW w:w="675" w:type="dxa"/>
            <w:vAlign w:val="top"/>
            <w:vMerge w:val="continue"/>
            <w:tcBorders>
              <w:top w:val="nil"/>
              <w:bottom w:val="nil"/>
            </w:tcBorders>
          </w:tcPr>
          <w:p>
            <w:pPr>
              <w:rPr>
                <w:rFonts w:ascii="Arial"/>
                <w:sz w:val="21"/>
              </w:rPr>
            </w:pPr>
            <w:r/>
          </w:p>
        </w:tc>
        <w:tc>
          <w:tcPr>
            <w:tcW w:w="649" w:type="dxa"/>
            <w:vAlign w:val="top"/>
            <w:vMerge w:val="continue"/>
            <w:tcBorders>
              <w:top w:val="nil"/>
              <w:bottom w:val="nil"/>
            </w:tcBorders>
          </w:tcPr>
          <w:p>
            <w:pPr>
              <w:rPr>
                <w:rFonts w:ascii="Arial"/>
                <w:sz w:val="21"/>
              </w:rPr>
            </w:pPr>
            <w:r/>
          </w:p>
        </w:tc>
        <w:tc>
          <w:tcPr>
            <w:tcW w:w="483" w:type="dxa"/>
            <w:vAlign w:val="top"/>
            <w:vMerge w:val="continue"/>
            <w:tcBorders>
              <w:top w:val="nil"/>
              <w:bottom w:val="nil"/>
            </w:tcBorders>
          </w:tcPr>
          <w:p>
            <w:pPr>
              <w:rPr>
                <w:rFonts w:ascii="Arial"/>
                <w:sz w:val="21"/>
              </w:rPr>
            </w:pPr>
            <w:r/>
          </w:p>
        </w:tc>
        <w:tc>
          <w:tcPr>
            <w:tcW w:w="698" w:type="dxa"/>
            <w:vAlign w:val="top"/>
            <w:vMerge w:val="continue"/>
            <w:tcBorders>
              <w:top w:val="nil"/>
              <w:bottom w:val="nil"/>
            </w:tcBorders>
          </w:tcPr>
          <w:p>
            <w:pPr>
              <w:rPr>
                <w:rFonts w:ascii="Arial"/>
                <w:sz w:val="21"/>
              </w:rPr>
            </w:pPr>
            <w:r/>
          </w:p>
        </w:tc>
        <w:tc>
          <w:tcPr>
            <w:tcW w:w="602"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ind w:left="235"/>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X</w:t>
            </w:r>
          </w:p>
        </w:tc>
        <w:tc>
          <w:tcPr>
            <w:tcW w:w="503"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ind w:left="185"/>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Y</w:t>
            </w:r>
          </w:p>
        </w:tc>
        <w:tc>
          <w:tcPr>
            <w:tcW w:w="460"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ind w:left="175"/>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Z</w:t>
            </w:r>
          </w:p>
        </w:tc>
        <w:tc>
          <w:tcPr>
            <w:tcW w:w="552" w:type="dxa"/>
            <w:vAlign w:val="top"/>
            <w:vMerge w:val="restart"/>
            <w:tcBorders>
              <w:bottom w:val="nil"/>
            </w:tcBorders>
          </w:tcPr>
          <w:p>
            <w:pPr>
              <w:spacing w:line="468" w:lineRule="auto"/>
              <w:rPr>
                <w:rFonts w:ascii="Arial"/>
                <w:sz w:val="21"/>
              </w:rPr>
            </w:pPr>
            <w:r/>
          </w:p>
          <w:p>
            <w:pPr>
              <w:pStyle w:val="TableText"/>
              <w:ind w:left="196"/>
              <w:spacing w:before="58" w:line="220" w:lineRule="auto"/>
              <w:rPr>
                <w:sz w:val="18"/>
                <w:szCs w:val="18"/>
              </w:rPr>
            </w:pPr>
            <w:r>
              <w:rPr>
                <w:sz w:val="18"/>
                <w:szCs w:val="18"/>
              </w:rPr>
              <w:t>东</w:t>
            </w:r>
          </w:p>
        </w:tc>
        <w:tc>
          <w:tcPr>
            <w:tcW w:w="541" w:type="dxa"/>
            <w:vAlign w:val="top"/>
            <w:vMerge w:val="restart"/>
            <w:tcBorders>
              <w:bottom w:val="nil"/>
            </w:tcBorders>
          </w:tcPr>
          <w:p>
            <w:pPr>
              <w:spacing w:line="468" w:lineRule="auto"/>
              <w:rPr>
                <w:rFonts w:ascii="Arial"/>
                <w:sz w:val="21"/>
              </w:rPr>
            </w:pPr>
            <w:r/>
          </w:p>
          <w:p>
            <w:pPr>
              <w:pStyle w:val="TableText"/>
              <w:ind w:left="187"/>
              <w:spacing w:before="58" w:line="222" w:lineRule="auto"/>
              <w:rPr>
                <w:sz w:val="18"/>
                <w:szCs w:val="18"/>
              </w:rPr>
            </w:pPr>
            <w:r>
              <w:rPr>
                <w:sz w:val="18"/>
                <w:szCs w:val="18"/>
              </w:rPr>
              <w:t>南</w:t>
            </w:r>
          </w:p>
        </w:tc>
        <w:tc>
          <w:tcPr>
            <w:tcW w:w="573" w:type="dxa"/>
            <w:vAlign w:val="top"/>
            <w:vMerge w:val="restart"/>
            <w:tcBorders>
              <w:bottom w:val="nil"/>
            </w:tcBorders>
          </w:tcPr>
          <w:p>
            <w:pPr>
              <w:spacing w:line="467" w:lineRule="auto"/>
              <w:rPr>
                <w:rFonts w:ascii="Arial"/>
                <w:sz w:val="21"/>
              </w:rPr>
            </w:pPr>
            <w:r/>
          </w:p>
          <w:p>
            <w:pPr>
              <w:pStyle w:val="TableText"/>
              <w:ind w:left="205"/>
              <w:spacing w:before="59" w:line="224" w:lineRule="auto"/>
              <w:rPr>
                <w:sz w:val="18"/>
                <w:szCs w:val="18"/>
              </w:rPr>
            </w:pPr>
            <w:r>
              <w:rPr>
                <w:sz w:val="18"/>
                <w:szCs w:val="18"/>
              </w:rPr>
              <w:t>西</w:t>
            </w:r>
          </w:p>
        </w:tc>
        <w:tc>
          <w:tcPr>
            <w:tcW w:w="472" w:type="dxa"/>
            <w:vAlign w:val="top"/>
            <w:vMerge w:val="restart"/>
            <w:tcBorders>
              <w:bottom w:val="nil"/>
            </w:tcBorders>
          </w:tcPr>
          <w:p>
            <w:pPr>
              <w:spacing w:line="467" w:lineRule="auto"/>
              <w:rPr>
                <w:rFonts w:ascii="Arial"/>
                <w:sz w:val="21"/>
              </w:rPr>
            </w:pPr>
            <w:r/>
          </w:p>
          <w:p>
            <w:pPr>
              <w:pStyle w:val="TableText"/>
              <w:ind w:left="154"/>
              <w:spacing w:before="59" w:line="224" w:lineRule="auto"/>
              <w:rPr>
                <w:sz w:val="18"/>
                <w:szCs w:val="18"/>
              </w:rPr>
            </w:pPr>
            <w:r>
              <w:rPr>
                <w:sz w:val="18"/>
                <w:szCs w:val="18"/>
              </w:rPr>
              <w:t>北</w:t>
            </w:r>
          </w:p>
        </w:tc>
        <w:tc>
          <w:tcPr>
            <w:tcW w:w="475" w:type="dxa"/>
            <w:vAlign w:val="top"/>
            <w:vMerge w:val="restart"/>
            <w:tcBorders>
              <w:bottom w:val="nil"/>
            </w:tcBorders>
          </w:tcPr>
          <w:p>
            <w:pPr>
              <w:spacing w:line="468" w:lineRule="auto"/>
              <w:rPr>
                <w:rFonts w:ascii="Arial"/>
                <w:sz w:val="21"/>
              </w:rPr>
            </w:pPr>
            <w:r/>
          </w:p>
          <w:p>
            <w:pPr>
              <w:pStyle w:val="TableText"/>
              <w:ind w:left="158"/>
              <w:spacing w:before="58" w:line="220" w:lineRule="auto"/>
              <w:rPr>
                <w:sz w:val="18"/>
                <w:szCs w:val="18"/>
              </w:rPr>
            </w:pPr>
            <w:r>
              <w:rPr>
                <w:sz w:val="18"/>
                <w:szCs w:val="18"/>
              </w:rPr>
              <w:t>东</w:t>
            </w:r>
          </w:p>
        </w:tc>
        <w:tc>
          <w:tcPr>
            <w:tcW w:w="535" w:type="dxa"/>
            <w:vAlign w:val="top"/>
            <w:vMerge w:val="restart"/>
            <w:tcBorders>
              <w:bottom w:val="nil"/>
            </w:tcBorders>
          </w:tcPr>
          <w:p>
            <w:pPr>
              <w:spacing w:line="468" w:lineRule="auto"/>
              <w:rPr>
                <w:rFonts w:ascii="Arial"/>
                <w:sz w:val="21"/>
              </w:rPr>
            </w:pPr>
            <w:r/>
          </w:p>
          <w:p>
            <w:pPr>
              <w:pStyle w:val="TableText"/>
              <w:ind w:left="183"/>
              <w:spacing w:before="58" w:line="222" w:lineRule="auto"/>
              <w:rPr>
                <w:sz w:val="18"/>
                <w:szCs w:val="18"/>
              </w:rPr>
            </w:pPr>
            <w:r>
              <w:rPr>
                <w:sz w:val="18"/>
                <w:szCs w:val="18"/>
              </w:rPr>
              <w:t>南</w:t>
            </w:r>
          </w:p>
        </w:tc>
        <w:tc>
          <w:tcPr>
            <w:tcW w:w="479" w:type="dxa"/>
            <w:vAlign w:val="top"/>
            <w:vMerge w:val="restart"/>
            <w:tcBorders>
              <w:bottom w:val="nil"/>
            </w:tcBorders>
          </w:tcPr>
          <w:p>
            <w:pPr>
              <w:spacing w:line="467" w:lineRule="auto"/>
              <w:rPr>
                <w:rFonts w:ascii="Arial"/>
                <w:sz w:val="21"/>
              </w:rPr>
            </w:pPr>
            <w:r/>
          </w:p>
          <w:p>
            <w:pPr>
              <w:pStyle w:val="TableText"/>
              <w:ind w:left="157"/>
              <w:spacing w:before="59" w:line="224" w:lineRule="auto"/>
              <w:rPr>
                <w:sz w:val="18"/>
                <w:szCs w:val="18"/>
              </w:rPr>
            </w:pPr>
            <w:r>
              <w:rPr>
                <w:sz w:val="18"/>
                <w:szCs w:val="18"/>
              </w:rPr>
              <w:t>西</w:t>
            </w:r>
          </w:p>
        </w:tc>
        <w:tc>
          <w:tcPr>
            <w:tcW w:w="544" w:type="dxa"/>
            <w:vAlign w:val="top"/>
            <w:vMerge w:val="restart"/>
            <w:tcBorders>
              <w:bottom w:val="nil"/>
            </w:tcBorders>
          </w:tcPr>
          <w:p>
            <w:pPr>
              <w:spacing w:line="467" w:lineRule="auto"/>
              <w:rPr>
                <w:rFonts w:ascii="Arial"/>
                <w:sz w:val="21"/>
              </w:rPr>
            </w:pPr>
            <w:r/>
          </w:p>
          <w:p>
            <w:pPr>
              <w:pStyle w:val="TableText"/>
              <w:ind w:left="190"/>
              <w:spacing w:before="59" w:line="224" w:lineRule="auto"/>
              <w:rPr>
                <w:sz w:val="18"/>
                <w:szCs w:val="18"/>
              </w:rPr>
            </w:pPr>
            <w:r>
              <w:rPr>
                <w:sz w:val="18"/>
                <w:szCs w:val="18"/>
              </w:rPr>
              <w:t>北</w:t>
            </w:r>
          </w:p>
        </w:tc>
        <w:tc>
          <w:tcPr>
            <w:tcW w:w="801" w:type="dxa"/>
            <w:vAlign w:val="top"/>
            <w:vMerge w:val="continue"/>
            <w:tcBorders>
              <w:top w:val="nil"/>
              <w:bottom w:val="nil"/>
            </w:tcBorders>
          </w:tcPr>
          <w:p>
            <w:pPr>
              <w:rPr>
                <w:rFonts w:ascii="Arial"/>
                <w:sz w:val="21"/>
              </w:rPr>
            </w:pPr>
            <w:r/>
          </w:p>
        </w:tc>
        <w:tc>
          <w:tcPr>
            <w:tcW w:w="701" w:type="dxa"/>
            <w:vAlign w:val="top"/>
            <w:vMerge w:val="continue"/>
            <w:tcBorders>
              <w:top w:val="nil"/>
              <w:bottom w:val="nil"/>
            </w:tcBorders>
          </w:tcPr>
          <w:p>
            <w:pPr>
              <w:rPr>
                <w:rFonts w:ascii="Arial"/>
                <w:sz w:val="21"/>
              </w:rPr>
            </w:pPr>
            <w:r/>
          </w:p>
        </w:tc>
        <w:tc>
          <w:tcPr>
            <w:tcW w:w="2037" w:type="dxa"/>
            <w:vAlign w:val="top"/>
            <w:gridSpan w:val="4"/>
          </w:tcPr>
          <w:p>
            <w:pPr>
              <w:pStyle w:val="TableText"/>
              <w:ind w:left="504"/>
              <w:spacing w:before="123" w:line="250" w:lineRule="exact"/>
              <w:rPr>
                <w:rFonts w:ascii="Times New Roman" w:hAnsi="Times New Roman" w:eastAsia="Times New Roman" w:cs="Times New Roman"/>
                <w:sz w:val="18"/>
                <w:szCs w:val="18"/>
              </w:rPr>
            </w:pPr>
            <w:r>
              <w:rPr>
                <w:sz w:val="18"/>
                <w:szCs w:val="18"/>
                <w:spacing w:val="-2"/>
                <w:position w:val="2"/>
              </w:rPr>
              <w:t>声压级</w:t>
            </w:r>
            <w:r>
              <w:rPr>
                <w:rFonts w:ascii="Times New Roman" w:hAnsi="Times New Roman" w:eastAsia="Times New Roman" w:cs="Times New Roman"/>
                <w:sz w:val="18"/>
                <w:szCs w:val="18"/>
                <w:spacing w:val="-2"/>
                <w:position w:val="2"/>
              </w:rPr>
              <w:t>/dB(A)</w:t>
            </w:r>
          </w:p>
        </w:tc>
        <w:tc>
          <w:tcPr>
            <w:tcW w:w="2079" w:type="dxa"/>
            <w:vAlign w:val="top"/>
            <w:gridSpan w:val="4"/>
          </w:tcPr>
          <w:p>
            <w:pPr>
              <w:pStyle w:val="TableText"/>
              <w:ind w:left="702"/>
              <w:spacing w:before="34" w:line="239" w:lineRule="auto"/>
              <w:rPr>
                <w:sz w:val="18"/>
                <w:szCs w:val="18"/>
              </w:rPr>
            </w:pPr>
            <w:r>
              <w:rPr>
                <w:sz w:val="18"/>
                <w:szCs w:val="18"/>
                <w:spacing w:val="-3"/>
              </w:rPr>
              <w:t>建筑物外</w:t>
            </w:r>
          </w:p>
          <w:p>
            <w:pPr>
              <w:pStyle w:val="TableText"/>
              <w:ind w:left="879"/>
              <w:spacing w:line="213" w:lineRule="auto"/>
              <w:rPr>
                <w:sz w:val="18"/>
                <w:szCs w:val="18"/>
              </w:rPr>
            </w:pPr>
            <w:r>
              <w:rPr>
                <w:sz w:val="18"/>
                <w:szCs w:val="18"/>
                <w:spacing w:val="-4"/>
              </w:rPr>
              <w:t>距离</w:t>
            </w:r>
          </w:p>
        </w:tc>
      </w:tr>
      <w:tr>
        <w:trPr>
          <w:trHeight w:val="756" w:hRule="atLeast"/>
        </w:trPr>
        <w:tc>
          <w:tcPr>
            <w:tcW w:w="400" w:type="dxa"/>
            <w:vAlign w:val="top"/>
            <w:vMerge w:val="continue"/>
            <w:textDirection w:val="tbRlV"/>
            <w:tcBorders>
              <w:top w:val="nil"/>
              <w:bottom w:val="nil"/>
            </w:tcBorders>
          </w:tcPr>
          <w:p>
            <w:pPr>
              <w:rPr>
                <w:rFonts w:ascii="Arial"/>
                <w:sz w:val="21"/>
              </w:rPr>
            </w:pPr>
            <w:r/>
          </w:p>
        </w:tc>
        <w:tc>
          <w:tcPr>
            <w:tcW w:w="551" w:type="dxa"/>
            <w:vAlign w:val="top"/>
            <w:vMerge w:val="continue"/>
            <w:tcBorders>
              <w:top w:val="nil"/>
            </w:tcBorders>
          </w:tcPr>
          <w:p>
            <w:pPr>
              <w:rPr>
                <w:rFonts w:ascii="Arial"/>
                <w:sz w:val="21"/>
              </w:rPr>
            </w:pPr>
            <w:r/>
          </w:p>
        </w:tc>
        <w:tc>
          <w:tcPr>
            <w:tcW w:w="675" w:type="dxa"/>
            <w:vAlign w:val="top"/>
            <w:vMerge w:val="continue"/>
            <w:tcBorders>
              <w:top w:val="nil"/>
            </w:tcBorders>
          </w:tcPr>
          <w:p>
            <w:pPr>
              <w:rPr>
                <w:rFonts w:ascii="Arial"/>
                <w:sz w:val="21"/>
              </w:rPr>
            </w:pPr>
            <w:r/>
          </w:p>
        </w:tc>
        <w:tc>
          <w:tcPr>
            <w:tcW w:w="649" w:type="dxa"/>
            <w:vAlign w:val="top"/>
            <w:vMerge w:val="continue"/>
            <w:tcBorders>
              <w:top w:val="nil"/>
            </w:tcBorders>
          </w:tcPr>
          <w:p>
            <w:pPr>
              <w:rPr>
                <w:rFonts w:ascii="Arial"/>
                <w:sz w:val="21"/>
              </w:rPr>
            </w:pPr>
            <w:r/>
          </w:p>
        </w:tc>
        <w:tc>
          <w:tcPr>
            <w:tcW w:w="483" w:type="dxa"/>
            <w:vAlign w:val="top"/>
            <w:vMerge w:val="continue"/>
            <w:tcBorders>
              <w:top w:val="nil"/>
            </w:tcBorders>
          </w:tcPr>
          <w:p>
            <w:pPr>
              <w:rPr>
                <w:rFonts w:ascii="Arial"/>
                <w:sz w:val="21"/>
              </w:rPr>
            </w:pPr>
            <w:r/>
          </w:p>
        </w:tc>
        <w:tc>
          <w:tcPr>
            <w:tcW w:w="698" w:type="dxa"/>
            <w:vAlign w:val="top"/>
            <w:vMerge w:val="continue"/>
            <w:tcBorders>
              <w:top w:val="nil"/>
            </w:tcBorders>
          </w:tcPr>
          <w:p>
            <w:pPr>
              <w:rPr>
                <w:rFonts w:ascii="Arial"/>
                <w:sz w:val="21"/>
              </w:rPr>
            </w:pPr>
            <w:r/>
          </w:p>
        </w:tc>
        <w:tc>
          <w:tcPr>
            <w:tcW w:w="602" w:type="dxa"/>
            <w:vAlign w:val="top"/>
            <w:vMerge w:val="continue"/>
            <w:tcBorders>
              <w:top w:val="nil"/>
            </w:tcBorders>
          </w:tcPr>
          <w:p>
            <w:pPr>
              <w:rPr>
                <w:rFonts w:ascii="Arial"/>
                <w:sz w:val="21"/>
              </w:rPr>
            </w:pPr>
            <w:r/>
          </w:p>
        </w:tc>
        <w:tc>
          <w:tcPr>
            <w:tcW w:w="503" w:type="dxa"/>
            <w:vAlign w:val="top"/>
            <w:vMerge w:val="continue"/>
            <w:tcBorders>
              <w:top w:val="nil"/>
            </w:tcBorders>
          </w:tcPr>
          <w:p>
            <w:pPr>
              <w:rPr>
                <w:rFonts w:ascii="Arial"/>
                <w:sz w:val="21"/>
              </w:rPr>
            </w:pPr>
            <w:r/>
          </w:p>
        </w:tc>
        <w:tc>
          <w:tcPr>
            <w:tcW w:w="460"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541" w:type="dxa"/>
            <w:vAlign w:val="top"/>
            <w:vMerge w:val="continue"/>
            <w:tcBorders>
              <w:top w:val="nil"/>
            </w:tcBorders>
          </w:tcPr>
          <w:p>
            <w:pPr>
              <w:rPr>
                <w:rFonts w:ascii="Arial"/>
                <w:sz w:val="21"/>
              </w:rPr>
            </w:pPr>
            <w:r/>
          </w:p>
        </w:tc>
        <w:tc>
          <w:tcPr>
            <w:tcW w:w="573" w:type="dxa"/>
            <w:vAlign w:val="top"/>
            <w:vMerge w:val="continue"/>
            <w:tcBorders>
              <w:top w:val="nil"/>
            </w:tcBorders>
          </w:tcPr>
          <w:p>
            <w:pPr>
              <w:rPr>
                <w:rFonts w:ascii="Arial"/>
                <w:sz w:val="21"/>
              </w:rPr>
            </w:pPr>
            <w:r/>
          </w:p>
        </w:tc>
        <w:tc>
          <w:tcPr>
            <w:tcW w:w="472" w:type="dxa"/>
            <w:vAlign w:val="top"/>
            <w:vMerge w:val="continue"/>
            <w:tcBorders>
              <w:top w:val="nil"/>
            </w:tcBorders>
          </w:tcPr>
          <w:p>
            <w:pPr>
              <w:rPr>
                <w:rFonts w:ascii="Arial"/>
                <w:sz w:val="21"/>
              </w:rPr>
            </w:pPr>
            <w:r/>
          </w:p>
        </w:tc>
        <w:tc>
          <w:tcPr>
            <w:tcW w:w="475" w:type="dxa"/>
            <w:vAlign w:val="top"/>
            <w:vMerge w:val="continue"/>
            <w:tcBorders>
              <w:top w:val="nil"/>
            </w:tcBorders>
          </w:tcPr>
          <w:p>
            <w:pPr>
              <w:rPr>
                <w:rFonts w:ascii="Arial"/>
                <w:sz w:val="21"/>
              </w:rPr>
            </w:pPr>
            <w:r/>
          </w:p>
        </w:tc>
        <w:tc>
          <w:tcPr>
            <w:tcW w:w="535" w:type="dxa"/>
            <w:vAlign w:val="top"/>
            <w:vMerge w:val="continue"/>
            <w:tcBorders>
              <w:top w:val="nil"/>
            </w:tcBorders>
          </w:tcPr>
          <w:p>
            <w:pPr>
              <w:rPr>
                <w:rFonts w:ascii="Arial"/>
                <w:sz w:val="21"/>
              </w:rPr>
            </w:pPr>
            <w:r/>
          </w:p>
        </w:tc>
        <w:tc>
          <w:tcPr>
            <w:tcW w:w="479" w:type="dxa"/>
            <w:vAlign w:val="top"/>
            <w:vMerge w:val="continue"/>
            <w:tcBorders>
              <w:top w:val="nil"/>
            </w:tcBorders>
          </w:tcPr>
          <w:p>
            <w:pPr>
              <w:rPr>
                <w:rFonts w:ascii="Arial"/>
                <w:sz w:val="21"/>
              </w:rPr>
            </w:pPr>
            <w:r/>
          </w:p>
        </w:tc>
        <w:tc>
          <w:tcPr>
            <w:tcW w:w="544" w:type="dxa"/>
            <w:vAlign w:val="top"/>
            <w:vMerge w:val="continue"/>
            <w:tcBorders>
              <w:top w:val="nil"/>
            </w:tcBorders>
          </w:tcPr>
          <w:p>
            <w:pPr>
              <w:rPr>
                <w:rFonts w:ascii="Arial"/>
                <w:sz w:val="21"/>
              </w:rPr>
            </w:pPr>
            <w:r/>
          </w:p>
        </w:tc>
        <w:tc>
          <w:tcPr>
            <w:tcW w:w="801" w:type="dxa"/>
            <w:vAlign w:val="top"/>
            <w:vMerge w:val="continue"/>
            <w:tcBorders>
              <w:top w:val="nil"/>
            </w:tcBorders>
          </w:tcPr>
          <w:p>
            <w:pPr>
              <w:rPr>
                <w:rFonts w:ascii="Arial"/>
                <w:sz w:val="21"/>
              </w:rPr>
            </w:pPr>
            <w:r/>
          </w:p>
        </w:tc>
        <w:tc>
          <w:tcPr>
            <w:tcW w:w="701" w:type="dxa"/>
            <w:vAlign w:val="top"/>
            <w:vMerge w:val="continue"/>
            <w:tcBorders>
              <w:top w:val="nil"/>
            </w:tcBorders>
          </w:tcPr>
          <w:p>
            <w:pPr>
              <w:rPr>
                <w:rFonts w:ascii="Arial"/>
                <w:sz w:val="21"/>
              </w:rPr>
            </w:pPr>
            <w:r/>
          </w:p>
        </w:tc>
        <w:tc>
          <w:tcPr>
            <w:tcW w:w="435" w:type="dxa"/>
            <w:vAlign w:val="top"/>
          </w:tcPr>
          <w:p>
            <w:pPr>
              <w:pStyle w:val="TableText"/>
              <w:ind w:left="139"/>
              <w:spacing w:before="285" w:line="220" w:lineRule="auto"/>
              <w:rPr>
                <w:sz w:val="18"/>
                <w:szCs w:val="18"/>
              </w:rPr>
            </w:pPr>
            <w:r>
              <w:rPr>
                <w:sz w:val="18"/>
                <w:szCs w:val="18"/>
              </w:rPr>
              <w:t>东</w:t>
            </w:r>
          </w:p>
        </w:tc>
        <w:tc>
          <w:tcPr>
            <w:tcW w:w="672" w:type="dxa"/>
            <w:vAlign w:val="top"/>
          </w:tcPr>
          <w:p>
            <w:pPr>
              <w:pStyle w:val="TableText"/>
              <w:ind w:left="255"/>
              <w:spacing w:before="286" w:line="222" w:lineRule="auto"/>
              <w:rPr>
                <w:sz w:val="18"/>
                <w:szCs w:val="18"/>
              </w:rPr>
            </w:pPr>
            <w:r>
              <w:rPr>
                <w:sz w:val="18"/>
                <w:szCs w:val="18"/>
              </w:rPr>
              <w:t>南</w:t>
            </w:r>
          </w:p>
        </w:tc>
        <w:tc>
          <w:tcPr>
            <w:tcW w:w="420" w:type="dxa"/>
            <w:vAlign w:val="top"/>
          </w:tcPr>
          <w:p>
            <w:pPr>
              <w:pStyle w:val="TableText"/>
              <w:ind w:left="130"/>
              <w:spacing w:before="285" w:line="224" w:lineRule="auto"/>
              <w:rPr>
                <w:sz w:val="18"/>
                <w:szCs w:val="18"/>
              </w:rPr>
            </w:pPr>
            <w:r>
              <w:rPr>
                <w:sz w:val="18"/>
                <w:szCs w:val="18"/>
              </w:rPr>
              <w:t>西</w:t>
            </w:r>
          </w:p>
        </w:tc>
        <w:tc>
          <w:tcPr>
            <w:tcW w:w="510" w:type="dxa"/>
            <w:vAlign w:val="top"/>
          </w:tcPr>
          <w:p>
            <w:pPr>
              <w:pStyle w:val="TableText"/>
              <w:ind w:left="174"/>
              <w:spacing w:before="285" w:line="224" w:lineRule="auto"/>
              <w:rPr>
                <w:sz w:val="18"/>
                <w:szCs w:val="18"/>
              </w:rPr>
            </w:pPr>
            <w:r>
              <w:rPr>
                <w:sz w:val="18"/>
                <w:szCs w:val="18"/>
              </w:rPr>
              <w:t>北</w:t>
            </w:r>
          </w:p>
        </w:tc>
        <w:tc>
          <w:tcPr>
            <w:tcW w:w="526" w:type="dxa"/>
            <w:vAlign w:val="top"/>
          </w:tcPr>
          <w:p>
            <w:pPr>
              <w:pStyle w:val="TableText"/>
              <w:ind w:left="186"/>
              <w:spacing w:before="285" w:line="220" w:lineRule="auto"/>
              <w:rPr>
                <w:sz w:val="18"/>
                <w:szCs w:val="18"/>
              </w:rPr>
            </w:pPr>
            <w:r>
              <w:rPr>
                <w:sz w:val="18"/>
                <w:szCs w:val="18"/>
              </w:rPr>
              <w:t>东</w:t>
            </w:r>
          </w:p>
        </w:tc>
        <w:tc>
          <w:tcPr>
            <w:tcW w:w="540" w:type="dxa"/>
            <w:vAlign w:val="top"/>
          </w:tcPr>
          <w:p>
            <w:pPr>
              <w:pStyle w:val="TableText"/>
              <w:ind w:left="188"/>
              <w:spacing w:before="286" w:line="222" w:lineRule="auto"/>
              <w:rPr>
                <w:sz w:val="18"/>
                <w:szCs w:val="18"/>
              </w:rPr>
            </w:pPr>
            <w:r>
              <w:rPr>
                <w:sz w:val="18"/>
                <w:szCs w:val="18"/>
              </w:rPr>
              <w:t>南</w:t>
            </w:r>
          </w:p>
        </w:tc>
        <w:tc>
          <w:tcPr>
            <w:tcW w:w="585" w:type="dxa"/>
            <w:vAlign w:val="top"/>
          </w:tcPr>
          <w:p>
            <w:pPr>
              <w:pStyle w:val="TableText"/>
              <w:ind w:left="212"/>
              <w:spacing w:before="285" w:line="224" w:lineRule="auto"/>
              <w:rPr>
                <w:sz w:val="18"/>
                <w:szCs w:val="18"/>
              </w:rPr>
            </w:pPr>
            <w:r>
              <w:rPr>
                <w:sz w:val="18"/>
                <w:szCs w:val="18"/>
              </w:rPr>
              <w:t>西</w:t>
            </w:r>
          </w:p>
        </w:tc>
        <w:tc>
          <w:tcPr>
            <w:tcW w:w="428" w:type="dxa"/>
            <w:vAlign w:val="top"/>
          </w:tcPr>
          <w:p>
            <w:pPr>
              <w:pStyle w:val="TableText"/>
              <w:ind w:left="146"/>
              <w:spacing w:before="285" w:line="224" w:lineRule="auto"/>
              <w:rPr>
                <w:sz w:val="18"/>
                <w:szCs w:val="18"/>
              </w:rPr>
            </w:pPr>
            <w:r>
              <w:rPr>
                <w:sz w:val="18"/>
                <w:szCs w:val="18"/>
              </w:rPr>
              <w:t>北</w:t>
            </w:r>
          </w:p>
        </w:tc>
      </w:tr>
      <w:tr>
        <w:trPr>
          <w:trHeight w:val="938" w:hRule="atLeast"/>
        </w:trPr>
        <w:tc>
          <w:tcPr>
            <w:tcW w:w="400" w:type="dxa"/>
            <w:vAlign w:val="top"/>
            <w:vMerge w:val="continue"/>
            <w:textDirection w:val="tbRlV"/>
            <w:tcBorders>
              <w:top w:val="nil"/>
              <w:bottom w:val="nil"/>
            </w:tcBorders>
          </w:tcPr>
          <w:p>
            <w:pPr>
              <w:rPr>
                <w:rFonts w:ascii="Arial"/>
                <w:sz w:val="21"/>
              </w:rPr>
            </w:pPr>
            <w:r/>
          </w:p>
        </w:tc>
        <w:tc>
          <w:tcPr>
            <w:tcW w:w="551"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81"/>
              <w:spacing w:before="59" w:line="239" w:lineRule="auto"/>
              <w:rPr>
                <w:sz w:val="18"/>
                <w:szCs w:val="18"/>
              </w:rPr>
            </w:pPr>
            <w:r>
              <w:rPr>
                <w:sz w:val="18"/>
                <w:szCs w:val="18"/>
                <w:spacing w:val="-4"/>
              </w:rPr>
              <w:t>熔铸</w:t>
            </w:r>
          </w:p>
          <w:p>
            <w:pPr>
              <w:pStyle w:val="TableText"/>
              <w:ind w:left="82"/>
              <w:spacing w:line="220" w:lineRule="auto"/>
              <w:rPr>
                <w:sz w:val="18"/>
                <w:szCs w:val="18"/>
              </w:rPr>
            </w:pPr>
            <w:r>
              <w:rPr>
                <w:sz w:val="18"/>
                <w:szCs w:val="18"/>
                <w:spacing w:val="-5"/>
              </w:rPr>
              <w:t>车间</w:t>
            </w:r>
          </w:p>
        </w:tc>
        <w:tc>
          <w:tcPr>
            <w:tcW w:w="675" w:type="dxa"/>
            <w:vAlign w:val="top"/>
          </w:tcPr>
          <w:p>
            <w:pPr>
              <w:pStyle w:val="TableText"/>
              <w:ind w:left="162"/>
              <w:spacing w:before="258" w:line="239" w:lineRule="auto"/>
              <w:rPr>
                <w:sz w:val="18"/>
                <w:szCs w:val="18"/>
              </w:rPr>
            </w:pPr>
            <w:r>
              <w:rPr>
                <w:sz w:val="18"/>
                <w:szCs w:val="18"/>
                <w:spacing w:val="-4"/>
              </w:rPr>
              <w:t>熔化</w:t>
            </w:r>
          </w:p>
          <w:p>
            <w:pPr>
              <w:pStyle w:val="TableText"/>
              <w:ind w:left="252"/>
              <w:spacing w:line="220" w:lineRule="auto"/>
              <w:rPr>
                <w:sz w:val="18"/>
                <w:szCs w:val="18"/>
              </w:rPr>
            </w:pPr>
            <w:r>
              <w:rPr>
                <w:sz w:val="18"/>
                <w:szCs w:val="18"/>
              </w:rPr>
              <w:t>炉</w:t>
            </w:r>
          </w:p>
        </w:tc>
        <w:tc>
          <w:tcPr>
            <w:tcW w:w="649" w:type="dxa"/>
            <w:vAlign w:val="top"/>
          </w:tcPr>
          <w:p>
            <w:pPr>
              <w:spacing w:line="351" w:lineRule="auto"/>
              <w:rPr>
                <w:rFonts w:ascii="Arial"/>
                <w:sz w:val="21"/>
              </w:rPr>
            </w:pPr>
            <w:r/>
          </w:p>
          <w:p>
            <w:pPr>
              <w:ind w:left="21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50t</w:t>
            </w:r>
          </w:p>
        </w:tc>
        <w:tc>
          <w:tcPr>
            <w:tcW w:w="483" w:type="dxa"/>
            <w:vAlign w:val="top"/>
          </w:tcPr>
          <w:p>
            <w:pPr>
              <w:spacing w:line="351"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698" w:type="dxa"/>
            <w:vAlign w:val="top"/>
          </w:tcPr>
          <w:p>
            <w:pPr>
              <w:pStyle w:val="TableText"/>
              <w:ind w:left="111" w:right="79" w:firstLine="62"/>
              <w:spacing w:before="27" w:line="231" w:lineRule="auto"/>
              <w:jc w:val="both"/>
              <w:rPr>
                <w:sz w:val="18"/>
                <w:szCs w:val="18"/>
              </w:rPr>
            </w:pPr>
            <w:r>
              <w:rPr>
                <w:sz w:val="18"/>
                <w:szCs w:val="18"/>
                <w:spacing w:val="-4"/>
              </w:rPr>
              <w:t>基础</w:t>
            </w:r>
            <w:r>
              <w:rPr>
                <w:sz w:val="18"/>
                <w:szCs w:val="18"/>
              </w:rPr>
              <w:t xml:space="preserve">  </w:t>
            </w:r>
            <w:r>
              <w:rPr>
                <w:sz w:val="18"/>
                <w:szCs w:val="18"/>
                <w:spacing w:val="-13"/>
              </w:rPr>
              <w:t>减震、</w:t>
            </w:r>
            <w:r>
              <w:rPr>
                <w:sz w:val="18"/>
                <w:szCs w:val="18"/>
              </w:rPr>
              <w:t xml:space="preserve"> </w:t>
            </w:r>
            <w:r>
              <w:rPr>
                <w:sz w:val="18"/>
                <w:szCs w:val="18"/>
                <w:spacing w:val="27"/>
              </w:rPr>
              <w:t>厂房</w:t>
            </w:r>
            <w:r>
              <w:rPr>
                <w:sz w:val="18"/>
                <w:szCs w:val="18"/>
              </w:rPr>
              <w:t xml:space="preserve">  </w:t>
            </w:r>
            <w:r>
              <w:rPr>
                <w:sz w:val="18"/>
                <w:szCs w:val="18"/>
                <w:spacing w:val="27"/>
              </w:rPr>
              <w:t>隔声</w:t>
            </w:r>
          </w:p>
        </w:tc>
        <w:tc>
          <w:tcPr>
            <w:tcW w:w="602" w:type="dxa"/>
            <w:vAlign w:val="top"/>
          </w:tcPr>
          <w:p>
            <w:pPr>
              <w:spacing w:line="351" w:lineRule="auto"/>
              <w:rPr>
                <w:rFonts w:ascii="Arial"/>
                <w:sz w:val="21"/>
              </w:rPr>
            </w:pPr>
            <w:r/>
          </w:p>
          <w:p>
            <w:pPr>
              <w:ind w:left="22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03" w:type="dxa"/>
            <w:vAlign w:val="top"/>
          </w:tcPr>
          <w:p>
            <w:pPr>
              <w:spacing w:line="351" w:lineRule="auto"/>
              <w:rPr>
                <w:rFonts w:ascii="Arial"/>
                <w:sz w:val="21"/>
              </w:rPr>
            </w:pPr>
            <w:r/>
          </w:p>
          <w:p>
            <w:pPr>
              <w:ind w:left="16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460" w:type="dxa"/>
            <w:vAlign w:val="top"/>
          </w:tcPr>
          <w:p>
            <w:pPr>
              <w:spacing w:line="351" w:lineRule="auto"/>
              <w:rPr>
                <w:rFonts w:ascii="Arial"/>
                <w:sz w:val="21"/>
              </w:rPr>
            </w:pPr>
            <w:r/>
          </w:p>
          <w:p>
            <w:pPr>
              <w:ind w:left="1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552" w:type="dxa"/>
            <w:vAlign w:val="top"/>
          </w:tcPr>
          <w:p>
            <w:pPr>
              <w:spacing w:line="351" w:lineRule="auto"/>
              <w:rPr>
                <w:rFonts w:ascii="Arial"/>
                <w:sz w:val="21"/>
              </w:rPr>
            </w:pPr>
            <w:r/>
          </w:p>
          <w:p>
            <w:pPr>
              <w:ind w:left="26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541" w:type="dxa"/>
            <w:vAlign w:val="top"/>
          </w:tcPr>
          <w:p>
            <w:pPr>
              <w:spacing w:line="351" w:lineRule="auto"/>
              <w:rPr>
                <w:rFonts w:ascii="Arial"/>
                <w:sz w:val="21"/>
              </w:rPr>
            </w:pPr>
            <w:r/>
          </w:p>
          <w:p>
            <w:pPr>
              <w:ind w:left="18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573" w:type="dxa"/>
            <w:vAlign w:val="top"/>
          </w:tcPr>
          <w:p>
            <w:pPr>
              <w:spacing w:line="351" w:lineRule="auto"/>
              <w:rPr>
                <w:rFonts w:ascii="Arial"/>
                <w:sz w:val="21"/>
              </w:rPr>
            </w:pPr>
            <w:r/>
          </w:p>
          <w:p>
            <w:pPr>
              <w:ind w:left="21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472" w:type="dxa"/>
            <w:vAlign w:val="top"/>
          </w:tcPr>
          <w:p>
            <w:pPr>
              <w:spacing w:line="351" w:lineRule="auto"/>
              <w:rPr>
                <w:rFonts w:ascii="Arial"/>
                <w:sz w:val="21"/>
              </w:rPr>
            </w:pPr>
            <w:r/>
          </w:p>
          <w:p>
            <w:pPr>
              <w:ind w:left="14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tc>
        <w:tc>
          <w:tcPr>
            <w:tcW w:w="475" w:type="dxa"/>
            <w:vAlign w:val="top"/>
          </w:tcPr>
          <w:p>
            <w:pPr>
              <w:spacing w:line="351" w:lineRule="auto"/>
              <w:rPr>
                <w:rFonts w:ascii="Arial"/>
                <w:sz w:val="21"/>
              </w:rPr>
            </w:pPr>
            <w:r/>
          </w:p>
          <w:p>
            <w:pPr>
              <w:ind w:left="19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52</w:t>
            </w:r>
          </w:p>
        </w:tc>
        <w:tc>
          <w:tcPr>
            <w:tcW w:w="535" w:type="dxa"/>
            <w:vAlign w:val="top"/>
          </w:tcPr>
          <w:p>
            <w:pPr>
              <w:spacing w:line="351" w:lineRule="auto"/>
              <w:rPr>
                <w:rFonts w:ascii="Arial"/>
                <w:sz w:val="21"/>
              </w:rPr>
            </w:pPr>
            <w:r/>
          </w:p>
          <w:p>
            <w:pPr>
              <w:ind w:left="24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42</w:t>
            </w:r>
          </w:p>
        </w:tc>
        <w:tc>
          <w:tcPr>
            <w:tcW w:w="479" w:type="dxa"/>
            <w:vAlign w:val="top"/>
          </w:tcPr>
          <w:p>
            <w:pPr>
              <w:spacing w:line="351" w:lineRule="auto"/>
              <w:rPr>
                <w:rFonts w:ascii="Arial"/>
                <w:sz w:val="21"/>
              </w:rPr>
            </w:pPr>
            <w:r/>
          </w:p>
          <w:p>
            <w:pPr>
              <w:ind w:left="19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61</w:t>
            </w:r>
          </w:p>
        </w:tc>
        <w:tc>
          <w:tcPr>
            <w:tcW w:w="544" w:type="dxa"/>
            <w:vAlign w:val="top"/>
          </w:tcPr>
          <w:p>
            <w:pPr>
              <w:spacing w:line="351" w:lineRule="auto"/>
              <w:rPr>
                <w:rFonts w:ascii="Arial"/>
                <w:sz w:val="21"/>
              </w:rPr>
            </w:pPr>
            <w:r/>
          </w:p>
          <w:p>
            <w:pPr>
              <w:ind w:left="25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w:t>
            </w:r>
          </w:p>
        </w:tc>
        <w:tc>
          <w:tcPr>
            <w:tcW w:w="801" w:type="dxa"/>
            <w:vAlign w:val="top"/>
          </w:tcPr>
          <w:p>
            <w:pPr>
              <w:pStyle w:val="TableText"/>
              <w:ind w:left="134" w:right="158"/>
              <w:spacing w:before="260" w:line="229" w:lineRule="auto"/>
              <w:jc w:val="right"/>
              <w:rPr>
                <w:sz w:val="18"/>
                <w:szCs w:val="18"/>
              </w:rPr>
            </w:pPr>
            <w:r>
              <w:rPr>
                <w:sz w:val="18"/>
                <w:szCs w:val="18"/>
                <w:spacing w:val="-13"/>
              </w:rPr>
              <w:t>昼间、</w:t>
            </w:r>
            <w:r>
              <w:rPr>
                <w:sz w:val="18"/>
                <w:szCs w:val="18"/>
              </w:rPr>
              <w:t xml:space="preserve"> </w:t>
            </w:r>
            <w:r>
              <w:rPr>
                <w:sz w:val="18"/>
                <w:szCs w:val="18"/>
                <w:spacing w:val="-5"/>
              </w:rPr>
              <w:t>夜间</w:t>
            </w:r>
          </w:p>
        </w:tc>
        <w:tc>
          <w:tcPr>
            <w:tcW w:w="701" w:type="dxa"/>
            <w:vAlign w:val="top"/>
          </w:tcPr>
          <w:p>
            <w:pPr>
              <w:spacing w:line="351" w:lineRule="auto"/>
              <w:rPr>
                <w:rFonts w:ascii="Arial"/>
                <w:sz w:val="21"/>
              </w:rPr>
            </w:pPr>
            <w:r/>
          </w:p>
          <w:p>
            <w:pPr>
              <w:ind w:left="27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435" w:type="dxa"/>
            <w:vAlign w:val="top"/>
          </w:tcPr>
          <w:p>
            <w:pPr>
              <w:spacing w:line="351" w:lineRule="auto"/>
              <w:rPr>
                <w:rFonts w:ascii="Arial"/>
                <w:sz w:val="21"/>
              </w:rPr>
            </w:pPr>
            <w:r/>
          </w:p>
          <w:p>
            <w:pPr>
              <w:ind w:left="15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tc>
        <w:tc>
          <w:tcPr>
            <w:tcW w:w="672" w:type="dxa"/>
            <w:vAlign w:val="top"/>
          </w:tcPr>
          <w:p>
            <w:pPr>
              <w:spacing w:line="351" w:lineRule="auto"/>
              <w:rPr>
                <w:rFonts w:ascii="Arial"/>
                <w:sz w:val="21"/>
              </w:rPr>
            </w:pPr>
            <w:r/>
          </w:p>
          <w:p>
            <w:pPr>
              <w:ind w:left="3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w:t>
            </w:r>
          </w:p>
        </w:tc>
        <w:tc>
          <w:tcPr>
            <w:tcW w:w="420" w:type="dxa"/>
            <w:vAlign w:val="top"/>
          </w:tcPr>
          <w:p>
            <w:pPr>
              <w:spacing w:line="351" w:lineRule="auto"/>
              <w:rPr>
                <w:rFonts w:ascii="Arial"/>
                <w:sz w:val="21"/>
              </w:rPr>
            </w:pPr>
            <w:r/>
          </w:p>
          <w:p>
            <w:pPr>
              <w:ind w:left="1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w:t>
            </w:r>
          </w:p>
        </w:tc>
        <w:tc>
          <w:tcPr>
            <w:tcW w:w="510" w:type="dxa"/>
            <w:vAlign w:val="top"/>
          </w:tcPr>
          <w:p>
            <w:pPr>
              <w:spacing w:line="351" w:lineRule="auto"/>
              <w:rPr>
                <w:rFonts w:ascii="Arial"/>
                <w:sz w:val="21"/>
              </w:rPr>
            </w:pPr>
            <w:r/>
          </w:p>
          <w:p>
            <w:pPr>
              <w:ind w:left="22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33</w:t>
            </w:r>
          </w:p>
        </w:tc>
        <w:tc>
          <w:tcPr>
            <w:tcW w:w="526" w:type="dxa"/>
            <w:vAlign w:val="top"/>
          </w:tcPr>
          <w:p>
            <w:pPr>
              <w:spacing w:line="351" w:lineRule="auto"/>
              <w:rPr>
                <w:rFonts w:ascii="Arial"/>
                <w:sz w:val="21"/>
              </w:rPr>
            </w:pPr>
            <w:r/>
          </w:p>
          <w:p>
            <w:pPr>
              <w:ind w:left="13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285</w:t>
            </w:r>
          </w:p>
        </w:tc>
        <w:tc>
          <w:tcPr>
            <w:tcW w:w="540" w:type="dxa"/>
            <w:vAlign w:val="top"/>
          </w:tcPr>
          <w:p>
            <w:pPr>
              <w:spacing w:line="351" w:lineRule="auto"/>
              <w:rPr>
                <w:rFonts w:ascii="Arial"/>
                <w:sz w:val="21"/>
              </w:rPr>
            </w:pPr>
            <w:r/>
          </w:p>
          <w:p>
            <w:pPr>
              <w:ind w:left="20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585" w:type="dxa"/>
            <w:vAlign w:val="top"/>
          </w:tcPr>
          <w:p>
            <w:pPr>
              <w:spacing w:line="351" w:lineRule="auto"/>
              <w:rPr>
                <w:rFonts w:ascii="Arial"/>
                <w:sz w:val="21"/>
              </w:rPr>
            </w:pPr>
            <w:r/>
          </w:p>
          <w:p>
            <w:pPr>
              <w:ind w:left="2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428" w:type="dxa"/>
            <w:vAlign w:val="top"/>
          </w:tcPr>
          <w:p>
            <w:pPr>
              <w:spacing w:line="351"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r>
      <w:tr>
        <w:trPr>
          <w:trHeight w:val="937" w:hRule="atLeast"/>
        </w:trPr>
        <w:tc>
          <w:tcPr>
            <w:tcW w:w="400" w:type="dxa"/>
            <w:vAlign w:val="top"/>
            <w:vMerge w:val="continue"/>
            <w:textDirection w:val="tbRlV"/>
            <w:tcBorders>
              <w:top w:val="nil"/>
              <w:bottom w:val="nil"/>
            </w:tcBorders>
          </w:tcPr>
          <w:p>
            <w:pPr>
              <w:rPr>
                <w:rFonts w:ascii="Arial"/>
                <w:sz w:val="21"/>
              </w:rPr>
            </w:pPr>
            <w:r/>
          </w:p>
        </w:tc>
        <w:tc>
          <w:tcPr>
            <w:tcW w:w="551" w:type="dxa"/>
            <w:vAlign w:val="top"/>
            <w:vMerge w:val="continue"/>
            <w:tcBorders>
              <w:top w:val="nil"/>
              <w:bottom w:val="nil"/>
            </w:tcBorders>
          </w:tcPr>
          <w:p>
            <w:pPr>
              <w:rPr>
                <w:rFonts w:ascii="Arial"/>
                <w:sz w:val="21"/>
              </w:rPr>
            </w:pPr>
            <w:r/>
          </w:p>
        </w:tc>
        <w:tc>
          <w:tcPr>
            <w:tcW w:w="675" w:type="dxa"/>
            <w:vAlign w:val="top"/>
          </w:tcPr>
          <w:p>
            <w:pPr>
              <w:pStyle w:val="TableText"/>
              <w:ind w:left="162"/>
              <w:spacing w:before="259" w:line="239" w:lineRule="auto"/>
              <w:rPr>
                <w:sz w:val="18"/>
                <w:szCs w:val="18"/>
              </w:rPr>
            </w:pPr>
            <w:r>
              <w:rPr>
                <w:sz w:val="18"/>
                <w:szCs w:val="18"/>
                <w:spacing w:val="-4"/>
              </w:rPr>
              <w:t>保温</w:t>
            </w:r>
          </w:p>
          <w:p>
            <w:pPr>
              <w:pStyle w:val="TableText"/>
              <w:ind w:left="252"/>
              <w:spacing w:line="220" w:lineRule="auto"/>
              <w:rPr>
                <w:sz w:val="18"/>
                <w:szCs w:val="18"/>
              </w:rPr>
            </w:pPr>
            <w:r>
              <w:rPr>
                <w:sz w:val="18"/>
                <w:szCs w:val="18"/>
              </w:rPr>
              <w:t>炉</w:t>
            </w:r>
          </w:p>
        </w:tc>
        <w:tc>
          <w:tcPr>
            <w:tcW w:w="649" w:type="dxa"/>
            <w:vAlign w:val="top"/>
          </w:tcPr>
          <w:p>
            <w:pPr>
              <w:spacing w:line="354" w:lineRule="auto"/>
              <w:rPr>
                <w:rFonts w:ascii="Arial"/>
                <w:sz w:val="21"/>
              </w:rPr>
            </w:pPr>
            <w:r/>
          </w:p>
          <w:p>
            <w:pPr>
              <w:ind w:left="21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50t</w:t>
            </w:r>
          </w:p>
        </w:tc>
        <w:tc>
          <w:tcPr>
            <w:tcW w:w="483" w:type="dxa"/>
            <w:vAlign w:val="top"/>
          </w:tcPr>
          <w:p>
            <w:pPr>
              <w:spacing w:line="356" w:lineRule="auto"/>
              <w:rPr>
                <w:rFonts w:ascii="Arial"/>
                <w:sz w:val="21"/>
              </w:rPr>
            </w:pPr>
            <w:r/>
          </w:p>
          <w:p>
            <w:pPr>
              <w:ind w:left="154"/>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75</w:t>
            </w:r>
          </w:p>
        </w:tc>
        <w:tc>
          <w:tcPr>
            <w:tcW w:w="698" w:type="dxa"/>
            <w:vAlign w:val="top"/>
          </w:tcPr>
          <w:p>
            <w:pPr>
              <w:pStyle w:val="TableText"/>
              <w:ind w:left="111" w:right="79" w:firstLine="62"/>
              <w:spacing w:before="26" w:line="231" w:lineRule="auto"/>
              <w:jc w:val="both"/>
              <w:rPr>
                <w:sz w:val="18"/>
                <w:szCs w:val="18"/>
              </w:rPr>
            </w:pPr>
            <w:r>
              <w:rPr>
                <w:sz w:val="18"/>
                <w:szCs w:val="18"/>
                <w:spacing w:val="-4"/>
              </w:rPr>
              <w:t>基础</w:t>
            </w:r>
            <w:r>
              <w:rPr>
                <w:sz w:val="18"/>
                <w:szCs w:val="18"/>
              </w:rPr>
              <w:t xml:space="preserve">  </w:t>
            </w:r>
            <w:r>
              <w:rPr>
                <w:sz w:val="18"/>
                <w:szCs w:val="18"/>
                <w:spacing w:val="-13"/>
              </w:rPr>
              <w:t>减震、</w:t>
            </w:r>
            <w:r>
              <w:rPr>
                <w:sz w:val="18"/>
                <w:szCs w:val="18"/>
              </w:rPr>
              <w:t xml:space="preserve"> </w:t>
            </w:r>
            <w:r>
              <w:rPr>
                <w:sz w:val="18"/>
                <w:szCs w:val="18"/>
                <w:spacing w:val="27"/>
              </w:rPr>
              <w:t>厂房</w:t>
            </w:r>
            <w:r>
              <w:rPr>
                <w:sz w:val="18"/>
                <w:szCs w:val="18"/>
              </w:rPr>
              <w:t xml:space="preserve">  </w:t>
            </w:r>
            <w:r>
              <w:rPr>
                <w:sz w:val="18"/>
                <w:szCs w:val="18"/>
                <w:spacing w:val="27"/>
              </w:rPr>
              <w:t>隔声</w:t>
            </w:r>
          </w:p>
        </w:tc>
        <w:tc>
          <w:tcPr>
            <w:tcW w:w="602" w:type="dxa"/>
            <w:vAlign w:val="top"/>
          </w:tcPr>
          <w:p>
            <w:pPr>
              <w:spacing w:line="354" w:lineRule="auto"/>
              <w:rPr>
                <w:rFonts w:ascii="Arial"/>
                <w:sz w:val="21"/>
              </w:rPr>
            </w:pPr>
            <w:r/>
          </w:p>
          <w:p>
            <w:pPr>
              <w:ind w:left="21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tc>
        <w:tc>
          <w:tcPr>
            <w:tcW w:w="503" w:type="dxa"/>
            <w:vAlign w:val="top"/>
          </w:tcPr>
          <w:p>
            <w:pPr>
              <w:spacing w:line="354" w:lineRule="auto"/>
              <w:rPr>
                <w:rFonts w:ascii="Arial"/>
                <w:sz w:val="21"/>
              </w:rPr>
            </w:pPr>
            <w:r/>
          </w:p>
          <w:p>
            <w:pPr>
              <w:ind w:left="16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460" w:type="dxa"/>
            <w:vAlign w:val="top"/>
          </w:tcPr>
          <w:p>
            <w:pPr>
              <w:spacing w:line="354" w:lineRule="auto"/>
              <w:rPr>
                <w:rFonts w:ascii="Arial"/>
                <w:sz w:val="21"/>
              </w:rPr>
            </w:pPr>
            <w:r/>
          </w:p>
          <w:p>
            <w:pPr>
              <w:ind w:left="1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552" w:type="dxa"/>
            <w:vAlign w:val="top"/>
          </w:tcPr>
          <w:p>
            <w:pPr>
              <w:spacing w:line="354" w:lineRule="auto"/>
              <w:rPr>
                <w:rFonts w:ascii="Arial"/>
                <w:sz w:val="21"/>
              </w:rPr>
            </w:pPr>
            <w:r/>
          </w:p>
          <w:p>
            <w:pPr>
              <w:ind w:left="26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tc>
        <w:tc>
          <w:tcPr>
            <w:tcW w:w="541" w:type="dxa"/>
            <w:vAlign w:val="top"/>
          </w:tcPr>
          <w:p>
            <w:pPr>
              <w:spacing w:line="354" w:lineRule="auto"/>
              <w:rPr>
                <w:rFonts w:ascii="Arial"/>
                <w:sz w:val="21"/>
              </w:rPr>
            </w:pPr>
            <w:r/>
          </w:p>
          <w:p>
            <w:pPr>
              <w:ind w:left="18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573" w:type="dxa"/>
            <w:vAlign w:val="top"/>
          </w:tcPr>
          <w:p>
            <w:pPr>
              <w:spacing w:line="354" w:lineRule="auto"/>
              <w:rPr>
                <w:rFonts w:ascii="Arial"/>
                <w:sz w:val="21"/>
              </w:rPr>
            </w:pPr>
            <w:r/>
          </w:p>
          <w:p>
            <w:pPr>
              <w:ind w:left="19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tc>
        <w:tc>
          <w:tcPr>
            <w:tcW w:w="472" w:type="dxa"/>
            <w:vAlign w:val="top"/>
          </w:tcPr>
          <w:p>
            <w:pPr>
              <w:spacing w:line="354" w:lineRule="auto"/>
              <w:rPr>
                <w:rFonts w:ascii="Arial"/>
                <w:sz w:val="21"/>
              </w:rPr>
            </w:pPr>
            <w:r/>
          </w:p>
          <w:p>
            <w:pPr>
              <w:ind w:left="14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tc>
        <w:tc>
          <w:tcPr>
            <w:tcW w:w="475" w:type="dxa"/>
            <w:vAlign w:val="top"/>
          </w:tcPr>
          <w:p>
            <w:pPr>
              <w:spacing w:line="354" w:lineRule="auto"/>
              <w:rPr>
                <w:rFonts w:ascii="Arial"/>
                <w:sz w:val="21"/>
              </w:rPr>
            </w:pPr>
            <w:r/>
          </w:p>
          <w:p>
            <w:pPr>
              <w:ind w:left="1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49</w:t>
            </w:r>
          </w:p>
        </w:tc>
        <w:tc>
          <w:tcPr>
            <w:tcW w:w="535" w:type="dxa"/>
            <w:vAlign w:val="top"/>
          </w:tcPr>
          <w:p>
            <w:pPr>
              <w:spacing w:line="354" w:lineRule="auto"/>
              <w:rPr>
                <w:rFonts w:ascii="Arial"/>
                <w:sz w:val="21"/>
              </w:rPr>
            </w:pPr>
            <w:r/>
          </w:p>
          <w:p>
            <w:pPr>
              <w:ind w:left="25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tc>
        <w:tc>
          <w:tcPr>
            <w:tcW w:w="479" w:type="dxa"/>
            <w:vAlign w:val="top"/>
          </w:tcPr>
          <w:p>
            <w:pPr>
              <w:spacing w:line="354" w:lineRule="auto"/>
              <w:rPr>
                <w:rFonts w:ascii="Arial"/>
                <w:sz w:val="21"/>
              </w:rPr>
            </w:pPr>
            <w:r/>
          </w:p>
          <w:p>
            <w:pPr>
              <w:ind w:left="19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56</w:t>
            </w:r>
          </w:p>
        </w:tc>
        <w:tc>
          <w:tcPr>
            <w:tcW w:w="544" w:type="dxa"/>
            <w:vAlign w:val="top"/>
          </w:tcPr>
          <w:p>
            <w:pPr>
              <w:spacing w:line="354" w:lineRule="auto"/>
              <w:rPr>
                <w:rFonts w:ascii="Arial"/>
                <w:sz w:val="21"/>
              </w:rPr>
            </w:pPr>
            <w:r/>
          </w:p>
          <w:p>
            <w:pPr>
              <w:ind w:left="25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w:t>
            </w:r>
          </w:p>
        </w:tc>
        <w:tc>
          <w:tcPr>
            <w:tcW w:w="801" w:type="dxa"/>
            <w:vAlign w:val="top"/>
          </w:tcPr>
          <w:p>
            <w:pPr>
              <w:pStyle w:val="TableText"/>
              <w:ind w:left="134" w:right="158"/>
              <w:spacing w:before="260" w:line="229" w:lineRule="auto"/>
              <w:jc w:val="right"/>
              <w:rPr>
                <w:sz w:val="18"/>
                <w:szCs w:val="18"/>
              </w:rPr>
            </w:pPr>
            <w:r>
              <w:rPr>
                <w:sz w:val="18"/>
                <w:szCs w:val="18"/>
                <w:spacing w:val="-13"/>
              </w:rPr>
              <w:t>昼间、</w:t>
            </w:r>
            <w:r>
              <w:rPr>
                <w:sz w:val="18"/>
                <w:szCs w:val="18"/>
              </w:rPr>
              <w:t xml:space="preserve"> </w:t>
            </w:r>
            <w:r>
              <w:rPr>
                <w:sz w:val="18"/>
                <w:szCs w:val="18"/>
                <w:spacing w:val="-5"/>
              </w:rPr>
              <w:t>夜间</w:t>
            </w:r>
          </w:p>
        </w:tc>
        <w:tc>
          <w:tcPr>
            <w:tcW w:w="701" w:type="dxa"/>
            <w:vAlign w:val="top"/>
          </w:tcPr>
          <w:p>
            <w:pPr>
              <w:spacing w:line="354" w:lineRule="auto"/>
              <w:rPr>
                <w:rFonts w:ascii="Arial"/>
                <w:sz w:val="21"/>
              </w:rPr>
            </w:pPr>
            <w:r/>
          </w:p>
          <w:p>
            <w:pPr>
              <w:ind w:left="27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435" w:type="dxa"/>
            <w:vAlign w:val="top"/>
          </w:tcPr>
          <w:p>
            <w:pPr>
              <w:spacing w:line="354" w:lineRule="auto"/>
              <w:rPr>
                <w:rFonts w:ascii="Arial"/>
                <w:sz w:val="21"/>
              </w:rPr>
            </w:pPr>
            <w:r/>
          </w:p>
          <w:p>
            <w:pPr>
              <w:ind w:left="15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34</w:t>
            </w:r>
          </w:p>
        </w:tc>
        <w:tc>
          <w:tcPr>
            <w:tcW w:w="672" w:type="dxa"/>
            <w:vAlign w:val="top"/>
          </w:tcPr>
          <w:p>
            <w:pPr>
              <w:spacing w:line="354" w:lineRule="auto"/>
              <w:rPr>
                <w:rFonts w:ascii="Arial"/>
                <w:sz w:val="21"/>
              </w:rPr>
            </w:pPr>
            <w:r/>
          </w:p>
          <w:p>
            <w:pPr>
              <w:ind w:left="3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w:t>
            </w:r>
          </w:p>
        </w:tc>
        <w:tc>
          <w:tcPr>
            <w:tcW w:w="420" w:type="dxa"/>
            <w:vAlign w:val="top"/>
          </w:tcPr>
          <w:p>
            <w:pPr>
              <w:spacing w:line="354" w:lineRule="auto"/>
              <w:rPr>
                <w:rFonts w:ascii="Arial"/>
                <w:sz w:val="21"/>
              </w:rPr>
            </w:pPr>
            <w:r/>
          </w:p>
          <w:p>
            <w:pPr>
              <w:ind w:left="1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41</w:t>
            </w:r>
          </w:p>
        </w:tc>
        <w:tc>
          <w:tcPr>
            <w:tcW w:w="510" w:type="dxa"/>
            <w:vAlign w:val="top"/>
          </w:tcPr>
          <w:p>
            <w:pPr>
              <w:spacing w:line="354" w:lineRule="auto"/>
              <w:rPr>
                <w:rFonts w:ascii="Arial"/>
                <w:sz w:val="21"/>
              </w:rPr>
            </w:pPr>
            <w:r/>
          </w:p>
          <w:p>
            <w:pPr>
              <w:ind w:left="22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28</w:t>
            </w:r>
          </w:p>
        </w:tc>
        <w:tc>
          <w:tcPr>
            <w:tcW w:w="526" w:type="dxa"/>
            <w:vAlign w:val="top"/>
          </w:tcPr>
          <w:p>
            <w:pPr>
              <w:spacing w:line="354" w:lineRule="auto"/>
              <w:rPr>
                <w:rFonts w:ascii="Arial"/>
                <w:sz w:val="21"/>
              </w:rPr>
            </w:pPr>
            <w:r/>
          </w:p>
          <w:p>
            <w:pPr>
              <w:ind w:left="13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285</w:t>
            </w:r>
          </w:p>
        </w:tc>
        <w:tc>
          <w:tcPr>
            <w:tcW w:w="540" w:type="dxa"/>
            <w:vAlign w:val="top"/>
          </w:tcPr>
          <w:p>
            <w:pPr>
              <w:spacing w:line="354" w:lineRule="auto"/>
              <w:rPr>
                <w:rFonts w:ascii="Arial"/>
                <w:sz w:val="21"/>
              </w:rPr>
            </w:pPr>
            <w:r/>
          </w:p>
          <w:p>
            <w:pPr>
              <w:ind w:left="20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585" w:type="dxa"/>
            <w:vAlign w:val="top"/>
          </w:tcPr>
          <w:p>
            <w:pPr>
              <w:spacing w:line="354" w:lineRule="auto"/>
              <w:rPr>
                <w:rFonts w:ascii="Arial"/>
                <w:sz w:val="21"/>
              </w:rPr>
            </w:pPr>
            <w:r/>
          </w:p>
          <w:p>
            <w:pPr>
              <w:ind w:left="2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428" w:type="dxa"/>
            <w:vAlign w:val="top"/>
          </w:tcPr>
          <w:p>
            <w:pPr>
              <w:spacing w:line="354"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r>
      <w:tr>
        <w:trPr>
          <w:trHeight w:val="938" w:hRule="atLeast"/>
        </w:trPr>
        <w:tc>
          <w:tcPr>
            <w:tcW w:w="400" w:type="dxa"/>
            <w:vAlign w:val="top"/>
            <w:vMerge w:val="continue"/>
            <w:textDirection w:val="tbRlV"/>
            <w:tcBorders>
              <w:top w:val="nil"/>
              <w:bottom w:val="nil"/>
            </w:tcBorders>
          </w:tcPr>
          <w:p>
            <w:pPr>
              <w:rPr>
                <w:rFonts w:ascii="Arial"/>
                <w:sz w:val="21"/>
              </w:rPr>
            </w:pPr>
            <w:r/>
          </w:p>
        </w:tc>
        <w:tc>
          <w:tcPr>
            <w:tcW w:w="551" w:type="dxa"/>
            <w:vAlign w:val="top"/>
            <w:vMerge w:val="continue"/>
            <w:tcBorders>
              <w:top w:val="nil"/>
              <w:bottom w:val="nil"/>
            </w:tcBorders>
          </w:tcPr>
          <w:p>
            <w:pPr>
              <w:rPr>
                <w:rFonts w:ascii="Arial"/>
                <w:sz w:val="21"/>
              </w:rPr>
            </w:pPr>
            <w:r/>
          </w:p>
        </w:tc>
        <w:tc>
          <w:tcPr>
            <w:tcW w:w="675" w:type="dxa"/>
            <w:vAlign w:val="top"/>
          </w:tcPr>
          <w:p>
            <w:pPr>
              <w:pStyle w:val="TableText"/>
              <w:ind w:left="160"/>
              <w:spacing w:before="145" w:line="239" w:lineRule="auto"/>
              <w:rPr>
                <w:sz w:val="18"/>
                <w:szCs w:val="18"/>
              </w:rPr>
            </w:pPr>
            <w:r>
              <w:rPr>
                <w:sz w:val="18"/>
                <w:szCs w:val="18"/>
                <w:spacing w:val="-4"/>
              </w:rPr>
              <w:t>在线</w:t>
            </w:r>
          </w:p>
          <w:p>
            <w:pPr>
              <w:pStyle w:val="TableText"/>
              <w:ind w:left="172"/>
              <w:spacing w:line="219" w:lineRule="auto"/>
              <w:rPr>
                <w:sz w:val="18"/>
                <w:szCs w:val="18"/>
              </w:rPr>
            </w:pPr>
            <w:r>
              <w:rPr>
                <w:sz w:val="18"/>
                <w:szCs w:val="18"/>
                <w:spacing w:val="-9"/>
              </w:rPr>
              <w:t>除气</w:t>
            </w:r>
          </w:p>
          <w:p>
            <w:pPr>
              <w:pStyle w:val="TableText"/>
              <w:ind w:left="249"/>
              <w:spacing w:before="19" w:line="219" w:lineRule="auto"/>
              <w:rPr>
                <w:sz w:val="18"/>
                <w:szCs w:val="18"/>
              </w:rPr>
            </w:pPr>
            <w:r>
              <w:rPr>
                <w:sz w:val="18"/>
                <w:szCs w:val="18"/>
              </w:rPr>
              <w:t>机</w:t>
            </w:r>
          </w:p>
        </w:tc>
        <w:tc>
          <w:tcPr>
            <w:tcW w:w="649" w:type="dxa"/>
            <w:vAlign w:val="top"/>
          </w:tcPr>
          <w:p>
            <w:pPr>
              <w:spacing w:line="355" w:lineRule="auto"/>
              <w:rPr>
                <w:rFonts w:ascii="Arial"/>
                <w:sz w:val="21"/>
              </w:rPr>
            </w:pPr>
            <w:r/>
          </w:p>
          <w:p>
            <w:pPr>
              <w:ind w:left="21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30t</w:t>
            </w:r>
          </w:p>
        </w:tc>
        <w:tc>
          <w:tcPr>
            <w:tcW w:w="483" w:type="dxa"/>
            <w:vAlign w:val="top"/>
          </w:tcPr>
          <w:p>
            <w:pPr>
              <w:spacing w:line="358" w:lineRule="auto"/>
              <w:rPr>
                <w:rFonts w:ascii="Arial"/>
                <w:sz w:val="21"/>
              </w:rPr>
            </w:pPr>
            <w:r/>
          </w:p>
          <w:p>
            <w:pPr>
              <w:ind w:left="154"/>
              <w:spacing w:before="51"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75</w:t>
            </w:r>
          </w:p>
        </w:tc>
        <w:tc>
          <w:tcPr>
            <w:tcW w:w="698" w:type="dxa"/>
            <w:vAlign w:val="top"/>
          </w:tcPr>
          <w:p>
            <w:pPr>
              <w:pStyle w:val="TableText"/>
              <w:ind w:left="111" w:right="79" w:firstLine="62"/>
              <w:spacing w:before="30" w:line="230" w:lineRule="auto"/>
              <w:jc w:val="both"/>
              <w:rPr>
                <w:sz w:val="18"/>
                <w:szCs w:val="18"/>
              </w:rPr>
            </w:pPr>
            <w:r>
              <w:rPr>
                <w:sz w:val="18"/>
                <w:szCs w:val="18"/>
                <w:spacing w:val="-4"/>
              </w:rPr>
              <w:t>基础</w:t>
            </w:r>
            <w:r>
              <w:rPr>
                <w:sz w:val="18"/>
                <w:szCs w:val="18"/>
              </w:rPr>
              <w:t xml:space="preserve">  </w:t>
            </w:r>
            <w:r>
              <w:rPr>
                <w:sz w:val="18"/>
                <w:szCs w:val="18"/>
                <w:spacing w:val="-13"/>
              </w:rPr>
              <w:t>减震、</w:t>
            </w:r>
            <w:r>
              <w:rPr>
                <w:sz w:val="18"/>
                <w:szCs w:val="18"/>
              </w:rPr>
              <w:t xml:space="preserve"> </w:t>
            </w:r>
            <w:r>
              <w:rPr>
                <w:sz w:val="18"/>
                <w:szCs w:val="18"/>
                <w:spacing w:val="27"/>
              </w:rPr>
              <w:t>厂房</w:t>
            </w:r>
            <w:r>
              <w:rPr>
                <w:sz w:val="18"/>
                <w:szCs w:val="18"/>
              </w:rPr>
              <w:t xml:space="preserve">  </w:t>
            </w:r>
            <w:r>
              <w:rPr>
                <w:sz w:val="18"/>
                <w:szCs w:val="18"/>
                <w:spacing w:val="27"/>
              </w:rPr>
              <w:t>隔声</w:t>
            </w:r>
          </w:p>
        </w:tc>
        <w:tc>
          <w:tcPr>
            <w:tcW w:w="602" w:type="dxa"/>
            <w:vAlign w:val="top"/>
          </w:tcPr>
          <w:p>
            <w:pPr>
              <w:spacing w:line="355" w:lineRule="auto"/>
              <w:rPr>
                <w:rFonts w:ascii="Arial"/>
                <w:sz w:val="21"/>
              </w:rPr>
            </w:pPr>
            <w:r/>
          </w:p>
          <w:p>
            <w:pPr>
              <w:ind w:left="21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503" w:type="dxa"/>
            <w:vAlign w:val="top"/>
          </w:tcPr>
          <w:p>
            <w:pPr>
              <w:spacing w:line="355" w:lineRule="auto"/>
              <w:rPr>
                <w:rFonts w:ascii="Arial"/>
                <w:sz w:val="21"/>
              </w:rPr>
            </w:pPr>
            <w:r/>
          </w:p>
          <w:p>
            <w:pPr>
              <w:ind w:left="16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460" w:type="dxa"/>
            <w:vAlign w:val="top"/>
          </w:tcPr>
          <w:p>
            <w:pPr>
              <w:spacing w:line="355" w:lineRule="auto"/>
              <w:rPr>
                <w:rFonts w:ascii="Arial"/>
                <w:sz w:val="21"/>
              </w:rPr>
            </w:pPr>
            <w:r/>
          </w:p>
          <w:p>
            <w:pPr>
              <w:ind w:left="1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552" w:type="dxa"/>
            <w:vAlign w:val="top"/>
          </w:tcPr>
          <w:p>
            <w:pPr>
              <w:spacing w:line="355" w:lineRule="auto"/>
              <w:rPr>
                <w:rFonts w:ascii="Arial"/>
                <w:sz w:val="21"/>
              </w:rPr>
            </w:pPr>
            <w:r/>
          </w:p>
          <w:p>
            <w:pPr>
              <w:ind w:left="28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41" w:type="dxa"/>
            <w:vAlign w:val="top"/>
          </w:tcPr>
          <w:p>
            <w:pPr>
              <w:spacing w:line="355" w:lineRule="auto"/>
              <w:rPr>
                <w:rFonts w:ascii="Arial"/>
                <w:sz w:val="21"/>
              </w:rPr>
            </w:pPr>
            <w:r/>
          </w:p>
          <w:p>
            <w:pPr>
              <w:ind w:left="18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573" w:type="dxa"/>
            <w:vAlign w:val="top"/>
          </w:tcPr>
          <w:p>
            <w:pPr>
              <w:spacing w:line="355" w:lineRule="auto"/>
              <w:rPr>
                <w:rFonts w:ascii="Arial"/>
                <w:sz w:val="21"/>
              </w:rPr>
            </w:pPr>
            <w:r/>
          </w:p>
          <w:p>
            <w:pPr>
              <w:ind w:left="19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472" w:type="dxa"/>
            <w:vAlign w:val="top"/>
          </w:tcPr>
          <w:p>
            <w:pPr>
              <w:spacing w:line="355" w:lineRule="auto"/>
              <w:rPr>
                <w:rFonts w:ascii="Arial"/>
                <w:sz w:val="21"/>
              </w:rPr>
            </w:pPr>
            <w:r/>
          </w:p>
          <w:p>
            <w:pPr>
              <w:ind w:left="14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tc>
        <w:tc>
          <w:tcPr>
            <w:tcW w:w="475" w:type="dxa"/>
            <w:vAlign w:val="top"/>
          </w:tcPr>
          <w:p>
            <w:pPr>
              <w:spacing w:line="355" w:lineRule="auto"/>
              <w:rPr>
                <w:rFonts w:ascii="Arial"/>
                <w:sz w:val="21"/>
              </w:rPr>
            </w:pPr>
            <w:r/>
          </w:p>
          <w:p>
            <w:pPr>
              <w:ind w:left="19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51</w:t>
            </w:r>
          </w:p>
        </w:tc>
        <w:tc>
          <w:tcPr>
            <w:tcW w:w="535" w:type="dxa"/>
            <w:vAlign w:val="top"/>
          </w:tcPr>
          <w:p>
            <w:pPr>
              <w:spacing w:line="355" w:lineRule="auto"/>
              <w:rPr>
                <w:rFonts w:ascii="Arial"/>
                <w:sz w:val="21"/>
              </w:rPr>
            </w:pPr>
            <w:r/>
          </w:p>
          <w:p>
            <w:pPr>
              <w:ind w:left="25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tc>
        <w:tc>
          <w:tcPr>
            <w:tcW w:w="479" w:type="dxa"/>
            <w:vAlign w:val="top"/>
          </w:tcPr>
          <w:p>
            <w:pPr>
              <w:spacing w:line="355" w:lineRule="auto"/>
              <w:rPr>
                <w:rFonts w:ascii="Arial"/>
                <w:sz w:val="21"/>
              </w:rPr>
            </w:pPr>
            <w:r/>
          </w:p>
          <w:p>
            <w:pPr>
              <w:ind w:left="19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56</w:t>
            </w:r>
          </w:p>
        </w:tc>
        <w:tc>
          <w:tcPr>
            <w:tcW w:w="544" w:type="dxa"/>
            <w:vAlign w:val="top"/>
          </w:tcPr>
          <w:p>
            <w:pPr>
              <w:spacing w:line="355" w:lineRule="auto"/>
              <w:rPr>
                <w:rFonts w:ascii="Arial"/>
                <w:sz w:val="21"/>
              </w:rPr>
            </w:pPr>
            <w:r/>
          </w:p>
          <w:p>
            <w:pPr>
              <w:ind w:left="25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w:t>
            </w:r>
          </w:p>
        </w:tc>
        <w:tc>
          <w:tcPr>
            <w:tcW w:w="801" w:type="dxa"/>
            <w:vAlign w:val="top"/>
          </w:tcPr>
          <w:p>
            <w:pPr>
              <w:pStyle w:val="TableText"/>
              <w:ind w:left="134" w:right="158"/>
              <w:spacing w:before="263" w:line="229" w:lineRule="auto"/>
              <w:jc w:val="right"/>
              <w:rPr>
                <w:sz w:val="18"/>
                <w:szCs w:val="18"/>
              </w:rPr>
            </w:pPr>
            <w:r>
              <w:rPr>
                <w:sz w:val="18"/>
                <w:szCs w:val="18"/>
                <w:spacing w:val="-13"/>
              </w:rPr>
              <w:t>昼间、</w:t>
            </w:r>
            <w:r>
              <w:rPr>
                <w:sz w:val="18"/>
                <w:szCs w:val="18"/>
              </w:rPr>
              <w:t xml:space="preserve"> </w:t>
            </w:r>
            <w:r>
              <w:rPr>
                <w:sz w:val="18"/>
                <w:szCs w:val="18"/>
                <w:spacing w:val="-5"/>
              </w:rPr>
              <w:t>夜间</w:t>
            </w:r>
          </w:p>
        </w:tc>
        <w:tc>
          <w:tcPr>
            <w:tcW w:w="701" w:type="dxa"/>
            <w:vAlign w:val="top"/>
          </w:tcPr>
          <w:p>
            <w:pPr>
              <w:spacing w:line="355" w:lineRule="auto"/>
              <w:rPr>
                <w:rFonts w:ascii="Arial"/>
                <w:sz w:val="21"/>
              </w:rPr>
            </w:pPr>
            <w:r/>
          </w:p>
          <w:p>
            <w:pPr>
              <w:ind w:left="27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435" w:type="dxa"/>
            <w:vAlign w:val="top"/>
          </w:tcPr>
          <w:p>
            <w:pPr>
              <w:spacing w:line="355" w:lineRule="auto"/>
              <w:rPr>
                <w:rFonts w:ascii="Arial"/>
                <w:sz w:val="21"/>
              </w:rPr>
            </w:pPr>
            <w:r/>
          </w:p>
          <w:p>
            <w:pPr>
              <w:ind w:left="15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tc>
        <w:tc>
          <w:tcPr>
            <w:tcW w:w="672" w:type="dxa"/>
            <w:vAlign w:val="top"/>
          </w:tcPr>
          <w:p>
            <w:pPr>
              <w:spacing w:line="355" w:lineRule="auto"/>
              <w:rPr>
                <w:rFonts w:ascii="Arial"/>
                <w:sz w:val="21"/>
              </w:rPr>
            </w:pPr>
            <w:r/>
          </w:p>
          <w:p>
            <w:pPr>
              <w:ind w:left="3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w:t>
            </w:r>
          </w:p>
        </w:tc>
        <w:tc>
          <w:tcPr>
            <w:tcW w:w="420" w:type="dxa"/>
            <w:vAlign w:val="top"/>
          </w:tcPr>
          <w:p>
            <w:pPr>
              <w:spacing w:line="355" w:lineRule="auto"/>
              <w:rPr>
                <w:rFonts w:ascii="Arial"/>
                <w:sz w:val="21"/>
              </w:rPr>
            </w:pPr>
            <w:r/>
          </w:p>
          <w:p>
            <w:pPr>
              <w:ind w:left="1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41</w:t>
            </w:r>
          </w:p>
        </w:tc>
        <w:tc>
          <w:tcPr>
            <w:tcW w:w="510" w:type="dxa"/>
            <w:vAlign w:val="top"/>
          </w:tcPr>
          <w:p>
            <w:pPr>
              <w:spacing w:line="355" w:lineRule="auto"/>
              <w:rPr>
                <w:rFonts w:ascii="Arial"/>
                <w:sz w:val="21"/>
              </w:rPr>
            </w:pPr>
            <w:r/>
          </w:p>
          <w:p>
            <w:pPr>
              <w:ind w:left="22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28</w:t>
            </w:r>
          </w:p>
        </w:tc>
        <w:tc>
          <w:tcPr>
            <w:tcW w:w="526" w:type="dxa"/>
            <w:vAlign w:val="top"/>
          </w:tcPr>
          <w:p>
            <w:pPr>
              <w:spacing w:line="355" w:lineRule="auto"/>
              <w:rPr>
                <w:rFonts w:ascii="Arial"/>
                <w:sz w:val="21"/>
              </w:rPr>
            </w:pPr>
            <w:r/>
          </w:p>
          <w:p>
            <w:pPr>
              <w:ind w:left="13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285</w:t>
            </w:r>
          </w:p>
        </w:tc>
        <w:tc>
          <w:tcPr>
            <w:tcW w:w="540" w:type="dxa"/>
            <w:vAlign w:val="top"/>
          </w:tcPr>
          <w:p>
            <w:pPr>
              <w:spacing w:line="355" w:lineRule="auto"/>
              <w:rPr>
                <w:rFonts w:ascii="Arial"/>
                <w:sz w:val="21"/>
              </w:rPr>
            </w:pPr>
            <w:r/>
          </w:p>
          <w:p>
            <w:pPr>
              <w:ind w:left="20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585" w:type="dxa"/>
            <w:vAlign w:val="top"/>
          </w:tcPr>
          <w:p>
            <w:pPr>
              <w:spacing w:line="355" w:lineRule="auto"/>
              <w:rPr>
                <w:rFonts w:ascii="Arial"/>
                <w:sz w:val="21"/>
              </w:rPr>
            </w:pPr>
            <w:r/>
          </w:p>
          <w:p>
            <w:pPr>
              <w:ind w:left="2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428" w:type="dxa"/>
            <w:vAlign w:val="top"/>
          </w:tcPr>
          <w:p>
            <w:pPr>
              <w:spacing w:line="355"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r>
      <w:tr>
        <w:trPr>
          <w:trHeight w:val="938" w:hRule="atLeast"/>
        </w:trPr>
        <w:tc>
          <w:tcPr>
            <w:tcW w:w="400" w:type="dxa"/>
            <w:vAlign w:val="top"/>
            <w:vMerge w:val="continue"/>
            <w:textDirection w:val="tbRlV"/>
            <w:tcBorders>
              <w:top w:val="nil"/>
              <w:bottom w:val="nil"/>
            </w:tcBorders>
          </w:tcPr>
          <w:p>
            <w:pPr>
              <w:rPr>
                <w:rFonts w:ascii="Arial"/>
                <w:sz w:val="21"/>
              </w:rPr>
            </w:pPr>
            <w:r/>
          </w:p>
        </w:tc>
        <w:tc>
          <w:tcPr>
            <w:tcW w:w="551" w:type="dxa"/>
            <w:vAlign w:val="top"/>
            <w:vMerge w:val="continue"/>
            <w:tcBorders>
              <w:top w:val="nil"/>
              <w:bottom w:val="nil"/>
            </w:tcBorders>
          </w:tcPr>
          <w:p>
            <w:pPr>
              <w:rPr>
                <w:rFonts w:ascii="Arial"/>
                <w:sz w:val="21"/>
              </w:rPr>
            </w:pPr>
            <w:r/>
          </w:p>
        </w:tc>
        <w:tc>
          <w:tcPr>
            <w:tcW w:w="675" w:type="dxa"/>
            <w:vAlign w:val="top"/>
          </w:tcPr>
          <w:p>
            <w:pPr>
              <w:pStyle w:val="TableText"/>
              <w:ind w:left="160"/>
              <w:spacing w:before="145" w:line="239" w:lineRule="auto"/>
              <w:rPr>
                <w:sz w:val="18"/>
                <w:szCs w:val="18"/>
              </w:rPr>
            </w:pPr>
            <w:r>
              <w:rPr>
                <w:sz w:val="18"/>
                <w:szCs w:val="18"/>
                <w:spacing w:val="-4"/>
              </w:rPr>
              <w:t>在线</w:t>
            </w:r>
          </w:p>
          <w:p>
            <w:pPr>
              <w:pStyle w:val="TableText"/>
              <w:ind w:left="172"/>
              <w:spacing w:line="219" w:lineRule="auto"/>
              <w:rPr>
                <w:sz w:val="18"/>
                <w:szCs w:val="18"/>
              </w:rPr>
            </w:pPr>
            <w:r>
              <w:rPr>
                <w:sz w:val="18"/>
                <w:szCs w:val="18"/>
                <w:spacing w:val="-9"/>
              </w:rPr>
              <w:t>除气</w:t>
            </w:r>
          </w:p>
          <w:p>
            <w:pPr>
              <w:pStyle w:val="TableText"/>
              <w:ind w:left="249"/>
              <w:spacing w:before="19" w:line="219" w:lineRule="auto"/>
              <w:rPr>
                <w:sz w:val="18"/>
                <w:szCs w:val="18"/>
              </w:rPr>
            </w:pPr>
            <w:r>
              <w:rPr>
                <w:sz w:val="18"/>
                <w:szCs w:val="18"/>
              </w:rPr>
              <w:t>机</w:t>
            </w:r>
          </w:p>
        </w:tc>
        <w:tc>
          <w:tcPr>
            <w:tcW w:w="649" w:type="dxa"/>
            <w:vAlign w:val="top"/>
          </w:tcPr>
          <w:p>
            <w:pPr>
              <w:spacing w:line="355" w:lineRule="auto"/>
              <w:rPr>
                <w:rFonts w:ascii="Arial"/>
                <w:sz w:val="21"/>
              </w:rPr>
            </w:pPr>
            <w:r/>
          </w:p>
          <w:p>
            <w:pPr>
              <w:ind w:left="21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30t</w:t>
            </w:r>
          </w:p>
        </w:tc>
        <w:tc>
          <w:tcPr>
            <w:tcW w:w="483" w:type="dxa"/>
            <w:vAlign w:val="top"/>
          </w:tcPr>
          <w:p>
            <w:pPr>
              <w:spacing w:line="358" w:lineRule="auto"/>
              <w:rPr>
                <w:rFonts w:ascii="Arial"/>
                <w:sz w:val="21"/>
              </w:rPr>
            </w:pPr>
            <w:r/>
          </w:p>
          <w:p>
            <w:pPr>
              <w:ind w:left="154"/>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75</w:t>
            </w:r>
          </w:p>
        </w:tc>
        <w:tc>
          <w:tcPr>
            <w:tcW w:w="698" w:type="dxa"/>
            <w:vAlign w:val="top"/>
          </w:tcPr>
          <w:p>
            <w:pPr>
              <w:pStyle w:val="TableText"/>
              <w:ind w:left="111" w:right="79" w:firstLine="62"/>
              <w:spacing w:before="30" w:line="230" w:lineRule="auto"/>
              <w:jc w:val="both"/>
              <w:rPr>
                <w:sz w:val="18"/>
                <w:szCs w:val="18"/>
              </w:rPr>
            </w:pPr>
            <w:r>
              <w:rPr>
                <w:sz w:val="18"/>
                <w:szCs w:val="18"/>
                <w:spacing w:val="-4"/>
              </w:rPr>
              <w:t>基础</w:t>
            </w:r>
            <w:r>
              <w:rPr>
                <w:sz w:val="18"/>
                <w:szCs w:val="18"/>
              </w:rPr>
              <w:t xml:space="preserve">  </w:t>
            </w:r>
            <w:r>
              <w:rPr>
                <w:sz w:val="18"/>
                <w:szCs w:val="18"/>
                <w:spacing w:val="-13"/>
              </w:rPr>
              <w:t>减震、</w:t>
            </w:r>
            <w:r>
              <w:rPr>
                <w:sz w:val="18"/>
                <w:szCs w:val="18"/>
              </w:rPr>
              <w:t xml:space="preserve"> </w:t>
            </w:r>
            <w:r>
              <w:rPr>
                <w:sz w:val="18"/>
                <w:szCs w:val="18"/>
                <w:spacing w:val="27"/>
              </w:rPr>
              <w:t>厂房</w:t>
            </w:r>
            <w:r>
              <w:rPr>
                <w:sz w:val="18"/>
                <w:szCs w:val="18"/>
              </w:rPr>
              <w:t xml:space="preserve">  </w:t>
            </w:r>
            <w:r>
              <w:rPr>
                <w:sz w:val="18"/>
                <w:szCs w:val="18"/>
                <w:spacing w:val="27"/>
              </w:rPr>
              <w:t>隔声</w:t>
            </w:r>
          </w:p>
        </w:tc>
        <w:tc>
          <w:tcPr>
            <w:tcW w:w="602" w:type="dxa"/>
            <w:vAlign w:val="top"/>
          </w:tcPr>
          <w:p>
            <w:pPr>
              <w:spacing w:line="355" w:lineRule="auto"/>
              <w:rPr>
                <w:rFonts w:ascii="Arial"/>
                <w:sz w:val="21"/>
              </w:rPr>
            </w:pPr>
            <w:r/>
          </w:p>
          <w:p>
            <w:pPr>
              <w:ind w:left="21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503" w:type="dxa"/>
            <w:vAlign w:val="top"/>
          </w:tcPr>
          <w:p>
            <w:pPr>
              <w:spacing w:line="355" w:lineRule="auto"/>
              <w:rPr>
                <w:rFonts w:ascii="Arial"/>
                <w:sz w:val="21"/>
              </w:rPr>
            </w:pPr>
            <w:r/>
          </w:p>
          <w:p>
            <w:pPr>
              <w:ind w:left="16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tc>
        <w:tc>
          <w:tcPr>
            <w:tcW w:w="460" w:type="dxa"/>
            <w:vAlign w:val="top"/>
          </w:tcPr>
          <w:p>
            <w:pPr>
              <w:spacing w:line="355" w:lineRule="auto"/>
              <w:rPr>
                <w:rFonts w:ascii="Arial"/>
                <w:sz w:val="21"/>
              </w:rPr>
            </w:pPr>
            <w:r/>
          </w:p>
          <w:p>
            <w:pPr>
              <w:ind w:left="1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552" w:type="dxa"/>
            <w:vAlign w:val="top"/>
          </w:tcPr>
          <w:p>
            <w:pPr>
              <w:spacing w:line="355" w:lineRule="auto"/>
              <w:rPr>
                <w:rFonts w:ascii="Arial"/>
                <w:sz w:val="21"/>
              </w:rPr>
            </w:pPr>
            <w:r/>
          </w:p>
          <w:p>
            <w:pPr>
              <w:ind w:left="28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541" w:type="dxa"/>
            <w:vAlign w:val="top"/>
          </w:tcPr>
          <w:p>
            <w:pPr>
              <w:spacing w:line="355" w:lineRule="auto"/>
              <w:rPr>
                <w:rFonts w:ascii="Arial"/>
                <w:sz w:val="21"/>
              </w:rPr>
            </w:pPr>
            <w:r/>
          </w:p>
          <w:p>
            <w:pPr>
              <w:ind w:left="1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tc>
        <w:tc>
          <w:tcPr>
            <w:tcW w:w="573" w:type="dxa"/>
            <w:vAlign w:val="top"/>
          </w:tcPr>
          <w:p>
            <w:pPr>
              <w:spacing w:line="355" w:lineRule="auto"/>
              <w:rPr>
                <w:rFonts w:ascii="Arial"/>
                <w:sz w:val="21"/>
              </w:rPr>
            </w:pPr>
            <w:r/>
          </w:p>
          <w:p>
            <w:pPr>
              <w:ind w:left="19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472" w:type="dxa"/>
            <w:vAlign w:val="top"/>
          </w:tcPr>
          <w:p>
            <w:pPr>
              <w:spacing w:line="355" w:lineRule="auto"/>
              <w:rPr>
                <w:rFonts w:ascii="Arial"/>
                <w:sz w:val="21"/>
              </w:rPr>
            </w:pPr>
            <w:r/>
          </w:p>
          <w:p>
            <w:pPr>
              <w:ind w:left="15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tc>
        <w:tc>
          <w:tcPr>
            <w:tcW w:w="475" w:type="dxa"/>
            <w:vAlign w:val="top"/>
          </w:tcPr>
          <w:p>
            <w:pPr>
              <w:spacing w:line="355" w:lineRule="auto"/>
              <w:rPr>
                <w:rFonts w:ascii="Arial"/>
                <w:sz w:val="21"/>
              </w:rPr>
            </w:pPr>
            <w:r/>
          </w:p>
          <w:p>
            <w:pPr>
              <w:ind w:left="19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51</w:t>
            </w:r>
          </w:p>
        </w:tc>
        <w:tc>
          <w:tcPr>
            <w:tcW w:w="535" w:type="dxa"/>
            <w:vAlign w:val="top"/>
          </w:tcPr>
          <w:p>
            <w:pPr>
              <w:spacing w:line="355" w:lineRule="auto"/>
              <w:rPr>
                <w:rFonts w:ascii="Arial"/>
                <w:sz w:val="21"/>
              </w:rPr>
            </w:pPr>
            <w:r/>
          </w:p>
          <w:p>
            <w:pPr>
              <w:ind w:left="25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tc>
        <w:tc>
          <w:tcPr>
            <w:tcW w:w="479" w:type="dxa"/>
            <w:vAlign w:val="top"/>
          </w:tcPr>
          <w:p>
            <w:pPr>
              <w:spacing w:line="355" w:lineRule="auto"/>
              <w:rPr>
                <w:rFonts w:ascii="Arial"/>
                <w:sz w:val="21"/>
              </w:rPr>
            </w:pPr>
            <w:r/>
          </w:p>
          <w:p>
            <w:pPr>
              <w:ind w:left="19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56</w:t>
            </w:r>
          </w:p>
        </w:tc>
        <w:tc>
          <w:tcPr>
            <w:tcW w:w="544" w:type="dxa"/>
            <w:vAlign w:val="top"/>
          </w:tcPr>
          <w:p>
            <w:pPr>
              <w:spacing w:line="355" w:lineRule="auto"/>
              <w:rPr>
                <w:rFonts w:ascii="Arial"/>
                <w:sz w:val="21"/>
              </w:rPr>
            </w:pPr>
            <w:r/>
          </w:p>
          <w:p>
            <w:pPr>
              <w:ind w:left="25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tc>
        <w:tc>
          <w:tcPr>
            <w:tcW w:w="801" w:type="dxa"/>
            <w:vAlign w:val="top"/>
          </w:tcPr>
          <w:p>
            <w:pPr>
              <w:pStyle w:val="TableText"/>
              <w:ind w:left="134" w:right="158"/>
              <w:spacing w:before="264" w:line="229" w:lineRule="auto"/>
              <w:jc w:val="right"/>
              <w:rPr>
                <w:sz w:val="18"/>
                <w:szCs w:val="18"/>
              </w:rPr>
            </w:pPr>
            <w:r>
              <w:rPr>
                <w:sz w:val="18"/>
                <w:szCs w:val="18"/>
                <w:spacing w:val="-13"/>
              </w:rPr>
              <w:t>昼间、</w:t>
            </w:r>
            <w:r>
              <w:rPr>
                <w:sz w:val="18"/>
                <w:szCs w:val="18"/>
              </w:rPr>
              <w:t xml:space="preserve"> </w:t>
            </w:r>
            <w:r>
              <w:rPr>
                <w:sz w:val="18"/>
                <w:szCs w:val="18"/>
                <w:spacing w:val="-5"/>
              </w:rPr>
              <w:t>夜间</w:t>
            </w:r>
          </w:p>
        </w:tc>
        <w:tc>
          <w:tcPr>
            <w:tcW w:w="701" w:type="dxa"/>
            <w:vAlign w:val="top"/>
          </w:tcPr>
          <w:p>
            <w:pPr>
              <w:spacing w:line="355" w:lineRule="auto"/>
              <w:rPr>
                <w:rFonts w:ascii="Arial"/>
                <w:sz w:val="21"/>
              </w:rPr>
            </w:pPr>
            <w:r/>
          </w:p>
          <w:p>
            <w:pPr>
              <w:ind w:left="27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435" w:type="dxa"/>
            <w:vAlign w:val="top"/>
          </w:tcPr>
          <w:p>
            <w:pPr>
              <w:spacing w:line="355" w:lineRule="auto"/>
              <w:rPr>
                <w:rFonts w:ascii="Arial"/>
                <w:sz w:val="21"/>
              </w:rPr>
            </w:pPr>
            <w:r/>
          </w:p>
          <w:p>
            <w:pPr>
              <w:ind w:left="15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tc>
        <w:tc>
          <w:tcPr>
            <w:tcW w:w="672" w:type="dxa"/>
            <w:vAlign w:val="top"/>
          </w:tcPr>
          <w:p>
            <w:pPr>
              <w:spacing w:line="355" w:lineRule="auto"/>
              <w:rPr>
                <w:rFonts w:ascii="Arial"/>
                <w:sz w:val="21"/>
              </w:rPr>
            </w:pPr>
            <w:r/>
          </w:p>
          <w:p>
            <w:pPr>
              <w:ind w:left="3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w:t>
            </w:r>
          </w:p>
        </w:tc>
        <w:tc>
          <w:tcPr>
            <w:tcW w:w="420" w:type="dxa"/>
            <w:vAlign w:val="top"/>
          </w:tcPr>
          <w:p>
            <w:pPr>
              <w:spacing w:line="355" w:lineRule="auto"/>
              <w:rPr>
                <w:rFonts w:ascii="Arial"/>
                <w:sz w:val="21"/>
              </w:rPr>
            </w:pPr>
            <w:r/>
          </w:p>
          <w:p>
            <w:pPr>
              <w:ind w:left="1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41</w:t>
            </w:r>
          </w:p>
        </w:tc>
        <w:tc>
          <w:tcPr>
            <w:tcW w:w="510" w:type="dxa"/>
            <w:vAlign w:val="top"/>
          </w:tcPr>
          <w:p>
            <w:pPr>
              <w:spacing w:line="355" w:lineRule="auto"/>
              <w:rPr>
                <w:rFonts w:ascii="Arial"/>
                <w:sz w:val="21"/>
              </w:rPr>
            </w:pPr>
            <w:r/>
          </w:p>
          <w:p>
            <w:pPr>
              <w:ind w:left="22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w:t>
            </w:r>
          </w:p>
        </w:tc>
        <w:tc>
          <w:tcPr>
            <w:tcW w:w="526" w:type="dxa"/>
            <w:vAlign w:val="top"/>
          </w:tcPr>
          <w:p>
            <w:pPr>
              <w:spacing w:line="355" w:lineRule="auto"/>
              <w:rPr>
                <w:rFonts w:ascii="Arial"/>
                <w:sz w:val="21"/>
              </w:rPr>
            </w:pPr>
            <w:r/>
          </w:p>
          <w:p>
            <w:pPr>
              <w:ind w:left="13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285</w:t>
            </w:r>
          </w:p>
        </w:tc>
        <w:tc>
          <w:tcPr>
            <w:tcW w:w="540" w:type="dxa"/>
            <w:vAlign w:val="top"/>
          </w:tcPr>
          <w:p>
            <w:pPr>
              <w:spacing w:line="355" w:lineRule="auto"/>
              <w:rPr>
                <w:rFonts w:ascii="Arial"/>
                <w:sz w:val="21"/>
              </w:rPr>
            </w:pPr>
            <w:r/>
          </w:p>
          <w:p>
            <w:pPr>
              <w:ind w:left="20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585" w:type="dxa"/>
            <w:vAlign w:val="top"/>
          </w:tcPr>
          <w:p>
            <w:pPr>
              <w:spacing w:line="355" w:lineRule="auto"/>
              <w:rPr>
                <w:rFonts w:ascii="Arial"/>
                <w:sz w:val="21"/>
              </w:rPr>
            </w:pPr>
            <w:r/>
          </w:p>
          <w:p>
            <w:pPr>
              <w:ind w:left="2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428" w:type="dxa"/>
            <w:vAlign w:val="top"/>
          </w:tcPr>
          <w:p>
            <w:pPr>
              <w:spacing w:line="355"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r>
      <w:tr>
        <w:trPr>
          <w:trHeight w:val="938" w:hRule="atLeast"/>
        </w:trPr>
        <w:tc>
          <w:tcPr>
            <w:tcW w:w="400" w:type="dxa"/>
            <w:vAlign w:val="top"/>
            <w:vMerge w:val="continue"/>
            <w:textDirection w:val="tbRlV"/>
            <w:tcBorders>
              <w:top w:val="nil"/>
              <w:bottom w:val="nil"/>
            </w:tcBorders>
          </w:tcPr>
          <w:p>
            <w:pPr>
              <w:rPr>
                <w:rFonts w:ascii="Arial"/>
                <w:sz w:val="21"/>
              </w:rPr>
            </w:pPr>
            <w:r/>
          </w:p>
        </w:tc>
        <w:tc>
          <w:tcPr>
            <w:tcW w:w="551" w:type="dxa"/>
            <w:vAlign w:val="top"/>
            <w:vMerge w:val="continue"/>
            <w:tcBorders>
              <w:top w:val="nil"/>
              <w:bottom w:val="nil"/>
            </w:tcBorders>
          </w:tcPr>
          <w:p>
            <w:pPr>
              <w:rPr>
                <w:rFonts w:ascii="Arial"/>
                <w:sz w:val="21"/>
              </w:rPr>
            </w:pPr>
            <w:r/>
          </w:p>
        </w:tc>
        <w:tc>
          <w:tcPr>
            <w:tcW w:w="675" w:type="dxa"/>
            <w:vAlign w:val="top"/>
          </w:tcPr>
          <w:p>
            <w:pPr>
              <w:pStyle w:val="TableText"/>
              <w:ind w:left="160"/>
              <w:spacing w:before="263" w:line="239" w:lineRule="auto"/>
              <w:rPr>
                <w:sz w:val="18"/>
                <w:szCs w:val="18"/>
              </w:rPr>
            </w:pPr>
            <w:r>
              <w:rPr>
                <w:sz w:val="18"/>
                <w:szCs w:val="18"/>
                <w:spacing w:val="-4"/>
              </w:rPr>
              <w:t>铸造</w:t>
            </w:r>
          </w:p>
          <w:p>
            <w:pPr>
              <w:pStyle w:val="TableText"/>
              <w:ind w:left="249"/>
              <w:spacing w:line="219" w:lineRule="auto"/>
              <w:rPr>
                <w:sz w:val="18"/>
                <w:szCs w:val="18"/>
              </w:rPr>
            </w:pPr>
            <w:r>
              <w:rPr>
                <w:sz w:val="18"/>
                <w:szCs w:val="18"/>
              </w:rPr>
              <w:t>机</w:t>
            </w:r>
          </w:p>
        </w:tc>
        <w:tc>
          <w:tcPr>
            <w:tcW w:w="649" w:type="dxa"/>
            <w:vAlign w:val="top"/>
          </w:tcPr>
          <w:p>
            <w:pPr>
              <w:spacing w:line="355" w:lineRule="auto"/>
              <w:rPr>
                <w:rFonts w:ascii="Arial"/>
                <w:sz w:val="21"/>
              </w:rPr>
            </w:pPr>
            <w:r/>
          </w:p>
          <w:p>
            <w:pPr>
              <w:ind w:left="21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30t</w:t>
            </w:r>
          </w:p>
        </w:tc>
        <w:tc>
          <w:tcPr>
            <w:tcW w:w="483" w:type="dxa"/>
            <w:vAlign w:val="top"/>
          </w:tcPr>
          <w:p>
            <w:pPr>
              <w:spacing w:line="355"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698" w:type="dxa"/>
            <w:vAlign w:val="top"/>
          </w:tcPr>
          <w:p>
            <w:pPr>
              <w:pStyle w:val="TableText"/>
              <w:ind w:left="111" w:right="79" w:firstLine="62"/>
              <w:spacing w:before="30" w:line="230" w:lineRule="auto"/>
              <w:jc w:val="both"/>
              <w:rPr>
                <w:sz w:val="18"/>
                <w:szCs w:val="18"/>
              </w:rPr>
            </w:pPr>
            <w:r>
              <w:rPr>
                <w:sz w:val="18"/>
                <w:szCs w:val="18"/>
                <w:spacing w:val="-4"/>
              </w:rPr>
              <w:t>基础</w:t>
            </w:r>
            <w:r>
              <w:rPr>
                <w:sz w:val="18"/>
                <w:szCs w:val="18"/>
              </w:rPr>
              <w:t xml:space="preserve">  </w:t>
            </w:r>
            <w:r>
              <w:rPr>
                <w:sz w:val="18"/>
                <w:szCs w:val="18"/>
                <w:spacing w:val="-13"/>
              </w:rPr>
              <w:t>减震、</w:t>
            </w:r>
            <w:r>
              <w:rPr>
                <w:sz w:val="18"/>
                <w:szCs w:val="18"/>
              </w:rPr>
              <w:t xml:space="preserve"> </w:t>
            </w:r>
            <w:r>
              <w:rPr>
                <w:sz w:val="18"/>
                <w:szCs w:val="18"/>
                <w:spacing w:val="27"/>
              </w:rPr>
              <w:t>厂房</w:t>
            </w:r>
            <w:r>
              <w:rPr>
                <w:sz w:val="18"/>
                <w:szCs w:val="18"/>
              </w:rPr>
              <w:t xml:space="preserve">  </w:t>
            </w:r>
            <w:r>
              <w:rPr>
                <w:sz w:val="18"/>
                <w:szCs w:val="18"/>
                <w:spacing w:val="27"/>
              </w:rPr>
              <w:t>隔声</w:t>
            </w:r>
          </w:p>
        </w:tc>
        <w:tc>
          <w:tcPr>
            <w:tcW w:w="602" w:type="dxa"/>
            <w:vAlign w:val="top"/>
          </w:tcPr>
          <w:p>
            <w:pPr>
              <w:spacing w:line="355" w:lineRule="auto"/>
              <w:rPr>
                <w:rFonts w:ascii="Arial"/>
                <w:sz w:val="21"/>
              </w:rPr>
            </w:pPr>
            <w:r/>
          </w:p>
          <w:p>
            <w:pPr>
              <w:ind w:left="21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tc>
        <w:tc>
          <w:tcPr>
            <w:tcW w:w="503" w:type="dxa"/>
            <w:vAlign w:val="top"/>
          </w:tcPr>
          <w:p>
            <w:pPr>
              <w:spacing w:line="355" w:lineRule="auto"/>
              <w:rPr>
                <w:rFonts w:ascii="Arial"/>
                <w:sz w:val="21"/>
              </w:rPr>
            </w:pPr>
            <w:r/>
          </w:p>
          <w:p>
            <w:pPr>
              <w:ind w:left="16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460" w:type="dxa"/>
            <w:vAlign w:val="top"/>
          </w:tcPr>
          <w:p>
            <w:pPr>
              <w:spacing w:line="355" w:lineRule="auto"/>
              <w:rPr>
                <w:rFonts w:ascii="Arial"/>
                <w:sz w:val="21"/>
              </w:rPr>
            </w:pPr>
            <w:r/>
          </w:p>
          <w:p>
            <w:pPr>
              <w:ind w:left="1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552" w:type="dxa"/>
            <w:vAlign w:val="top"/>
          </w:tcPr>
          <w:p>
            <w:pPr>
              <w:spacing w:line="355" w:lineRule="auto"/>
              <w:rPr>
                <w:rFonts w:ascii="Arial"/>
                <w:sz w:val="21"/>
              </w:rPr>
            </w:pPr>
            <w:r/>
          </w:p>
          <w:p>
            <w:pPr>
              <w:ind w:left="28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541" w:type="dxa"/>
            <w:vAlign w:val="top"/>
          </w:tcPr>
          <w:p>
            <w:pPr>
              <w:spacing w:line="355" w:lineRule="auto"/>
              <w:rPr>
                <w:rFonts w:ascii="Arial"/>
                <w:sz w:val="21"/>
              </w:rPr>
            </w:pPr>
            <w:r/>
          </w:p>
          <w:p>
            <w:pPr>
              <w:ind w:left="18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573" w:type="dxa"/>
            <w:vAlign w:val="top"/>
          </w:tcPr>
          <w:p>
            <w:pPr>
              <w:spacing w:line="355" w:lineRule="auto"/>
              <w:rPr>
                <w:rFonts w:ascii="Arial"/>
                <w:sz w:val="21"/>
              </w:rPr>
            </w:pPr>
            <w:r/>
          </w:p>
          <w:p>
            <w:pPr>
              <w:ind w:left="20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tc>
        <w:tc>
          <w:tcPr>
            <w:tcW w:w="472" w:type="dxa"/>
            <w:vAlign w:val="top"/>
          </w:tcPr>
          <w:p>
            <w:pPr>
              <w:spacing w:line="355" w:lineRule="auto"/>
              <w:rPr>
                <w:rFonts w:ascii="Arial"/>
                <w:sz w:val="21"/>
              </w:rPr>
            </w:pPr>
            <w:r/>
          </w:p>
          <w:p>
            <w:pPr>
              <w:ind w:left="14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tc>
        <w:tc>
          <w:tcPr>
            <w:tcW w:w="475" w:type="dxa"/>
            <w:vAlign w:val="top"/>
          </w:tcPr>
          <w:p>
            <w:pPr>
              <w:spacing w:line="355" w:lineRule="auto"/>
              <w:rPr>
                <w:rFonts w:ascii="Arial"/>
                <w:sz w:val="21"/>
              </w:rPr>
            </w:pPr>
            <w:r/>
          </w:p>
          <w:p>
            <w:pPr>
              <w:ind w:left="19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tc>
        <w:tc>
          <w:tcPr>
            <w:tcW w:w="535" w:type="dxa"/>
            <w:vAlign w:val="top"/>
          </w:tcPr>
          <w:p>
            <w:pPr>
              <w:spacing w:line="356" w:lineRule="auto"/>
              <w:rPr>
                <w:rFonts w:ascii="Arial"/>
                <w:sz w:val="21"/>
              </w:rPr>
            </w:pPr>
            <w:r/>
          </w:p>
          <w:p>
            <w:pPr>
              <w:ind w:left="247"/>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42</w:t>
            </w:r>
          </w:p>
        </w:tc>
        <w:tc>
          <w:tcPr>
            <w:tcW w:w="479" w:type="dxa"/>
            <w:vAlign w:val="top"/>
          </w:tcPr>
          <w:p>
            <w:pPr>
              <w:spacing w:line="355" w:lineRule="auto"/>
              <w:rPr>
                <w:rFonts w:ascii="Arial"/>
                <w:sz w:val="21"/>
              </w:rPr>
            </w:pPr>
            <w:r/>
          </w:p>
          <w:p>
            <w:pPr>
              <w:ind w:left="19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61</w:t>
            </w:r>
          </w:p>
        </w:tc>
        <w:tc>
          <w:tcPr>
            <w:tcW w:w="544" w:type="dxa"/>
            <w:vAlign w:val="top"/>
          </w:tcPr>
          <w:p>
            <w:pPr>
              <w:spacing w:line="355" w:lineRule="auto"/>
              <w:rPr>
                <w:rFonts w:ascii="Arial"/>
                <w:sz w:val="21"/>
              </w:rPr>
            </w:pPr>
            <w:r/>
          </w:p>
          <w:p>
            <w:pPr>
              <w:ind w:left="25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w:t>
            </w:r>
          </w:p>
        </w:tc>
        <w:tc>
          <w:tcPr>
            <w:tcW w:w="801" w:type="dxa"/>
            <w:vAlign w:val="top"/>
          </w:tcPr>
          <w:p>
            <w:pPr>
              <w:pStyle w:val="TableText"/>
              <w:ind w:left="134" w:right="158"/>
              <w:spacing w:before="264" w:line="229" w:lineRule="auto"/>
              <w:jc w:val="right"/>
              <w:rPr>
                <w:sz w:val="18"/>
                <w:szCs w:val="18"/>
              </w:rPr>
            </w:pPr>
            <w:r>
              <w:rPr>
                <w:sz w:val="18"/>
                <w:szCs w:val="18"/>
                <w:spacing w:val="-13"/>
              </w:rPr>
              <w:t>昼间、</w:t>
            </w:r>
            <w:r>
              <w:rPr>
                <w:sz w:val="18"/>
                <w:szCs w:val="18"/>
              </w:rPr>
              <w:t xml:space="preserve"> </w:t>
            </w:r>
            <w:r>
              <w:rPr>
                <w:sz w:val="18"/>
                <w:szCs w:val="18"/>
                <w:spacing w:val="-5"/>
              </w:rPr>
              <w:t>夜间</w:t>
            </w:r>
          </w:p>
        </w:tc>
        <w:tc>
          <w:tcPr>
            <w:tcW w:w="701" w:type="dxa"/>
            <w:vAlign w:val="top"/>
          </w:tcPr>
          <w:p>
            <w:pPr>
              <w:spacing w:line="355" w:lineRule="auto"/>
              <w:rPr>
                <w:rFonts w:ascii="Arial"/>
                <w:sz w:val="21"/>
              </w:rPr>
            </w:pPr>
            <w:r/>
          </w:p>
          <w:p>
            <w:pPr>
              <w:ind w:left="27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435" w:type="dxa"/>
            <w:vAlign w:val="top"/>
          </w:tcPr>
          <w:p>
            <w:pPr>
              <w:spacing w:line="355" w:lineRule="auto"/>
              <w:rPr>
                <w:rFonts w:ascii="Arial"/>
                <w:sz w:val="21"/>
              </w:rPr>
            </w:pPr>
            <w:r/>
          </w:p>
          <w:p>
            <w:pPr>
              <w:ind w:left="14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45</w:t>
            </w:r>
          </w:p>
        </w:tc>
        <w:tc>
          <w:tcPr>
            <w:tcW w:w="672" w:type="dxa"/>
            <w:vAlign w:val="top"/>
          </w:tcPr>
          <w:p>
            <w:pPr>
              <w:spacing w:line="355" w:lineRule="auto"/>
              <w:rPr>
                <w:rFonts w:ascii="Arial"/>
                <w:sz w:val="21"/>
              </w:rPr>
            </w:pPr>
            <w:r/>
          </w:p>
          <w:p>
            <w:pPr>
              <w:ind w:left="3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w:t>
            </w:r>
          </w:p>
        </w:tc>
        <w:tc>
          <w:tcPr>
            <w:tcW w:w="420" w:type="dxa"/>
            <w:vAlign w:val="top"/>
          </w:tcPr>
          <w:p>
            <w:pPr>
              <w:spacing w:line="355" w:lineRule="auto"/>
              <w:rPr>
                <w:rFonts w:ascii="Arial"/>
                <w:sz w:val="21"/>
              </w:rPr>
            </w:pPr>
            <w:r/>
          </w:p>
          <w:p>
            <w:pPr>
              <w:ind w:left="1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w:t>
            </w:r>
          </w:p>
        </w:tc>
        <w:tc>
          <w:tcPr>
            <w:tcW w:w="510" w:type="dxa"/>
            <w:vAlign w:val="top"/>
          </w:tcPr>
          <w:p>
            <w:pPr>
              <w:spacing w:line="355" w:lineRule="auto"/>
              <w:rPr>
                <w:rFonts w:ascii="Arial"/>
                <w:sz w:val="21"/>
              </w:rPr>
            </w:pPr>
            <w:r/>
          </w:p>
          <w:p>
            <w:pPr>
              <w:ind w:left="22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33</w:t>
            </w:r>
          </w:p>
        </w:tc>
        <w:tc>
          <w:tcPr>
            <w:tcW w:w="526" w:type="dxa"/>
            <w:vAlign w:val="top"/>
          </w:tcPr>
          <w:p>
            <w:pPr>
              <w:spacing w:line="355" w:lineRule="auto"/>
              <w:rPr>
                <w:rFonts w:ascii="Arial"/>
                <w:sz w:val="21"/>
              </w:rPr>
            </w:pPr>
            <w:r/>
          </w:p>
          <w:p>
            <w:pPr>
              <w:ind w:left="13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285</w:t>
            </w:r>
          </w:p>
        </w:tc>
        <w:tc>
          <w:tcPr>
            <w:tcW w:w="540" w:type="dxa"/>
            <w:vAlign w:val="top"/>
          </w:tcPr>
          <w:p>
            <w:pPr>
              <w:spacing w:line="355" w:lineRule="auto"/>
              <w:rPr>
                <w:rFonts w:ascii="Arial"/>
                <w:sz w:val="21"/>
              </w:rPr>
            </w:pPr>
            <w:r/>
          </w:p>
          <w:p>
            <w:pPr>
              <w:ind w:left="20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585" w:type="dxa"/>
            <w:vAlign w:val="top"/>
          </w:tcPr>
          <w:p>
            <w:pPr>
              <w:spacing w:line="355" w:lineRule="auto"/>
              <w:rPr>
                <w:rFonts w:ascii="Arial"/>
                <w:sz w:val="21"/>
              </w:rPr>
            </w:pPr>
            <w:r/>
          </w:p>
          <w:p>
            <w:pPr>
              <w:ind w:left="2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428" w:type="dxa"/>
            <w:vAlign w:val="top"/>
          </w:tcPr>
          <w:p>
            <w:pPr>
              <w:spacing w:line="355"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r>
      <w:tr>
        <w:trPr>
          <w:trHeight w:val="938" w:hRule="atLeast"/>
        </w:trPr>
        <w:tc>
          <w:tcPr>
            <w:tcW w:w="400" w:type="dxa"/>
            <w:vAlign w:val="top"/>
            <w:vMerge w:val="continue"/>
            <w:textDirection w:val="tbRlV"/>
            <w:tcBorders>
              <w:top w:val="nil"/>
              <w:bottom w:val="nil"/>
            </w:tcBorders>
          </w:tcPr>
          <w:p>
            <w:pPr>
              <w:rPr>
                <w:rFonts w:ascii="Arial"/>
                <w:sz w:val="21"/>
              </w:rPr>
            </w:pPr>
            <w:r/>
          </w:p>
        </w:tc>
        <w:tc>
          <w:tcPr>
            <w:tcW w:w="551" w:type="dxa"/>
            <w:vAlign w:val="top"/>
            <w:vMerge w:val="continue"/>
            <w:tcBorders>
              <w:top w:val="nil"/>
            </w:tcBorders>
          </w:tcPr>
          <w:p>
            <w:pPr>
              <w:rPr>
                <w:rFonts w:ascii="Arial"/>
                <w:sz w:val="21"/>
              </w:rPr>
            </w:pPr>
            <w:r/>
          </w:p>
        </w:tc>
        <w:tc>
          <w:tcPr>
            <w:tcW w:w="675" w:type="dxa"/>
            <w:vAlign w:val="top"/>
          </w:tcPr>
          <w:p>
            <w:pPr>
              <w:pStyle w:val="TableText"/>
              <w:ind w:left="160"/>
              <w:spacing w:before="263" w:line="239" w:lineRule="auto"/>
              <w:rPr>
                <w:sz w:val="18"/>
                <w:szCs w:val="18"/>
              </w:rPr>
            </w:pPr>
            <w:r>
              <w:rPr>
                <w:sz w:val="18"/>
                <w:szCs w:val="18"/>
                <w:spacing w:val="-4"/>
              </w:rPr>
              <w:t>铸造</w:t>
            </w:r>
          </w:p>
          <w:p>
            <w:pPr>
              <w:pStyle w:val="TableText"/>
              <w:ind w:left="249"/>
              <w:spacing w:line="219" w:lineRule="auto"/>
              <w:rPr>
                <w:sz w:val="18"/>
                <w:szCs w:val="18"/>
              </w:rPr>
            </w:pPr>
            <w:r>
              <w:rPr>
                <w:sz w:val="18"/>
                <w:szCs w:val="18"/>
              </w:rPr>
              <w:t>机</w:t>
            </w:r>
          </w:p>
        </w:tc>
        <w:tc>
          <w:tcPr>
            <w:tcW w:w="649" w:type="dxa"/>
            <w:vAlign w:val="top"/>
          </w:tcPr>
          <w:p>
            <w:pPr>
              <w:spacing w:line="358" w:lineRule="auto"/>
              <w:rPr>
                <w:rFonts w:ascii="Arial"/>
                <w:sz w:val="21"/>
              </w:rPr>
            </w:pPr>
            <w:r/>
          </w:p>
          <w:p>
            <w:pPr>
              <w:ind w:left="21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30t</w:t>
            </w:r>
          </w:p>
        </w:tc>
        <w:tc>
          <w:tcPr>
            <w:tcW w:w="483" w:type="dxa"/>
            <w:vAlign w:val="top"/>
          </w:tcPr>
          <w:p>
            <w:pPr>
              <w:spacing w:line="358"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698" w:type="dxa"/>
            <w:vAlign w:val="top"/>
          </w:tcPr>
          <w:p>
            <w:pPr>
              <w:pStyle w:val="TableText"/>
              <w:ind w:left="111" w:right="79" w:firstLine="62"/>
              <w:spacing w:before="30" w:line="230" w:lineRule="auto"/>
              <w:jc w:val="both"/>
              <w:rPr>
                <w:sz w:val="18"/>
                <w:szCs w:val="18"/>
              </w:rPr>
            </w:pPr>
            <w:r>
              <w:rPr>
                <w:sz w:val="18"/>
                <w:szCs w:val="18"/>
                <w:spacing w:val="-4"/>
              </w:rPr>
              <w:t>基础</w:t>
            </w:r>
            <w:r>
              <w:rPr>
                <w:sz w:val="18"/>
                <w:szCs w:val="18"/>
              </w:rPr>
              <w:t xml:space="preserve">  </w:t>
            </w:r>
            <w:r>
              <w:rPr>
                <w:sz w:val="18"/>
                <w:szCs w:val="18"/>
                <w:spacing w:val="-13"/>
              </w:rPr>
              <w:t>减震、</w:t>
            </w:r>
            <w:r>
              <w:rPr>
                <w:sz w:val="18"/>
                <w:szCs w:val="18"/>
              </w:rPr>
              <w:t xml:space="preserve"> </w:t>
            </w:r>
            <w:r>
              <w:rPr>
                <w:sz w:val="18"/>
                <w:szCs w:val="18"/>
                <w:spacing w:val="27"/>
              </w:rPr>
              <w:t>厂房</w:t>
            </w:r>
            <w:r>
              <w:rPr>
                <w:sz w:val="18"/>
                <w:szCs w:val="18"/>
              </w:rPr>
              <w:t xml:space="preserve">  </w:t>
            </w:r>
            <w:r>
              <w:rPr>
                <w:sz w:val="18"/>
                <w:szCs w:val="18"/>
                <w:spacing w:val="27"/>
              </w:rPr>
              <w:t>隔声</w:t>
            </w:r>
          </w:p>
        </w:tc>
        <w:tc>
          <w:tcPr>
            <w:tcW w:w="602" w:type="dxa"/>
            <w:vAlign w:val="top"/>
          </w:tcPr>
          <w:p>
            <w:pPr>
              <w:spacing w:line="358" w:lineRule="auto"/>
              <w:rPr>
                <w:rFonts w:ascii="Arial"/>
                <w:sz w:val="21"/>
              </w:rPr>
            </w:pPr>
            <w:r/>
          </w:p>
          <w:p>
            <w:pPr>
              <w:ind w:left="21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tc>
        <w:tc>
          <w:tcPr>
            <w:tcW w:w="503" w:type="dxa"/>
            <w:vAlign w:val="top"/>
          </w:tcPr>
          <w:p>
            <w:pPr>
              <w:spacing w:line="358" w:lineRule="auto"/>
              <w:rPr>
                <w:rFonts w:ascii="Arial"/>
                <w:sz w:val="21"/>
              </w:rPr>
            </w:pPr>
            <w:r/>
          </w:p>
          <w:p>
            <w:pPr>
              <w:ind w:left="16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tc>
        <w:tc>
          <w:tcPr>
            <w:tcW w:w="460" w:type="dxa"/>
            <w:vAlign w:val="top"/>
          </w:tcPr>
          <w:p>
            <w:pPr>
              <w:spacing w:line="358" w:lineRule="auto"/>
              <w:rPr>
                <w:rFonts w:ascii="Arial"/>
                <w:sz w:val="21"/>
              </w:rPr>
            </w:pPr>
            <w:r/>
          </w:p>
          <w:p>
            <w:pPr>
              <w:ind w:left="1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552" w:type="dxa"/>
            <w:vAlign w:val="top"/>
          </w:tcPr>
          <w:p>
            <w:pPr>
              <w:spacing w:line="358" w:lineRule="auto"/>
              <w:rPr>
                <w:rFonts w:ascii="Arial"/>
                <w:sz w:val="21"/>
              </w:rPr>
            </w:pPr>
            <w:r/>
          </w:p>
          <w:p>
            <w:pPr>
              <w:ind w:left="28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541" w:type="dxa"/>
            <w:vAlign w:val="top"/>
          </w:tcPr>
          <w:p>
            <w:pPr>
              <w:spacing w:line="358" w:lineRule="auto"/>
              <w:rPr>
                <w:rFonts w:ascii="Arial"/>
                <w:sz w:val="21"/>
              </w:rPr>
            </w:pPr>
            <w:r/>
          </w:p>
          <w:p>
            <w:pPr>
              <w:ind w:left="1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tc>
        <w:tc>
          <w:tcPr>
            <w:tcW w:w="573" w:type="dxa"/>
            <w:vAlign w:val="top"/>
          </w:tcPr>
          <w:p>
            <w:pPr>
              <w:spacing w:line="358" w:lineRule="auto"/>
              <w:rPr>
                <w:rFonts w:ascii="Arial"/>
                <w:sz w:val="21"/>
              </w:rPr>
            </w:pPr>
            <w:r/>
          </w:p>
          <w:p>
            <w:pPr>
              <w:ind w:left="20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tc>
        <w:tc>
          <w:tcPr>
            <w:tcW w:w="472" w:type="dxa"/>
            <w:vAlign w:val="top"/>
          </w:tcPr>
          <w:p>
            <w:pPr>
              <w:spacing w:line="358" w:lineRule="auto"/>
              <w:rPr>
                <w:rFonts w:ascii="Arial"/>
                <w:sz w:val="21"/>
              </w:rPr>
            </w:pPr>
            <w:r/>
          </w:p>
          <w:p>
            <w:pPr>
              <w:ind w:left="15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tc>
        <w:tc>
          <w:tcPr>
            <w:tcW w:w="475" w:type="dxa"/>
            <w:vAlign w:val="top"/>
          </w:tcPr>
          <w:p>
            <w:pPr>
              <w:spacing w:line="358" w:lineRule="auto"/>
              <w:rPr>
                <w:rFonts w:ascii="Arial"/>
                <w:sz w:val="21"/>
              </w:rPr>
            </w:pPr>
            <w:r/>
          </w:p>
          <w:p>
            <w:pPr>
              <w:ind w:left="19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tc>
        <w:tc>
          <w:tcPr>
            <w:tcW w:w="535" w:type="dxa"/>
            <w:vAlign w:val="top"/>
          </w:tcPr>
          <w:p>
            <w:pPr>
              <w:spacing w:line="358" w:lineRule="auto"/>
              <w:rPr>
                <w:rFonts w:ascii="Arial"/>
                <w:sz w:val="21"/>
              </w:rPr>
            </w:pPr>
            <w:r/>
          </w:p>
          <w:p>
            <w:pPr>
              <w:ind w:left="24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44</w:t>
            </w:r>
          </w:p>
        </w:tc>
        <w:tc>
          <w:tcPr>
            <w:tcW w:w="479" w:type="dxa"/>
            <w:vAlign w:val="top"/>
          </w:tcPr>
          <w:p>
            <w:pPr>
              <w:spacing w:line="358" w:lineRule="auto"/>
              <w:rPr>
                <w:rFonts w:ascii="Arial"/>
                <w:sz w:val="21"/>
              </w:rPr>
            </w:pPr>
            <w:r/>
          </w:p>
          <w:p>
            <w:pPr>
              <w:ind w:left="19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61</w:t>
            </w:r>
          </w:p>
        </w:tc>
        <w:tc>
          <w:tcPr>
            <w:tcW w:w="544" w:type="dxa"/>
            <w:vAlign w:val="top"/>
          </w:tcPr>
          <w:p>
            <w:pPr>
              <w:spacing w:line="358" w:lineRule="auto"/>
              <w:rPr>
                <w:rFonts w:ascii="Arial"/>
                <w:sz w:val="21"/>
              </w:rPr>
            </w:pPr>
            <w:r/>
          </w:p>
          <w:p>
            <w:pPr>
              <w:ind w:left="25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44</w:t>
            </w:r>
          </w:p>
        </w:tc>
        <w:tc>
          <w:tcPr>
            <w:tcW w:w="801" w:type="dxa"/>
            <w:vAlign w:val="top"/>
          </w:tcPr>
          <w:p>
            <w:pPr>
              <w:pStyle w:val="TableText"/>
              <w:ind w:left="134" w:right="158"/>
              <w:spacing w:before="264" w:line="229" w:lineRule="auto"/>
              <w:jc w:val="right"/>
              <w:rPr>
                <w:sz w:val="18"/>
                <w:szCs w:val="18"/>
              </w:rPr>
            </w:pPr>
            <w:r>
              <w:rPr>
                <w:sz w:val="18"/>
                <w:szCs w:val="18"/>
                <w:spacing w:val="-13"/>
              </w:rPr>
              <w:t>昼间、</w:t>
            </w:r>
            <w:r>
              <w:rPr>
                <w:sz w:val="18"/>
                <w:szCs w:val="18"/>
              </w:rPr>
              <w:t xml:space="preserve"> </w:t>
            </w:r>
            <w:r>
              <w:rPr>
                <w:sz w:val="18"/>
                <w:szCs w:val="18"/>
                <w:spacing w:val="-5"/>
              </w:rPr>
              <w:t>夜间</w:t>
            </w:r>
          </w:p>
        </w:tc>
        <w:tc>
          <w:tcPr>
            <w:tcW w:w="701" w:type="dxa"/>
            <w:vAlign w:val="top"/>
          </w:tcPr>
          <w:p>
            <w:pPr>
              <w:spacing w:line="358" w:lineRule="auto"/>
              <w:rPr>
                <w:rFonts w:ascii="Arial"/>
                <w:sz w:val="21"/>
              </w:rPr>
            </w:pPr>
            <w:r/>
          </w:p>
          <w:p>
            <w:pPr>
              <w:ind w:left="27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435" w:type="dxa"/>
            <w:vAlign w:val="top"/>
          </w:tcPr>
          <w:p>
            <w:pPr>
              <w:spacing w:line="358" w:lineRule="auto"/>
              <w:rPr>
                <w:rFonts w:ascii="Arial"/>
                <w:sz w:val="21"/>
              </w:rPr>
            </w:pPr>
            <w:r/>
          </w:p>
          <w:p>
            <w:pPr>
              <w:ind w:left="14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45</w:t>
            </w:r>
          </w:p>
        </w:tc>
        <w:tc>
          <w:tcPr>
            <w:tcW w:w="672" w:type="dxa"/>
            <w:vAlign w:val="top"/>
          </w:tcPr>
          <w:p>
            <w:pPr>
              <w:spacing w:line="358" w:lineRule="auto"/>
              <w:rPr>
                <w:rFonts w:ascii="Arial"/>
                <w:sz w:val="21"/>
              </w:rPr>
            </w:pPr>
            <w:r/>
          </w:p>
          <w:p>
            <w:pPr>
              <w:ind w:left="3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29</w:t>
            </w:r>
          </w:p>
        </w:tc>
        <w:tc>
          <w:tcPr>
            <w:tcW w:w="420" w:type="dxa"/>
            <w:vAlign w:val="top"/>
          </w:tcPr>
          <w:p>
            <w:pPr>
              <w:spacing w:line="358" w:lineRule="auto"/>
              <w:rPr>
                <w:rFonts w:ascii="Arial"/>
                <w:sz w:val="21"/>
              </w:rPr>
            </w:pPr>
            <w:r/>
          </w:p>
          <w:p>
            <w:pPr>
              <w:ind w:left="1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w:t>
            </w:r>
          </w:p>
        </w:tc>
        <w:tc>
          <w:tcPr>
            <w:tcW w:w="510" w:type="dxa"/>
            <w:vAlign w:val="top"/>
          </w:tcPr>
          <w:p>
            <w:pPr>
              <w:spacing w:line="358" w:lineRule="auto"/>
              <w:rPr>
                <w:rFonts w:ascii="Arial"/>
                <w:sz w:val="21"/>
              </w:rPr>
            </w:pPr>
            <w:r/>
          </w:p>
          <w:p>
            <w:pPr>
              <w:ind w:left="22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29</w:t>
            </w:r>
          </w:p>
        </w:tc>
        <w:tc>
          <w:tcPr>
            <w:tcW w:w="526" w:type="dxa"/>
            <w:vAlign w:val="top"/>
          </w:tcPr>
          <w:p>
            <w:pPr>
              <w:spacing w:line="358" w:lineRule="auto"/>
              <w:rPr>
                <w:rFonts w:ascii="Arial"/>
                <w:sz w:val="21"/>
              </w:rPr>
            </w:pPr>
            <w:r/>
          </w:p>
          <w:p>
            <w:pPr>
              <w:ind w:left="13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285</w:t>
            </w:r>
          </w:p>
        </w:tc>
        <w:tc>
          <w:tcPr>
            <w:tcW w:w="540" w:type="dxa"/>
            <w:vAlign w:val="top"/>
          </w:tcPr>
          <w:p>
            <w:pPr>
              <w:spacing w:line="358" w:lineRule="auto"/>
              <w:rPr>
                <w:rFonts w:ascii="Arial"/>
                <w:sz w:val="21"/>
              </w:rPr>
            </w:pPr>
            <w:r/>
          </w:p>
          <w:p>
            <w:pPr>
              <w:ind w:left="20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585" w:type="dxa"/>
            <w:vAlign w:val="top"/>
          </w:tcPr>
          <w:p>
            <w:pPr>
              <w:spacing w:line="358" w:lineRule="auto"/>
              <w:rPr>
                <w:rFonts w:ascii="Arial"/>
                <w:sz w:val="21"/>
              </w:rPr>
            </w:pPr>
            <w:r/>
          </w:p>
          <w:p>
            <w:pPr>
              <w:ind w:left="2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428" w:type="dxa"/>
            <w:vAlign w:val="top"/>
          </w:tcPr>
          <w:p>
            <w:pPr>
              <w:spacing w:line="358"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r>
      <w:tr>
        <w:trPr>
          <w:trHeight w:val="1185" w:hRule="atLeast"/>
        </w:trPr>
        <w:tc>
          <w:tcPr>
            <w:tcW w:w="400" w:type="dxa"/>
            <w:vAlign w:val="top"/>
            <w:vMerge w:val="continue"/>
            <w:textDirection w:val="tbRlV"/>
            <w:tcBorders>
              <w:top w:val="nil"/>
            </w:tcBorders>
          </w:tcPr>
          <w:p>
            <w:pPr>
              <w:rPr>
                <w:rFonts w:ascii="Arial"/>
                <w:sz w:val="21"/>
              </w:rPr>
            </w:pPr>
            <w:r/>
          </w:p>
        </w:tc>
        <w:tc>
          <w:tcPr>
            <w:tcW w:w="551" w:type="dxa"/>
            <w:vAlign w:val="top"/>
          </w:tcPr>
          <w:p>
            <w:pPr>
              <w:spacing w:line="320" w:lineRule="auto"/>
              <w:rPr>
                <w:rFonts w:ascii="Arial"/>
                <w:sz w:val="21"/>
              </w:rPr>
            </w:pPr>
            <w:r/>
          </w:p>
          <w:p>
            <w:pPr>
              <w:pStyle w:val="TableText"/>
              <w:ind w:left="82"/>
              <w:spacing w:before="59" w:line="239" w:lineRule="auto"/>
              <w:rPr>
                <w:sz w:val="18"/>
                <w:szCs w:val="18"/>
              </w:rPr>
            </w:pPr>
            <w:r>
              <w:rPr>
                <w:sz w:val="18"/>
                <w:szCs w:val="18"/>
                <w:spacing w:val="-5"/>
              </w:rPr>
              <w:t>冷灰</w:t>
            </w:r>
          </w:p>
          <w:p>
            <w:pPr>
              <w:pStyle w:val="TableText"/>
              <w:ind w:left="80"/>
              <w:spacing w:line="219" w:lineRule="auto"/>
              <w:rPr>
                <w:sz w:val="18"/>
                <w:szCs w:val="18"/>
              </w:rPr>
            </w:pPr>
            <w:r>
              <w:rPr>
                <w:sz w:val="18"/>
                <w:szCs w:val="18"/>
                <w:spacing w:val="-4"/>
              </w:rPr>
              <w:t>机房</w:t>
            </w:r>
          </w:p>
        </w:tc>
        <w:tc>
          <w:tcPr>
            <w:tcW w:w="675" w:type="dxa"/>
            <w:vAlign w:val="top"/>
          </w:tcPr>
          <w:p>
            <w:pPr>
              <w:pStyle w:val="TableText"/>
              <w:ind w:left="162"/>
              <w:spacing w:before="33" w:line="239" w:lineRule="auto"/>
              <w:rPr>
                <w:sz w:val="18"/>
                <w:szCs w:val="18"/>
              </w:rPr>
            </w:pPr>
            <w:r>
              <w:rPr>
                <w:sz w:val="18"/>
                <w:szCs w:val="18"/>
                <w:spacing w:val="-4"/>
              </w:rPr>
              <w:t>铝灰</w:t>
            </w:r>
          </w:p>
          <w:p>
            <w:pPr>
              <w:pStyle w:val="TableText"/>
              <w:ind w:left="161"/>
              <w:spacing w:line="223" w:lineRule="auto"/>
              <w:rPr>
                <w:sz w:val="18"/>
                <w:szCs w:val="18"/>
              </w:rPr>
            </w:pPr>
            <w:r>
              <w:rPr>
                <w:sz w:val="18"/>
                <w:szCs w:val="18"/>
                <w:spacing w:val="-4"/>
              </w:rPr>
              <w:t>渣回</w:t>
            </w:r>
          </w:p>
          <w:p>
            <w:pPr>
              <w:pStyle w:val="TableText"/>
              <w:ind w:left="167"/>
              <w:spacing w:before="14" w:line="220" w:lineRule="auto"/>
              <w:rPr>
                <w:sz w:val="18"/>
                <w:szCs w:val="18"/>
              </w:rPr>
            </w:pPr>
            <w:r>
              <w:rPr>
                <w:sz w:val="18"/>
                <w:szCs w:val="18"/>
                <w:spacing w:val="-7"/>
              </w:rPr>
              <w:t>收处</w:t>
            </w:r>
          </w:p>
          <w:p>
            <w:pPr>
              <w:pStyle w:val="TableText"/>
              <w:ind w:left="163"/>
              <w:spacing w:before="18" w:line="221" w:lineRule="auto"/>
              <w:rPr>
                <w:sz w:val="18"/>
                <w:szCs w:val="18"/>
              </w:rPr>
            </w:pPr>
            <w:r>
              <w:rPr>
                <w:sz w:val="18"/>
                <w:szCs w:val="18"/>
                <w:spacing w:val="-5"/>
              </w:rPr>
              <w:t>理装</w:t>
            </w:r>
          </w:p>
          <w:p>
            <w:pPr>
              <w:pStyle w:val="TableText"/>
              <w:ind w:left="248"/>
              <w:spacing w:before="17" w:line="216" w:lineRule="auto"/>
              <w:rPr>
                <w:sz w:val="18"/>
                <w:szCs w:val="18"/>
              </w:rPr>
            </w:pPr>
            <w:r>
              <w:rPr>
                <w:sz w:val="18"/>
                <w:szCs w:val="18"/>
              </w:rPr>
              <w:t>置</w:t>
            </w:r>
          </w:p>
        </w:tc>
        <w:tc>
          <w:tcPr>
            <w:tcW w:w="649" w:type="dxa"/>
            <w:vAlign w:val="top"/>
          </w:tcPr>
          <w:p>
            <w:pPr>
              <w:spacing w:line="418" w:lineRule="auto"/>
              <w:rPr>
                <w:rFonts w:ascii="Arial"/>
                <w:sz w:val="21"/>
              </w:rPr>
            </w:pPr>
            <w:r/>
          </w:p>
          <w:p>
            <w:pPr>
              <w:ind w:left="295"/>
              <w:spacing w:before="51" w:line="237"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483" w:type="dxa"/>
            <w:vAlign w:val="top"/>
          </w:tcPr>
          <w:p>
            <w:pPr>
              <w:spacing w:line="475"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c>
          <w:tcPr>
            <w:tcW w:w="698" w:type="dxa"/>
            <w:vAlign w:val="top"/>
          </w:tcPr>
          <w:p>
            <w:pPr>
              <w:pStyle w:val="TableText"/>
              <w:ind w:left="111" w:right="79" w:firstLine="62"/>
              <w:spacing w:before="148" w:line="235" w:lineRule="auto"/>
              <w:jc w:val="both"/>
              <w:rPr>
                <w:sz w:val="18"/>
                <w:szCs w:val="18"/>
              </w:rPr>
            </w:pPr>
            <w:r>
              <w:rPr>
                <w:sz w:val="18"/>
                <w:szCs w:val="18"/>
                <w:spacing w:val="-4"/>
              </w:rPr>
              <w:t>基础</w:t>
            </w:r>
            <w:r>
              <w:rPr>
                <w:sz w:val="18"/>
                <w:szCs w:val="18"/>
              </w:rPr>
              <w:t xml:space="preserve">  </w:t>
            </w:r>
            <w:r>
              <w:rPr>
                <w:sz w:val="18"/>
                <w:szCs w:val="18"/>
                <w:spacing w:val="-13"/>
              </w:rPr>
              <w:t>减震、</w:t>
            </w:r>
            <w:r>
              <w:rPr>
                <w:sz w:val="18"/>
                <w:szCs w:val="18"/>
              </w:rPr>
              <w:t xml:space="preserve"> </w:t>
            </w:r>
            <w:r>
              <w:rPr>
                <w:sz w:val="18"/>
                <w:szCs w:val="18"/>
                <w:spacing w:val="27"/>
              </w:rPr>
              <w:t>厂房</w:t>
            </w:r>
            <w:r>
              <w:rPr>
                <w:sz w:val="18"/>
                <w:szCs w:val="18"/>
              </w:rPr>
              <w:t xml:space="preserve">  </w:t>
            </w:r>
            <w:r>
              <w:rPr>
                <w:sz w:val="18"/>
                <w:szCs w:val="18"/>
                <w:spacing w:val="27"/>
              </w:rPr>
              <w:t>隔声</w:t>
            </w:r>
          </w:p>
        </w:tc>
        <w:tc>
          <w:tcPr>
            <w:tcW w:w="602" w:type="dxa"/>
            <w:vAlign w:val="top"/>
          </w:tcPr>
          <w:p>
            <w:pPr>
              <w:spacing w:line="475" w:lineRule="auto"/>
              <w:rPr>
                <w:rFonts w:ascii="Arial"/>
                <w:sz w:val="21"/>
              </w:rPr>
            </w:pPr>
            <w:r/>
          </w:p>
          <w:p>
            <w:pPr>
              <w:ind w:left="23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w:t>
            </w:r>
          </w:p>
        </w:tc>
        <w:tc>
          <w:tcPr>
            <w:tcW w:w="503" w:type="dxa"/>
            <w:vAlign w:val="top"/>
          </w:tcPr>
          <w:p>
            <w:pPr>
              <w:spacing w:line="475" w:lineRule="auto"/>
              <w:rPr>
                <w:rFonts w:ascii="Arial"/>
                <w:sz w:val="21"/>
              </w:rPr>
            </w:pPr>
            <w:r/>
          </w:p>
          <w:p>
            <w:pPr>
              <w:ind w:left="16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tc>
        <w:tc>
          <w:tcPr>
            <w:tcW w:w="460" w:type="dxa"/>
            <w:vAlign w:val="top"/>
          </w:tcPr>
          <w:p>
            <w:pPr>
              <w:spacing w:line="475" w:lineRule="auto"/>
              <w:rPr>
                <w:rFonts w:ascii="Arial"/>
                <w:sz w:val="21"/>
              </w:rPr>
            </w:pPr>
            <w:r/>
          </w:p>
          <w:p>
            <w:pPr>
              <w:ind w:left="1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552" w:type="dxa"/>
            <w:vAlign w:val="top"/>
          </w:tcPr>
          <w:p>
            <w:pPr>
              <w:spacing w:line="475" w:lineRule="auto"/>
              <w:rPr>
                <w:rFonts w:ascii="Arial"/>
                <w:sz w:val="21"/>
              </w:rPr>
            </w:pPr>
            <w:r/>
          </w:p>
          <w:p>
            <w:pPr>
              <w:ind w:left="23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541" w:type="dxa"/>
            <w:vAlign w:val="top"/>
          </w:tcPr>
          <w:p>
            <w:pPr>
              <w:spacing w:line="475" w:lineRule="auto"/>
              <w:rPr>
                <w:rFonts w:ascii="Arial"/>
                <w:sz w:val="21"/>
              </w:rPr>
            </w:pPr>
            <w:r/>
          </w:p>
          <w:p>
            <w:pPr>
              <w:ind w:left="22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573" w:type="dxa"/>
            <w:vAlign w:val="top"/>
          </w:tcPr>
          <w:p>
            <w:pPr>
              <w:spacing w:line="475" w:lineRule="auto"/>
              <w:rPr>
                <w:rFonts w:ascii="Arial"/>
                <w:sz w:val="21"/>
              </w:rPr>
            </w:pPr>
            <w:r/>
          </w:p>
          <w:p>
            <w:pPr>
              <w:ind w:left="24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472" w:type="dxa"/>
            <w:vAlign w:val="top"/>
          </w:tcPr>
          <w:p>
            <w:pPr>
              <w:spacing w:line="475" w:lineRule="auto"/>
              <w:rPr>
                <w:rFonts w:ascii="Arial"/>
                <w:sz w:val="21"/>
              </w:rPr>
            </w:pPr>
            <w:r/>
          </w:p>
          <w:p>
            <w:pPr>
              <w:ind w:left="14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tc>
        <w:tc>
          <w:tcPr>
            <w:tcW w:w="475" w:type="dxa"/>
            <w:vAlign w:val="top"/>
          </w:tcPr>
          <w:p>
            <w:pPr>
              <w:spacing w:line="475" w:lineRule="auto"/>
              <w:rPr>
                <w:rFonts w:ascii="Arial"/>
                <w:sz w:val="21"/>
              </w:rPr>
            </w:pPr>
            <w:r/>
          </w:p>
          <w:p>
            <w:pPr>
              <w:ind w:left="1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74</w:t>
            </w:r>
          </w:p>
        </w:tc>
        <w:tc>
          <w:tcPr>
            <w:tcW w:w="535" w:type="dxa"/>
            <w:vAlign w:val="top"/>
          </w:tcPr>
          <w:p>
            <w:pPr>
              <w:spacing w:line="475" w:lineRule="auto"/>
              <w:rPr>
                <w:rFonts w:ascii="Arial"/>
                <w:sz w:val="21"/>
              </w:rPr>
            </w:pPr>
            <w:r/>
          </w:p>
          <w:p>
            <w:pPr>
              <w:ind w:left="25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74</w:t>
            </w:r>
          </w:p>
        </w:tc>
        <w:tc>
          <w:tcPr>
            <w:tcW w:w="479" w:type="dxa"/>
            <w:vAlign w:val="top"/>
          </w:tcPr>
          <w:p>
            <w:pPr>
              <w:spacing w:line="475" w:lineRule="auto"/>
              <w:rPr>
                <w:rFonts w:ascii="Arial"/>
                <w:sz w:val="21"/>
              </w:rPr>
            </w:pPr>
            <w:r/>
          </w:p>
          <w:p>
            <w:pPr>
              <w:ind w:left="19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tc>
        <w:tc>
          <w:tcPr>
            <w:tcW w:w="544" w:type="dxa"/>
            <w:vAlign w:val="top"/>
          </w:tcPr>
          <w:p>
            <w:pPr>
              <w:spacing w:line="475" w:lineRule="auto"/>
              <w:rPr>
                <w:rFonts w:ascii="Arial"/>
                <w:sz w:val="21"/>
              </w:rPr>
            </w:pPr>
            <w:r/>
          </w:p>
          <w:p>
            <w:pPr>
              <w:ind w:left="26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54</w:t>
            </w:r>
          </w:p>
        </w:tc>
        <w:tc>
          <w:tcPr>
            <w:tcW w:w="801" w:type="dxa"/>
            <w:vAlign w:val="top"/>
          </w:tcPr>
          <w:p>
            <w:pPr>
              <w:spacing w:line="321" w:lineRule="auto"/>
              <w:rPr>
                <w:rFonts w:ascii="Arial"/>
                <w:sz w:val="21"/>
              </w:rPr>
            </w:pPr>
            <w:r/>
          </w:p>
          <w:p>
            <w:pPr>
              <w:pStyle w:val="TableText"/>
              <w:ind w:left="134" w:right="158"/>
              <w:spacing w:before="59" w:line="229" w:lineRule="auto"/>
              <w:jc w:val="right"/>
              <w:rPr>
                <w:sz w:val="18"/>
                <w:szCs w:val="18"/>
              </w:rPr>
            </w:pPr>
            <w:r>
              <w:rPr>
                <w:sz w:val="18"/>
                <w:szCs w:val="18"/>
                <w:spacing w:val="-13"/>
              </w:rPr>
              <w:t>昼间、</w:t>
            </w:r>
            <w:r>
              <w:rPr>
                <w:sz w:val="18"/>
                <w:szCs w:val="18"/>
              </w:rPr>
              <w:t xml:space="preserve"> </w:t>
            </w:r>
            <w:r>
              <w:rPr>
                <w:sz w:val="18"/>
                <w:szCs w:val="18"/>
                <w:spacing w:val="-5"/>
              </w:rPr>
              <w:t>夜间</w:t>
            </w:r>
          </w:p>
        </w:tc>
        <w:tc>
          <w:tcPr>
            <w:tcW w:w="701" w:type="dxa"/>
            <w:vAlign w:val="top"/>
          </w:tcPr>
          <w:p>
            <w:pPr>
              <w:spacing w:line="475" w:lineRule="auto"/>
              <w:rPr>
                <w:rFonts w:ascii="Arial"/>
                <w:sz w:val="21"/>
              </w:rPr>
            </w:pPr>
            <w:r/>
          </w:p>
          <w:p>
            <w:pPr>
              <w:ind w:left="27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435" w:type="dxa"/>
            <w:vAlign w:val="top"/>
          </w:tcPr>
          <w:p>
            <w:pPr>
              <w:spacing w:line="475" w:lineRule="auto"/>
              <w:rPr>
                <w:rFonts w:ascii="Arial"/>
                <w:sz w:val="21"/>
              </w:rPr>
            </w:pPr>
            <w:r/>
          </w:p>
          <w:p>
            <w:pPr>
              <w:ind w:left="15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59</w:t>
            </w:r>
          </w:p>
        </w:tc>
        <w:tc>
          <w:tcPr>
            <w:tcW w:w="672" w:type="dxa"/>
            <w:vAlign w:val="top"/>
          </w:tcPr>
          <w:p>
            <w:pPr>
              <w:spacing w:line="475" w:lineRule="auto"/>
              <w:rPr>
                <w:rFonts w:ascii="Arial"/>
                <w:sz w:val="21"/>
              </w:rPr>
            </w:pPr>
            <w:r/>
          </w:p>
          <w:p>
            <w:pPr>
              <w:ind w:left="39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59</w:t>
            </w:r>
          </w:p>
        </w:tc>
        <w:tc>
          <w:tcPr>
            <w:tcW w:w="420" w:type="dxa"/>
            <w:vAlign w:val="top"/>
          </w:tcPr>
          <w:p>
            <w:pPr>
              <w:spacing w:line="475" w:lineRule="auto"/>
              <w:rPr>
                <w:rFonts w:ascii="Arial"/>
                <w:sz w:val="21"/>
              </w:rPr>
            </w:pPr>
            <w:r/>
          </w:p>
          <w:p>
            <w:pPr>
              <w:ind w:left="13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45</w:t>
            </w:r>
          </w:p>
        </w:tc>
        <w:tc>
          <w:tcPr>
            <w:tcW w:w="510" w:type="dxa"/>
            <w:vAlign w:val="top"/>
          </w:tcPr>
          <w:p>
            <w:pPr>
              <w:spacing w:line="475" w:lineRule="auto"/>
              <w:rPr>
                <w:rFonts w:ascii="Arial"/>
                <w:sz w:val="21"/>
              </w:rPr>
            </w:pPr>
            <w:r/>
          </w:p>
          <w:p>
            <w:pPr>
              <w:ind w:left="22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tc>
        <w:tc>
          <w:tcPr>
            <w:tcW w:w="526" w:type="dxa"/>
            <w:vAlign w:val="top"/>
          </w:tcPr>
          <w:p>
            <w:pPr>
              <w:spacing w:line="475" w:lineRule="auto"/>
              <w:rPr>
                <w:rFonts w:ascii="Arial"/>
                <w:sz w:val="21"/>
              </w:rPr>
            </w:pPr>
            <w:r/>
          </w:p>
          <w:p>
            <w:pPr>
              <w:ind w:left="13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324</w:t>
            </w:r>
          </w:p>
        </w:tc>
        <w:tc>
          <w:tcPr>
            <w:tcW w:w="540" w:type="dxa"/>
            <w:vAlign w:val="top"/>
          </w:tcPr>
          <w:p>
            <w:pPr>
              <w:spacing w:line="475" w:lineRule="auto"/>
              <w:rPr>
                <w:rFonts w:ascii="Arial"/>
                <w:sz w:val="21"/>
              </w:rPr>
            </w:pPr>
            <w:r/>
          </w:p>
          <w:p>
            <w:pPr>
              <w:ind w:left="18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tc>
        <w:tc>
          <w:tcPr>
            <w:tcW w:w="585" w:type="dxa"/>
            <w:vAlign w:val="top"/>
          </w:tcPr>
          <w:p>
            <w:pPr>
              <w:spacing w:line="475" w:lineRule="auto"/>
              <w:rPr>
                <w:rFonts w:ascii="Arial"/>
                <w:sz w:val="21"/>
              </w:rPr>
            </w:pPr>
            <w:r/>
          </w:p>
          <w:p>
            <w:pPr>
              <w:ind w:left="2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tc>
        <w:tc>
          <w:tcPr>
            <w:tcW w:w="428" w:type="dxa"/>
            <w:vAlign w:val="top"/>
          </w:tcPr>
          <w:p>
            <w:pPr>
              <w:spacing w:line="475" w:lineRule="auto"/>
              <w:rPr>
                <w:rFonts w:ascii="Arial"/>
                <w:sz w:val="21"/>
              </w:rPr>
            </w:pPr>
            <w:r/>
          </w:p>
          <w:p>
            <w:pPr>
              <w:ind w:left="14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80</w:t>
            </w:r>
          </w:p>
        </w:tc>
      </w:tr>
    </w:tbl>
    <w:p>
      <w:pPr>
        <w:pStyle w:val="BodyText"/>
        <w:rPr/>
      </w:pPr>
      <w:r/>
    </w:p>
    <w:p>
      <w:pPr>
        <w:sectPr>
          <w:footerReference w:type="default" r:id="rId140"/>
          <w:pgSz w:w="16839" w:h="11906"/>
          <w:pgMar w:top="1012" w:right="1011" w:bottom="1010" w:left="1011" w:header="0" w:footer="847" w:gutter="0"/>
        </w:sectPr>
        <w:rPr/>
      </w:pPr>
    </w:p>
    <w:p>
      <w:pPr>
        <w:spacing w:before="18"/>
        <w:rPr/>
      </w:pPr>
      <w:r/>
    </w:p>
    <w:p>
      <w:pPr>
        <w:spacing w:before="18"/>
        <w:rPr/>
      </w:pPr>
      <w:r/>
    </w:p>
    <w:tbl>
      <w:tblPr>
        <w:tblStyle w:val="TableNormal"/>
        <w:tblW w:w="1481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0"/>
        <w:gridCol w:w="551"/>
        <w:gridCol w:w="675"/>
        <w:gridCol w:w="649"/>
        <w:gridCol w:w="483"/>
        <w:gridCol w:w="698"/>
        <w:gridCol w:w="602"/>
        <w:gridCol w:w="503"/>
        <w:gridCol w:w="460"/>
        <w:gridCol w:w="552"/>
        <w:gridCol w:w="541"/>
        <w:gridCol w:w="573"/>
        <w:gridCol w:w="472"/>
        <w:gridCol w:w="475"/>
        <w:gridCol w:w="535"/>
        <w:gridCol w:w="479"/>
        <w:gridCol w:w="544"/>
        <w:gridCol w:w="801"/>
        <w:gridCol w:w="701"/>
        <w:gridCol w:w="435"/>
        <w:gridCol w:w="672"/>
        <w:gridCol w:w="420"/>
        <w:gridCol w:w="510"/>
        <w:gridCol w:w="526"/>
        <w:gridCol w:w="540"/>
        <w:gridCol w:w="585"/>
        <w:gridCol w:w="428"/>
      </w:tblGrid>
      <w:tr>
        <w:trPr>
          <w:trHeight w:val="952" w:hRule="atLeast"/>
        </w:trPr>
        <w:tc>
          <w:tcPr>
            <w:tcW w:w="400" w:type="dxa"/>
            <w:vAlign w:val="top"/>
            <w:vMerge w:val="restart"/>
            <w:tcBorders>
              <w:bottom w:val="nil"/>
            </w:tcBorders>
          </w:tcPr>
          <w:p>
            <w:pPr>
              <w:rPr>
                <w:rFonts w:ascii="Arial"/>
                <w:sz w:val="21"/>
              </w:rPr>
            </w:pPr>
            <w:r/>
          </w:p>
        </w:tc>
        <w:tc>
          <w:tcPr>
            <w:tcW w:w="551" w:type="dxa"/>
            <w:vAlign w:val="top"/>
          </w:tcPr>
          <w:p>
            <w:pPr>
              <w:pStyle w:val="TableText"/>
              <w:ind w:left="81"/>
              <w:spacing w:before="276" w:line="219" w:lineRule="auto"/>
              <w:rPr>
                <w:sz w:val="18"/>
                <w:szCs w:val="18"/>
              </w:rPr>
            </w:pPr>
            <w:r>
              <w:rPr>
                <w:sz w:val="18"/>
                <w:szCs w:val="18"/>
                <w:spacing w:val="-4"/>
              </w:rPr>
              <w:t>风机</w:t>
            </w:r>
          </w:p>
          <w:p>
            <w:pPr>
              <w:pStyle w:val="TableText"/>
              <w:ind w:left="173"/>
              <w:spacing w:before="18" w:line="221" w:lineRule="auto"/>
              <w:rPr>
                <w:sz w:val="18"/>
                <w:szCs w:val="18"/>
              </w:rPr>
            </w:pPr>
            <w:r>
              <w:rPr>
                <w:sz w:val="18"/>
                <w:szCs w:val="18"/>
              </w:rPr>
              <w:t>房</w:t>
            </w:r>
          </w:p>
        </w:tc>
        <w:tc>
          <w:tcPr>
            <w:tcW w:w="675" w:type="dxa"/>
            <w:vAlign w:val="top"/>
          </w:tcPr>
          <w:p>
            <w:pPr>
              <w:spacing w:line="330" w:lineRule="auto"/>
              <w:rPr>
                <w:rFonts w:ascii="Arial"/>
                <w:sz w:val="21"/>
              </w:rPr>
            </w:pPr>
            <w:r/>
          </w:p>
          <w:p>
            <w:pPr>
              <w:pStyle w:val="TableText"/>
              <w:ind w:left="162"/>
              <w:spacing w:before="59" w:line="219" w:lineRule="auto"/>
              <w:rPr>
                <w:sz w:val="18"/>
                <w:szCs w:val="18"/>
              </w:rPr>
            </w:pPr>
            <w:r>
              <w:rPr>
                <w:sz w:val="18"/>
                <w:szCs w:val="18"/>
                <w:spacing w:val="-4"/>
              </w:rPr>
              <w:t>风机</w:t>
            </w:r>
          </w:p>
        </w:tc>
        <w:tc>
          <w:tcPr>
            <w:tcW w:w="649" w:type="dxa"/>
            <w:vAlign w:val="top"/>
          </w:tcPr>
          <w:p>
            <w:pPr>
              <w:pStyle w:val="TableText"/>
              <w:ind w:left="149"/>
              <w:spacing w:before="81" w:line="221" w:lineRule="auto"/>
              <w:rPr>
                <w:sz w:val="18"/>
                <w:szCs w:val="18"/>
              </w:rPr>
            </w:pPr>
            <w:r>
              <w:rPr>
                <w:sz w:val="18"/>
                <w:szCs w:val="18"/>
                <w:spacing w:val="-4"/>
              </w:rPr>
              <w:t>风量</w:t>
            </w:r>
          </w:p>
          <w:p>
            <w:pPr>
              <w:ind w:left="162"/>
              <w:spacing w:before="33"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1400</w:t>
            </w:r>
          </w:p>
          <w:p>
            <w:pPr>
              <w:ind w:left="112"/>
              <w:spacing w:line="222"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00m</w:t>
            </w:r>
            <w:r>
              <w:rPr>
                <w:rFonts w:ascii="Times New Roman" w:hAnsi="Times New Roman" w:eastAsia="Times New Roman" w:cs="Times New Roman"/>
                <w:sz w:val="11"/>
                <w:szCs w:val="11"/>
                <w:spacing w:val="-1"/>
                <w:position w:val="6"/>
              </w:rPr>
              <w:t>3</w:t>
            </w:r>
            <w:r>
              <w:rPr>
                <w:rFonts w:ascii="Times New Roman" w:hAnsi="Times New Roman" w:eastAsia="Times New Roman" w:cs="Times New Roman"/>
                <w:sz w:val="18"/>
                <w:szCs w:val="18"/>
                <w:spacing w:val="-1"/>
                <w:position w:val="1"/>
              </w:rPr>
              <w:t>/</w:t>
            </w:r>
          </w:p>
          <w:p>
            <w:pPr>
              <w:ind w:left="277"/>
              <w:spacing w:line="222"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rPr>
              <w:t>h</w:t>
            </w:r>
          </w:p>
        </w:tc>
        <w:tc>
          <w:tcPr>
            <w:tcW w:w="483" w:type="dxa"/>
            <w:vAlign w:val="top"/>
          </w:tcPr>
          <w:p>
            <w:pPr>
              <w:spacing w:line="368"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85</w:t>
            </w:r>
          </w:p>
        </w:tc>
        <w:tc>
          <w:tcPr>
            <w:tcW w:w="698" w:type="dxa"/>
            <w:vAlign w:val="top"/>
          </w:tcPr>
          <w:p>
            <w:pPr>
              <w:pStyle w:val="TableText"/>
              <w:ind w:left="111" w:right="79" w:firstLine="62"/>
              <w:spacing w:before="45" w:line="230" w:lineRule="auto"/>
              <w:jc w:val="both"/>
              <w:rPr>
                <w:sz w:val="18"/>
                <w:szCs w:val="18"/>
              </w:rPr>
            </w:pPr>
            <w:r>
              <w:rPr>
                <w:sz w:val="18"/>
                <w:szCs w:val="18"/>
                <w:spacing w:val="-4"/>
              </w:rPr>
              <w:t>基础</w:t>
            </w:r>
            <w:r>
              <w:rPr>
                <w:sz w:val="18"/>
                <w:szCs w:val="18"/>
              </w:rPr>
              <w:t xml:space="preserve">  </w:t>
            </w:r>
            <w:r>
              <w:rPr>
                <w:sz w:val="18"/>
                <w:szCs w:val="18"/>
                <w:spacing w:val="-13"/>
              </w:rPr>
              <w:t>减震、</w:t>
            </w:r>
            <w:r>
              <w:rPr>
                <w:sz w:val="18"/>
                <w:szCs w:val="18"/>
              </w:rPr>
              <w:t xml:space="preserve"> </w:t>
            </w:r>
            <w:r>
              <w:rPr>
                <w:sz w:val="18"/>
                <w:szCs w:val="18"/>
                <w:spacing w:val="27"/>
              </w:rPr>
              <w:t>厂房</w:t>
            </w:r>
            <w:r>
              <w:rPr>
                <w:sz w:val="18"/>
                <w:szCs w:val="18"/>
              </w:rPr>
              <w:t xml:space="preserve">  </w:t>
            </w:r>
            <w:r>
              <w:rPr>
                <w:sz w:val="18"/>
                <w:szCs w:val="18"/>
                <w:spacing w:val="27"/>
              </w:rPr>
              <w:t>隔声</w:t>
            </w:r>
          </w:p>
        </w:tc>
        <w:tc>
          <w:tcPr>
            <w:tcW w:w="602" w:type="dxa"/>
            <w:vAlign w:val="top"/>
          </w:tcPr>
          <w:p>
            <w:pPr>
              <w:spacing w:line="368" w:lineRule="auto"/>
              <w:rPr>
                <w:rFonts w:ascii="Arial"/>
                <w:sz w:val="21"/>
              </w:rPr>
            </w:pPr>
            <w:r/>
          </w:p>
          <w:p>
            <w:pPr>
              <w:ind w:left="23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w:t>
            </w:r>
          </w:p>
        </w:tc>
        <w:tc>
          <w:tcPr>
            <w:tcW w:w="503" w:type="dxa"/>
            <w:vAlign w:val="top"/>
          </w:tcPr>
          <w:p>
            <w:pPr>
              <w:spacing w:line="368" w:lineRule="auto"/>
              <w:rPr>
                <w:rFonts w:ascii="Arial"/>
                <w:sz w:val="21"/>
              </w:rPr>
            </w:pPr>
            <w:r/>
          </w:p>
          <w:p>
            <w:pPr>
              <w:ind w:left="16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tc>
        <w:tc>
          <w:tcPr>
            <w:tcW w:w="460" w:type="dxa"/>
            <w:vAlign w:val="top"/>
          </w:tcPr>
          <w:p>
            <w:pPr>
              <w:spacing w:line="368" w:lineRule="auto"/>
              <w:rPr>
                <w:rFonts w:ascii="Arial"/>
                <w:sz w:val="21"/>
              </w:rPr>
            </w:pPr>
            <w:r/>
          </w:p>
          <w:p>
            <w:pPr>
              <w:ind w:left="18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552" w:type="dxa"/>
            <w:vAlign w:val="top"/>
          </w:tcPr>
          <w:p>
            <w:pPr>
              <w:spacing w:line="368" w:lineRule="auto"/>
              <w:rPr>
                <w:rFonts w:ascii="Arial"/>
                <w:sz w:val="21"/>
              </w:rPr>
            </w:pPr>
            <w:r/>
          </w:p>
          <w:p>
            <w:pPr>
              <w:ind w:left="23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541" w:type="dxa"/>
            <w:vAlign w:val="top"/>
          </w:tcPr>
          <w:p>
            <w:pPr>
              <w:spacing w:line="368" w:lineRule="auto"/>
              <w:rPr>
                <w:rFonts w:ascii="Arial"/>
                <w:sz w:val="21"/>
              </w:rPr>
            </w:pPr>
            <w:r/>
          </w:p>
          <w:p>
            <w:pPr>
              <w:ind w:left="22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573" w:type="dxa"/>
            <w:vAlign w:val="top"/>
          </w:tcPr>
          <w:p>
            <w:pPr>
              <w:spacing w:line="368" w:lineRule="auto"/>
              <w:rPr>
                <w:rFonts w:ascii="Arial"/>
                <w:sz w:val="21"/>
              </w:rPr>
            </w:pPr>
            <w:r/>
          </w:p>
          <w:p>
            <w:pPr>
              <w:ind w:left="24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472" w:type="dxa"/>
            <w:vAlign w:val="top"/>
          </w:tcPr>
          <w:p>
            <w:pPr>
              <w:spacing w:line="368" w:lineRule="auto"/>
              <w:rPr>
                <w:rFonts w:ascii="Arial"/>
                <w:sz w:val="21"/>
              </w:rPr>
            </w:pPr>
            <w:r/>
          </w:p>
          <w:p>
            <w:pPr>
              <w:ind w:left="19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475" w:type="dxa"/>
            <w:vAlign w:val="top"/>
          </w:tcPr>
          <w:p>
            <w:pPr>
              <w:spacing w:line="368" w:lineRule="auto"/>
              <w:rPr>
                <w:rFonts w:ascii="Arial"/>
                <w:sz w:val="21"/>
              </w:rPr>
            </w:pPr>
            <w:r/>
          </w:p>
          <w:p>
            <w:pPr>
              <w:ind w:left="1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79</w:t>
            </w:r>
          </w:p>
        </w:tc>
        <w:tc>
          <w:tcPr>
            <w:tcW w:w="535" w:type="dxa"/>
            <w:vAlign w:val="top"/>
          </w:tcPr>
          <w:p>
            <w:pPr>
              <w:spacing w:line="368" w:lineRule="auto"/>
              <w:rPr>
                <w:rFonts w:ascii="Arial"/>
                <w:sz w:val="21"/>
              </w:rPr>
            </w:pPr>
            <w:r/>
          </w:p>
          <w:p>
            <w:pPr>
              <w:ind w:left="25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79</w:t>
            </w:r>
          </w:p>
        </w:tc>
        <w:tc>
          <w:tcPr>
            <w:tcW w:w="479" w:type="dxa"/>
            <w:vAlign w:val="top"/>
          </w:tcPr>
          <w:p>
            <w:pPr>
              <w:spacing w:line="368" w:lineRule="auto"/>
              <w:rPr>
                <w:rFonts w:ascii="Arial"/>
                <w:sz w:val="21"/>
              </w:rPr>
            </w:pPr>
            <w:r/>
          </w:p>
          <w:p>
            <w:pPr>
              <w:ind w:left="19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65</w:t>
            </w:r>
          </w:p>
        </w:tc>
        <w:tc>
          <w:tcPr>
            <w:tcW w:w="544" w:type="dxa"/>
            <w:vAlign w:val="top"/>
          </w:tcPr>
          <w:p>
            <w:pPr>
              <w:spacing w:line="368" w:lineRule="auto"/>
              <w:rPr>
                <w:rFonts w:ascii="Arial"/>
                <w:sz w:val="21"/>
              </w:rPr>
            </w:pPr>
            <w:r/>
          </w:p>
          <w:p>
            <w:pPr>
              <w:ind w:left="25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79</w:t>
            </w:r>
          </w:p>
        </w:tc>
        <w:tc>
          <w:tcPr>
            <w:tcW w:w="801" w:type="dxa"/>
            <w:vAlign w:val="top"/>
          </w:tcPr>
          <w:p>
            <w:pPr>
              <w:pStyle w:val="TableText"/>
              <w:ind w:left="134" w:right="158"/>
              <w:spacing w:before="276" w:line="229" w:lineRule="auto"/>
              <w:jc w:val="right"/>
              <w:rPr>
                <w:sz w:val="18"/>
                <w:szCs w:val="18"/>
              </w:rPr>
            </w:pPr>
            <w:r>
              <w:rPr>
                <w:sz w:val="18"/>
                <w:szCs w:val="18"/>
                <w:spacing w:val="-13"/>
              </w:rPr>
              <w:t>昼间、</w:t>
            </w:r>
            <w:r>
              <w:rPr>
                <w:sz w:val="18"/>
                <w:szCs w:val="18"/>
              </w:rPr>
              <w:t xml:space="preserve"> </w:t>
            </w:r>
            <w:r>
              <w:rPr>
                <w:sz w:val="18"/>
                <w:szCs w:val="18"/>
                <w:spacing w:val="-5"/>
              </w:rPr>
              <w:t>夜间</w:t>
            </w:r>
          </w:p>
        </w:tc>
        <w:tc>
          <w:tcPr>
            <w:tcW w:w="701" w:type="dxa"/>
            <w:vAlign w:val="top"/>
          </w:tcPr>
          <w:p>
            <w:pPr>
              <w:spacing w:line="368" w:lineRule="auto"/>
              <w:rPr>
                <w:rFonts w:ascii="Arial"/>
                <w:sz w:val="21"/>
              </w:rPr>
            </w:pPr>
            <w:r/>
          </w:p>
          <w:p>
            <w:pPr>
              <w:ind w:left="27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435" w:type="dxa"/>
            <w:vAlign w:val="top"/>
          </w:tcPr>
          <w:p>
            <w:pPr>
              <w:spacing w:line="368" w:lineRule="auto"/>
              <w:rPr>
                <w:rFonts w:ascii="Arial"/>
                <w:sz w:val="21"/>
              </w:rPr>
            </w:pPr>
            <w:r/>
          </w:p>
          <w:p>
            <w:pPr>
              <w:ind w:left="15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64</w:t>
            </w:r>
          </w:p>
        </w:tc>
        <w:tc>
          <w:tcPr>
            <w:tcW w:w="672" w:type="dxa"/>
            <w:vAlign w:val="top"/>
          </w:tcPr>
          <w:p>
            <w:pPr>
              <w:spacing w:line="368" w:lineRule="auto"/>
              <w:rPr>
                <w:rFonts w:ascii="Arial"/>
                <w:sz w:val="21"/>
              </w:rPr>
            </w:pPr>
            <w:r/>
          </w:p>
          <w:p>
            <w:pPr>
              <w:ind w:left="3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64</w:t>
            </w:r>
          </w:p>
        </w:tc>
        <w:tc>
          <w:tcPr>
            <w:tcW w:w="420" w:type="dxa"/>
            <w:vAlign w:val="top"/>
          </w:tcPr>
          <w:p>
            <w:pPr>
              <w:spacing w:line="368" w:lineRule="auto"/>
              <w:rPr>
                <w:rFonts w:ascii="Arial"/>
                <w:sz w:val="21"/>
              </w:rPr>
            </w:pPr>
            <w:r/>
          </w:p>
          <w:p>
            <w:pPr>
              <w:ind w:left="13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tc>
        <w:tc>
          <w:tcPr>
            <w:tcW w:w="510" w:type="dxa"/>
            <w:vAlign w:val="top"/>
          </w:tcPr>
          <w:p>
            <w:pPr>
              <w:spacing w:line="368" w:lineRule="auto"/>
              <w:rPr>
                <w:rFonts w:ascii="Arial"/>
                <w:sz w:val="21"/>
              </w:rPr>
            </w:pPr>
            <w:r/>
          </w:p>
          <w:p>
            <w:pPr>
              <w:ind w:left="22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64</w:t>
            </w:r>
          </w:p>
        </w:tc>
        <w:tc>
          <w:tcPr>
            <w:tcW w:w="526" w:type="dxa"/>
            <w:vAlign w:val="top"/>
          </w:tcPr>
          <w:p>
            <w:pPr>
              <w:spacing w:line="368" w:lineRule="auto"/>
              <w:rPr>
                <w:rFonts w:ascii="Arial"/>
                <w:sz w:val="21"/>
              </w:rPr>
            </w:pPr>
            <w:r/>
          </w:p>
          <w:p>
            <w:pPr>
              <w:ind w:left="13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324</w:t>
            </w:r>
          </w:p>
        </w:tc>
        <w:tc>
          <w:tcPr>
            <w:tcW w:w="540" w:type="dxa"/>
            <w:vAlign w:val="top"/>
          </w:tcPr>
          <w:p>
            <w:pPr>
              <w:spacing w:line="368" w:lineRule="auto"/>
              <w:rPr>
                <w:rFonts w:ascii="Arial"/>
                <w:sz w:val="21"/>
              </w:rPr>
            </w:pPr>
            <w:r/>
          </w:p>
          <w:p>
            <w:pPr>
              <w:ind w:left="1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92</w:t>
            </w:r>
          </w:p>
        </w:tc>
        <w:tc>
          <w:tcPr>
            <w:tcW w:w="585" w:type="dxa"/>
            <w:vAlign w:val="top"/>
          </w:tcPr>
          <w:p>
            <w:pPr>
              <w:spacing w:line="368" w:lineRule="auto"/>
              <w:rPr>
                <w:rFonts w:ascii="Arial"/>
                <w:sz w:val="21"/>
              </w:rPr>
            </w:pPr>
            <w:r/>
          </w:p>
          <w:p>
            <w:pPr>
              <w:ind w:left="2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tc>
        <w:tc>
          <w:tcPr>
            <w:tcW w:w="428" w:type="dxa"/>
            <w:vAlign w:val="top"/>
          </w:tcPr>
          <w:p>
            <w:pPr>
              <w:spacing w:line="368" w:lineRule="auto"/>
              <w:rPr>
                <w:rFonts w:ascii="Arial"/>
                <w:sz w:val="21"/>
              </w:rPr>
            </w:pPr>
            <w:r/>
          </w:p>
          <w:p>
            <w:pPr>
              <w:ind w:left="14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tc>
      </w:tr>
      <w:tr>
        <w:trPr>
          <w:trHeight w:val="938" w:hRule="atLeast"/>
        </w:trPr>
        <w:tc>
          <w:tcPr>
            <w:tcW w:w="400" w:type="dxa"/>
            <w:vAlign w:val="top"/>
            <w:vMerge w:val="continue"/>
            <w:tcBorders>
              <w:top w:val="nil"/>
              <w:bottom w:val="nil"/>
            </w:tcBorders>
          </w:tcPr>
          <w:p>
            <w:pPr>
              <w:rPr>
                <w:rFonts w:ascii="Arial"/>
                <w:sz w:val="21"/>
              </w:rPr>
            </w:pPr>
            <w:r/>
          </w:p>
        </w:tc>
        <w:tc>
          <w:tcPr>
            <w:tcW w:w="551" w:type="dxa"/>
            <w:vAlign w:val="top"/>
          </w:tcPr>
          <w:p>
            <w:pPr>
              <w:pStyle w:val="TableText"/>
              <w:ind w:left="81"/>
              <w:spacing w:before="262" w:line="219" w:lineRule="auto"/>
              <w:rPr>
                <w:sz w:val="18"/>
                <w:szCs w:val="18"/>
              </w:rPr>
            </w:pPr>
            <w:r>
              <w:rPr>
                <w:sz w:val="18"/>
                <w:szCs w:val="18"/>
                <w:spacing w:val="-4"/>
              </w:rPr>
              <w:t>风机</w:t>
            </w:r>
          </w:p>
          <w:p>
            <w:pPr>
              <w:pStyle w:val="TableText"/>
              <w:ind w:left="173"/>
              <w:spacing w:before="18" w:line="221" w:lineRule="auto"/>
              <w:rPr>
                <w:sz w:val="18"/>
                <w:szCs w:val="18"/>
              </w:rPr>
            </w:pPr>
            <w:r>
              <w:rPr>
                <w:sz w:val="18"/>
                <w:szCs w:val="18"/>
              </w:rPr>
              <w:t>房</w:t>
            </w:r>
          </w:p>
        </w:tc>
        <w:tc>
          <w:tcPr>
            <w:tcW w:w="675" w:type="dxa"/>
            <w:vAlign w:val="top"/>
          </w:tcPr>
          <w:p>
            <w:pPr>
              <w:spacing w:line="317" w:lineRule="auto"/>
              <w:rPr>
                <w:rFonts w:ascii="Arial"/>
                <w:sz w:val="21"/>
              </w:rPr>
            </w:pPr>
            <w:r/>
          </w:p>
          <w:p>
            <w:pPr>
              <w:pStyle w:val="TableText"/>
              <w:ind w:left="162"/>
              <w:spacing w:before="58" w:line="219" w:lineRule="auto"/>
              <w:rPr>
                <w:sz w:val="18"/>
                <w:szCs w:val="18"/>
              </w:rPr>
            </w:pPr>
            <w:r>
              <w:rPr>
                <w:sz w:val="18"/>
                <w:szCs w:val="18"/>
                <w:spacing w:val="-4"/>
              </w:rPr>
              <w:t>风机</w:t>
            </w:r>
          </w:p>
        </w:tc>
        <w:tc>
          <w:tcPr>
            <w:tcW w:w="649" w:type="dxa"/>
            <w:vAlign w:val="top"/>
          </w:tcPr>
          <w:p>
            <w:pPr>
              <w:pStyle w:val="TableText"/>
              <w:ind w:left="149"/>
              <w:spacing w:before="170" w:line="250" w:lineRule="exact"/>
              <w:rPr>
                <w:sz w:val="18"/>
                <w:szCs w:val="18"/>
              </w:rPr>
            </w:pPr>
            <w:r>
              <w:rPr>
                <w:sz w:val="18"/>
                <w:szCs w:val="18"/>
                <w:spacing w:val="-4"/>
                <w:position w:val="5"/>
              </w:rPr>
              <w:t>风量</w:t>
            </w:r>
          </w:p>
          <w:p>
            <w:pPr>
              <w:ind w:left="152"/>
              <w:spacing w:line="17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8000</w:t>
            </w:r>
          </w:p>
          <w:p>
            <w:pPr>
              <w:ind w:left="152"/>
              <w:spacing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m</w:t>
            </w:r>
            <w:r>
              <w:rPr>
                <w:rFonts w:ascii="Times New Roman" w:hAnsi="Times New Roman" w:eastAsia="Times New Roman" w:cs="Times New Roman"/>
                <w:sz w:val="11"/>
                <w:szCs w:val="11"/>
                <w:position w:val="6"/>
              </w:rPr>
              <w:t>3</w:t>
            </w:r>
            <w:r>
              <w:rPr>
                <w:rFonts w:ascii="Times New Roman" w:hAnsi="Times New Roman" w:eastAsia="Times New Roman" w:cs="Times New Roman"/>
                <w:sz w:val="18"/>
                <w:szCs w:val="18"/>
                <w:position w:val="1"/>
              </w:rPr>
              <w:t>/h</w:t>
            </w:r>
          </w:p>
        </w:tc>
        <w:tc>
          <w:tcPr>
            <w:tcW w:w="483" w:type="dxa"/>
            <w:vAlign w:val="top"/>
          </w:tcPr>
          <w:p>
            <w:pPr>
              <w:spacing w:line="354" w:lineRule="auto"/>
              <w:rPr>
                <w:rFonts w:ascii="Arial"/>
                <w:sz w:val="21"/>
              </w:rPr>
            </w:pPr>
            <w:r/>
          </w:p>
          <w:p>
            <w:pPr>
              <w:ind w:left="15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85</w:t>
            </w:r>
          </w:p>
        </w:tc>
        <w:tc>
          <w:tcPr>
            <w:tcW w:w="698" w:type="dxa"/>
            <w:vAlign w:val="top"/>
          </w:tcPr>
          <w:p>
            <w:pPr>
              <w:pStyle w:val="TableText"/>
              <w:ind w:left="111" w:right="79" w:firstLine="62"/>
              <w:spacing w:before="30" w:line="230" w:lineRule="auto"/>
              <w:jc w:val="both"/>
              <w:rPr>
                <w:sz w:val="18"/>
                <w:szCs w:val="18"/>
              </w:rPr>
            </w:pPr>
            <w:r>
              <w:rPr>
                <w:sz w:val="18"/>
                <w:szCs w:val="18"/>
                <w:spacing w:val="-4"/>
              </w:rPr>
              <w:t>基础</w:t>
            </w:r>
            <w:r>
              <w:rPr>
                <w:sz w:val="18"/>
                <w:szCs w:val="18"/>
              </w:rPr>
              <w:t xml:space="preserve">  </w:t>
            </w:r>
            <w:r>
              <w:rPr>
                <w:sz w:val="18"/>
                <w:szCs w:val="18"/>
                <w:spacing w:val="-13"/>
              </w:rPr>
              <w:t>减震、</w:t>
            </w:r>
            <w:r>
              <w:rPr>
                <w:sz w:val="18"/>
                <w:szCs w:val="18"/>
              </w:rPr>
              <w:t xml:space="preserve"> </w:t>
            </w:r>
            <w:r>
              <w:rPr>
                <w:sz w:val="18"/>
                <w:szCs w:val="18"/>
                <w:spacing w:val="27"/>
              </w:rPr>
              <w:t>厂房</w:t>
            </w:r>
            <w:r>
              <w:rPr>
                <w:sz w:val="18"/>
                <w:szCs w:val="18"/>
              </w:rPr>
              <w:t xml:space="preserve">  </w:t>
            </w:r>
            <w:r>
              <w:rPr>
                <w:sz w:val="18"/>
                <w:szCs w:val="18"/>
                <w:spacing w:val="27"/>
              </w:rPr>
              <w:t>隔声</w:t>
            </w:r>
          </w:p>
        </w:tc>
        <w:tc>
          <w:tcPr>
            <w:tcW w:w="602" w:type="dxa"/>
            <w:vAlign w:val="top"/>
          </w:tcPr>
          <w:p>
            <w:pPr>
              <w:spacing w:line="354" w:lineRule="auto"/>
              <w:rPr>
                <w:rFonts w:ascii="Arial"/>
                <w:sz w:val="21"/>
              </w:rPr>
            </w:pPr>
            <w:r/>
          </w:p>
          <w:p>
            <w:pPr>
              <w:ind w:left="23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-1</w:t>
            </w:r>
          </w:p>
        </w:tc>
        <w:tc>
          <w:tcPr>
            <w:tcW w:w="503" w:type="dxa"/>
            <w:vAlign w:val="top"/>
          </w:tcPr>
          <w:p>
            <w:pPr>
              <w:spacing w:line="357" w:lineRule="auto"/>
              <w:rPr>
                <w:rFonts w:ascii="Arial"/>
                <w:sz w:val="21"/>
              </w:rPr>
            </w:pPr>
            <w:r/>
          </w:p>
          <w:p>
            <w:pPr>
              <w:ind w:left="166"/>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55</w:t>
            </w:r>
          </w:p>
        </w:tc>
        <w:tc>
          <w:tcPr>
            <w:tcW w:w="460" w:type="dxa"/>
            <w:vAlign w:val="top"/>
          </w:tcPr>
          <w:p>
            <w:pPr>
              <w:spacing w:line="354" w:lineRule="auto"/>
              <w:rPr>
                <w:rFonts w:ascii="Arial"/>
                <w:sz w:val="21"/>
              </w:rPr>
            </w:pPr>
            <w:r/>
          </w:p>
          <w:p>
            <w:pPr>
              <w:ind w:left="18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552" w:type="dxa"/>
            <w:vAlign w:val="top"/>
          </w:tcPr>
          <w:p>
            <w:pPr>
              <w:spacing w:line="354" w:lineRule="auto"/>
              <w:rPr>
                <w:rFonts w:ascii="Arial"/>
                <w:sz w:val="21"/>
              </w:rPr>
            </w:pPr>
            <w:r/>
          </w:p>
          <w:p>
            <w:pPr>
              <w:ind w:left="23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541" w:type="dxa"/>
            <w:vAlign w:val="top"/>
          </w:tcPr>
          <w:p>
            <w:pPr>
              <w:spacing w:line="354" w:lineRule="auto"/>
              <w:rPr>
                <w:rFonts w:ascii="Arial"/>
                <w:sz w:val="21"/>
              </w:rPr>
            </w:pPr>
            <w:r/>
          </w:p>
          <w:p>
            <w:pPr>
              <w:ind w:left="22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573" w:type="dxa"/>
            <w:vAlign w:val="top"/>
          </w:tcPr>
          <w:p>
            <w:pPr>
              <w:spacing w:line="354" w:lineRule="auto"/>
              <w:rPr>
                <w:rFonts w:ascii="Arial"/>
                <w:sz w:val="21"/>
              </w:rPr>
            </w:pPr>
            <w:r/>
          </w:p>
          <w:p>
            <w:pPr>
              <w:ind w:left="24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472" w:type="dxa"/>
            <w:vAlign w:val="top"/>
          </w:tcPr>
          <w:p>
            <w:pPr>
              <w:spacing w:line="354" w:lineRule="auto"/>
              <w:rPr>
                <w:rFonts w:ascii="Arial"/>
                <w:sz w:val="21"/>
              </w:rPr>
            </w:pPr>
            <w:r/>
          </w:p>
          <w:p>
            <w:pPr>
              <w:ind w:left="191"/>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475" w:type="dxa"/>
            <w:vAlign w:val="top"/>
          </w:tcPr>
          <w:p>
            <w:pPr>
              <w:spacing w:line="354" w:lineRule="auto"/>
              <w:rPr>
                <w:rFonts w:ascii="Arial"/>
                <w:sz w:val="21"/>
              </w:rPr>
            </w:pPr>
            <w:r/>
          </w:p>
          <w:p>
            <w:pPr>
              <w:ind w:left="1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79</w:t>
            </w:r>
          </w:p>
        </w:tc>
        <w:tc>
          <w:tcPr>
            <w:tcW w:w="535" w:type="dxa"/>
            <w:vAlign w:val="top"/>
          </w:tcPr>
          <w:p>
            <w:pPr>
              <w:spacing w:line="354" w:lineRule="auto"/>
              <w:rPr>
                <w:rFonts w:ascii="Arial"/>
                <w:sz w:val="21"/>
              </w:rPr>
            </w:pPr>
            <w:r/>
          </w:p>
          <w:p>
            <w:pPr>
              <w:ind w:left="25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79</w:t>
            </w:r>
          </w:p>
        </w:tc>
        <w:tc>
          <w:tcPr>
            <w:tcW w:w="479" w:type="dxa"/>
            <w:vAlign w:val="top"/>
          </w:tcPr>
          <w:p>
            <w:pPr>
              <w:spacing w:line="354" w:lineRule="auto"/>
              <w:rPr>
                <w:rFonts w:ascii="Arial"/>
                <w:sz w:val="21"/>
              </w:rPr>
            </w:pPr>
            <w:r/>
          </w:p>
          <w:p>
            <w:pPr>
              <w:ind w:left="19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65</w:t>
            </w:r>
          </w:p>
        </w:tc>
        <w:tc>
          <w:tcPr>
            <w:tcW w:w="544" w:type="dxa"/>
            <w:vAlign w:val="top"/>
          </w:tcPr>
          <w:p>
            <w:pPr>
              <w:spacing w:line="354" w:lineRule="auto"/>
              <w:rPr>
                <w:rFonts w:ascii="Arial"/>
                <w:sz w:val="21"/>
              </w:rPr>
            </w:pPr>
            <w:r/>
          </w:p>
          <w:p>
            <w:pPr>
              <w:ind w:left="25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79</w:t>
            </w:r>
          </w:p>
        </w:tc>
        <w:tc>
          <w:tcPr>
            <w:tcW w:w="801" w:type="dxa"/>
            <w:vAlign w:val="top"/>
          </w:tcPr>
          <w:p>
            <w:pPr>
              <w:pStyle w:val="TableText"/>
              <w:ind w:left="134" w:right="158"/>
              <w:spacing w:before="263" w:line="229" w:lineRule="auto"/>
              <w:jc w:val="right"/>
              <w:rPr>
                <w:sz w:val="18"/>
                <w:szCs w:val="18"/>
              </w:rPr>
            </w:pPr>
            <w:r>
              <w:rPr>
                <w:sz w:val="18"/>
                <w:szCs w:val="18"/>
                <w:spacing w:val="-13"/>
              </w:rPr>
              <w:t>昼间、</w:t>
            </w:r>
            <w:r>
              <w:rPr>
                <w:sz w:val="18"/>
                <w:szCs w:val="18"/>
              </w:rPr>
              <w:t xml:space="preserve"> </w:t>
            </w:r>
            <w:r>
              <w:rPr>
                <w:sz w:val="18"/>
                <w:szCs w:val="18"/>
                <w:spacing w:val="-5"/>
              </w:rPr>
              <w:t>夜间</w:t>
            </w:r>
          </w:p>
        </w:tc>
        <w:tc>
          <w:tcPr>
            <w:tcW w:w="701" w:type="dxa"/>
            <w:vAlign w:val="top"/>
          </w:tcPr>
          <w:p>
            <w:pPr>
              <w:spacing w:line="354" w:lineRule="auto"/>
              <w:rPr>
                <w:rFonts w:ascii="Arial"/>
                <w:sz w:val="21"/>
              </w:rPr>
            </w:pPr>
            <w:r/>
          </w:p>
          <w:p>
            <w:pPr>
              <w:ind w:left="27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tc>
        <w:tc>
          <w:tcPr>
            <w:tcW w:w="435" w:type="dxa"/>
            <w:vAlign w:val="top"/>
          </w:tcPr>
          <w:p>
            <w:pPr>
              <w:spacing w:line="354" w:lineRule="auto"/>
              <w:rPr>
                <w:rFonts w:ascii="Arial"/>
                <w:sz w:val="21"/>
              </w:rPr>
            </w:pPr>
            <w:r/>
          </w:p>
          <w:p>
            <w:pPr>
              <w:ind w:left="15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64</w:t>
            </w:r>
          </w:p>
        </w:tc>
        <w:tc>
          <w:tcPr>
            <w:tcW w:w="672" w:type="dxa"/>
            <w:vAlign w:val="top"/>
          </w:tcPr>
          <w:p>
            <w:pPr>
              <w:spacing w:line="354" w:lineRule="auto"/>
              <w:rPr>
                <w:rFonts w:ascii="Arial"/>
                <w:sz w:val="21"/>
              </w:rPr>
            </w:pPr>
            <w:r/>
          </w:p>
          <w:p>
            <w:pPr>
              <w:ind w:left="39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64</w:t>
            </w:r>
          </w:p>
        </w:tc>
        <w:tc>
          <w:tcPr>
            <w:tcW w:w="420" w:type="dxa"/>
            <w:vAlign w:val="top"/>
          </w:tcPr>
          <w:p>
            <w:pPr>
              <w:spacing w:line="354" w:lineRule="auto"/>
              <w:rPr>
                <w:rFonts w:ascii="Arial"/>
                <w:sz w:val="21"/>
              </w:rPr>
            </w:pPr>
            <w:r/>
          </w:p>
          <w:p>
            <w:pPr>
              <w:ind w:left="13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tc>
        <w:tc>
          <w:tcPr>
            <w:tcW w:w="510" w:type="dxa"/>
            <w:vAlign w:val="top"/>
          </w:tcPr>
          <w:p>
            <w:pPr>
              <w:spacing w:line="354" w:lineRule="auto"/>
              <w:rPr>
                <w:rFonts w:ascii="Arial"/>
                <w:sz w:val="21"/>
              </w:rPr>
            </w:pPr>
            <w:r/>
          </w:p>
          <w:p>
            <w:pPr>
              <w:ind w:left="22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64</w:t>
            </w:r>
          </w:p>
        </w:tc>
        <w:tc>
          <w:tcPr>
            <w:tcW w:w="526" w:type="dxa"/>
            <w:vAlign w:val="top"/>
          </w:tcPr>
          <w:p>
            <w:pPr>
              <w:spacing w:line="354" w:lineRule="auto"/>
              <w:rPr>
                <w:rFonts w:ascii="Arial"/>
                <w:sz w:val="21"/>
              </w:rPr>
            </w:pPr>
            <w:r/>
          </w:p>
          <w:p>
            <w:pPr>
              <w:ind w:left="13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324</w:t>
            </w:r>
          </w:p>
        </w:tc>
        <w:tc>
          <w:tcPr>
            <w:tcW w:w="540" w:type="dxa"/>
            <w:vAlign w:val="top"/>
          </w:tcPr>
          <w:p>
            <w:pPr>
              <w:spacing w:line="354" w:lineRule="auto"/>
              <w:rPr>
                <w:rFonts w:ascii="Arial"/>
                <w:sz w:val="21"/>
              </w:rPr>
            </w:pPr>
            <w:r/>
          </w:p>
          <w:p>
            <w:pPr>
              <w:ind w:left="186"/>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92</w:t>
            </w:r>
          </w:p>
        </w:tc>
        <w:tc>
          <w:tcPr>
            <w:tcW w:w="585" w:type="dxa"/>
            <w:vAlign w:val="top"/>
          </w:tcPr>
          <w:p>
            <w:pPr>
              <w:spacing w:line="354" w:lineRule="auto"/>
              <w:rPr>
                <w:rFonts w:ascii="Arial"/>
                <w:sz w:val="21"/>
              </w:rPr>
            </w:pPr>
            <w:r/>
          </w:p>
          <w:p>
            <w:pPr>
              <w:ind w:left="20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tc>
        <w:tc>
          <w:tcPr>
            <w:tcW w:w="428" w:type="dxa"/>
            <w:vAlign w:val="top"/>
          </w:tcPr>
          <w:p>
            <w:pPr>
              <w:spacing w:line="354" w:lineRule="auto"/>
              <w:rPr>
                <w:rFonts w:ascii="Arial"/>
                <w:sz w:val="21"/>
              </w:rPr>
            </w:pPr>
            <w:r/>
          </w:p>
          <w:p>
            <w:pPr>
              <w:ind w:left="144"/>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tc>
      </w:tr>
      <w:tr>
        <w:trPr>
          <w:trHeight w:val="2277" w:hRule="atLeast"/>
        </w:trPr>
        <w:tc>
          <w:tcPr>
            <w:tcW w:w="400" w:type="dxa"/>
            <w:vAlign w:val="top"/>
            <w:vMerge w:val="continue"/>
            <w:tcBorders>
              <w:top w:val="nil"/>
            </w:tcBorders>
          </w:tcPr>
          <w:p>
            <w:pPr>
              <w:rPr>
                <w:rFonts w:ascii="Arial"/>
                <w:sz w:val="21"/>
              </w:rPr>
            </w:pPr>
            <w:r/>
          </w:p>
        </w:tc>
        <w:tc>
          <w:tcPr>
            <w:tcW w:w="14410" w:type="dxa"/>
            <w:vAlign w:val="top"/>
            <w:gridSpan w:val="26"/>
          </w:tcPr>
          <w:p>
            <w:pPr>
              <w:pStyle w:val="TableText"/>
              <w:ind w:left="113"/>
              <w:spacing w:before="231" w:line="228" w:lineRule="auto"/>
              <w:rPr>
                <w:sz w:val="19"/>
                <w:szCs w:val="19"/>
              </w:rPr>
            </w:pPr>
            <w:r>
              <w:rPr>
                <w:sz w:val="19"/>
                <w:szCs w:val="19"/>
                <w:spacing w:val="7"/>
              </w:rPr>
              <w:t>备注：</w:t>
            </w:r>
            <w:r>
              <w:rPr>
                <w:sz w:val="19"/>
                <w:szCs w:val="19"/>
                <w:spacing w:val="-74"/>
              </w:rPr>
              <w:t xml:space="preserve"> </w:t>
            </w:r>
            <w:r>
              <w:rPr>
                <w:sz w:val="19"/>
                <w:szCs w:val="19"/>
                <w:spacing w:val="7"/>
              </w:rPr>
              <w:t>“</w:t>
            </w:r>
            <w:r>
              <w:rPr>
                <w:rFonts w:ascii="Times New Roman" w:hAnsi="Times New Roman" w:eastAsia="Times New Roman" w:cs="Times New Roman"/>
                <w:sz w:val="19"/>
                <w:szCs w:val="19"/>
                <w:spacing w:val="7"/>
              </w:rPr>
              <w:t>0</w:t>
            </w:r>
            <w:r>
              <w:rPr>
                <w:rFonts w:ascii="Times New Roman" w:hAnsi="Times New Roman" w:eastAsia="Times New Roman" w:cs="Times New Roman"/>
                <w:sz w:val="19"/>
                <w:szCs w:val="19"/>
                <w:spacing w:val="-27"/>
              </w:rPr>
              <w:t xml:space="preserve"> </w:t>
            </w:r>
            <w:r>
              <w:rPr>
                <w:sz w:val="19"/>
                <w:szCs w:val="19"/>
                <w:spacing w:val="7"/>
              </w:rPr>
              <w:t>， </w:t>
            </w:r>
            <w:r>
              <w:rPr>
                <w:rFonts w:ascii="Times New Roman" w:hAnsi="Times New Roman" w:eastAsia="Times New Roman" w:cs="Times New Roman"/>
                <w:sz w:val="19"/>
                <w:szCs w:val="19"/>
                <w:spacing w:val="7"/>
              </w:rPr>
              <w:t>0</w:t>
            </w:r>
            <w:r>
              <w:rPr>
                <w:rFonts w:ascii="Times New Roman" w:hAnsi="Times New Roman" w:eastAsia="Times New Roman" w:cs="Times New Roman"/>
                <w:sz w:val="19"/>
                <w:szCs w:val="19"/>
                <w:spacing w:val="-24"/>
              </w:rPr>
              <w:t xml:space="preserve"> </w:t>
            </w:r>
            <w:r>
              <w:rPr>
                <w:sz w:val="19"/>
                <w:szCs w:val="19"/>
                <w:spacing w:val="7"/>
              </w:rPr>
              <w:t>，</w:t>
            </w:r>
            <w:r>
              <w:rPr>
                <w:rFonts w:ascii="Times New Roman" w:hAnsi="Times New Roman" w:eastAsia="Times New Roman" w:cs="Times New Roman"/>
                <w:sz w:val="19"/>
                <w:szCs w:val="19"/>
                <w:spacing w:val="7"/>
              </w:rPr>
              <w:t>0</w:t>
            </w:r>
            <w:r>
              <w:rPr>
                <w:rFonts w:ascii="Times New Roman" w:hAnsi="Times New Roman" w:eastAsia="Times New Roman" w:cs="Times New Roman"/>
                <w:sz w:val="19"/>
                <w:szCs w:val="19"/>
                <w:spacing w:val="-20"/>
              </w:rPr>
              <w:t xml:space="preserve"> </w:t>
            </w:r>
            <w:r>
              <w:rPr>
                <w:sz w:val="19"/>
                <w:szCs w:val="19"/>
                <w:spacing w:val="7"/>
              </w:rPr>
              <w:t>”为本项目铸造车间西南角对应的地面位置，以东为</w:t>
            </w:r>
            <w:r>
              <w:rPr>
                <w:sz w:val="19"/>
                <w:szCs w:val="19"/>
                <w:spacing w:val="-43"/>
              </w:rPr>
              <w:t xml:space="preserve"> </w:t>
            </w:r>
            <w:r>
              <w:rPr>
                <w:rFonts w:ascii="Times New Roman" w:hAnsi="Times New Roman" w:eastAsia="Times New Roman" w:cs="Times New Roman"/>
                <w:sz w:val="19"/>
                <w:szCs w:val="19"/>
                <w:spacing w:val="7"/>
              </w:rPr>
              <w:t>X </w:t>
            </w:r>
            <w:r>
              <w:rPr>
                <w:sz w:val="19"/>
                <w:szCs w:val="19"/>
                <w:spacing w:val="7"/>
              </w:rPr>
              <w:t>轴正半</w:t>
            </w:r>
            <w:r>
              <w:rPr>
                <w:sz w:val="19"/>
                <w:szCs w:val="19"/>
                <w:spacing w:val="6"/>
              </w:rPr>
              <w:t>轴，以北为</w:t>
            </w:r>
            <w:r>
              <w:rPr>
                <w:sz w:val="19"/>
                <w:szCs w:val="19"/>
                <w:spacing w:val="-40"/>
              </w:rPr>
              <w:t xml:space="preserve"> </w:t>
            </w:r>
            <w:r>
              <w:rPr>
                <w:rFonts w:ascii="Times New Roman" w:hAnsi="Times New Roman" w:eastAsia="Times New Roman" w:cs="Times New Roman"/>
                <w:sz w:val="19"/>
                <w:szCs w:val="19"/>
                <w:spacing w:val="6"/>
              </w:rPr>
              <w:t>Y </w:t>
            </w:r>
            <w:r>
              <w:rPr>
                <w:sz w:val="19"/>
                <w:szCs w:val="19"/>
                <w:spacing w:val="6"/>
              </w:rPr>
              <w:t>轴正半轴。</w:t>
            </w:r>
          </w:p>
        </w:tc>
      </w:tr>
    </w:tbl>
    <w:p>
      <w:pPr>
        <w:pStyle w:val="BodyText"/>
        <w:rPr/>
      </w:pPr>
      <w:r/>
    </w:p>
    <w:p>
      <w:pPr>
        <w:sectPr>
          <w:footerReference w:type="default" r:id="rId141"/>
          <w:pgSz w:w="16839" w:h="11906"/>
          <w:pgMar w:top="1012" w:right="1011" w:bottom="1010" w:left="1011" w:header="0" w:footer="847" w:gutter="0"/>
        </w:sectPr>
        <w:rPr/>
      </w:pPr>
    </w:p>
    <w:p>
      <w:pPr>
        <w:spacing w:before="28"/>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0"/>
        <w:gridCol w:w="8384"/>
      </w:tblGrid>
      <w:tr>
        <w:trPr>
          <w:trHeight w:val="13055" w:hRule="atLeast"/>
        </w:trPr>
        <w:tc>
          <w:tcPr>
            <w:tcW w:w="680" w:type="dxa"/>
            <w:vAlign w:val="top"/>
          </w:tcPr>
          <w:p>
            <w:pPr>
              <w:spacing w:line="430" w:lineRule="auto"/>
              <w:rPr>
                <w:rFonts w:ascii="Arial"/>
                <w:sz w:val="21"/>
              </w:rPr>
            </w:pPr>
            <w:r/>
          </w:p>
          <w:p>
            <w:pPr>
              <w:pStyle w:val="TableText"/>
              <w:ind w:left="144"/>
              <w:spacing w:before="62" w:line="259" w:lineRule="exact"/>
              <w:rPr>
                <w:sz w:val="19"/>
                <w:szCs w:val="19"/>
              </w:rPr>
            </w:pPr>
            <w:r>
              <w:rPr>
                <w:sz w:val="19"/>
                <w:szCs w:val="19"/>
                <w:spacing w:val="5"/>
                <w:position w:val="4"/>
              </w:rPr>
              <w:t>运营</w:t>
            </w:r>
          </w:p>
          <w:p>
            <w:pPr>
              <w:pStyle w:val="TableText"/>
              <w:ind w:left="146"/>
              <w:spacing w:line="229" w:lineRule="auto"/>
              <w:rPr>
                <w:sz w:val="19"/>
                <w:szCs w:val="19"/>
              </w:rPr>
            </w:pPr>
            <w:r>
              <w:rPr>
                <w:sz w:val="19"/>
                <w:szCs w:val="19"/>
                <w:spacing w:val="4"/>
              </w:rPr>
              <w:t>期环</w:t>
            </w:r>
          </w:p>
          <w:p>
            <w:pPr>
              <w:pStyle w:val="TableText"/>
              <w:ind w:left="145"/>
              <w:spacing w:before="22" w:line="230" w:lineRule="auto"/>
              <w:rPr>
                <w:sz w:val="19"/>
                <w:szCs w:val="19"/>
              </w:rPr>
            </w:pPr>
            <w:r>
              <w:rPr>
                <w:sz w:val="19"/>
                <w:szCs w:val="19"/>
                <w:spacing w:val="4"/>
              </w:rPr>
              <w:t>境影</w:t>
            </w:r>
          </w:p>
          <w:p>
            <w:pPr>
              <w:pStyle w:val="TableText"/>
              <w:ind w:left="154"/>
              <w:spacing w:before="22" w:line="232" w:lineRule="auto"/>
              <w:rPr>
                <w:sz w:val="19"/>
                <w:szCs w:val="19"/>
              </w:rPr>
            </w:pPr>
            <w:r>
              <w:rPr>
                <w:sz w:val="19"/>
                <w:szCs w:val="19"/>
              </w:rPr>
              <w:t>响和</w:t>
            </w:r>
          </w:p>
          <w:p>
            <w:pPr>
              <w:pStyle w:val="TableText"/>
              <w:ind w:left="145"/>
              <w:spacing w:before="20" w:line="230" w:lineRule="auto"/>
              <w:rPr>
                <w:sz w:val="19"/>
                <w:szCs w:val="19"/>
              </w:rPr>
            </w:pPr>
            <w:r>
              <w:rPr>
                <w:sz w:val="19"/>
                <w:szCs w:val="19"/>
                <w:spacing w:val="4"/>
              </w:rPr>
              <w:t>保护</w:t>
            </w:r>
          </w:p>
          <w:p>
            <w:pPr>
              <w:pStyle w:val="TableText"/>
              <w:ind w:left="115"/>
              <w:spacing w:before="23" w:line="230" w:lineRule="auto"/>
              <w:rPr>
                <w:sz w:val="19"/>
                <w:szCs w:val="19"/>
              </w:rPr>
            </w:pPr>
            <w:r>
              <w:rPr>
                <w:sz w:val="19"/>
                <w:szCs w:val="19"/>
                <w:spacing w:val="5"/>
              </w:rPr>
              <w:t>措施</w:t>
            </w:r>
          </w:p>
        </w:tc>
        <w:tc>
          <w:tcPr>
            <w:tcW w:w="8384" w:type="dxa"/>
            <w:vAlign w:val="top"/>
          </w:tcPr>
          <w:p>
            <w:pPr>
              <w:pStyle w:val="TableText"/>
              <w:ind w:left="605"/>
              <w:spacing w:before="167" w:line="220" w:lineRule="auto"/>
              <w:outlineLvl w:val="0"/>
              <w:rPr/>
            </w:pPr>
            <w:r>
              <w:rPr>
                <w:spacing w:val="-3"/>
              </w:rPr>
              <w:t>（</w:t>
            </w:r>
            <w:r>
              <w:rPr>
                <w:rFonts w:ascii="Times New Roman" w:hAnsi="Times New Roman" w:eastAsia="Times New Roman" w:cs="Times New Roman"/>
                <w:spacing w:val="-3"/>
              </w:rPr>
              <w:t>1</w:t>
            </w:r>
            <w:r>
              <w:rPr>
                <w:spacing w:val="-3"/>
              </w:rPr>
              <w:t>）预测模式</w:t>
            </w:r>
          </w:p>
          <w:p>
            <w:pPr>
              <w:pStyle w:val="TableText"/>
              <w:spacing w:before="174" w:line="219" w:lineRule="auto"/>
              <w:outlineLvl w:val="0"/>
              <w:jc w:val="right"/>
              <w:rPr/>
            </w:pPr>
            <w:r>
              <w:rPr>
                <w:spacing w:val="-2"/>
              </w:rPr>
              <w:t>厂界噪声影响预测采用《环境影响评价技术导则  声环境》（</w:t>
            </w:r>
            <w:r>
              <w:rPr>
                <w:rFonts w:ascii="Times New Roman" w:hAnsi="Times New Roman" w:eastAsia="Times New Roman" w:cs="Times New Roman"/>
                <w:spacing w:val="-2"/>
              </w:rPr>
              <w:t>HJ2.4-2021</w:t>
            </w:r>
            <w:r>
              <w:rPr>
                <w:spacing w:val="-2"/>
              </w:rPr>
              <w:t>）</w:t>
            </w:r>
          </w:p>
          <w:p>
            <w:pPr>
              <w:pStyle w:val="TableText"/>
              <w:ind w:left="132"/>
              <w:spacing w:before="177" w:line="219" w:lineRule="auto"/>
              <w:rPr/>
            </w:pPr>
            <w:r>
              <w:rPr>
                <w:spacing w:val="-4"/>
              </w:rPr>
              <w:t>附录</w:t>
            </w:r>
            <w:r>
              <w:rPr>
                <w:spacing w:val="-54"/>
              </w:rPr>
              <w:t xml:space="preserve"> </w:t>
            </w:r>
            <w:r>
              <w:rPr>
                <w:rFonts w:ascii="Times New Roman" w:hAnsi="Times New Roman" w:eastAsia="Times New Roman" w:cs="Times New Roman"/>
                <w:spacing w:val="-4"/>
              </w:rPr>
              <w:t>A </w:t>
            </w:r>
            <w:r>
              <w:rPr>
                <w:spacing w:val="-4"/>
              </w:rPr>
              <w:t>和</w:t>
            </w:r>
            <w:r>
              <w:rPr>
                <w:spacing w:val="-56"/>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30"/>
                <w:w w:val="101"/>
              </w:rPr>
              <w:t xml:space="preserve"> </w:t>
            </w:r>
            <w:r>
              <w:rPr>
                <w:spacing w:val="-4"/>
              </w:rPr>
              <w:t>中推荐的公式，公式如下：</w:t>
            </w:r>
          </w:p>
          <w:p>
            <w:pPr>
              <w:pStyle w:val="TableText"/>
              <w:ind w:left="593"/>
              <w:spacing w:before="173" w:line="218" w:lineRule="auto"/>
              <w:outlineLvl w:val="0"/>
              <w:rPr/>
            </w:pPr>
            <w:r>
              <w:rPr>
                <w:spacing w:val="-1"/>
              </w:rPr>
              <w:t>①室内声源等效室外声源声功率级计算方法</w:t>
            </w:r>
          </w:p>
          <w:p>
            <w:pPr>
              <w:pStyle w:val="TableText"/>
              <w:ind w:left="586"/>
              <w:spacing w:before="177" w:line="220" w:lineRule="auto"/>
              <w:outlineLvl w:val="0"/>
              <w:rPr/>
            </w:pPr>
            <w:r>
              <w:rPr>
                <w:rFonts w:ascii="Times New Roman" w:hAnsi="Times New Roman" w:eastAsia="Times New Roman" w:cs="Times New Roman"/>
              </w:rPr>
              <w:t>A.</w:t>
            </w:r>
            <w:r>
              <w:rPr/>
              <w:t>某一室内声源靠近围护结构处的倍频带声压</w:t>
            </w:r>
            <w:r>
              <w:rPr>
                <w:spacing w:val="-1"/>
              </w:rPr>
              <w:t>级或</w:t>
            </w:r>
            <w:r>
              <w:rPr>
                <w:spacing w:val="-58"/>
              </w:rPr>
              <w:t xml:space="preserve"> </w:t>
            </w:r>
            <w:r>
              <w:rPr>
                <w:rFonts w:ascii="Times New Roman" w:hAnsi="Times New Roman" w:eastAsia="Times New Roman" w:cs="Times New Roman"/>
                <w:spacing w:val="-1"/>
              </w:rPr>
              <w:t>A </w:t>
            </w:r>
            <w:r>
              <w:rPr>
                <w:spacing w:val="-1"/>
              </w:rPr>
              <w:t>声级</w:t>
            </w:r>
          </w:p>
          <w:p>
            <w:pPr>
              <w:ind w:left="621"/>
              <w:spacing w:before="192"/>
              <w:rPr>
                <w:sz w:val="23"/>
                <w:szCs w:val="23"/>
              </w:rPr>
            </w:pPr>
            <w:r>
              <w:rPr>
                <w:rFonts w:ascii="Times New Roman" w:hAnsi="Times New Roman" w:eastAsia="Times New Roman" w:cs="Times New Roman"/>
                <w:sz w:val="23"/>
                <w:szCs w:val="23"/>
                <w:i/>
                <w:iCs/>
                <w:spacing w:val="-2"/>
                <w:position w:val="2"/>
              </w:rPr>
              <w:t>L</w:t>
            </w:r>
            <w:r>
              <w:rPr>
                <w:rFonts w:ascii="Times New Roman" w:hAnsi="Times New Roman" w:eastAsia="Times New Roman" w:cs="Times New Roman"/>
                <w:sz w:val="13"/>
                <w:szCs w:val="13"/>
                <w:i/>
                <w:iCs/>
                <w:spacing w:val="-2"/>
                <w:position w:val="-3"/>
              </w:rPr>
              <w:t>P</w:t>
            </w:r>
            <w:r>
              <w:rPr>
                <w:rFonts w:ascii="Times New Roman" w:hAnsi="Times New Roman" w:eastAsia="Times New Roman" w:cs="Times New Roman"/>
                <w:sz w:val="13"/>
                <w:szCs w:val="13"/>
                <w:spacing w:val="-2"/>
                <w:position w:val="-3"/>
              </w:rPr>
              <w:t>1</w:t>
            </w:r>
            <w:r>
              <w:rPr>
                <w:rFonts w:ascii="Times New Roman" w:hAnsi="Times New Roman" w:eastAsia="Times New Roman" w:cs="Times New Roman"/>
                <w:sz w:val="13"/>
                <w:szCs w:val="13"/>
                <w:spacing w:val="16"/>
                <w:w w:val="101"/>
                <w:position w:val="-3"/>
              </w:rPr>
              <w:t xml:space="preserve">  </w:t>
            </w:r>
            <w:r>
              <w:rPr>
                <w:rFonts w:ascii="Microsoft YaHei" w:hAnsi="Microsoft YaHei" w:eastAsia="Microsoft YaHei" w:cs="Microsoft YaHei"/>
                <w:sz w:val="23"/>
                <w:szCs w:val="23"/>
                <w:spacing w:val="-2"/>
                <w:position w:val="2"/>
              </w:rPr>
              <w:t>= </w:t>
            </w:r>
            <w:r>
              <w:rPr>
                <w:rFonts w:ascii="Times New Roman" w:hAnsi="Times New Roman" w:eastAsia="Times New Roman" w:cs="Times New Roman"/>
                <w:sz w:val="23"/>
                <w:szCs w:val="23"/>
                <w:i/>
                <w:iCs/>
                <w:spacing w:val="-2"/>
                <w:position w:val="2"/>
              </w:rPr>
              <w:t>L</w:t>
            </w:r>
            <w:r>
              <w:rPr>
                <w:rFonts w:ascii="Times New Roman" w:hAnsi="Times New Roman" w:eastAsia="Times New Roman" w:cs="Times New Roman"/>
                <w:sz w:val="13"/>
                <w:szCs w:val="13"/>
                <w:i/>
                <w:iCs/>
                <w:spacing w:val="-2"/>
                <w:position w:val="-3"/>
              </w:rPr>
              <w:t>w</w:t>
            </w:r>
            <w:r>
              <w:rPr>
                <w:rFonts w:ascii="Times New Roman" w:hAnsi="Times New Roman" w:eastAsia="Times New Roman" w:cs="Times New Roman"/>
                <w:sz w:val="13"/>
                <w:szCs w:val="13"/>
                <w:i/>
                <w:iCs/>
                <w:spacing w:val="9"/>
                <w:position w:val="-3"/>
              </w:rPr>
              <w:t xml:space="preserve">  </w:t>
            </w:r>
            <w:r>
              <w:rPr>
                <w:rFonts w:ascii="Microsoft YaHei" w:hAnsi="Microsoft YaHei" w:eastAsia="Microsoft YaHei" w:cs="Microsoft YaHei"/>
                <w:sz w:val="23"/>
                <w:szCs w:val="23"/>
                <w:spacing w:val="-2"/>
                <w:position w:val="2"/>
              </w:rPr>
              <w:t>+</w:t>
            </w:r>
            <w:r>
              <w:rPr>
                <w:rFonts w:ascii="Times New Roman" w:hAnsi="Times New Roman" w:eastAsia="Times New Roman" w:cs="Times New Roman"/>
                <w:sz w:val="23"/>
                <w:szCs w:val="23"/>
                <w:spacing w:val="-2"/>
                <w:position w:val="2"/>
              </w:rPr>
              <w:t>10lg</w:t>
            </w:r>
            <w:r>
              <w:rPr>
                <w:sz w:val="23"/>
                <w:szCs w:val="23"/>
                <w:position w:val="-24"/>
              </w:rPr>
              <w:drawing>
                <wp:inline distT="0" distB="0" distL="0" distR="0">
                  <wp:extent cx="394004" cy="403700"/>
                  <wp:effectExtent l="0" t="0" r="0" b="0"/>
                  <wp:docPr id="144" name="IM 144"/>
                  <wp:cNvGraphicFramePr/>
                  <a:graphic>
                    <a:graphicData uri="http://schemas.openxmlformats.org/drawingml/2006/picture">
                      <pic:pic>
                        <pic:nvPicPr>
                          <pic:cNvPr id="144" name="IM 144"/>
                          <pic:cNvPicPr/>
                        </pic:nvPicPr>
                        <pic:blipFill>
                          <a:blip r:embed="rId143"/>
                          <a:stretch>
                            <a:fillRect/>
                          </a:stretch>
                        </pic:blipFill>
                        <pic:spPr>
                          <a:xfrm rot="0">
                            <a:off x="0" y="0"/>
                            <a:ext cx="394004" cy="403700"/>
                          </a:xfrm>
                          <a:prstGeom prst="rect">
                            <a:avLst/>
                          </a:prstGeom>
                        </pic:spPr>
                      </pic:pic>
                    </a:graphicData>
                  </a:graphic>
                </wp:inline>
              </w:drawing>
            </w:r>
            <w:r>
              <w:rPr>
                <w:rFonts w:ascii="Times New Roman" w:hAnsi="Times New Roman" w:eastAsia="Times New Roman" w:cs="Times New Roman"/>
                <w:sz w:val="23"/>
                <w:szCs w:val="23"/>
                <w:spacing w:val="-2"/>
                <w:position w:val="2"/>
              </w:rPr>
              <w:t xml:space="preserve"> </w:t>
            </w:r>
            <w:r>
              <w:rPr>
                <w:rFonts w:ascii="Microsoft YaHei" w:hAnsi="Microsoft YaHei" w:eastAsia="Microsoft YaHei" w:cs="Microsoft YaHei"/>
                <w:sz w:val="23"/>
                <w:szCs w:val="23"/>
                <w:spacing w:val="-2"/>
                <w:position w:val="2"/>
              </w:rPr>
              <w:t>+</w:t>
            </w:r>
            <w:r>
              <w:rPr>
                <w:rFonts w:ascii="Microsoft YaHei" w:hAnsi="Microsoft YaHei" w:eastAsia="Microsoft YaHei" w:cs="Microsoft YaHei"/>
                <w:sz w:val="23"/>
                <w:szCs w:val="23"/>
                <w:spacing w:val="-15"/>
                <w:position w:val="2"/>
              </w:rPr>
              <w:t xml:space="preserve"> </w:t>
            </w:r>
            <w:r>
              <w:rPr>
                <w:sz w:val="23"/>
                <w:szCs w:val="23"/>
                <w:position w:val="-24"/>
              </w:rPr>
              <w:drawing>
                <wp:inline distT="0" distB="0" distL="0" distR="0">
                  <wp:extent cx="201590" cy="403700"/>
                  <wp:effectExtent l="0" t="0" r="0" b="0"/>
                  <wp:docPr id="146" name="IM 146"/>
                  <wp:cNvGraphicFramePr/>
                  <a:graphic>
                    <a:graphicData uri="http://schemas.openxmlformats.org/drawingml/2006/picture">
                      <pic:pic>
                        <pic:nvPicPr>
                          <pic:cNvPr id="146" name="IM 146"/>
                          <pic:cNvPicPr/>
                        </pic:nvPicPr>
                        <pic:blipFill>
                          <a:blip r:embed="rId144"/>
                          <a:stretch>
                            <a:fillRect/>
                          </a:stretch>
                        </pic:blipFill>
                        <pic:spPr>
                          <a:xfrm rot="0">
                            <a:off x="0" y="0"/>
                            <a:ext cx="201590" cy="403700"/>
                          </a:xfrm>
                          <a:prstGeom prst="rect">
                            <a:avLst/>
                          </a:prstGeom>
                        </pic:spPr>
                      </pic:pic>
                    </a:graphicData>
                  </a:graphic>
                </wp:inline>
              </w:drawing>
            </w:r>
          </w:p>
          <w:p>
            <w:pPr>
              <w:pStyle w:val="TableText"/>
              <w:ind w:left="828" w:right="260" w:hanging="710"/>
              <w:spacing w:before="102" w:line="318" w:lineRule="auto"/>
              <w:rPr/>
            </w:pPr>
            <w:r>
              <w:rPr>
                <w:spacing w:val="-2"/>
              </w:rPr>
              <w:t>式中：</w:t>
            </w:r>
            <w:r>
              <w:rPr>
                <w:rFonts w:ascii="Times New Roman" w:hAnsi="Times New Roman" w:eastAsia="Times New Roman" w:cs="Times New Roman"/>
                <w:spacing w:val="-2"/>
              </w:rPr>
              <w:t>L</w:t>
            </w:r>
            <w:r>
              <w:rPr>
                <w:rFonts w:ascii="Times New Roman" w:hAnsi="Times New Roman" w:eastAsia="Times New Roman" w:cs="Times New Roman"/>
                <w:sz w:val="15"/>
                <w:szCs w:val="15"/>
                <w:spacing w:val="-2"/>
                <w:position w:val="-1"/>
              </w:rPr>
              <w:t>p1</w:t>
            </w:r>
            <w:r>
              <w:rPr>
                <w:rFonts w:ascii="Times New Roman" w:hAnsi="Times New Roman" w:eastAsia="Times New Roman" w:cs="Times New Roman"/>
                <w:spacing w:val="-2"/>
              </w:rPr>
              <w:t>——</w:t>
            </w:r>
            <w:r>
              <w:rPr>
                <w:spacing w:val="-2"/>
              </w:rPr>
              <w:t>靠近开口处（或窗户）室内某倍频带的声压级或</w:t>
            </w:r>
            <w:r>
              <w:rPr>
                <w:spacing w:val="-58"/>
              </w:rPr>
              <w:t xml:space="preserve"> </w:t>
            </w:r>
            <w:r>
              <w:rPr>
                <w:rFonts w:ascii="Times New Roman" w:hAnsi="Times New Roman" w:eastAsia="Times New Roman" w:cs="Times New Roman"/>
                <w:spacing w:val="-2"/>
              </w:rPr>
              <w:t>A </w:t>
            </w:r>
            <w:r>
              <w:rPr>
                <w:spacing w:val="-2"/>
              </w:rPr>
              <w:t>声级，</w:t>
            </w:r>
            <w:r>
              <w:rPr>
                <w:rFonts w:ascii="Times New Roman" w:hAnsi="Times New Roman" w:eastAsia="Times New Roman" w:cs="Times New Roman"/>
                <w:spacing w:val="-2"/>
              </w:rPr>
              <w:t>dB</w:t>
            </w:r>
            <w:r>
              <w:rPr>
                <w:spacing w:val="-2"/>
              </w:rPr>
              <w:t>；</w:t>
            </w:r>
            <w:r>
              <w:rPr/>
              <w:t xml:space="preserve"> </w:t>
            </w:r>
            <w:r>
              <w:rPr>
                <w:rFonts w:ascii="Times New Roman" w:hAnsi="Times New Roman" w:eastAsia="Times New Roman" w:cs="Times New Roman"/>
                <w:spacing w:val="-1"/>
              </w:rPr>
              <w:t>L</w:t>
            </w:r>
            <w:r>
              <w:rPr>
                <w:rFonts w:ascii="Times New Roman" w:hAnsi="Times New Roman" w:eastAsia="Times New Roman" w:cs="Times New Roman"/>
                <w:sz w:val="15"/>
                <w:szCs w:val="15"/>
                <w:spacing w:val="-1"/>
                <w:position w:val="-1"/>
              </w:rPr>
              <w:t>W</w:t>
            </w:r>
            <w:r>
              <w:rPr>
                <w:rFonts w:ascii="Times New Roman" w:hAnsi="Times New Roman" w:eastAsia="Times New Roman" w:cs="Times New Roman"/>
                <w:spacing w:val="-1"/>
              </w:rPr>
              <w:t>——</w:t>
            </w:r>
            <w:r>
              <w:rPr>
                <w:rFonts w:ascii="Times New Roman" w:hAnsi="Times New Roman" w:eastAsia="Times New Roman" w:cs="Times New Roman"/>
                <w:spacing w:val="-44"/>
              </w:rPr>
              <w:t xml:space="preserve"> </w:t>
            </w:r>
            <w:r>
              <w:rPr>
                <w:spacing w:val="-1"/>
              </w:rPr>
              <w:t>点声源声功率级（</w:t>
            </w:r>
            <w:r>
              <w:rPr>
                <w:rFonts w:ascii="Times New Roman" w:hAnsi="Times New Roman" w:eastAsia="Times New Roman" w:cs="Times New Roman"/>
                <w:spacing w:val="-1"/>
              </w:rPr>
              <w:t>A </w:t>
            </w:r>
            <w:r>
              <w:rPr>
                <w:spacing w:val="-1"/>
              </w:rPr>
              <w:t>计权或倍频带</w:t>
            </w:r>
            <w:r>
              <w:rPr>
                <w:spacing w:val="4"/>
              </w:rPr>
              <w:t>），</w:t>
            </w:r>
            <w:r>
              <w:rPr>
                <w:rFonts w:ascii="Times New Roman" w:hAnsi="Times New Roman" w:eastAsia="Times New Roman" w:cs="Times New Roman"/>
                <w:spacing w:val="-2"/>
              </w:rPr>
              <w:t>dB</w:t>
            </w:r>
            <w:r>
              <w:rPr>
                <w:spacing w:val="-2"/>
              </w:rPr>
              <w:t>；</w:t>
            </w:r>
          </w:p>
          <w:p>
            <w:pPr>
              <w:pStyle w:val="TableText"/>
              <w:ind w:left="116" w:right="47" w:firstLine="717"/>
              <w:spacing w:before="105" w:line="326" w:lineRule="auto"/>
              <w:jc w:val="both"/>
              <w:rPr/>
            </w:pPr>
            <w:r>
              <w:rPr>
                <w:rFonts w:ascii="Times New Roman" w:hAnsi="Times New Roman" w:eastAsia="Times New Roman" w:cs="Times New Roman"/>
                <w:spacing w:val="-9"/>
              </w:rPr>
              <w:t>Q——</w:t>
            </w:r>
            <w:r>
              <w:rPr>
                <w:spacing w:val="-9"/>
              </w:rPr>
              <w:t>指向性因数：通常对无指向性声源，当声源放在房间中心时，</w:t>
            </w:r>
            <w:r>
              <w:rPr>
                <w:rFonts w:ascii="Times New Roman" w:hAnsi="Times New Roman" w:eastAsia="Times New Roman" w:cs="Times New Roman"/>
                <w:spacing w:val="-9"/>
              </w:rPr>
              <w:t>Q=1</w:t>
            </w:r>
            <w:r>
              <w:rPr>
                <w:spacing w:val="-9"/>
              </w:rPr>
              <w:t>；</w:t>
            </w:r>
            <w:r>
              <w:rPr>
                <w:spacing w:val="1"/>
              </w:rPr>
              <w:t xml:space="preserve"> </w:t>
            </w:r>
            <w:r>
              <w:rPr>
                <w:spacing w:val="3"/>
              </w:rPr>
              <w:t>当放在一面墙的中心时，</w:t>
            </w:r>
            <w:r>
              <w:rPr>
                <w:rFonts w:ascii="Times New Roman" w:hAnsi="Times New Roman" w:eastAsia="Times New Roman" w:cs="Times New Roman"/>
                <w:spacing w:val="3"/>
              </w:rPr>
              <w:t>Q=2</w:t>
            </w:r>
            <w:r>
              <w:rPr>
                <w:spacing w:val="3"/>
              </w:rPr>
              <w:t>；当放在两面墙夹角处时</w:t>
            </w:r>
            <w:r>
              <w:rPr>
                <w:spacing w:val="2"/>
              </w:rPr>
              <w:t>，</w:t>
            </w:r>
            <w:r>
              <w:rPr>
                <w:rFonts w:ascii="Times New Roman" w:hAnsi="Times New Roman" w:eastAsia="Times New Roman" w:cs="Times New Roman"/>
                <w:spacing w:val="2"/>
              </w:rPr>
              <w:t>Q=4</w:t>
            </w:r>
            <w:r>
              <w:rPr>
                <w:spacing w:val="2"/>
              </w:rPr>
              <w:t>；当放在三面墙</w:t>
            </w:r>
            <w:r>
              <w:rPr/>
              <w:t xml:space="preserve"> </w:t>
            </w:r>
            <w:r>
              <w:rPr>
                <w:spacing w:val="-2"/>
              </w:rPr>
              <w:t>夹角处时，</w:t>
            </w:r>
            <w:r>
              <w:rPr>
                <w:rFonts w:ascii="Times New Roman" w:hAnsi="Times New Roman" w:eastAsia="Times New Roman" w:cs="Times New Roman"/>
                <w:spacing w:val="-2"/>
              </w:rPr>
              <w:t>Q=8</w:t>
            </w:r>
            <w:r>
              <w:rPr>
                <w:spacing w:val="-2"/>
              </w:rPr>
              <w:t>；</w:t>
            </w:r>
          </w:p>
          <w:p>
            <w:pPr>
              <w:pStyle w:val="TableText"/>
              <w:ind w:left="828"/>
              <w:spacing w:before="130" w:line="503" w:lineRule="exact"/>
              <w:rPr/>
            </w:pPr>
            <w:r>
              <w:rPr>
                <w:rFonts w:ascii="Times New Roman" w:hAnsi="Times New Roman" w:eastAsia="Times New Roman" w:cs="Times New Roman"/>
                <w:spacing w:val="-4"/>
                <w:position w:val="16"/>
              </w:rPr>
              <w:t>R——</w:t>
            </w:r>
            <w:r>
              <w:rPr>
                <w:spacing w:val="-4"/>
                <w:position w:val="16"/>
              </w:rPr>
              <w:t>房间常数，</w:t>
            </w:r>
            <w:r>
              <w:rPr>
                <w:rFonts w:ascii="Times New Roman" w:hAnsi="Times New Roman" w:eastAsia="Times New Roman" w:cs="Times New Roman"/>
                <w:spacing w:val="-4"/>
                <w:position w:val="16"/>
              </w:rPr>
              <w:t>R=Sα/</w:t>
            </w:r>
            <w:r>
              <w:rPr>
                <w:spacing w:val="-4"/>
                <w:position w:val="16"/>
              </w:rPr>
              <w:t>（</w:t>
            </w:r>
            <w:r>
              <w:rPr>
                <w:rFonts w:ascii="Times New Roman" w:hAnsi="Times New Roman" w:eastAsia="Times New Roman" w:cs="Times New Roman"/>
                <w:spacing w:val="-4"/>
                <w:position w:val="16"/>
              </w:rPr>
              <w:t>1-α</w:t>
            </w:r>
            <w:r>
              <w:rPr>
                <w:rFonts w:ascii="Times New Roman" w:hAnsi="Times New Roman" w:eastAsia="Times New Roman" w:cs="Times New Roman"/>
                <w:spacing w:val="-8"/>
                <w:position w:val="16"/>
              </w:rPr>
              <w:t xml:space="preserve"> </w:t>
            </w:r>
            <w:r>
              <w:rPr>
                <w:spacing w:val="-4"/>
                <w:position w:val="16"/>
              </w:rPr>
              <w:t>)</w:t>
            </w:r>
            <w:r>
              <w:rPr>
                <w:spacing w:val="42"/>
                <w:position w:val="16"/>
              </w:rPr>
              <w:t xml:space="preserve"> </w:t>
            </w:r>
            <w:r>
              <w:rPr>
                <w:spacing w:val="-4"/>
                <w:position w:val="16"/>
              </w:rPr>
              <w:t>,</w:t>
            </w:r>
            <w:r>
              <w:rPr>
                <w:spacing w:val="69"/>
                <w:position w:val="16"/>
              </w:rPr>
              <w:t xml:space="preserve"> </w:t>
            </w:r>
            <w:r>
              <w:rPr>
                <w:rFonts w:ascii="Times New Roman" w:hAnsi="Times New Roman" w:eastAsia="Times New Roman" w:cs="Times New Roman"/>
                <w:spacing w:val="-4"/>
                <w:position w:val="16"/>
              </w:rPr>
              <w:t>S </w:t>
            </w:r>
            <w:r>
              <w:rPr>
                <w:spacing w:val="-4"/>
                <w:position w:val="16"/>
              </w:rPr>
              <w:t>为房间内表面面积，㎡，</w:t>
            </w:r>
            <w:r>
              <w:rPr>
                <w:rFonts w:ascii="Times New Roman" w:hAnsi="Times New Roman" w:eastAsia="Times New Roman" w:cs="Times New Roman"/>
                <w:spacing w:val="-4"/>
                <w:position w:val="16"/>
              </w:rPr>
              <w:t>α</w:t>
            </w:r>
            <w:r>
              <w:rPr>
                <w:spacing w:val="-4"/>
                <w:position w:val="16"/>
              </w:rPr>
              <w:t>为平均吸</w:t>
            </w:r>
          </w:p>
          <w:p>
            <w:pPr>
              <w:pStyle w:val="TableText"/>
              <w:ind w:left="118"/>
              <w:spacing w:line="220" w:lineRule="auto"/>
              <w:rPr/>
            </w:pPr>
            <w:r>
              <w:rPr>
                <w:spacing w:val="-4"/>
              </w:rPr>
              <w:t>声系数；</w:t>
            </w:r>
          </w:p>
          <w:p>
            <w:pPr>
              <w:pStyle w:val="TableText"/>
              <w:ind w:left="826"/>
              <w:spacing w:before="182" w:line="221" w:lineRule="auto"/>
              <w:outlineLvl w:val="0"/>
              <w:rPr/>
            </w:pPr>
            <w:r>
              <w:rPr>
                <w:rFonts w:ascii="Times New Roman" w:hAnsi="Times New Roman" w:eastAsia="Times New Roman" w:cs="Times New Roman"/>
                <w:spacing w:val="-1"/>
              </w:rPr>
              <w:t>r——</w:t>
            </w:r>
            <w:r>
              <w:rPr>
                <w:spacing w:val="-1"/>
              </w:rPr>
              <w:t>声源到靠近围护结构某点处的距离，</w:t>
            </w:r>
            <w:r>
              <w:rPr>
                <w:rFonts w:ascii="Times New Roman" w:hAnsi="Times New Roman" w:eastAsia="Times New Roman" w:cs="Times New Roman"/>
                <w:spacing w:val="-1"/>
              </w:rPr>
              <w:t>m</w:t>
            </w:r>
            <w:r>
              <w:rPr>
                <w:spacing w:val="-1"/>
              </w:rPr>
              <w:t>。</w:t>
            </w:r>
          </w:p>
          <w:p>
            <w:pPr>
              <w:pStyle w:val="TableText"/>
              <w:ind w:left="588"/>
              <w:spacing w:before="143" w:line="361" w:lineRule="exact"/>
              <w:rPr/>
            </w:pPr>
            <w:r>
              <w:rPr>
                <w:rFonts w:ascii="Times New Roman" w:hAnsi="Times New Roman" w:eastAsia="Times New Roman" w:cs="Times New Roman"/>
                <w:spacing w:val="-1"/>
                <w:position w:val="2"/>
              </w:rPr>
              <w:t>B.</w:t>
            </w:r>
            <w:r>
              <w:rPr>
                <w:spacing w:val="-1"/>
                <w:position w:val="2"/>
              </w:rPr>
              <w:t>所有室内声源在围护结构处产生的</w:t>
            </w:r>
            <w:r>
              <w:rPr>
                <w:spacing w:val="-40"/>
                <w:position w:val="2"/>
              </w:rPr>
              <w:t xml:space="preserve"> </w:t>
            </w:r>
            <w:r>
              <w:rPr>
                <w:rFonts w:ascii="Times New Roman" w:hAnsi="Times New Roman" w:eastAsia="Times New Roman" w:cs="Times New Roman"/>
                <w:spacing w:val="-1"/>
                <w:position w:val="2"/>
              </w:rPr>
              <w:t>i </w:t>
            </w:r>
            <w:r>
              <w:rPr>
                <w:spacing w:val="-1"/>
                <w:position w:val="2"/>
              </w:rPr>
              <w:t>倍频带叠加声压级</w:t>
            </w:r>
          </w:p>
          <w:p>
            <w:pPr>
              <w:ind w:left="2894"/>
              <w:spacing w:before="126"/>
              <w:rPr>
                <w:sz w:val="23"/>
                <w:szCs w:val="23"/>
              </w:rPr>
            </w:pPr>
            <w:r>
              <w:rPr>
                <w:rFonts w:ascii="Times New Roman" w:hAnsi="Times New Roman" w:eastAsia="Times New Roman" w:cs="Times New Roman"/>
                <w:sz w:val="23"/>
                <w:szCs w:val="23"/>
                <w:i/>
                <w:iCs/>
                <w:spacing w:val="-3"/>
                <w:position w:val="2"/>
              </w:rPr>
              <w:t>L</w:t>
            </w:r>
            <w:r>
              <w:rPr>
                <w:rFonts w:ascii="Times New Roman" w:hAnsi="Times New Roman" w:eastAsia="Times New Roman" w:cs="Times New Roman"/>
                <w:sz w:val="13"/>
                <w:szCs w:val="13"/>
                <w:i/>
                <w:iCs/>
                <w:spacing w:val="-3"/>
                <w:position w:val="-3"/>
              </w:rPr>
              <w:t>p</w:t>
            </w:r>
            <w:r>
              <w:rPr>
                <w:rFonts w:ascii="Times New Roman" w:hAnsi="Times New Roman" w:eastAsia="Times New Roman" w:cs="Times New Roman"/>
                <w:sz w:val="13"/>
                <w:szCs w:val="13"/>
                <w:spacing w:val="-3"/>
                <w:position w:val="-3"/>
              </w:rPr>
              <w:t>1</w:t>
            </w:r>
            <w:r>
              <w:rPr>
                <w:rFonts w:ascii="Times New Roman" w:hAnsi="Times New Roman" w:eastAsia="Times New Roman" w:cs="Times New Roman"/>
                <w:sz w:val="13"/>
                <w:szCs w:val="13"/>
                <w:i/>
                <w:iCs/>
                <w:spacing w:val="-3"/>
                <w:position w:val="-3"/>
              </w:rPr>
              <w:t>i</w:t>
            </w:r>
            <w:r>
              <w:rPr>
                <w:rFonts w:ascii="Times New Roman" w:hAnsi="Times New Roman" w:eastAsia="Times New Roman" w:cs="Times New Roman"/>
                <w:sz w:val="13"/>
                <w:szCs w:val="13"/>
                <w:i/>
                <w:iCs/>
                <w:spacing w:val="20"/>
                <w:w w:val="101"/>
                <w:position w:val="-3"/>
              </w:rPr>
              <w:t xml:space="preserve"> </w:t>
            </w:r>
            <w:r>
              <w:rPr>
                <w:rFonts w:ascii="Microsoft YaHei" w:hAnsi="Microsoft YaHei" w:eastAsia="Microsoft YaHei" w:cs="Microsoft YaHei"/>
                <w:sz w:val="31"/>
                <w:szCs w:val="31"/>
                <w:spacing w:val="-3"/>
                <w:position w:val="2"/>
              </w:rPr>
              <w:t>(</w:t>
            </w:r>
            <w:r>
              <w:rPr>
                <w:rFonts w:ascii="Times New Roman" w:hAnsi="Times New Roman" w:eastAsia="Times New Roman" w:cs="Times New Roman"/>
                <w:sz w:val="23"/>
                <w:szCs w:val="23"/>
                <w:i/>
                <w:iCs/>
                <w:spacing w:val="-3"/>
                <w:position w:val="2"/>
              </w:rPr>
              <w:t>T</w:t>
            </w:r>
            <w:r>
              <w:rPr>
                <w:rFonts w:ascii="Times New Roman" w:hAnsi="Times New Roman" w:eastAsia="Times New Roman" w:cs="Times New Roman"/>
                <w:sz w:val="23"/>
                <w:szCs w:val="23"/>
                <w:i/>
                <w:iCs/>
                <w:spacing w:val="-35"/>
                <w:position w:val="2"/>
              </w:rPr>
              <w:t xml:space="preserve"> </w:t>
            </w:r>
            <w:r>
              <w:rPr>
                <w:rFonts w:ascii="Microsoft YaHei" w:hAnsi="Microsoft YaHei" w:eastAsia="Microsoft YaHei" w:cs="Microsoft YaHei"/>
                <w:sz w:val="31"/>
                <w:szCs w:val="31"/>
                <w:spacing w:val="-3"/>
                <w:position w:val="2"/>
              </w:rPr>
              <w:t>)</w:t>
            </w:r>
            <w:r>
              <w:rPr>
                <w:rFonts w:ascii="Microsoft YaHei" w:hAnsi="Microsoft YaHei" w:eastAsia="Microsoft YaHei" w:cs="Microsoft YaHei"/>
                <w:sz w:val="31"/>
                <w:szCs w:val="31"/>
                <w:spacing w:val="-42"/>
                <w:position w:val="2"/>
              </w:rPr>
              <w:t xml:space="preserve"> </w:t>
            </w:r>
            <w:r>
              <w:rPr>
                <w:rFonts w:ascii="Microsoft YaHei" w:hAnsi="Microsoft YaHei" w:eastAsia="Microsoft YaHei" w:cs="Microsoft YaHei"/>
                <w:sz w:val="23"/>
                <w:szCs w:val="23"/>
                <w:spacing w:val="-14"/>
                <w:position w:val="2"/>
              </w:rPr>
              <w:t>=</w:t>
            </w:r>
            <w:r>
              <w:rPr>
                <w:rFonts w:ascii="Microsoft YaHei" w:hAnsi="Microsoft YaHei" w:eastAsia="Microsoft YaHei" w:cs="Microsoft YaHei"/>
                <w:sz w:val="23"/>
                <w:szCs w:val="23"/>
                <w:spacing w:val="-2"/>
                <w:position w:val="2"/>
              </w:rPr>
              <w:t xml:space="preserve"> </w:t>
            </w:r>
            <w:r>
              <w:rPr>
                <w:rFonts w:ascii="Times New Roman" w:hAnsi="Times New Roman" w:eastAsia="Times New Roman" w:cs="Times New Roman"/>
                <w:sz w:val="23"/>
                <w:szCs w:val="23"/>
                <w:spacing w:val="-14"/>
                <w:position w:val="2"/>
              </w:rPr>
              <w:t>10</w:t>
            </w:r>
            <w:r>
              <w:rPr>
                <w:rFonts w:ascii="Times New Roman" w:hAnsi="Times New Roman" w:eastAsia="Times New Roman" w:cs="Times New Roman"/>
                <w:sz w:val="23"/>
                <w:szCs w:val="23"/>
                <w:spacing w:val="-22"/>
                <w:position w:val="2"/>
              </w:rPr>
              <w:t xml:space="preserve"> </w:t>
            </w:r>
            <w:r>
              <w:rPr>
                <w:rFonts w:ascii="Times New Roman" w:hAnsi="Times New Roman" w:eastAsia="Times New Roman" w:cs="Times New Roman"/>
                <w:sz w:val="23"/>
                <w:szCs w:val="23"/>
                <w:spacing w:val="-14"/>
                <w:position w:val="2"/>
              </w:rPr>
              <w:t>lg</w:t>
            </w:r>
            <w:r>
              <w:rPr>
                <w:sz w:val="23"/>
                <w:szCs w:val="23"/>
                <w:position w:val="-28"/>
              </w:rPr>
              <w:drawing>
                <wp:inline distT="0" distB="0" distL="0" distR="0">
                  <wp:extent cx="783110" cy="462248"/>
                  <wp:effectExtent l="0" t="0" r="0" b="0"/>
                  <wp:docPr id="148" name="IM 148"/>
                  <wp:cNvGraphicFramePr/>
                  <a:graphic>
                    <a:graphicData uri="http://schemas.openxmlformats.org/drawingml/2006/picture">
                      <pic:pic>
                        <pic:nvPicPr>
                          <pic:cNvPr id="148" name="IM 148"/>
                          <pic:cNvPicPr/>
                        </pic:nvPicPr>
                        <pic:blipFill>
                          <a:blip r:embed="rId145"/>
                          <a:stretch>
                            <a:fillRect/>
                          </a:stretch>
                        </pic:blipFill>
                        <pic:spPr>
                          <a:xfrm rot="0">
                            <a:off x="0" y="0"/>
                            <a:ext cx="783110" cy="462248"/>
                          </a:xfrm>
                          <a:prstGeom prst="rect">
                            <a:avLst/>
                          </a:prstGeom>
                        </pic:spPr>
                      </pic:pic>
                    </a:graphicData>
                  </a:graphic>
                </wp:inline>
              </w:drawing>
            </w:r>
          </w:p>
          <w:p>
            <w:pPr>
              <w:pStyle w:val="TableText"/>
              <w:spacing w:before="141" w:line="343" w:lineRule="exact"/>
              <w:jc w:val="right"/>
              <w:rPr/>
            </w:pPr>
            <w:r>
              <w:rPr>
                <w:spacing w:val="-8"/>
                <w:position w:val="2"/>
              </w:rPr>
              <w:t>式中：</w:t>
            </w:r>
            <w:r>
              <w:rPr>
                <w:rFonts w:ascii="Times New Roman" w:hAnsi="Times New Roman" w:eastAsia="Times New Roman" w:cs="Times New Roman"/>
                <w:spacing w:val="-8"/>
                <w:position w:val="2"/>
              </w:rPr>
              <w:t>L</w:t>
            </w:r>
            <w:r>
              <w:rPr>
                <w:rFonts w:ascii="Times New Roman" w:hAnsi="Times New Roman" w:eastAsia="Times New Roman" w:cs="Times New Roman"/>
                <w:sz w:val="15"/>
                <w:szCs w:val="15"/>
                <w:spacing w:val="-8"/>
                <w:position w:val="1"/>
              </w:rPr>
              <w:t>p1i</w:t>
            </w:r>
            <w:r>
              <w:rPr>
                <w:spacing w:val="-5"/>
                <w:position w:val="2"/>
              </w:rPr>
              <w:t>（</w:t>
            </w:r>
            <w:r>
              <w:rPr>
                <w:rFonts w:ascii="Times New Roman" w:hAnsi="Times New Roman" w:eastAsia="Times New Roman" w:cs="Times New Roman"/>
                <w:spacing w:val="-5"/>
                <w:position w:val="2"/>
              </w:rPr>
              <w:t>T</w:t>
            </w:r>
            <w:r>
              <w:rPr>
                <w:spacing w:val="-5"/>
                <w:position w:val="2"/>
              </w:rPr>
              <w:t>）</w:t>
            </w:r>
            <w:r>
              <w:rPr>
                <w:rFonts w:ascii="Times New Roman" w:hAnsi="Times New Roman" w:eastAsia="Times New Roman" w:cs="Times New Roman"/>
                <w:spacing w:val="-5"/>
                <w:position w:val="2"/>
              </w:rPr>
              <w:t>——</w:t>
            </w:r>
            <w:r>
              <w:rPr>
                <w:spacing w:val="-5"/>
                <w:position w:val="2"/>
              </w:rPr>
              <w:t>靠近围护结构处室内</w:t>
            </w:r>
            <w:r>
              <w:rPr>
                <w:spacing w:val="-62"/>
                <w:position w:val="2"/>
              </w:rPr>
              <w:t xml:space="preserve"> </w:t>
            </w:r>
            <w:r>
              <w:rPr>
                <w:rFonts w:ascii="Times New Roman" w:hAnsi="Times New Roman" w:eastAsia="Times New Roman" w:cs="Times New Roman"/>
                <w:spacing w:val="-5"/>
                <w:position w:val="2"/>
              </w:rPr>
              <w:t>N </w:t>
            </w:r>
            <w:r>
              <w:rPr>
                <w:spacing w:val="-5"/>
                <w:position w:val="2"/>
              </w:rPr>
              <w:t>个声源</w:t>
            </w:r>
            <w:r>
              <w:rPr>
                <w:spacing w:val="-53"/>
                <w:position w:val="2"/>
              </w:rPr>
              <w:t xml:space="preserve"> </w:t>
            </w:r>
            <w:r>
              <w:rPr>
                <w:rFonts w:ascii="Times New Roman" w:hAnsi="Times New Roman" w:eastAsia="Times New Roman" w:cs="Times New Roman"/>
                <w:spacing w:val="-5"/>
                <w:position w:val="2"/>
              </w:rPr>
              <w:t>i </w:t>
            </w:r>
            <w:r>
              <w:rPr>
                <w:spacing w:val="-6"/>
                <w:position w:val="2"/>
              </w:rPr>
              <w:t>倍频带的叠加声压级，</w:t>
            </w:r>
            <w:r>
              <w:rPr>
                <w:rFonts w:ascii="Times New Roman" w:hAnsi="Times New Roman" w:eastAsia="Times New Roman" w:cs="Times New Roman"/>
                <w:spacing w:val="-6"/>
                <w:position w:val="2"/>
              </w:rPr>
              <w:t>dB</w:t>
            </w:r>
            <w:r>
              <w:rPr>
                <w:spacing w:val="-6"/>
                <w:position w:val="2"/>
              </w:rPr>
              <w:t>；</w:t>
            </w:r>
          </w:p>
          <w:p>
            <w:pPr>
              <w:pStyle w:val="TableText"/>
              <w:ind w:left="829"/>
              <w:spacing w:before="125" w:line="504" w:lineRule="exact"/>
              <w:rPr/>
            </w:pPr>
            <w:r>
              <w:rPr>
                <w:rFonts w:ascii="Times New Roman" w:hAnsi="Times New Roman" w:eastAsia="Times New Roman" w:cs="Times New Roman"/>
                <w:position w:val="17"/>
              </w:rPr>
              <w:t>L</w:t>
            </w:r>
            <w:r>
              <w:rPr>
                <w:rFonts w:ascii="Times New Roman" w:hAnsi="Times New Roman" w:eastAsia="Times New Roman" w:cs="Times New Roman"/>
                <w:sz w:val="15"/>
                <w:szCs w:val="15"/>
                <w:position w:val="16"/>
              </w:rPr>
              <w:t>p</w:t>
            </w:r>
            <w:r>
              <w:rPr>
                <w:rFonts w:ascii="Times New Roman" w:hAnsi="Times New Roman" w:eastAsia="Times New Roman" w:cs="Times New Roman"/>
                <w:sz w:val="15"/>
                <w:szCs w:val="15"/>
                <w:spacing w:val="2"/>
                <w:position w:val="16"/>
              </w:rPr>
              <w:t>1</w:t>
            </w:r>
            <w:r>
              <w:rPr>
                <w:rFonts w:ascii="Times New Roman" w:hAnsi="Times New Roman" w:eastAsia="Times New Roman" w:cs="Times New Roman"/>
                <w:sz w:val="15"/>
                <w:szCs w:val="15"/>
                <w:position w:val="16"/>
              </w:rPr>
              <w:t>ij</w:t>
            </w:r>
            <w:r>
              <w:rPr>
                <w:rFonts w:ascii="Times New Roman" w:hAnsi="Times New Roman" w:eastAsia="Times New Roman" w:cs="Times New Roman"/>
                <w:spacing w:val="2"/>
                <w:position w:val="17"/>
              </w:rPr>
              <w:t>——</w:t>
            </w:r>
            <w:r>
              <w:rPr>
                <w:spacing w:val="2"/>
                <w:position w:val="17"/>
              </w:rPr>
              <w:t>室内</w:t>
            </w:r>
            <w:r>
              <w:rPr>
                <w:rFonts w:ascii="Times New Roman" w:hAnsi="Times New Roman" w:eastAsia="Times New Roman" w:cs="Times New Roman"/>
                <w:spacing w:val="2"/>
                <w:position w:val="17"/>
              </w:rPr>
              <w:t>j </w:t>
            </w:r>
            <w:r>
              <w:rPr>
                <w:spacing w:val="2"/>
                <w:position w:val="17"/>
              </w:rPr>
              <w:t>声源</w:t>
            </w:r>
            <w:r>
              <w:rPr>
                <w:spacing w:val="-39"/>
                <w:position w:val="17"/>
              </w:rPr>
              <w:t xml:space="preserve"> </w:t>
            </w:r>
            <w:r>
              <w:rPr>
                <w:rFonts w:ascii="Times New Roman" w:hAnsi="Times New Roman" w:eastAsia="Times New Roman" w:cs="Times New Roman"/>
                <w:spacing w:val="2"/>
                <w:position w:val="17"/>
              </w:rPr>
              <w:t>i </w:t>
            </w:r>
            <w:r>
              <w:rPr>
                <w:spacing w:val="2"/>
                <w:position w:val="17"/>
              </w:rPr>
              <w:t>倍频带的声压级，</w:t>
            </w:r>
            <w:r>
              <w:rPr>
                <w:rFonts w:ascii="Times New Roman" w:hAnsi="Times New Roman" w:eastAsia="Times New Roman" w:cs="Times New Roman"/>
                <w:position w:val="17"/>
              </w:rPr>
              <w:t>dB</w:t>
            </w:r>
            <w:r>
              <w:rPr>
                <w:spacing w:val="2"/>
                <w:position w:val="17"/>
              </w:rPr>
              <w:t>；</w:t>
            </w:r>
          </w:p>
          <w:p>
            <w:pPr>
              <w:pStyle w:val="TableText"/>
              <w:ind w:left="821"/>
              <w:spacing w:line="220" w:lineRule="auto"/>
              <w:rPr/>
            </w:pPr>
            <w:r>
              <w:rPr>
                <w:rFonts w:ascii="Times New Roman" w:hAnsi="Times New Roman" w:eastAsia="Times New Roman" w:cs="Times New Roman"/>
              </w:rPr>
              <w:t>N——</w:t>
            </w:r>
            <w:r>
              <w:rPr/>
              <w:t>室内声源总数。</w:t>
            </w:r>
          </w:p>
          <w:p>
            <w:pPr>
              <w:pStyle w:val="TableText"/>
              <w:ind w:left="593"/>
              <w:spacing w:before="179" w:line="349" w:lineRule="exact"/>
              <w:rPr/>
            </w:pPr>
            <w:r>
              <w:rPr>
                <w:rFonts w:ascii="Times New Roman" w:hAnsi="Times New Roman" w:eastAsia="Times New Roman" w:cs="Times New Roman"/>
                <w:spacing w:val="-1"/>
                <w:position w:val="7"/>
              </w:rPr>
              <w:t>C.</w:t>
            </w:r>
            <w:r>
              <w:rPr>
                <w:spacing w:val="-1"/>
                <w:position w:val="7"/>
              </w:rPr>
              <w:t>按下式计算出靠近室外围护结构处的声压级</w:t>
            </w:r>
          </w:p>
          <w:p>
            <w:pPr>
              <w:ind w:left="2867"/>
              <w:spacing w:before="1" w:line="212" w:lineRule="auto"/>
              <w:rPr>
                <w:rFonts w:ascii="Microsoft YaHei" w:hAnsi="Microsoft YaHei" w:eastAsia="Microsoft YaHei" w:cs="Microsoft YaHei"/>
                <w:sz w:val="32"/>
                <w:szCs w:val="32"/>
              </w:rPr>
            </w:pPr>
            <w:r>
              <w:rPr>
                <w:rFonts w:ascii="Times New Roman" w:hAnsi="Times New Roman" w:eastAsia="Times New Roman" w:cs="Times New Roman"/>
                <w:sz w:val="24"/>
                <w:szCs w:val="24"/>
                <w:i/>
                <w:iCs/>
                <w:spacing w:val="-3"/>
              </w:rPr>
              <w:t>L</w:t>
            </w:r>
            <w:r>
              <w:rPr>
                <w:rFonts w:ascii="Times New Roman" w:hAnsi="Times New Roman" w:eastAsia="Times New Roman" w:cs="Times New Roman"/>
                <w:sz w:val="14"/>
                <w:szCs w:val="14"/>
                <w:i/>
                <w:iCs/>
                <w:spacing w:val="-3"/>
                <w:position w:val="-5"/>
              </w:rPr>
              <w:t>p</w:t>
            </w:r>
            <w:r>
              <w:rPr>
                <w:rFonts w:ascii="Times New Roman" w:hAnsi="Times New Roman" w:eastAsia="Times New Roman" w:cs="Times New Roman"/>
                <w:sz w:val="14"/>
                <w:szCs w:val="14"/>
                <w:i/>
                <w:iCs/>
                <w:spacing w:val="-18"/>
                <w:position w:val="-5"/>
              </w:rPr>
              <w:t xml:space="preserve"> </w:t>
            </w:r>
            <w:r>
              <w:rPr>
                <w:rFonts w:ascii="Times New Roman" w:hAnsi="Times New Roman" w:eastAsia="Times New Roman" w:cs="Times New Roman"/>
                <w:sz w:val="14"/>
                <w:szCs w:val="14"/>
                <w:spacing w:val="-3"/>
                <w:position w:val="-5"/>
              </w:rPr>
              <w:t>2</w:t>
            </w:r>
            <w:r>
              <w:rPr>
                <w:rFonts w:ascii="Times New Roman" w:hAnsi="Times New Roman" w:eastAsia="Times New Roman" w:cs="Times New Roman"/>
                <w:sz w:val="14"/>
                <w:szCs w:val="14"/>
                <w:i/>
                <w:iCs/>
                <w:spacing w:val="-3"/>
                <w:position w:val="-5"/>
              </w:rPr>
              <w:t>i</w:t>
            </w:r>
            <w:r>
              <w:rPr>
                <w:rFonts w:ascii="Times New Roman" w:hAnsi="Times New Roman" w:eastAsia="Times New Roman" w:cs="Times New Roman"/>
                <w:sz w:val="14"/>
                <w:szCs w:val="14"/>
                <w:i/>
                <w:iCs/>
                <w:spacing w:val="14"/>
                <w:position w:val="-5"/>
              </w:rPr>
              <w:t xml:space="preserve"> </w:t>
            </w:r>
            <w:r>
              <w:rPr>
                <w:rFonts w:ascii="Microsoft YaHei" w:hAnsi="Microsoft YaHei" w:eastAsia="Microsoft YaHei" w:cs="Microsoft YaHei"/>
                <w:sz w:val="32"/>
                <w:szCs w:val="32"/>
                <w:spacing w:val="-3"/>
              </w:rPr>
              <w:t>(</w:t>
            </w:r>
            <w:r>
              <w:rPr>
                <w:rFonts w:ascii="Times New Roman" w:hAnsi="Times New Roman" w:eastAsia="Times New Roman" w:cs="Times New Roman"/>
                <w:sz w:val="24"/>
                <w:szCs w:val="24"/>
                <w:i/>
                <w:iCs/>
                <w:spacing w:val="-3"/>
              </w:rPr>
              <w:t>T</w:t>
            </w:r>
            <w:r>
              <w:rPr>
                <w:rFonts w:ascii="Microsoft YaHei" w:hAnsi="Microsoft YaHei" w:eastAsia="Microsoft YaHei" w:cs="Microsoft YaHei"/>
                <w:sz w:val="32"/>
                <w:szCs w:val="32"/>
                <w:spacing w:val="-3"/>
              </w:rPr>
              <w:t>)</w:t>
            </w:r>
            <w:r>
              <w:rPr>
                <w:rFonts w:ascii="Microsoft YaHei" w:hAnsi="Microsoft YaHei" w:eastAsia="Microsoft YaHei" w:cs="Microsoft YaHei"/>
                <w:sz w:val="32"/>
                <w:szCs w:val="32"/>
                <w:spacing w:val="-46"/>
              </w:rPr>
              <w:t xml:space="preserve"> </w:t>
            </w:r>
            <w:r>
              <w:rPr>
                <w:rFonts w:ascii="Microsoft YaHei" w:hAnsi="Microsoft YaHei" w:eastAsia="Microsoft YaHei" w:cs="Microsoft YaHei"/>
                <w:sz w:val="24"/>
                <w:szCs w:val="24"/>
                <w:spacing w:val="-18"/>
              </w:rPr>
              <w:t>= </w:t>
            </w:r>
            <w:r>
              <w:rPr>
                <w:rFonts w:ascii="Times New Roman" w:hAnsi="Times New Roman" w:eastAsia="Times New Roman" w:cs="Times New Roman"/>
                <w:sz w:val="24"/>
                <w:szCs w:val="24"/>
                <w:i/>
                <w:iCs/>
                <w:spacing w:val="-18"/>
              </w:rPr>
              <w:t>L</w:t>
            </w:r>
            <w:r>
              <w:rPr>
                <w:rFonts w:ascii="Times New Roman" w:hAnsi="Times New Roman" w:eastAsia="Times New Roman" w:cs="Times New Roman"/>
                <w:sz w:val="14"/>
                <w:szCs w:val="14"/>
                <w:i/>
                <w:iCs/>
                <w:position w:val="-5"/>
              </w:rPr>
              <w:t>p</w:t>
            </w:r>
            <w:r>
              <w:rPr>
                <w:rFonts w:ascii="Times New Roman" w:hAnsi="Times New Roman" w:eastAsia="Times New Roman" w:cs="Times New Roman"/>
                <w:sz w:val="14"/>
                <w:szCs w:val="14"/>
                <w:spacing w:val="6"/>
                <w:position w:val="-5"/>
              </w:rPr>
              <w:t>1</w:t>
            </w:r>
            <w:r>
              <w:rPr>
                <w:rFonts w:ascii="Times New Roman" w:hAnsi="Times New Roman" w:eastAsia="Times New Roman" w:cs="Times New Roman"/>
                <w:sz w:val="14"/>
                <w:szCs w:val="14"/>
                <w:i/>
                <w:iCs/>
                <w:spacing w:val="6"/>
                <w:position w:val="-5"/>
              </w:rPr>
              <w:t>i</w:t>
            </w:r>
            <w:r>
              <w:rPr>
                <w:rFonts w:ascii="Times New Roman" w:hAnsi="Times New Roman" w:eastAsia="Times New Roman" w:cs="Times New Roman"/>
                <w:sz w:val="14"/>
                <w:szCs w:val="14"/>
                <w:i/>
                <w:iCs/>
                <w:spacing w:val="13"/>
                <w:w w:val="101"/>
                <w:position w:val="-5"/>
              </w:rPr>
              <w:t xml:space="preserve"> </w:t>
            </w:r>
            <w:r>
              <w:rPr>
                <w:rFonts w:ascii="Microsoft YaHei" w:hAnsi="Microsoft YaHei" w:eastAsia="Microsoft YaHei" w:cs="Microsoft YaHei"/>
                <w:sz w:val="32"/>
                <w:szCs w:val="32"/>
                <w:w w:val="94"/>
              </w:rPr>
              <w:t>(</w:t>
            </w:r>
            <w:r>
              <w:rPr>
                <w:rFonts w:ascii="Times New Roman" w:hAnsi="Times New Roman" w:eastAsia="Times New Roman" w:cs="Times New Roman"/>
                <w:sz w:val="24"/>
                <w:szCs w:val="24"/>
                <w:i/>
                <w:iCs/>
                <w:w w:val="94"/>
              </w:rPr>
              <w:t>T</w:t>
            </w:r>
            <w:r>
              <w:rPr>
                <w:rFonts w:ascii="Microsoft YaHei" w:hAnsi="Microsoft YaHei" w:eastAsia="Microsoft YaHei" w:cs="Microsoft YaHei"/>
                <w:sz w:val="32"/>
                <w:szCs w:val="32"/>
                <w:w w:val="94"/>
              </w:rPr>
              <w:t>)</w:t>
            </w:r>
            <w:r>
              <w:rPr>
                <w:rFonts w:ascii="Microsoft YaHei" w:hAnsi="Microsoft YaHei" w:eastAsia="Microsoft YaHei" w:cs="Microsoft YaHei"/>
                <w:sz w:val="24"/>
                <w:szCs w:val="24"/>
                <w:w w:val="94"/>
              </w:rPr>
              <w:t>-</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32"/>
                <w:szCs w:val="32"/>
                <w:w w:val="94"/>
              </w:rPr>
              <w:t>(</w:t>
            </w:r>
            <w:r>
              <w:rPr>
                <w:rFonts w:ascii="Times New Roman" w:hAnsi="Times New Roman" w:eastAsia="Times New Roman" w:cs="Times New Roman"/>
                <w:sz w:val="24"/>
                <w:szCs w:val="24"/>
                <w:i/>
                <w:iCs/>
                <w:w w:val="94"/>
              </w:rPr>
              <w:t>TL</w:t>
            </w:r>
            <w:r>
              <w:rPr>
                <w:rFonts w:ascii="Times New Roman" w:hAnsi="Times New Roman" w:eastAsia="Times New Roman" w:cs="Times New Roman"/>
                <w:sz w:val="14"/>
                <w:szCs w:val="14"/>
                <w:i/>
                <w:iCs/>
                <w:position w:val="-5"/>
              </w:rPr>
              <w:t>i</w:t>
            </w:r>
            <w:r>
              <w:rPr>
                <w:rFonts w:ascii="Times New Roman" w:hAnsi="Times New Roman" w:eastAsia="Times New Roman" w:cs="Times New Roman"/>
                <w:sz w:val="14"/>
                <w:szCs w:val="14"/>
                <w:i/>
                <w:iCs/>
                <w:spacing w:val="9"/>
                <w:w w:val="101"/>
                <w:position w:val="-5"/>
              </w:rPr>
              <w:t xml:space="preserve">  </w:t>
            </w:r>
            <w:r>
              <w:rPr>
                <w:rFonts w:ascii="Microsoft YaHei" w:hAnsi="Microsoft YaHei" w:eastAsia="Microsoft YaHei" w:cs="Microsoft YaHei"/>
                <w:sz w:val="24"/>
                <w:szCs w:val="24"/>
                <w:spacing w:val="-21"/>
              </w:rPr>
              <w:t>+</w:t>
            </w:r>
            <w:r>
              <w:rPr>
                <w:rFonts w:ascii="Microsoft YaHei" w:hAnsi="Microsoft YaHei" w:eastAsia="Microsoft YaHei" w:cs="Microsoft YaHei"/>
                <w:sz w:val="24"/>
                <w:szCs w:val="24"/>
                <w:spacing w:val="-12"/>
              </w:rPr>
              <w:t xml:space="preserve"> </w:t>
            </w:r>
            <w:r>
              <w:rPr>
                <w:rFonts w:ascii="Times New Roman" w:hAnsi="Times New Roman" w:eastAsia="Times New Roman" w:cs="Times New Roman"/>
                <w:sz w:val="24"/>
                <w:szCs w:val="24"/>
                <w:spacing w:val="-21"/>
              </w:rPr>
              <w:t>6</w:t>
            </w:r>
            <w:r>
              <w:rPr>
                <w:rFonts w:ascii="Microsoft YaHei" w:hAnsi="Microsoft YaHei" w:eastAsia="Microsoft YaHei" w:cs="Microsoft YaHei"/>
                <w:sz w:val="32"/>
                <w:szCs w:val="32"/>
                <w:spacing w:val="-21"/>
              </w:rPr>
              <w:t>)</w:t>
            </w:r>
          </w:p>
          <w:p>
            <w:pPr>
              <w:pStyle w:val="TableText"/>
              <w:ind w:left="828" w:right="47" w:hanging="710"/>
              <w:spacing w:before="120" w:line="332" w:lineRule="auto"/>
              <w:rPr/>
            </w:pPr>
            <w:r>
              <w:rPr>
                <w:spacing w:val="-8"/>
              </w:rPr>
              <w:t>式中：</w:t>
            </w:r>
            <w:r>
              <w:rPr>
                <w:rFonts w:ascii="Times New Roman" w:hAnsi="Times New Roman" w:eastAsia="Times New Roman" w:cs="Times New Roman"/>
                <w:spacing w:val="-8"/>
              </w:rPr>
              <w:t>L</w:t>
            </w:r>
            <w:r>
              <w:rPr>
                <w:rFonts w:ascii="Times New Roman" w:hAnsi="Times New Roman" w:eastAsia="Times New Roman" w:cs="Times New Roman"/>
                <w:sz w:val="15"/>
                <w:szCs w:val="15"/>
                <w:spacing w:val="-8"/>
                <w:position w:val="-1"/>
              </w:rPr>
              <w:t>p2i</w:t>
            </w:r>
            <w:r>
              <w:rPr>
                <w:spacing w:val="-5"/>
              </w:rPr>
              <w:t>（</w:t>
            </w:r>
            <w:r>
              <w:rPr>
                <w:rFonts w:ascii="Times New Roman" w:hAnsi="Times New Roman" w:eastAsia="Times New Roman" w:cs="Times New Roman"/>
                <w:spacing w:val="-5"/>
              </w:rPr>
              <w:t>T</w:t>
            </w:r>
            <w:r>
              <w:rPr>
                <w:spacing w:val="-5"/>
              </w:rPr>
              <w:t>）</w:t>
            </w:r>
            <w:r>
              <w:rPr>
                <w:rFonts w:ascii="Times New Roman" w:hAnsi="Times New Roman" w:eastAsia="Times New Roman" w:cs="Times New Roman"/>
                <w:spacing w:val="-5"/>
              </w:rPr>
              <w:t>——</w:t>
            </w:r>
            <w:r>
              <w:rPr>
                <w:spacing w:val="-5"/>
              </w:rPr>
              <w:t>靠近围护结构处室外</w:t>
            </w:r>
            <w:r>
              <w:rPr>
                <w:spacing w:val="-62"/>
              </w:rPr>
              <w:t xml:space="preserve"> </w:t>
            </w:r>
            <w:r>
              <w:rPr>
                <w:rFonts w:ascii="Times New Roman" w:hAnsi="Times New Roman" w:eastAsia="Times New Roman" w:cs="Times New Roman"/>
                <w:spacing w:val="-5"/>
              </w:rPr>
              <w:t>N </w:t>
            </w:r>
            <w:r>
              <w:rPr>
                <w:spacing w:val="-5"/>
              </w:rPr>
              <w:t>个声源</w:t>
            </w:r>
            <w:r>
              <w:rPr>
                <w:spacing w:val="-53"/>
              </w:rPr>
              <w:t xml:space="preserve"> </w:t>
            </w:r>
            <w:r>
              <w:rPr>
                <w:rFonts w:ascii="Times New Roman" w:hAnsi="Times New Roman" w:eastAsia="Times New Roman" w:cs="Times New Roman"/>
                <w:spacing w:val="-5"/>
              </w:rPr>
              <w:t>i </w:t>
            </w:r>
            <w:r>
              <w:rPr>
                <w:spacing w:val="-6"/>
              </w:rPr>
              <w:t>倍频带的叠加声压级，</w:t>
            </w:r>
            <w:r>
              <w:rPr>
                <w:rFonts w:ascii="Times New Roman" w:hAnsi="Times New Roman" w:eastAsia="Times New Roman" w:cs="Times New Roman"/>
                <w:spacing w:val="-6"/>
              </w:rPr>
              <w:t>dB</w:t>
            </w:r>
            <w:r>
              <w:rPr>
                <w:spacing w:val="-6"/>
              </w:rPr>
              <w:t>；</w:t>
            </w:r>
            <w:r>
              <w:rPr/>
              <w:t xml:space="preserve"> </w:t>
            </w:r>
            <w:r>
              <w:rPr>
                <w:rFonts w:ascii="Times New Roman" w:hAnsi="Times New Roman" w:eastAsia="Times New Roman" w:cs="Times New Roman"/>
              </w:rPr>
              <w:t>L</w:t>
            </w:r>
            <w:r>
              <w:rPr>
                <w:rFonts w:ascii="Times New Roman" w:hAnsi="Times New Roman" w:eastAsia="Times New Roman" w:cs="Times New Roman"/>
                <w:sz w:val="15"/>
                <w:szCs w:val="15"/>
                <w:position w:val="-1"/>
              </w:rPr>
              <w:t>p1i</w:t>
            </w:r>
            <w:r>
              <w:rPr>
                <w:spacing w:val="-7"/>
              </w:rPr>
              <w:t>（</w:t>
            </w:r>
            <w:r>
              <w:rPr>
                <w:rFonts w:ascii="Times New Roman" w:hAnsi="Times New Roman" w:eastAsia="Times New Roman" w:cs="Times New Roman"/>
                <w:spacing w:val="-7"/>
              </w:rPr>
              <w:t>T</w:t>
            </w:r>
            <w:r>
              <w:rPr>
                <w:spacing w:val="-7"/>
              </w:rPr>
              <w:t>）</w:t>
            </w:r>
            <w:r>
              <w:rPr>
                <w:rFonts w:ascii="Times New Roman" w:hAnsi="Times New Roman" w:eastAsia="Times New Roman" w:cs="Times New Roman"/>
                <w:spacing w:val="-7"/>
              </w:rPr>
              <w:t>——</w:t>
            </w:r>
            <w:r>
              <w:rPr>
                <w:spacing w:val="-7"/>
              </w:rPr>
              <w:t>靠近围护结构处室内</w:t>
            </w:r>
            <w:r>
              <w:rPr>
                <w:spacing w:val="-53"/>
              </w:rPr>
              <w:t xml:space="preserve"> </w:t>
            </w:r>
            <w:r>
              <w:rPr>
                <w:rFonts w:ascii="Times New Roman" w:hAnsi="Times New Roman" w:eastAsia="Times New Roman" w:cs="Times New Roman"/>
                <w:spacing w:val="-7"/>
              </w:rPr>
              <w:t>N </w:t>
            </w:r>
            <w:r>
              <w:rPr>
                <w:spacing w:val="-7"/>
              </w:rPr>
              <w:t>个声源</w:t>
            </w:r>
            <w:r>
              <w:rPr>
                <w:spacing w:val="-53"/>
              </w:rPr>
              <w:t xml:space="preserve"> </w:t>
            </w:r>
            <w:r>
              <w:rPr>
                <w:rFonts w:ascii="Times New Roman" w:hAnsi="Times New Roman" w:eastAsia="Times New Roman" w:cs="Times New Roman"/>
                <w:spacing w:val="-7"/>
              </w:rPr>
              <w:t>i </w:t>
            </w:r>
            <w:r>
              <w:rPr>
                <w:spacing w:val="-7"/>
              </w:rPr>
              <w:t>倍频带的叠加声压级，</w:t>
            </w:r>
            <w:r>
              <w:rPr>
                <w:rFonts w:ascii="Times New Roman" w:hAnsi="Times New Roman" w:eastAsia="Times New Roman" w:cs="Times New Roman"/>
                <w:spacing w:val="-7"/>
              </w:rPr>
              <w:t>dB</w:t>
            </w:r>
            <w:r>
              <w:rPr>
                <w:spacing w:val="-7"/>
              </w:rPr>
              <w:t>；</w:t>
            </w:r>
            <w:r>
              <w:rPr/>
              <w:t xml:space="preserve"> </w:t>
            </w:r>
            <w:r>
              <w:rPr>
                <w:rFonts w:ascii="Times New Roman" w:hAnsi="Times New Roman" w:eastAsia="Times New Roman" w:cs="Times New Roman"/>
                <w:spacing w:val="-2"/>
              </w:rPr>
              <w:t>TL</w:t>
            </w:r>
            <w:r>
              <w:rPr>
                <w:rFonts w:ascii="Times New Roman" w:hAnsi="Times New Roman" w:eastAsia="Times New Roman" w:cs="Times New Roman"/>
                <w:sz w:val="15"/>
                <w:szCs w:val="15"/>
                <w:spacing w:val="-2"/>
                <w:position w:val="-1"/>
              </w:rPr>
              <w:t>i</w:t>
            </w:r>
            <w:r>
              <w:rPr>
                <w:rFonts w:ascii="Times New Roman" w:hAnsi="Times New Roman" w:eastAsia="Times New Roman" w:cs="Times New Roman"/>
                <w:spacing w:val="-2"/>
              </w:rPr>
              <w:t>——</w:t>
            </w:r>
            <w:r>
              <w:rPr>
                <w:rFonts w:ascii="Times New Roman" w:hAnsi="Times New Roman" w:eastAsia="Times New Roman" w:cs="Times New Roman"/>
                <w:spacing w:val="-30"/>
              </w:rPr>
              <w:t xml:space="preserve"> </w:t>
            </w:r>
            <w:r>
              <w:rPr>
                <w:spacing w:val="-2"/>
              </w:rPr>
              <w:t>围护结构</w:t>
            </w:r>
            <w:r>
              <w:rPr>
                <w:spacing w:val="-53"/>
              </w:rPr>
              <w:t xml:space="preserve"> </w:t>
            </w:r>
            <w:r>
              <w:rPr>
                <w:rFonts w:ascii="Times New Roman" w:hAnsi="Times New Roman" w:eastAsia="Times New Roman" w:cs="Times New Roman"/>
                <w:spacing w:val="-2"/>
              </w:rPr>
              <w:t>i </w:t>
            </w:r>
            <w:r>
              <w:rPr>
                <w:spacing w:val="-2"/>
              </w:rPr>
              <w:t>倍频带的隔声量，</w:t>
            </w:r>
            <w:r>
              <w:rPr>
                <w:rFonts w:ascii="Times New Roman" w:hAnsi="Times New Roman" w:eastAsia="Times New Roman" w:cs="Times New Roman"/>
                <w:spacing w:val="-2"/>
              </w:rPr>
              <w:t>dB</w:t>
            </w:r>
            <w:r>
              <w:rPr>
                <w:spacing w:val="-2"/>
              </w:rPr>
              <w:t>。</w:t>
            </w:r>
          </w:p>
          <w:p>
            <w:pPr>
              <w:pStyle w:val="TableText"/>
              <w:ind w:left="588"/>
              <w:spacing w:before="141" w:line="468" w:lineRule="exact"/>
              <w:rPr/>
            </w:pPr>
            <w:r>
              <w:rPr>
                <w:rFonts w:ascii="Times New Roman" w:hAnsi="Times New Roman" w:eastAsia="Times New Roman" w:cs="Times New Roman"/>
                <w:position w:val="17"/>
              </w:rPr>
              <w:t>D.</w:t>
            </w:r>
            <w:r>
              <w:rPr>
                <w:position w:val="17"/>
              </w:rPr>
              <w:t>按下式将室外声源的声压级和透过面积换算成等效的室外声源，计算出</w:t>
            </w:r>
          </w:p>
          <w:p>
            <w:pPr>
              <w:pStyle w:val="TableText"/>
              <w:ind w:left="136"/>
              <w:spacing w:line="220" w:lineRule="auto"/>
              <w:rPr/>
            </w:pPr>
            <w:r>
              <w:rPr>
                <w:spacing w:val="-1"/>
              </w:rPr>
              <w:t>中心位置位于透声面积（</w:t>
            </w:r>
            <w:r>
              <w:rPr>
                <w:rFonts w:ascii="Times New Roman" w:hAnsi="Times New Roman" w:eastAsia="Times New Roman" w:cs="Times New Roman"/>
                <w:spacing w:val="-1"/>
              </w:rPr>
              <w:t>S</w:t>
            </w:r>
            <w:r>
              <w:rPr>
                <w:spacing w:val="-1"/>
              </w:rPr>
              <w:t>）处的等效声源</w:t>
            </w:r>
            <w:r>
              <w:rPr>
                <w:spacing w:val="-2"/>
              </w:rPr>
              <w:t>的倍频带声功率级</w:t>
            </w:r>
          </w:p>
        </w:tc>
      </w:tr>
    </w:tbl>
    <w:p>
      <w:pPr>
        <w:pStyle w:val="BodyText"/>
        <w:rPr/>
      </w:pPr>
      <w:r/>
    </w:p>
    <w:p>
      <w:pPr>
        <w:sectPr>
          <w:footerReference w:type="default" r:id="rId142"/>
          <w:pgSz w:w="11906" w:h="16839"/>
          <w:pgMar w:top="1431" w:right="1418" w:bottom="1010" w:left="1418" w:header="0" w:footer="847" w:gutter="0"/>
        </w:sectPr>
        <w:rPr/>
      </w:pPr>
    </w:p>
    <w:p>
      <w:pPr>
        <w:spacing w:line="195" w:lineRule="exact"/>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0"/>
        <w:gridCol w:w="8384"/>
      </w:tblGrid>
      <w:tr>
        <w:trPr>
          <w:trHeight w:val="13230" w:hRule="atLeast"/>
        </w:trPr>
        <w:tc>
          <w:tcPr>
            <w:tcW w:w="680" w:type="dxa"/>
            <w:vAlign w:val="top"/>
          </w:tcPr>
          <w:p>
            <w:pPr>
              <w:rPr>
                <w:rFonts w:ascii="Arial"/>
                <w:sz w:val="21"/>
              </w:rPr>
            </w:pPr>
            <w:r/>
          </w:p>
        </w:tc>
        <w:tc>
          <w:tcPr>
            <w:tcW w:w="8384" w:type="dxa"/>
            <w:vAlign w:val="top"/>
          </w:tcPr>
          <w:p>
            <w:pPr>
              <w:ind w:left="3203"/>
              <w:spacing w:line="21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i/>
                <w:iCs/>
                <w:spacing w:val="6"/>
              </w:rPr>
              <w:t>L</w:t>
            </w:r>
            <w:r>
              <w:rPr>
                <w:rFonts w:ascii="Times New Roman" w:hAnsi="Times New Roman" w:eastAsia="Times New Roman" w:cs="Times New Roman"/>
                <w:sz w:val="14"/>
                <w:szCs w:val="14"/>
                <w:i/>
                <w:iCs/>
                <w:spacing w:val="6"/>
                <w:position w:val="-5"/>
              </w:rPr>
              <w:t>w</w:t>
            </w:r>
            <w:r>
              <w:rPr>
                <w:rFonts w:ascii="Times New Roman" w:hAnsi="Times New Roman" w:eastAsia="Times New Roman" w:cs="Times New Roman"/>
                <w:sz w:val="14"/>
                <w:szCs w:val="14"/>
                <w:i/>
                <w:iCs/>
                <w:spacing w:val="15"/>
                <w:w w:val="101"/>
                <w:position w:val="-5"/>
              </w:rPr>
              <w:t xml:space="preserve">  </w:t>
            </w:r>
            <w:r>
              <w:rPr>
                <w:rFonts w:ascii="Microsoft YaHei" w:hAnsi="Microsoft YaHei" w:eastAsia="Microsoft YaHei" w:cs="Microsoft YaHei"/>
                <w:sz w:val="24"/>
                <w:szCs w:val="24"/>
                <w:spacing w:val="-19"/>
              </w:rPr>
              <w:t>=</w:t>
            </w:r>
            <w:r>
              <w:rPr>
                <w:rFonts w:ascii="Microsoft YaHei" w:hAnsi="Microsoft YaHei" w:eastAsia="Microsoft YaHei" w:cs="Microsoft YaHei"/>
                <w:sz w:val="24"/>
                <w:szCs w:val="24"/>
                <w:spacing w:val="-11"/>
              </w:rPr>
              <w:t xml:space="preserve"> </w:t>
            </w:r>
            <w:r>
              <w:rPr>
                <w:rFonts w:ascii="Times New Roman" w:hAnsi="Times New Roman" w:eastAsia="Times New Roman" w:cs="Times New Roman"/>
                <w:sz w:val="24"/>
                <w:szCs w:val="24"/>
                <w:i/>
                <w:iCs/>
                <w:spacing w:val="-19"/>
              </w:rPr>
              <w:t>L</w:t>
            </w:r>
            <w:r>
              <w:rPr>
                <w:rFonts w:ascii="Times New Roman" w:hAnsi="Times New Roman" w:eastAsia="Times New Roman" w:cs="Times New Roman"/>
                <w:sz w:val="14"/>
                <w:szCs w:val="14"/>
                <w:i/>
                <w:iCs/>
                <w:position w:val="-5"/>
              </w:rPr>
              <w:t>p</w:t>
            </w:r>
            <w:r>
              <w:rPr>
                <w:rFonts w:ascii="Times New Roman" w:hAnsi="Times New Roman" w:eastAsia="Times New Roman" w:cs="Times New Roman"/>
                <w:sz w:val="14"/>
                <w:szCs w:val="14"/>
                <w:spacing w:val="4"/>
                <w:position w:val="-5"/>
              </w:rPr>
              <w:t>2 </w:t>
            </w:r>
            <w:r>
              <w:rPr>
                <w:rFonts w:ascii="Microsoft YaHei" w:hAnsi="Microsoft YaHei" w:eastAsia="Microsoft YaHei" w:cs="Microsoft YaHei"/>
                <w:sz w:val="32"/>
                <w:szCs w:val="32"/>
                <w:spacing w:val="4"/>
              </w:rPr>
              <w:t>(</w:t>
            </w:r>
            <w:r>
              <w:rPr>
                <w:rFonts w:ascii="Times New Roman" w:hAnsi="Times New Roman" w:eastAsia="Times New Roman" w:cs="Times New Roman"/>
                <w:sz w:val="24"/>
                <w:szCs w:val="24"/>
                <w:i/>
                <w:iCs/>
                <w:spacing w:val="4"/>
              </w:rPr>
              <w:t>T</w:t>
            </w:r>
            <w:r>
              <w:rPr>
                <w:rFonts w:ascii="Microsoft YaHei" w:hAnsi="Microsoft YaHei" w:eastAsia="Microsoft YaHei" w:cs="Microsoft YaHei"/>
                <w:sz w:val="32"/>
                <w:szCs w:val="32"/>
                <w:spacing w:val="4"/>
              </w:rPr>
              <w:t>)</w:t>
            </w:r>
            <w:r>
              <w:rPr>
                <w:rFonts w:ascii="Microsoft YaHei" w:hAnsi="Microsoft YaHei" w:eastAsia="Microsoft YaHei" w:cs="Microsoft YaHei"/>
                <w:sz w:val="24"/>
                <w:szCs w:val="24"/>
                <w:spacing w:val="4"/>
              </w:rPr>
              <w:t>+</w:t>
            </w:r>
            <w:r>
              <w:rPr>
                <w:rFonts w:ascii="Times New Roman" w:hAnsi="Times New Roman" w:eastAsia="Times New Roman" w:cs="Times New Roman"/>
                <w:sz w:val="24"/>
                <w:szCs w:val="24"/>
                <w:spacing w:val="4"/>
              </w:rPr>
              <w:t>10</w:t>
            </w:r>
            <w:r>
              <w:rPr>
                <w:rFonts w:ascii="Times New Roman" w:hAnsi="Times New Roman" w:eastAsia="Times New Roman" w:cs="Times New Roman"/>
                <w:sz w:val="24"/>
                <w:szCs w:val="24"/>
              </w:rPr>
              <w:t>lg</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i/>
                <w:iCs/>
              </w:rPr>
              <w:t>s</w:t>
            </w:r>
          </w:p>
          <w:p>
            <w:pPr>
              <w:pStyle w:val="TableText"/>
              <w:spacing w:before="119" w:line="360" w:lineRule="exact"/>
              <w:jc w:val="right"/>
              <w:rPr/>
            </w:pPr>
            <w:r>
              <w:rPr>
                <w:spacing w:val="-6"/>
                <w:position w:val="2"/>
              </w:rPr>
              <w:t>式中：</w:t>
            </w:r>
            <w:r>
              <w:rPr>
                <w:rFonts w:ascii="Times New Roman" w:hAnsi="Times New Roman" w:eastAsia="Times New Roman" w:cs="Times New Roman"/>
                <w:spacing w:val="-6"/>
                <w:position w:val="2"/>
              </w:rPr>
              <w:t>Lw—</w:t>
            </w:r>
            <w:r>
              <w:rPr>
                <w:rFonts w:ascii="Times New Roman" w:hAnsi="Times New Roman" w:eastAsia="Times New Roman" w:cs="Times New Roman"/>
                <w:spacing w:val="-30"/>
                <w:position w:val="2"/>
              </w:rPr>
              <w:t xml:space="preserve"> </w:t>
            </w:r>
            <w:r>
              <w:rPr>
                <w:spacing w:val="-6"/>
                <w:position w:val="2"/>
              </w:rPr>
              <w:t>中心位置位于透声面积（</w:t>
            </w:r>
            <w:r>
              <w:rPr>
                <w:rFonts w:ascii="Times New Roman" w:hAnsi="Times New Roman" w:eastAsia="Times New Roman" w:cs="Times New Roman"/>
                <w:spacing w:val="-6"/>
                <w:position w:val="2"/>
              </w:rPr>
              <w:t>S</w:t>
            </w:r>
            <w:r>
              <w:rPr>
                <w:spacing w:val="-6"/>
                <w:position w:val="2"/>
              </w:rPr>
              <w:t>）处的等效声源的倍</w:t>
            </w:r>
            <w:r>
              <w:rPr>
                <w:spacing w:val="-7"/>
                <w:position w:val="2"/>
              </w:rPr>
              <w:t>频带声功率级，</w:t>
            </w:r>
            <w:r>
              <w:rPr>
                <w:rFonts w:ascii="Times New Roman" w:hAnsi="Times New Roman" w:eastAsia="Times New Roman" w:cs="Times New Roman"/>
                <w:spacing w:val="-7"/>
                <w:position w:val="2"/>
              </w:rPr>
              <w:t>dB</w:t>
            </w:r>
            <w:r>
              <w:rPr>
                <w:spacing w:val="-7"/>
                <w:position w:val="2"/>
              </w:rPr>
              <w:t>；</w:t>
            </w:r>
          </w:p>
          <w:p>
            <w:pPr>
              <w:pStyle w:val="TableText"/>
              <w:ind w:left="829"/>
              <w:spacing w:before="107" w:line="504" w:lineRule="exact"/>
              <w:rPr/>
            </w:pPr>
            <w:r>
              <w:rPr>
                <w:rFonts w:ascii="Times New Roman" w:hAnsi="Times New Roman" w:eastAsia="Times New Roman" w:cs="Times New Roman"/>
                <w:spacing w:val="-1"/>
                <w:position w:val="17"/>
              </w:rPr>
              <w:t>L</w:t>
            </w:r>
            <w:r>
              <w:rPr>
                <w:rFonts w:ascii="Times New Roman" w:hAnsi="Times New Roman" w:eastAsia="Times New Roman" w:cs="Times New Roman"/>
                <w:sz w:val="15"/>
                <w:szCs w:val="15"/>
                <w:spacing w:val="-1"/>
                <w:position w:val="16"/>
              </w:rPr>
              <w:t>p2</w:t>
            </w:r>
            <w:r>
              <w:rPr>
                <w:position w:val="17"/>
              </w:rPr>
              <w:t>（</w:t>
            </w:r>
            <w:r>
              <w:rPr>
                <w:rFonts w:ascii="Times New Roman" w:hAnsi="Times New Roman" w:eastAsia="Times New Roman" w:cs="Times New Roman"/>
                <w:position w:val="17"/>
              </w:rPr>
              <w:t>T</w:t>
            </w:r>
            <w:r>
              <w:rPr>
                <w:position w:val="17"/>
              </w:rPr>
              <w:t>）</w:t>
            </w:r>
            <w:r>
              <w:rPr>
                <w:rFonts w:ascii="Times New Roman" w:hAnsi="Times New Roman" w:eastAsia="Times New Roman" w:cs="Times New Roman"/>
                <w:position w:val="17"/>
              </w:rPr>
              <w:t>——</w:t>
            </w:r>
            <w:r>
              <w:rPr>
                <w:position w:val="17"/>
              </w:rPr>
              <w:t>靠近围护结构处室外声源的声压级，</w:t>
            </w:r>
            <w:r>
              <w:rPr>
                <w:rFonts w:ascii="Times New Roman" w:hAnsi="Times New Roman" w:eastAsia="Times New Roman" w:cs="Times New Roman"/>
                <w:position w:val="17"/>
              </w:rPr>
              <w:t>dB</w:t>
            </w:r>
            <w:r>
              <w:rPr>
                <w:position w:val="17"/>
              </w:rPr>
              <w:t>；</w:t>
            </w:r>
          </w:p>
          <w:p>
            <w:pPr>
              <w:pStyle w:val="TableText"/>
              <w:ind w:left="839"/>
              <w:spacing w:before="1" w:line="220" w:lineRule="auto"/>
              <w:rPr/>
            </w:pPr>
            <w:r>
              <w:rPr>
                <w:rFonts w:ascii="Times New Roman" w:hAnsi="Times New Roman" w:eastAsia="Times New Roman" w:cs="Times New Roman"/>
                <w:spacing w:val="-2"/>
              </w:rPr>
              <w:t>S—</w:t>
            </w:r>
            <w:r>
              <w:rPr>
                <w:spacing w:val="-2"/>
              </w:rPr>
              <w:t>透声面积，</w:t>
            </w:r>
            <w:r>
              <w:rPr>
                <w:rFonts w:ascii="Times New Roman" w:hAnsi="Times New Roman" w:eastAsia="Times New Roman" w:cs="Times New Roman"/>
                <w:spacing w:val="-2"/>
              </w:rPr>
              <w:t>m</w:t>
            </w:r>
            <w:r>
              <w:rPr>
                <w:rFonts w:ascii="Times New Roman" w:hAnsi="Times New Roman" w:eastAsia="Times New Roman" w:cs="Times New Roman"/>
                <w:sz w:val="15"/>
                <w:szCs w:val="15"/>
                <w:spacing w:val="-2"/>
                <w:position w:val="7"/>
              </w:rPr>
              <w:t>2</w:t>
            </w:r>
            <w:r>
              <w:rPr>
                <w:spacing w:val="-2"/>
              </w:rPr>
              <w:t>。</w:t>
            </w:r>
          </w:p>
          <w:p>
            <w:pPr>
              <w:pStyle w:val="TableText"/>
              <w:ind w:left="586"/>
              <w:spacing w:before="181" w:line="220" w:lineRule="auto"/>
              <w:rPr/>
            </w:pPr>
            <w:r>
              <w:rPr>
                <w14:textOutline w14:w="4358" w14:cap="sq" w14:cmpd="sng">
                  <w14:solidFill>
                    <w14:srgbClr w14:val="000000"/>
                  </w14:solidFill>
                  <w14:prstDash w14:val="solid"/>
                  <w14:bevel/>
                </w14:textOutline>
                <w:spacing w:val="-2"/>
              </w:rPr>
              <w:t>室外声源预测模式</w:t>
            </w:r>
          </w:p>
          <w:p>
            <w:pPr>
              <w:pStyle w:val="TableText"/>
              <w:spacing w:before="179" w:line="219" w:lineRule="auto"/>
              <w:jc w:val="right"/>
              <w:rPr/>
            </w:pPr>
            <w:r>
              <w:rPr>
                <w:spacing w:val="-6"/>
              </w:rPr>
              <w:t>结合项目平面布置情况和外环境关系，本次噪声预测只考虑几何发散衰减，</w:t>
            </w:r>
          </w:p>
          <w:p>
            <w:pPr>
              <w:pStyle w:val="TableText"/>
              <w:ind w:left="115"/>
              <w:spacing w:before="182" w:line="354" w:lineRule="exact"/>
              <w:rPr/>
            </w:pPr>
            <w:r>
              <w:rPr>
                <w:spacing w:val="-1"/>
                <w:position w:val="8"/>
              </w:rPr>
              <w:t>其室外声源预测方法计算预测点处的</w:t>
            </w:r>
            <w:r>
              <w:rPr>
                <w:spacing w:val="-47"/>
                <w:position w:val="8"/>
              </w:rPr>
              <w:t xml:space="preserve"> </w:t>
            </w:r>
            <w:r>
              <w:rPr>
                <w:rFonts w:ascii="Times New Roman" w:hAnsi="Times New Roman" w:eastAsia="Times New Roman" w:cs="Times New Roman"/>
                <w:spacing w:val="-1"/>
                <w:position w:val="8"/>
              </w:rPr>
              <w:t>A </w:t>
            </w:r>
            <w:r>
              <w:rPr>
                <w:spacing w:val="-1"/>
                <w:position w:val="8"/>
              </w:rPr>
              <w:t>声级如下所示：</w:t>
            </w:r>
          </w:p>
          <w:p>
            <w:pPr>
              <w:pStyle w:val="TableText"/>
              <w:ind w:left="3249"/>
              <w:spacing w:before="2" w:line="219" w:lineRule="auto"/>
              <w:rPr>
                <w:rFonts w:ascii="Times New Roman" w:hAnsi="Times New Roman" w:eastAsia="Times New Roman" w:cs="Times New Roman"/>
                <w:sz w:val="13"/>
                <w:szCs w:val="13"/>
              </w:rPr>
            </w:pPr>
            <w:r>
              <w:rPr>
                <w:rFonts w:ascii="Times New Roman" w:hAnsi="Times New Roman" w:eastAsia="Times New Roman" w:cs="Times New Roman"/>
                <w:sz w:val="23"/>
                <w:szCs w:val="23"/>
                <w:i/>
                <w:iCs/>
                <w:spacing w:val="-9"/>
              </w:rPr>
              <w:t>L</w:t>
            </w:r>
            <w:r>
              <w:rPr>
                <w:rFonts w:ascii="Times New Roman" w:hAnsi="Times New Roman" w:eastAsia="Times New Roman" w:cs="Times New Roman"/>
                <w:sz w:val="13"/>
                <w:szCs w:val="13"/>
                <w:i/>
                <w:iCs/>
                <w:spacing w:val="-9"/>
                <w:position w:val="-5"/>
              </w:rPr>
              <w:t>A </w:t>
            </w:r>
            <w:r>
              <w:rPr>
                <w:rFonts w:ascii="Microsoft YaHei" w:hAnsi="Microsoft YaHei" w:eastAsia="Microsoft YaHei" w:cs="Microsoft YaHei"/>
                <w:sz w:val="31"/>
                <w:szCs w:val="31"/>
                <w:spacing w:val="-9"/>
              </w:rPr>
              <w:t>(</w:t>
            </w:r>
            <w:r>
              <w:rPr>
                <w:rFonts w:ascii="Times New Roman" w:hAnsi="Times New Roman" w:eastAsia="Times New Roman" w:cs="Times New Roman"/>
                <w:sz w:val="23"/>
                <w:szCs w:val="23"/>
                <w:i/>
                <w:iCs/>
                <w:spacing w:val="-9"/>
              </w:rPr>
              <w:t>r</w:t>
            </w:r>
            <w:r>
              <w:rPr>
                <w:rFonts w:ascii="Times New Roman" w:hAnsi="Times New Roman" w:eastAsia="Times New Roman" w:cs="Times New Roman"/>
                <w:sz w:val="23"/>
                <w:szCs w:val="23"/>
                <w:i/>
                <w:iCs/>
                <w:spacing w:val="-30"/>
              </w:rPr>
              <w:t xml:space="preserve"> </w:t>
            </w:r>
            <w:r>
              <w:rPr>
                <w:rFonts w:ascii="Microsoft YaHei" w:hAnsi="Microsoft YaHei" w:eastAsia="Microsoft YaHei" w:cs="Microsoft YaHei"/>
                <w:sz w:val="31"/>
                <w:szCs w:val="31"/>
                <w:spacing w:val="-9"/>
              </w:rPr>
              <w:t>)</w:t>
            </w:r>
            <w:r>
              <w:rPr>
                <w:rFonts w:ascii="Microsoft YaHei" w:hAnsi="Microsoft YaHei" w:eastAsia="Microsoft YaHei" w:cs="Microsoft YaHei"/>
                <w:sz w:val="31"/>
                <w:szCs w:val="31"/>
                <w:spacing w:val="-53"/>
              </w:rPr>
              <w:t xml:space="preserve"> </w:t>
            </w:r>
            <w:r>
              <w:rPr>
                <w:rFonts w:ascii="Microsoft YaHei" w:hAnsi="Microsoft YaHei" w:eastAsia="Microsoft YaHei" w:cs="Microsoft YaHei"/>
                <w:sz w:val="23"/>
                <w:szCs w:val="23"/>
                <w:spacing w:val="-9"/>
              </w:rPr>
              <w:t>= </w:t>
            </w:r>
            <w:r>
              <w:rPr>
                <w:rFonts w:ascii="Times New Roman" w:hAnsi="Times New Roman" w:eastAsia="Times New Roman" w:cs="Times New Roman"/>
                <w:sz w:val="23"/>
                <w:szCs w:val="23"/>
                <w:i/>
                <w:iCs/>
                <w:spacing w:val="-9"/>
              </w:rPr>
              <w:t>L</w:t>
            </w:r>
            <w:r>
              <w:rPr>
                <w:rFonts w:ascii="Times New Roman" w:hAnsi="Times New Roman" w:eastAsia="Times New Roman" w:cs="Times New Roman"/>
                <w:sz w:val="13"/>
                <w:szCs w:val="13"/>
                <w:i/>
                <w:iCs/>
                <w:spacing w:val="16"/>
                <w:position w:val="-5"/>
              </w:rPr>
              <w:t>A</w:t>
            </w:r>
            <w:r>
              <w:rPr>
                <w:sz w:val="23"/>
                <w:szCs w:val="23"/>
                <w:spacing w:val="-23"/>
                <w:w w:val="81"/>
              </w:rPr>
              <w:t>（</w:t>
            </w:r>
            <w:r>
              <w:rPr>
                <w:rFonts w:ascii="Times New Roman" w:hAnsi="Times New Roman" w:eastAsia="Times New Roman" w:cs="Times New Roman"/>
                <w:sz w:val="23"/>
                <w:szCs w:val="23"/>
                <w:i/>
                <w:iCs/>
                <w:spacing w:val="-23"/>
                <w:w w:val="81"/>
              </w:rPr>
              <w:t>r</w:t>
            </w:r>
            <w:r>
              <w:rPr>
                <w:rFonts w:ascii="Times New Roman" w:hAnsi="Times New Roman" w:eastAsia="Times New Roman" w:cs="Times New Roman"/>
                <w:sz w:val="13"/>
                <w:szCs w:val="13"/>
                <w:spacing w:val="-7"/>
                <w:w w:val="80"/>
                <w:position w:val="-5"/>
              </w:rPr>
              <w:t>0</w:t>
            </w:r>
            <w:r>
              <w:rPr>
                <w:sz w:val="23"/>
                <w:szCs w:val="23"/>
                <w:spacing w:val="-17"/>
              </w:rPr>
              <w:t>）</w:t>
            </w:r>
            <w:r>
              <w:rPr>
                <w:rFonts w:ascii="Microsoft YaHei" w:hAnsi="Microsoft YaHei" w:eastAsia="Microsoft YaHei" w:cs="Microsoft YaHei"/>
                <w:sz w:val="23"/>
                <w:szCs w:val="23"/>
                <w:spacing w:val="-17"/>
              </w:rPr>
              <w:t>-</w:t>
            </w:r>
            <w:r>
              <w:rPr>
                <w:rFonts w:ascii="Microsoft YaHei" w:hAnsi="Microsoft YaHei" w:eastAsia="Microsoft YaHei" w:cs="Microsoft YaHei"/>
                <w:sz w:val="23"/>
                <w:szCs w:val="23"/>
                <w:spacing w:val="-18"/>
              </w:rPr>
              <w:t xml:space="preserve"> </w:t>
            </w:r>
            <w:r>
              <w:rPr>
                <w:rFonts w:ascii="Times New Roman" w:hAnsi="Times New Roman" w:eastAsia="Times New Roman" w:cs="Times New Roman"/>
                <w:sz w:val="23"/>
                <w:szCs w:val="23"/>
                <w:i/>
                <w:iCs/>
                <w:spacing w:val="-17"/>
              </w:rPr>
              <w:t>A</w:t>
            </w:r>
            <w:r>
              <w:rPr>
                <w:rFonts w:ascii="Times New Roman" w:hAnsi="Times New Roman" w:eastAsia="Times New Roman" w:cs="Times New Roman"/>
                <w:sz w:val="13"/>
                <w:szCs w:val="13"/>
                <w:i/>
                <w:iCs/>
                <w:spacing w:val="-1"/>
                <w:position w:val="-5"/>
              </w:rPr>
              <w:t>div</w:t>
            </w:r>
          </w:p>
          <w:p>
            <w:pPr>
              <w:pStyle w:val="TableText"/>
              <w:ind w:left="723"/>
              <w:spacing w:before="1" w:line="216" w:lineRule="auto"/>
              <w:rPr/>
            </w:pPr>
            <w:r>
              <w:rPr>
                <w:spacing w:val="-1"/>
              </w:rPr>
              <w:t>式中：</w:t>
            </w:r>
            <w:r>
              <w:rPr>
                <w:rFonts w:ascii="Times New Roman" w:hAnsi="Times New Roman" w:eastAsia="Times New Roman" w:cs="Times New Roman"/>
                <w:sz w:val="25"/>
                <w:szCs w:val="25"/>
                <w:i/>
                <w:iCs/>
                <w:spacing w:val="-1"/>
              </w:rPr>
              <w:t>L</w:t>
            </w:r>
            <w:r>
              <w:rPr>
                <w:rFonts w:ascii="Times New Roman" w:hAnsi="Times New Roman" w:eastAsia="Times New Roman" w:cs="Times New Roman"/>
                <w:sz w:val="14"/>
                <w:szCs w:val="14"/>
                <w:i/>
                <w:iCs/>
                <w:spacing w:val="-1"/>
                <w:position w:val="-5"/>
              </w:rPr>
              <w:t>A</w:t>
            </w:r>
            <w:r>
              <w:rPr>
                <w:rFonts w:ascii="Times New Roman" w:hAnsi="Times New Roman" w:eastAsia="Times New Roman" w:cs="Times New Roman"/>
                <w:sz w:val="14"/>
                <w:szCs w:val="14"/>
                <w:i/>
                <w:iCs/>
                <w:spacing w:val="-9"/>
                <w:position w:val="-5"/>
              </w:rPr>
              <w:t xml:space="preserve"> </w:t>
            </w:r>
            <w:r>
              <w:rPr>
                <w:rFonts w:ascii="Microsoft YaHei" w:hAnsi="Microsoft YaHei" w:eastAsia="Microsoft YaHei" w:cs="Microsoft YaHei"/>
                <w:sz w:val="33"/>
                <w:szCs w:val="33"/>
                <w:spacing w:val="-1"/>
              </w:rPr>
              <w:t>(</w:t>
            </w:r>
            <w:r>
              <w:rPr>
                <w:rFonts w:ascii="Times New Roman" w:hAnsi="Times New Roman" w:eastAsia="Times New Roman" w:cs="Times New Roman"/>
                <w:sz w:val="25"/>
                <w:szCs w:val="25"/>
                <w:i/>
                <w:iCs/>
                <w:spacing w:val="-1"/>
              </w:rPr>
              <w:t>r</w:t>
            </w:r>
            <w:r>
              <w:rPr>
                <w:rFonts w:ascii="Microsoft YaHei" w:hAnsi="Microsoft YaHei" w:eastAsia="Microsoft YaHei" w:cs="Microsoft YaHei"/>
                <w:sz w:val="33"/>
                <w:szCs w:val="33"/>
                <w:spacing w:val="-1"/>
              </w:rPr>
              <w:t>)</w:t>
            </w:r>
            <w:r>
              <w:rPr>
                <w:rFonts w:ascii="Times New Roman" w:hAnsi="Times New Roman" w:eastAsia="Times New Roman" w:cs="Times New Roman"/>
                <w:spacing w:val="-1"/>
              </w:rPr>
              <w:t>—</w:t>
            </w:r>
            <w:r>
              <w:rPr>
                <w:spacing w:val="-1"/>
              </w:rPr>
              <w:t>距离声源</w:t>
            </w:r>
            <w:r>
              <w:rPr>
                <w:spacing w:val="-58"/>
              </w:rPr>
              <w:t xml:space="preserve"> </w:t>
            </w:r>
            <w:r>
              <w:rPr>
                <w:rFonts w:ascii="Times New Roman" w:hAnsi="Times New Roman" w:eastAsia="Times New Roman" w:cs="Times New Roman"/>
                <w:spacing w:val="-1"/>
              </w:rPr>
              <w:t>r </w:t>
            </w:r>
            <w:r>
              <w:rPr>
                <w:spacing w:val="-1"/>
              </w:rPr>
              <w:t>处的</w:t>
            </w:r>
            <w:r>
              <w:rPr>
                <w:spacing w:val="-58"/>
              </w:rPr>
              <w:t xml:space="preserve"> </w:t>
            </w:r>
            <w:r>
              <w:rPr>
                <w:rFonts w:ascii="Times New Roman" w:hAnsi="Times New Roman" w:eastAsia="Times New Roman" w:cs="Times New Roman"/>
                <w:spacing w:val="-1"/>
              </w:rPr>
              <w:t>A </w:t>
            </w:r>
            <w:r>
              <w:rPr>
                <w:spacing w:val="-1"/>
              </w:rPr>
              <w:t>声级，</w:t>
            </w:r>
            <w:r>
              <w:rPr>
                <w:rFonts w:ascii="Times New Roman" w:hAnsi="Times New Roman" w:eastAsia="Times New Roman" w:cs="Times New Roman"/>
                <w:spacing w:val="-1"/>
              </w:rPr>
              <w:t>dB</w:t>
            </w:r>
            <w:r>
              <w:rPr>
                <w:spacing w:val="-1"/>
              </w:rPr>
              <w:t>（</w:t>
            </w:r>
            <w:r>
              <w:rPr>
                <w:rFonts w:ascii="Times New Roman" w:hAnsi="Times New Roman" w:eastAsia="Times New Roman" w:cs="Times New Roman"/>
                <w:spacing w:val="-1"/>
              </w:rPr>
              <w:t>A</w:t>
            </w:r>
            <w:r>
              <w:rPr>
                <w:spacing w:val="2"/>
              </w:rPr>
              <w:t>）；</w:t>
            </w:r>
          </w:p>
          <w:p>
            <w:pPr>
              <w:pStyle w:val="TableText"/>
              <w:ind w:left="1339"/>
              <w:spacing w:before="1" w:line="215" w:lineRule="auto"/>
              <w:rPr/>
            </w:pPr>
            <w:r>
              <w:rPr>
                <w:rFonts w:ascii="Times New Roman" w:hAnsi="Times New Roman" w:eastAsia="Times New Roman" w:cs="Times New Roman"/>
                <w:sz w:val="25"/>
                <w:szCs w:val="25"/>
                <w:i/>
                <w:iCs/>
                <w:spacing w:val="4"/>
              </w:rPr>
              <w:t>L</w:t>
            </w:r>
            <w:r>
              <w:rPr>
                <w:rFonts w:ascii="Times New Roman" w:hAnsi="Times New Roman" w:eastAsia="Times New Roman" w:cs="Times New Roman"/>
                <w:sz w:val="14"/>
                <w:szCs w:val="14"/>
                <w:i/>
                <w:iCs/>
                <w:spacing w:val="4"/>
                <w:position w:val="-5"/>
              </w:rPr>
              <w:t>A</w:t>
            </w:r>
            <w:r>
              <w:rPr>
                <w:rFonts w:ascii="Times New Roman" w:hAnsi="Times New Roman" w:eastAsia="Times New Roman" w:cs="Times New Roman"/>
                <w:sz w:val="14"/>
                <w:szCs w:val="14"/>
                <w:i/>
                <w:iCs/>
                <w:spacing w:val="-7"/>
                <w:position w:val="-5"/>
              </w:rPr>
              <w:t xml:space="preserve"> </w:t>
            </w:r>
            <w:r>
              <w:rPr>
                <w:rFonts w:ascii="Microsoft YaHei" w:hAnsi="Microsoft YaHei" w:eastAsia="Microsoft YaHei" w:cs="Microsoft YaHei"/>
                <w:sz w:val="33"/>
                <w:szCs w:val="33"/>
                <w:spacing w:val="-3"/>
                <w:w w:val="78"/>
              </w:rPr>
              <w:t>(</w:t>
            </w:r>
            <w:r>
              <w:rPr>
                <w:rFonts w:ascii="Times New Roman" w:hAnsi="Times New Roman" w:eastAsia="Times New Roman" w:cs="Times New Roman"/>
                <w:sz w:val="25"/>
                <w:szCs w:val="25"/>
                <w:i/>
                <w:iCs/>
                <w:spacing w:val="-3"/>
                <w:w w:val="78"/>
              </w:rPr>
              <w:t>r</w:t>
            </w:r>
            <w:r>
              <w:rPr>
                <w:rFonts w:ascii="Times New Roman" w:hAnsi="Times New Roman" w:eastAsia="Times New Roman" w:cs="Times New Roman"/>
                <w:sz w:val="14"/>
                <w:szCs w:val="14"/>
                <w:spacing w:val="-3"/>
                <w:w w:val="78"/>
                <w:position w:val="-5"/>
              </w:rPr>
              <w:t>0</w:t>
            </w:r>
            <w:r>
              <w:rPr>
                <w:rFonts w:ascii="Times New Roman" w:hAnsi="Times New Roman" w:eastAsia="Times New Roman" w:cs="Times New Roman"/>
                <w:sz w:val="14"/>
                <w:szCs w:val="14"/>
                <w:spacing w:val="-2"/>
                <w:position w:val="-5"/>
              </w:rPr>
              <w:t xml:space="preserve"> </w:t>
            </w:r>
            <w:r>
              <w:rPr>
                <w:rFonts w:ascii="Microsoft YaHei" w:hAnsi="Microsoft YaHei" w:eastAsia="Microsoft YaHei" w:cs="Microsoft YaHei"/>
                <w:sz w:val="33"/>
                <w:szCs w:val="33"/>
                <w:spacing w:val="-3"/>
                <w:w w:val="78"/>
              </w:rPr>
              <w:t>)</w:t>
            </w:r>
            <w:r>
              <w:rPr>
                <w:rFonts w:ascii="Times New Roman" w:hAnsi="Times New Roman" w:eastAsia="Times New Roman" w:cs="Times New Roman"/>
                <w:spacing w:val="-1"/>
              </w:rPr>
              <w:t>—</w:t>
            </w:r>
            <w:r>
              <w:rPr>
                <w:spacing w:val="-1"/>
              </w:rPr>
              <w:t>距离声源</w:t>
            </w:r>
            <w:r>
              <w:rPr>
                <w:spacing w:val="-59"/>
              </w:rPr>
              <w:t xml:space="preserve"> </w:t>
            </w:r>
            <w:r>
              <w:rPr>
                <w:rFonts w:ascii="Times New Roman" w:hAnsi="Times New Roman" w:eastAsia="Times New Roman" w:cs="Times New Roman"/>
                <w:spacing w:val="-1"/>
              </w:rPr>
              <w:t>r</w:t>
            </w:r>
            <w:r>
              <w:rPr>
                <w:rFonts w:ascii="Times New Roman" w:hAnsi="Times New Roman" w:eastAsia="Times New Roman" w:cs="Times New Roman"/>
                <w:sz w:val="15"/>
                <w:szCs w:val="15"/>
                <w:spacing w:val="-1"/>
                <w:position w:val="-1"/>
              </w:rPr>
              <w:t>0</w:t>
            </w:r>
            <w:r>
              <w:rPr>
                <w:rFonts w:ascii="Times New Roman" w:hAnsi="Times New Roman" w:eastAsia="Times New Roman" w:cs="Times New Roman"/>
                <w:sz w:val="15"/>
                <w:szCs w:val="15"/>
                <w:spacing w:val="17"/>
                <w:position w:val="-1"/>
              </w:rPr>
              <w:t xml:space="preserve"> </w:t>
            </w:r>
            <w:r>
              <w:rPr>
                <w:spacing w:val="-1"/>
              </w:rPr>
              <w:t>处的</w:t>
            </w:r>
            <w:r>
              <w:rPr>
                <w:spacing w:val="-59"/>
              </w:rPr>
              <w:t xml:space="preserve"> </w:t>
            </w:r>
            <w:r>
              <w:rPr>
                <w:rFonts w:ascii="Times New Roman" w:hAnsi="Times New Roman" w:eastAsia="Times New Roman" w:cs="Times New Roman"/>
                <w:spacing w:val="-1"/>
              </w:rPr>
              <w:t>A </w:t>
            </w:r>
            <w:r>
              <w:rPr>
                <w:spacing w:val="-1"/>
              </w:rPr>
              <w:t>声级，</w:t>
            </w:r>
            <w:r>
              <w:rPr>
                <w:rFonts w:ascii="Times New Roman" w:hAnsi="Times New Roman" w:eastAsia="Times New Roman" w:cs="Times New Roman"/>
                <w:spacing w:val="-1"/>
              </w:rPr>
              <w:t>dB</w:t>
            </w:r>
            <w:r>
              <w:rPr>
                <w:spacing w:val="-1"/>
              </w:rPr>
              <w:t>（</w:t>
            </w:r>
            <w:r>
              <w:rPr>
                <w:rFonts w:ascii="Times New Roman" w:hAnsi="Times New Roman" w:eastAsia="Times New Roman" w:cs="Times New Roman"/>
                <w:spacing w:val="-1"/>
              </w:rPr>
              <w:t>A</w:t>
            </w:r>
            <w:r>
              <w:rPr>
                <w:spacing w:val="2"/>
              </w:rPr>
              <w:t>）；</w:t>
            </w:r>
          </w:p>
          <w:p>
            <w:pPr>
              <w:pStyle w:val="TableText"/>
              <w:ind w:left="1226"/>
              <w:spacing w:before="128" w:line="343" w:lineRule="exact"/>
              <w:rPr/>
            </w:pPr>
            <w:r>
              <w:rPr>
                <w:rFonts w:ascii="Times New Roman" w:hAnsi="Times New Roman" w:eastAsia="Times New Roman" w:cs="Times New Roman"/>
                <w:sz w:val="25"/>
                <w:szCs w:val="25"/>
                <w:i/>
                <w:iCs/>
                <w:position w:val="3"/>
              </w:rPr>
              <w:t>A</w:t>
            </w:r>
            <w:r>
              <w:rPr>
                <w:rFonts w:ascii="Times New Roman" w:hAnsi="Times New Roman" w:eastAsia="Times New Roman" w:cs="Times New Roman"/>
                <w:sz w:val="14"/>
                <w:szCs w:val="14"/>
                <w:i/>
                <w:iCs/>
                <w:position w:val="-2"/>
              </w:rPr>
              <w:t>div </w:t>
            </w:r>
            <w:r>
              <w:rPr>
                <w:rFonts w:ascii="Times New Roman" w:hAnsi="Times New Roman" w:eastAsia="Times New Roman" w:cs="Times New Roman"/>
                <w:position w:val="3"/>
              </w:rPr>
              <w:t>—</w:t>
            </w:r>
            <w:r>
              <w:rPr>
                <w:position w:val="3"/>
              </w:rPr>
              <w:t>几何发散引起的倍频带衰减，</w:t>
            </w:r>
            <w:r>
              <w:rPr>
                <w:rFonts w:ascii="Times New Roman" w:hAnsi="Times New Roman" w:eastAsia="Times New Roman" w:cs="Times New Roman"/>
                <w:position w:val="3"/>
              </w:rPr>
              <w:t>dB</w:t>
            </w:r>
            <w:r>
              <w:rPr>
                <w:rFonts w:ascii="Times New Roman" w:hAnsi="Times New Roman" w:eastAsia="Times New Roman" w:cs="Times New Roman"/>
                <w:spacing w:val="-36"/>
                <w:position w:val="3"/>
              </w:rPr>
              <w:t xml:space="preserve"> </w:t>
            </w:r>
            <w:r>
              <w:rPr>
                <w:position w:val="3"/>
              </w:rPr>
              <w:t>，</w:t>
            </w:r>
            <w:r>
              <w:rPr>
                <w:rFonts w:ascii="Times New Roman" w:hAnsi="Times New Roman" w:eastAsia="Times New Roman" w:cs="Times New Roman"/>
                <w:position w:val="3"/>
              </w:rPr>
              <w:t>A</w:t>
            </w:r>
            <w:r>
              <w:rPr>
                <w:rFonts w:ascii="Times New Roman" w:hAnsi="Times New Roman" w:eastAsia="Times New Roman" w:cs="Times New Roman"/>
                <w:sz w:val="15"/>
                <w:szCs w:val="15"/>
                <w:position w:val="2"/>
              </w:rPr>
              <w:t>d</w:t>
            </w:r>
            <w:r>
              <w:rPr>
                <w:rFonts w:ascii="Times New Roman" w:hAnsi="Times New Roman" w:eastAsia="Times New Roman" w:cs="Times New Roman"/>
                <w:sz w:val="15"/>
                <w:szCs w:val="15"/>
                <w:spacing w:val="-1"/>
                <w:position w:val="2"/>
              </w:rPr>
              <w:t>iv</w:t>
            </w:r>
            <w:r>
              <w:rPr>
                <w:rFonts w:ascii="Times New Roman" w:hAnsi="Times New Roman" w:eastAsia="Times New Roman" w:cs="Times New Roman"/>
                <w:spacing w:val="-1"/>
                <w:position w:val="3"/>
              </w:rPr>
              <w:t>=20lg</w:t>
            </w:r>
            <w:r>
              <w:rPr>
                <w:spacing w:val="-1"/>
                <w:position w:val="3"/>
              </w:rPr>
              <w:t>（</w:t>
            </w:r>
            <w:r>
              <w:rPr>
                <w:rFonts w:ascii="Times New Roman" w:hAnsi="Times New Roman" w:eastAsia="Times New Roman" w:cs="Times New Roman"/>
                <w:spacing w:val="-1"/>
                <w:position w:val="3"/>
              </w:rPr>
              <w:t>r/r</w:t>
            </w:r>
            <w:r>
              <w:rPr>
                <w:rFonts w:ascii="Times New Roman" w:hAnsi="Times New Roman" w:eastAsia="Times New Roman" w:cs="Times New Roman"/>
                <w:sz w:val="15"/>
                <w:szCs w:val="15"/>
                <w:spacing w:val="-1"/>
                <w:position w:val="2"/>
              </w:rPr>
              <w:t>o </w:t>
            </w:r>
            <w:r>
              <w:rPr>
                <w:spacing w:val="-17"/>
                <w:position w:val="3"/>
              </w:rPr>
              <w:t>）；</w:t>
            </w:r>
          </w:p>
          <w:p>
            <w:pPr>
              <w:pStyle w:val="TableText"/>
              <w:ind w:left="594"/>
              <w:spacing w:before="208" w:line="220" w:lineRule="auto"/>
              <w:rPr/>
            </w:pPr>
            <w:r>
              <w:rPr>
                <w14:textOutline w14:w="4358" w14:cap="sq" w14:cmpd="sng">
                  <w14:solidFill>
                    <w14:srgbClr w14:val="000000"/>
                  </w14:solidFill>
                  <w14:prstDash w14:val="solid"/>
                  <w14:bevel/>
                </w14:textOutline>
              </w:rPr>
              <w:t>计算结果：</w:t>
            </w:r>
            <w:r>
              <w:rPr/>
              <w:t>多个室外声源对预测点的贡献值（</w:t>
            </w:r>
            <w:r>
              <w:rPr>
                <w:rFonts w:ascii="Times New Roman" w:hAnsi="Times New Roman" w:eastAsia="Times New Roman" w:cs="Times New Roman"/>
                <w:i/>
                <w:iCs/>
              </w:rPr>
              <w:t>L</w:t>
            </w:r>
            <w:r>
              <w:rPr>
                <w:rFonts w:ascii="Times New Roman" w:hAnsi="Times New Roman" w:eastAsia="Times New Roman" w:cs="Times New Roman"/>
                <w:sz w:val="15"/>
                <w:szCs w:val="15"/>
                <w:position w:val="-1"/>
              </w:rPr>
              <w:t>eqg</w:t>
            </w:r>
            <w:r>
              <w:rPr/>
              <w:t>）</w:t>
            </w:r>
          </w:p>
          <w:p>
            <w:pPr>
              <w:ind w:left="2475"/>
              <w:spacing w:before="165"/>
              <w:rPr>
                <w:sz w:val="24"/>
                <w:szCs w:val="24"/>
              </w:rPr>
            </w:pPr>
            <w:r>
              <w:rPr>
                <w:rFonts w:ascii="Times New Roman" w:hAnsi="Times New Roman" w:eastAsia="Times New Roman" w:cs="Times New Roman"/>
                <w:sz w:val="24"/>
                <w:szCs w:val="24"/>
                <w:i/>
                <w:iCs/>
                <w:spacing w:val="1"/>
                <w:position w:val="4"/>
              </w:rPr>
              <w:t>L</w:t>
            </w:r>
            <w:r>
              <w:rPr>
                <w:rFonts w:ascii="Times New Roman" w:hAnsi="Times New Roman" w:eastAsia="Times New Roman" w:cs="Times New Roman"/>
                <w:sz w:val="14"/>
                <w:szCs w:val="14"/>
                <w:i/>
                <w:iCs/>
                <w:spacing w:val="1"/>
                <w:position w:val="-1"/>
              </w:rPr>
              <w:t>eqg</w:t>
            </w:r>
            <w:r>
              <w:rPr>
                <w:rFonts w:ascii="Times New Roman" w:hAnsi="Times New Roman" w:eastAsia="Times New Roman" w:cs="Times New Roman"/>
                <w:sz w:val="14"/>
                <w:szCs w:val="14"/>
                <w:i/>
                <w:iCs/>
                <w:spacing w:val="9"/>
                <w:position w:val="-1"/>
              </w:rPr>
              <w:t xml:space="preserve">  </w:t>
            </w:r>
            <w:r>
              <w:rPr>
                <w:rFonts w:ascii="Microsoft YaHei" w:hAnsi="Microsoft YaHei" w:eastAsia="Microsoft YaHei" w:cs="Microsoft YaHei"/>
                <w:sz w:val="24"/>
                <w:szCs w:val="24"/>
                <w:spacing w:val="-9"/>
                <w:position w:val="4"/>
              </w:rPr>
              <w:t>=</w:t>
            </w:r>
            <w:r>
              <w:rPr>
                <w:rFonts w:ascii="Microsoft YaHei" w:hAnsi="Microsoft YaHei" w:eastAsia="Microsoft YaHei" w:cs="Microsoft YaHei"/>
                <w:sz w:val="24"/>
                <w:szCs w:val="24"/>
                <w:spacing w:val="-16"/>
                <w:position w:val="4"/>
              </w:rPr>
              <w:t xml:space="preserve"> </w:t>
            </w:r>
            <w:r>
              <w:rPr>
                <w:rFonts w:ascii="Times New Roman" w:hAnsi="Times New Roman" w:eastAsia="Times New Roman" w:cs="Times New Roman"/>
                <w:sz w:val="24"/>
                <w:szCs w:val="24"/>
                <w:spacing w:val="-9"/>
                <w:position w:val="4"/>
              </w:rPr>
              <w:t>10lg</w:t>
            </w:r>
            <w:r>
              <w:rPr>
                <w:sz w:val="24"/>
                <w:szCs w:val="24"/>
                <w:position w:val="-29"/>
              </w:rPr>
              <w:drawing>
                <wp:inline distT="0" distB="0" distL="0" distR="0">
                  <wp:extent cx="1894957" cy="501910"/>
                  <wp:effectExtent l="0" t="0" r="0" b="0"/>
                  <wp:docPr id="150" name="IM 150"/>
                  <wp:cNvGraphicFramePr/>
                  <a:graphic>
                    <a:graphicData uri="http://schemas.openxmlformats.org/drawingml/2006/picture">
                      <pic:pic>
                        <pic:nvPicPr>
                          <pic:cNvPr id="150" name="IM 150"/>
                          <pic:cNvPicPr/>
                        </pic:nvPicPr>
                        <pic:blipFill>
                          <a:blip r:embed="rId147"/>
                          <a:stretch>
                            <a:fillRect/>
                          </a:stretch>
                        </pic:blipFill>
                        <pic:spPr>
                          <a:xfrm rot="0">
                            <a:off x="0" y="0"/>
                            <a:ext cx="1894957" cy="501910"/>
                          </a:xfrm>
                          <a:prstGeom prst="rect">
                            <a:avLst/>
                          </a:prstGeom>
                        </pic:spPr>
                      </pic:pic>
                    </a:graphicData>
                  </a:graphic>
                </wp:inline>
              </w:drawing>
            </w:r>
          </w:p>
          <w:p>
            <w:pPr>
              <w:pStyle w:val="TableText"/>
              <w:ind w:left="1465" w:right="1442" w:hanging="742"/>
              <w:spacing w:before="141" w:line="304" w:lineRule="auto"/>
              <w:rPr/>
            </w:pPr>
            <w:r>
              <w:rPr/>
              <w:t>式中：</w:t>
            </w:r>
            <w:r>
              <w:rPr>
                <w:rFonts w:ascii="Times New Roman" w:hAnsi="Times New Roman" w:eastAsia="Times New Roman" w:cs="Times New Roman"/>
                <w:i/>
                <w:iCs/>
              </w:rPr>
              <w:t>L</w:t>
            </w:r>
            <w:r>
              <w:rPr>
                <w:rFonts w:ascii="Times New Roman" w:hAnsi="Times New Roman" w:eastAsia="Times New Roman" w:cs="Times New Roman"/>
                <w:sz w:val="15"/>
                <w:szCs w:val="15"/>
                <w:position w:val="-1"/>
              </w:rPr>
              <w:t>eqg——</w:t>
            </w:r>
            <w:r>
              <w:rPr/>
              <w:t>建设项目声源在预测点产生的噪声贡献值，</w:t>
            </w:r>
            <w:r>
              <w:rPr>
                <w:rFonts w:ascii="Times New Roman" w:hAnsi="Times New Roman" w:eastAsia="Times New Roman" w:cs="Times New Roman"/>
              </w:rPr>
              <w:t>dB</w:t>
            </w:r>
            <w:r>
              <w:rPr>
                <w:rFonts w:ascii="Times New Roman" w:hAnsi="Times New Roman" w:eastAsia="Times New Roman" w:cs="Times New Roman"/>
                <w:spacing w:val="1"/>
              </w:rPr>
              <w:t xml:space="preserve"> </w:t>
            </w:r>
            <w:r>
              <w:rPr>
                <w:rFonts w:ascii="Times New Roman" w:hAnsi="Times New Roman" w:eastAsia="Times New Roman" w:cs="Times New Roman"/>
                <w:sz w:val="23"/>
                <w:szCs w:val="23"/>
                <w:i/>
                <w:iCs/>
              </w:rPr>
              <w:t>t</w:t>
            </w:r>
            <w:r>
              <w:rPr>
                <w:rFonts w:ascii="Times New Roman" w:hAnsi="Times New Roman" w:eastAsia="Times New Roman" w:cs="Times New Roman"/>
                <w:sz w:val="13"/>
                <w:szCs w:val="13"/>
                <w:i/>
                <w:iCs/>
                <w:position w:val="-5"/>
              </w:rPr>
              <w:t>j</w:t>
            </w:r>
            <w:r>
              <w:rPr>
                <w:rFonts w:ascii="Times New Roman" w:hAnsi="Times New Roman" w:eastAsia="Times New Roman" w:cs="Times New Roman"/>
                <w:sz w:val="13"/>
                <w:szCs w:val="13"/>
                <w:i/>
                <w:iCs/>
                <w:spacing w:val="33"/>
                <w:w w:val="102"/>
                <w:position w:val="-5"/>
              </w:rPr>
              <w:t xml:space="preserve"> </w:t>
            </w:r>
            <w:r>
              <w:rPr>
                <w:rFonts w:ascii="Times New Roman" w:hAnsi="Times New Roman" w:eastAsia="Times New Roman" w:cs="Times New Roman"/>
                <w:spacing w:val="4"/>
              </w:rPr>
              <w:t>—</w:t>
            </w:r>
            <w:r>
              <w:rPr>
                <w:spacing w:val="4"/>
              </w:rPr>
              <w:t>在</w:t>
            </w:r>
            <w:r>
              <w:rPr>
                <w:spacing w:val="-53"/>
              </w:rPr>
              <w:t xml:space="preserve"> </w:t>
            </w:r>
            <w:r>
              <w:rPr>
                <w:rFonts w:ascii="Times New Roman" w:hAnsi="Times New Roman" w:eastAsia="Times New Roman" w:cs="Times New Roman"/>
                <w:spacing w:val="4"/>
              </w:rPr>
              <w:t>T</w:t>
            </w:r>
            <w:r>
              <w:rPr>
                <w:rFonts w:ascii="Times New Roman" w:hAnsi="Times New Roman" w:eastAsia="Times New Roman" w:cs="Times New Roman"/>
                <w:spacing w:val="21"/>
              </w:rPr>
              <w:t xml:space="preserve"> </w:t>
            </w:r>
            <w:r>
              <w:rPr>
                <w:spacing w:val="4"/>
              </w:rPr>
              <w:t>时间内</w:t>
            </w:r>
            <w:r>
              <w:rPr>
                <w:rFonts w:ascii="Times New Roman" w:hAnsi="Times New Roman" w:eastAsia="Times New Roman" w:cs="Times New Roman"/>
                <w:spacing w:val="4"/>
              </w:rPr>
              <w:t>j </w:t>
            </w:r>
            <w:r>
              <w:rPr>
                <w:spacing w:val="4"/>
              </w:rPr>
              <w:t>声源工作时间，</w:t>
            </w:r>
            <w:r>
              <w:rPr>
                <w:rFonts w:ascii="Times New Roman" w:hAnsi="Times New Roman" w:eastAsia="Times New Roman" w:cs="Times New Roman"/>
                <w:spacing w:val="4"/>
              </w:rPr>
              <w:t>s</w:t>
            </w:r>
            <w:r>
              <w:rPr>
                <w:spacing w:val="4"/>
              </w:rPr>
              <w:t>；</w:t>
            </w:r>
          </w:p>
          <w:p>
            <w:pPr>
              <w:pStyle w:val="TableText"/>
              <w:ind w:left="1468"/>
              <w:spacing w:before="227" w:line="551" w:lineRule="exact"/>
              <w:rPr/>
            </w:pPr>
            <w:r>
              <w:rPr>
                <w:rFonts w:ascii="Times New Roman" w:hAnsi="Times New Roman" w:eastAsia="Times New Roman" w:cs="Times New Roman"/>
                <w:sz w:val="25"/>
                <w:szCs w:val="25"/>
                <w:i/>
                <w:iCs/>
                <w:spacing w:val="-2"/>
                <w:position w:val="21"/>
              </w:rPr>
              <w:t>t</w:t>
            </w:r>
            <w:r>
              <w:rPr>
                <w:rFonts w:ascii="Times New Roman" w:hAnsi="Times New Roman" w:eastAsia="Times New Roman" w:cs="Times New Roman"/>
                <w:sz w:val="14"/>
                <w:szCs w:val="14"/>
                <w:i/>
                <w:iCs/>
                <w:spacing w:val="-2"/>
                <w:position w:val="16"/>
              </w:rPr>
              <w:t>i</w:t>
            </w:r>
            <w:r>
              <w:rPr>
                <w:rFonts w:ascii="Times New Roman" w:hAnsi="Times New Roman" w:eastAsia="Times New Roman" w:cs="Times New Roman"/>
                <w:sz w:val="14"/>
                <w:szCs w:val="14"/>
                <w:i/>
                <w:iCs/>
                <w:spacing w:val="32"/>
                <w:position w:val="16"/>
              </w:rPr>
              <w:t xml:space="preserve"> </w:t>
            </w:r>
            <w:r>
              <w:rPr>
                <w:rFonts w:ascii="Times New Roman" w:hAnsi="Times New Roman" w:eastAsia="Times New Roman" w:cs="Times New Roman"/>
                <w:spacing w:val="-2"/>
                <w:position w:val="21"/>
              </w:rPr>
              <w:t>—</w:t>
            </w:r>
            <w:r>
              <w:rPr>
                <w:spacing w:val="-2"/>
                <w:position w:val="21"/>
              </w:rPr>
              <w:t>在</w:t>
            </w:r>
            <w:r>
              <w:rPr>
                <w:spacing w:val="-53"/>
                <w:position w:val="21"/>
              </w:rPr>
              <w:t xml:space="preserve"> </w:t>
            </w:r>
            <w:r>
              <w:rPr>
                <w:rFonts w:ascii="Times New Roman" w:hAnsi="Times New Roman" w:eastAsia="Times New Roman" w:cs="Times New Roman"/>
                <w:spacing w:val="-2"/>
                <w:position w:val="21"/>
              </w:rPr>
              <w:t>T</w:t>
            </w:r>
            <w:r>
              <w:rPr>
                <w:rFonts w:ascii="Times New Roman" w:hAnsi="Times New Roman" w:eastAsia="Times New Roman" w:cs="Times New Roman"/>
                <w:spacing w:val="18"/>
                <w:position w:val="21"/>
              </w:rPr>
              <w:t xml:space="preserve"> </w:t>
            </w:r>
            <w:r>
              <w:rPr>
                <w:spacing w:val="-2"/>
                <w:position w:val="21"/>
              </w:rPr>
              <w:t>时间内</w:t>
            </w:r>
            <w:r>
              <w:rPr>
                <w:spacing w:val="-54"/>
                <w:position w:val="21"/>
              </w:rPr>
              <w:t xml:space="preserve"> </w:t>
            </w:r>
            <w:r>
              <w:rPr>
                <w:rFonts w:ascii="Times New Roman" w:hAnsi="Times New Roman" w:eastAsia="Times New Roman" w:cs="Times New Roman"/>
                <w:spacing w:val="-2"/>
                <w:position w:val="21"/>
              </w:rPr>
              <w:t>i</w:t>
            </w:r>
            <w:r>
              <w:rPr>
                <w:rFonts w:ascii="Times New Roman" w:hAnsi="Times New Roman" w:eastAsia="Times New Roman" w:cs="Times New Roman"/>
                <w:spacing w:val="15"/>
                <w:w w:val="101"/>
                <w:position w:val="21"/>
              </w:rPr>
              <w:t xml:space="preserve"> </w:t>
            </w:r>
            <w:r>
              <w:rPr>
                <w:spacing w:val="-2"/>
                <w:position w:val="21"/>
              </w:rPr>
              <w:t>声源工作时间，</w:t>
            </w:r>
            <w:r>
              <w:rPr>
                <w:rFonts w:ascii="Times New Roman" w:hAnsi="Times New Roman" w:eastAsia="Times New Roman" w:cs="Times New Roman"/>
                <w:spacing w:val="-2"/>
                <w:position w:val="21"/>
              </w:rPr>
              <w:t>s</w:t>
            </w:r>
            <w:r>
              <w:rPr>
                <w:spacing w:val="-2"/>
                <w:position w:val="21"/>
              </w:rPr>
              <w:t>；</w:t>
            </w:r>
          </w:p>
          <w:p>
            <w:pPr>
              <w:pStyle w:val="TableText"/>
              <w:ind w:left="1431"/>
              <w:spacing w:line="220" w:lineRule="auto"/>
              <w:rPr/>
            </w:pPr>
            <w:r>
              <w:rPr>
                <w:rFonts w:ascii="Times New Roman" w:hAnsi="Times New Roman" w:eastAsia="Times New Roman" w:cs="Times New Roman"/>
                <w:spacing w:val="-1"/>
              </w:rPr>
              <w:t>T—</w:t>
            </w:r>
            <w:r>
              <w:rPr>
                <w:spacing w:val="-1"/>
              </w:rPr>
              <w:t>用于计算等效声级的时间，</w:t>
            </w:r>
            <w:r>
              <w:rPr>
                <w:rFonts w:ascii="Times New Roman" w:hAnsi="Times New Roman" w:eastAsia="Times New Roman" w:cs="Times New Roman"/>
                <w:spacing w:val="-1"/>
              </w:rPr>
              <w:t>s</w:t>
            </w:r>
            <w:r>
              <w:rPr>
                <w:spacing w:val="-1"/>
              </w:rPr>
              <w:t>；</w:t>
            </w:r>
          </w:p>
          <w:p>
            <w:pPr>
              <w:pStyle w:val="TableText"/>
              <w:ind w:left="1421"/>
              <w:spacing w:before="182" w:line="220" w:lineRule="auto"/>
              <w:rPr/>
            </w:pPr>
            <w:r>
              <w:rPr>
                <w:rFonts w:ascii="Times New Roman" w:hAnsi="Times New Roman" w:eastAsia="Times New Roman" w:cs="Times New Roman"/>
              </w:rPr>
              <w:t>N—</w:t>
            </w:r>
            <w:r>
              <w:rPr/>
              <w:t>室外声源个数；</w:t>
            </w:r>
          </w:p>
          <w:p>
            <w:pPr>
              <w:pStyle w:val="TableText"/>
              <w:ind w:left="1428"/>
              <w:spacing w:before="182" w:line="220" w:lineRule="auto"/>
              <w:rPr/>
            </w:pPr>
            <w:r>
              <w:rPr>
                <w:rFonts w:ascii="Times New Roman" w:hAnsi="Times New Roman" w:eastAsia="Times New Roman" w:cs="Times New Roman"/>
                <w:spacing w:val="-1"/>
              </w:rPr>
              <w:t>M—</w:t>
            </w:r>
            <w:r>
              <w:rPr>
                <w:spacing w:val="-1"/>
              </w:rPr>
              <w:t>等效室外声源个数。</w:t>
            </w:r>
          </w:p>
          <w:p>
            <w:pPr>
              <w:spacing w:line="243" w:lineRule="auto"/>
              <w:rPr>
                <w:rFonts w:ascii="Arial"/>
                <w:sz w:val="21"/>
              </w:rPr>
            </w:pPr>
            <w:r/>
          </w:p>
          <w:p>
            <w:pPr>
              <w:pStyle w:val="TableText"/>
              <w:ind w:left="605"/>
              <w:spacing w:before="79" w:line="221" w:lineRule="auto"/>
              <w:rPr/>
            </w:pPr>
            <w:r>
              <w:rPr>
                <w:spacing w:val="-3"/>
              </w:rPr>
              <w:t>（</w:t>
            </w:r>
            <w:r>
              <w:rPr>
                <w:rFonts w:ascii="Times New Roman" w:hAnsi="Times New Roman" w:eastAsia="Times New Roman" w:cs="Times New Roman"/>
                <w:spacing w:val="-3"/>
              </w:rPr>
              <w:t>3</w:t>
            </w:r>
            <w:r>
              <w:rPr>
                <w:spacing w:val="-3"/>
              </w:rPr>
              <w:t>） 预测结果</w:t>
            </w:r>
          </w:p>
          <w:p>
            <w:pPr>
              <w:pStyle w:val="TableText"/>
              <w:ind w:left="115" w:right="107" w:firstLine="479"/>
              <w:spacing w:before="194" w:line="369" w:lineRule="auto"/>
              <w:rPr/>
            </w:pPr>
            <w:r>
              <w:rPr>
                <w:spacing w:val="-4"/>
              </w:rPr>
              <w:t>根据《环境影响评价技术导则 声环境》要求“改扩建建设项目以工程噪声</w:t>
            </w:r>
            <w:r>
              <w:rPr>
                <w:spacing w:val="8"/>
              </w:rPr>
              <w:t xml:space="preserve"> </w:t>
            </w:r>
            <w:r>
              <w:rPr>
                <w:spacing w:val="-1"/>
              </w:rPr>
              <w:t>贡献值与受到现有工程影响的边界噪声值叠加后的预测值作为评价量</w:t>
            </w:r>
            <w:r>
              <w:rPr>
                <w:spacing w:val="-90"/>
              </w:rPr>
              <w:t xml:space="preserve"> </w:t>
            </w:r>
            <w:r>
              <w:rPr>
                <w:spacing w:val="-1"/>
              </w:rPr>
              <w:t>”</w:t>
            </w:r>
            <w:r>
              <w:rPr>
                <w:spacing w:val="-2"/>
              </w:rPr>
              <w:t>，因此</w:t>
            </w:r>
            <w:r>
              <w:rPr/>
              <w:t xml:space="preserve"> </w:t>
            </w:r>
            <w:r>
              <w:rPr/>
              <w:t>本评价将现有工程厂界噪声一并叠加，厂界噪声引用重庆中涵环保</w:t>
            </w:r>
            <w:r>
              <w:rPr>
                <w:spacing w:val="-1"/>
              </w:rPr>
              <w:t>技术研究院</w:t>
            </w:r>
            <w:r>
              <w:rPr/>
              <w:t xml:space="preserve"> </w:t>
            </w:r>
            <w:r>
              <w:rPr/>
              <w:t>有限公司监测报告中涵（检）字</w:t>
            </w:r>
            <w:r>
              <w:rPr>
                <w:rFonts w:ascii="Times New Roman" w:hAnsi="Times New Roman" w:eastAsia="Times New Roman" w:cs="Times New Roman"/>
              </w:rPr>
              <w:t>[2019]</w:t>
            </w:r>
            <w:r>
              <w:rPr>
                <w:spacing w:val="-1"/>
              </w:rPr>
              <w:t>第</w:t>
            </w:r>
            <w:r>
              <w:rPr>
                <w:spacing w:val="-56"/>
              </w:rPr>
              <w:t xml:space="preserve"> </w:t>
            </w:r>
            <w:r>
              <w:rPr>
                <w:rFonts w:ascii="Times New Roman" w:hAnsi="Times New Roman" w:eastAsia="Times New Roman" w:cs="Times New Roman"/>
                <w:spacing w:val="-1"/>
              </w:rPr>
              <w:t>HJYS08005 </w:t>
            </w:r>
            <w:r>
              <w:rPr>
                <w:spacing w:val="-1"/>
              </w:rPr>
              <w:t>号，具体各厂界噪声预测</w:t>
            </w:r>
          </w:p>
          <w:p>
            <w:pPr>
              <w:pStyle w:val="TableText"/>
              <w:ind w:left="119"/>
              <w:spacing w:line="220" w:lineRule="auto"/>
              <w:rPr/>
            </w:pPr>
            <w:r>
              <w:rPr>
                <w:spacing w:val="-3"/>
              </w:rPr>
              <w:t>结果见表</w:t>
            </w:r>
            <w:r>
              <w:rPr>
                <w:spacing w:val="-53"/>
              </w:rPr>
              <w:t xml:space="preserve"> </w:t>
            </w:r>
            <w:r>
              <w:rPr>
                <w:rFonts w:ascii="Times New Roman" w:hAnsi="Times New Roman" w:eastAsia="Times New Roman" w:cs="Times New Roman"/>
                <w:spacing w:val="-3"/>
              </w:rPr>
              <w:t>4-9</w:t>
            </w:r>
            <w:r>
              <w:rPr>
                <w:spacing w:val="-3"/>
              </w:rPr>
              <w:t>。</w:t>
            </w:r>
          </w:p>
          <w:p>
            <w:pPr>
              <w:pStyle w:val="TableText"/>
              <w:ind w:left="2571"/>
              <w:spacing w:before="244" w:line="221" w:lineRule="auto"/>
              <w:rPr>
                <w:rFonts w:ascii="Times New Roman" w:hAnsi="Times New Roman" w:eastAsia="Times New Roman" w:cs="Times New Roman"/>
                <w:sz w:val="19"/>
                <w:szCs w:val="19"/>
              </w:rPr>
            </w:pPr>
            <w:r>
              <w:rPr>
                <w:sz w:val="19"/>
                <w:szCs w:val="19"/>
                <w14:textOutline w14:w="3614" w14:cap="sq" w14:cmpd="sng">
                  <w14:solidFill>
                    <w14:srgbClr w14:val="000000"/>
                  </w14:solidFill>
                  <w14:prstDash w14:val="solid"/>
                  <w14:bevel/>
                </w14:textOutline>
                <w:spacing w:val="6"/>
              </w:rPr>
              <w:t>表</w:t>
            </w:r>
            <w:r>
              <w:rPr>
                <w:sz w:val="19"/>
                <w:szCs w:val="19"/>
                <w:spacing w:val="-30"/>
              </w:rPr>
              <w:t xml:space="preserve"> </w:t>
            </w:r>
            <w:r>
              <w:rPr>
                <w:rFonts w:ascii="Times New Roman" w:hAnsi="Times New Roman" w:eastAsia="Times New Roman" w:cs="Times New Roman"/>
                <w:sz w:val="19"/>
                <w:szCs w:val="19"/>
                <w:b/>
                <w:bCs/>
                <w:spacing w:val="6"/>
              </w:rPr>
              <w:t>4-9    </w:t>
            </w:r>
            <w:r>
              <w:rPr>
                <w:sz w:val="19"/>
                <w:szCs w:val="19"/>
                <w14:textOutline w14:w="3614" w14:cap="sq" w14:cmpd="sng">
                  <w14:solidFill>
                    <w14:srgbClr w14:val="000000"/>
                  </w14:solidFill>
                  <w14:prstDash w14:val="solid"/>
                  <w14:bevel/>
                </w14:textOutline>
                <w:spacing w:val="6"/>
              </w:rPr>
              <w:t>噪声预测结果</w:t>
            </w:r>
            <w:r>
              <w:rPr>
                <w:sz w:val="19"/>
                <w:szCs w:val="19"/>
                <w:spacing w:val="11"/>
              </w:rPr>
              <w:t xml:space="preserve">  </w:t>
            </w:r>
            <w:r>
              <w:rPr>
                <w:sz w:val="19"/>
                <w:szCs w:val="19"/>
                <w14:textOutline w14:w="3614" w14:cap="sq" w14:cmpd="sng">
                  <w14:solidFill>
                    <w14:srgbClr w14:val="000000"/>
                  </w14:solidFill>
                  <w14:prstDash w14:val="solid"/>
                  <w14:bevel/>
                </w14:textOutline>
                <w:spacing w:val="6"/>
              </w:rPr>
              <w:t>单位：</w:t>
            </w:r>
            <w:r>
              <w:rPr>
                <w:rFonts w:ascii="Times New Roman" w:hAnsi="Times New Roman" w:eastAsia="Times New Roman" w:cs="Times New Roman"/>
                <w:sz w:val="19"/>
                <w:szCs w:val="19"/>
                <w:b/>
                <w:bCs/>
              </w:rPr>
              <w:t>dB</w:t>
            </w:r>
            <w:r>
              <w:rPr>
                <w:rFonts w:ascii="Times New Roman" w:hAnsi="Times New Roman" w:eastAsia="Times New Roman" w:cs="Times New Roman"/>
                <w:sz w:val="19"/>
                <w:szCs w:val="19"/>
                <w:b/>
                <w:bCs/>
                <w:spacing w:val="6"/>
              </w:rPr>
              <w:t>(A)</w:t>
            </w:r>
          </w:p>
        </w:tc>
      </w:tr>
    </w:tbl>
    <w:p>
      <w:pPr>
        <w:pStyle w:val="BodyText"/>
        <w:rPr/>
      </w:pPr>
      <w:r/>
    </w:p>
    <w:p>
      <w:pPr>
        <w:sectPr>
          <w:footerReference w:type="default" r:id="rId146"/>
          <w:pgSz w:w="11906" w:h="16839"/>
          <w:pgMar w:top="1431" w:right="1418" w:bottom="1010" w:left="1418" w:header="0" w:footer="847" w:gutter="0"/>
        </w:sectPr>
        <w:rPr/>
      </w:pPr>
    </w:p>
    <w:p>
      <w:pPr>
        <w:spacing w:before="28"/>
        <w:rPr/>
      </w:pPr>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149" w:hRule="atLeast"/>
        </w:trPr>
        <w:tc>
          <w:tcPr>
            <w:tcW w:w="9064" w:type="dxa"/>
            <w:vAlign w:val="top"/>
          </w:tcPr>
          <w:p>
            <w:pPr>
              <w:spacing w:line="52" w:lineRule="auto"/>
              <w:rPr>
                <w:rFonts w:ascii="Arial"/>
                <w:sz w:val="2"/>
              </w:rPr>
            </w:pPr>
            <w:r>
              <w:pict>
                <v:rect id="_x0000_s182" style="position:absolute;margin-left:-419.4pt;margin-top:-0.25pt;mso-position-vertical-relative:top-margin-area;mso-position-horizontal-relative:right-margin-area;width:0.5pt;height:607.5pt;z-index:253328384;" fillcolor="#000000" filled="true" stroked="false"/>
              </w:pict>
            </w:r>
            <w:r>
              <w:rPr>
                <w:rFonts w:ascii="Arial"/>
                <w:sz w:val="2"/>
              </w:rPr>
            </w:r>
          </w:p>
          <w:tbl>
            <w:tblPr>
              <w:tblStyle w:val="TableNormal"/>
              <w:tblW w:w="8162" w:type="dxa"/>
              <w:tblInd w:w="7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0"/>
              <w:gridCol w:w="1457"/>
              <w:gridCol w:w="1385"/>
              <w:gridCol w:w="1385"/>
              <w:gridCol w:w="1385"/>
              <w:gridCol w:w="1390"/>
            </w:tblGrid>
            <w:tr>
              <w:trPr>
                <w:trHeight w:val="588" w:hRule="atLeast"/>
              </w:trPr>
              <w:tc>
                <w:tcPr>
                  <w:tcW w:w="1160" w:type="dxa"/>
                  <w:vAlign w:val="top"/>
                  <w:tcBorders>
                    <w:top w:val="nil"/>
                  </w:tcBorders>
                </w:tcPr>
                <w:p>
                  <w:pPr>
                    <w:pStyle w:val="TableText"/>
                    <w:ind w:left="189"/>
                    <w:spacing w:before="197" w:line="229" w:lineRule="auto"/>
                    <w:rPr>
                      <w:sz w:val="19"/>
                      <w:szCs w:val="19"/>
                    </w:rPr>
                  </w:pPr>
                  <w:r>
                    <w:rPr>
                      <w:sz w:val="19"/>
                      <w:szCs w:val="19"/>
                      <w:spacing w:val="6"/>
                    </w:rPr>
                    <w:t>声源类型</w:t>
                  </w:r>
                </w:p>
              </w:tc>
              <w:tc>
                <w:tcPr>
                  <w:tcW w:w="1457" w:type="dxa"/>
                  <w:vAlign w:val="top"/>
                  <w:tcBorders>
                    <w:top w:val="nil"/>
                  </w:tcBorders>
                </w:tcPr>
                <w:p>
                  <w:pPr>
                    <w:pStyle w:val="TableText"/>
                    <w:ind w:left="437"/>
                    <w:spacing w:before="197" w:line="230" w:lineRule="auto"/>
                    <w:rPr>
                      <w:sz w:val="19"/>
                      <w:szCs w:val="19"/>
                    </w:rPr>
                  </w:pPr>
                  <w:r>
                    <w:rPr>
                      <w:sz w:val="19"/>
                      <w:szCs w:val="19"/>
                      <w:spacing w:val="5"/>
                    </w:rPr>
                    <w:t>统计量</w:t>
                  </w:r>
                </w:p>
              </w:tc>
              <w:tc>
                <w:tcPr>
                  <w:tcW w:w="1385" w:type="dxa"/>
                  <w:vAlign w:val="top"/>
                  <w:tcBorders>
                    <w:top w:val="nil"/>
                  </w:tcBorders>
                </w:tcPr>
                <w:p>
                  <w:pPr>
                    <w:pStyle w:val="TableText"/>
                    <w:ind w:left="405"/>
                    <w:spacing w:before="197" w:line="229" w:lineRule="auto"/>
                    <w:rPr>
                      <w:sz w:val="19"/>
                      <w:szCs w:val="19"/>
                    </w:rPr>
                  </w:pPr>
                  <w:r>
                    <w:rPr>
                      <w:sz w:val="19"/>
                      <w:szCs w:val="19"/>
                      <w:spacing w:val="5"/>
                    </w:rPr>
                    <w:t>东厂界</w:t>
                  </w:r>
                </w:p>
              </w:tc>
              <w:tc>
                <w:tcPr>
                  <w:tcW w:w="1385" w:type="dxa"/>
                  <w:vAlign w:val="top"/>
                  <w:tcBorders>
                    <w:top w:val="nil"/>
                  </w:tcBorders>
                </w:tcPr>
                <w:p>
                  <w:pPr>
                    <w:pStyle w:val="TableText"/>
                    <w:ind w:left="400"/>
                    <w:spacing w:before="197" w:line="230" w:lineRule="auto"/>
                    <w:rPr>
                      <w:sz w:val="19"/>
                      <w:szCs w:val="19"/>
                    </w:rPr>
                  </w:pPr>
                  <w:r>
                    <w:rPr>
                      <w:sz w:val="19"/>
                      <w:szCs w:val="19"/>
                      <w:spacing w:val="6"/>
                    </w:rPr>
                    <w:t>南厂界</w:t>
                  </w:r>
                </w:p>
              </w:tc>
              <w:tc>
                <w:tcPr>
                  <w:tcW w:w="1385" w:type="dxa"/>
                  <w:vAlign w:val="top"/>
                  <w:tcBorders>
                    <w:top w:val="nil"/>
                  </w:tcBorders>
                </w:tcPr>
                <w:p>
                  <w:pPr>
                    <w:pStyle w:val="TableText"/>
                    <w:ind w:left="405"/>
                    <w:spacing w:before="197" w:line="230" w:lineRule="auto"/>
                    <w:rPr>
                      <w:sz w:val="19"/>
                      <w:szCs w:val="19"/>
                    </w:rPr>
                  </w:pPr>
                  <w:r>
                    <w:rPr>
                      <w:sz w:val="19"/>
                      <w:szCs w:val="19"/>
                      <w:spacing w:val="5"/>
                    </w:rPr>
                    <w:t>西厂界</w:t>
                  </w:r>
                </w:p>
              </w:tc>
              <w:tc>
                <w:tcPr>
                  <w:tcW w:w="1390" w:type="dxa"/>
                  <w:vAlign w:val="top"/>
                  <w:tcBorders>
                    <w:top w:val="nil"/>
                  </w:tcBorders>
                </w:tcPr>
                <w:p>
                  <w:pPr>
                    <w:pStyle w:val="TableText"/>
                    <w:ind w:left="403"/>
                    <w:spacing w:before="197" w:line="230" w:lineRule="auto"/>
                    <w:rPr>
                      <w:sz w:val="19"/>
                      <w:szCs w:val="19"/>
                    </w:rPr>
                  </w:pPr>
                  <w:r>
                    <w:rPr>
                      <w:sz w:val="19"/>
                      <w:szCs w:val="19"/>
                      <w:spacing w:val="6"/>
                    </w:rPr>
                    <w:t>北厂界</w:t>
                  </w:r>
                </w:p>
              </w:tc>
            </w:tr>
            <w:tr>
              <w:trPr>
                <w:trHeight w:val="578" w:hRule="atLeast"/>
              </w:trPr>
              <w:tc>
                <w:tcPr>
                  <w:tcW w:w="1160" w:type="dxa"/>
                  <w:vAlign w:val="top"/>
                  <w:vMerge w:val="restart"/>
                  <w:tcBorders>
                    <w:bottom w:val="nil"/>
                  </w:tcBorders>
                </w:tcPr>
                <w:p>
                  <w:pPr>
                    <w:pStyle w:val="TableText"/>
                    <w:ind w:left="285"/>
                    <w:spacing w:before="226" w:line="228" w:lineRule="auto"/>
                    <w:rPr>
                      <w:sz w:val="19"/>
                      <w:szCs w:val="19"/>
                    </w:rPr>
                  </w:pPr>
                  <w:r>
                    <w:rPr>
                      <w:sz w:val="19"/>
                      <w:szCs w:val="19"/>
                      <w:spacing w:val="7"/>
                    </w:rPr>
                    <w:t>本工程</w:t>
                  </w:r>
                </w:p>
              </w:tc>
              <w:tc>
                <w:tcPr>
                  <w:tcW w:w="1457" w:type="dxa"/>
                  <w:vAlign w:val="top"/>
                </w:tcPr>
                <w:p>
                  <w:pPr>
                    <w:pStyle w:val="TableText"/>
                    <w:ind w:left="134"/>
                    <w:spacing w:before="189" w:line="230" w:lineRule="auto"/>
                    <w:rPr>
                      <w:sz w:val="19"/>
                      <w:szCs w:val="19"/>
                    </w:rPr>
                  </w:pPr>
                  <w:r>
                    <w:rPr>
                      <w:sz w:val="19"/>
                      <w:szCs w:val="19"/>
                      <w:spacing w:val="8"/>
                    </w:rPr>
                    <w:t>厂界噪声昼间</w:t>
                  </w:r>
                </w:p>
              </w:tc>
              <w:tc>
                <w:tcPr>
                  <w:tcW w:w="1385" w:type="dxa"/>
                  <w:vAlign w:val="top"/>
                </w:tcPr>
                <w:p>
                  <w:pPr>
                    <w:ind w:left="593"/>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c>
                <w:tcPr>
                  <w:tcW w:w="1385" w:type="dxa"/>
                  <w:vAlign w:val="top"/>
                </w:tcPr>
                <w:p>
                  <w:pPr>
                    <w:ind w:left="588"/>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w:t>
                  </w:r>
                </w:p>
              </w:tc>
              <w:tc>
                <w:tcPr>
                  <w:tcW w:w="1385" w:type="dxa"/>
                  <w:vAlign w:val="top"/>
                </w:tcPr>
                <w:p>
                  <w:pPr>
                    <w:ind w:left="590"/>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w:t>
                  </w:r>
                </w:p>
              </w:tc>
              <w:tc>
                <w:tcPr>
                  <w:tcW w:w="1390" w:type="dxa"/>
                  <w:vAlign w:val="top"/>
                </w:tcPr>
                <w:p>
                  <w:pPr>
                    <w:ind w:left="590"/>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w:t>
                  </w:r>
                </w:p>
              </w:tc>
            </w:tr>
            <w:tr>
              <w:trPr>
                <w:trHeight w:val="301" w:hRule="atLeast"/>
              </w:trPr>
              <w:tc>
                <w:tcPr>
                  <w:tcW w:w="1160" w:type="dxa"/>
                  <w:vAlign w:val="top"/>
                  <w:vMerge w:val="continue"/>
                  <w:tcBorders>
                    <w:top w:val="nil"/>
                  </w:tcBorders>
                </w:tcPr>
                <w:p>
                  <w:pPr>
                    <w:rPr>
                      <w:rFonts w:ascii="Arial"/>
                      <w:sz w:val="21"/>
                    </w:rPr>
                  </w:pPr>
                  <w:r/>
                </w:p>
              </w:tc>
              <w:tc>
                <w:tcPr>
                  <w:tcW w:w="1457" w:type="dxa"/>
                  <w:vAlign w:val="top"/>
                </w:tcPr>
                <w:p>
                  <w:pPr>
                    <w:pStyle w:val="TableText"/>
                    <w:ind w:left="134"/>
                    <w:spacing w:before="50" w:line="229" w:lineRule="auto"/>
                    <w:rPr>
                      <w:sz w:val="19"/>
                      <w:szCs w:val="19"/>
                    </w:rPr>
                  </w:pPr>
                  <w:r>
                    <w:rPr>
                      <w:sz w:val="19"/>
                      <w:szCs w:val="19"/>
                      <w:spacing w:val="8"/>
                    </w:rPr>
                    <w:t>厂界噪声夜间</w:t>
                  </w:r>
                </w:p>
              </w:tc>
              <w:tc>
                <w:tcPr>
                  <w:tcW w:w="1385" w:type="dxa"/>
                  <w:vAlign w:val="top"/>
                </w:tcPr>
                <w:p>
                  <w:pPr>
                    <w:ind w:left="593"/>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c>
                <w:tcPr>
                  <w:tcW w:w="1385" w:type="dxa"/>
                  <w:vAlign w:val="top"/>
                </w:tcPr>
                <w:p>
                  <w:pPr>
                    <w:ind w:left="588"/>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w:t>
                  </w:r>
                </w:p>
              </w:tc>
              <w:tc>
                <w:tcPr>
                  <w:tcW w:w="1385" w:type="dxa"/>
                  <w:vAlign w:val="top"/>
                </w:tcPr>
                <w:p>
                  <w:pPr>
                    <w:ind w:left="590"/>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w:t>
                  </w:r>
                </w:p>
              </w:tc>
              <w:tc>
                <w:tcPr>
                  <w:tcW w:w="1390" w:type="dxa"/>
                  <w:vAlign w:val="top"/>
                </w:tcPr>
                <w:p>
                  <w:pPr>
                    <w:ind w:left="590"/>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w:t>
                  </w:r>
                </w:p>
              </w:tc>
            </w:tr>
            <w:tr>
              <w:trPr>
                <w:trHeight w:val="578" w:hRule="atLeast"/>
              </w:trPr>
              <w:tc>
                <w:tcPr>
                  <w:tcW w:w="1160" w:type="dxa"/>
                  <w:vAlign w:val="top"/>
                  <w:vMerge w:val="restart"/>
                  <w:tcBorders>
                    <w:bottom w:val="nil"/>
                  </w:tcBorders>
                </w:tcPr>
                <w:p>
                  <w:pPr>
                    <w:spacing w:line="302" w:lineRule="auto"/>
                    <w:rPr>
                      <w:rFonts w:ascii="Arial"/>
                      <w:sz w:val="21"/>
                    </w:rPr>
                  </w:pPr>
                  <w:r/>
                </w:p>
                <w:p>
                  <w:pPr>
                    <w:pStyle w:val="TableText"/>
                    <w:ind w:left="187"/>
                    <w:spacing w:before="62" w:line="230" w:lineRule="auto"/>
                    <w:rPr>
                      <w:sz w:val="19"/>
                      <w:szCs w:val="19"/>
                    </w:rPr>
                  </w:pPr>
                  <w:r>
                    <w:rPr>
                      <w:sz w:val="19"/>
                      <w:szCs w:val="19"/>
                      <w:spacing w:val="7"/>
                    </w:rPr>
                    <w:t>现有工程</w:t>
                  </w:r>
                </w:p>
              </w:tc>
              <w:tc>
                <w:tcPr>
                  <w:tcW w:w="1457" w:type="dxa"/>
                  <w:vAlign w:val="top"/>
                </w:tcPr>
                <w:p>
                  <w:pPr>
                    <w:pStyle w:val="TableText"/>
                    <w:ind w:left="134"/>
                    <w:spacing w:before="188" w:line="230" w:lineRule="auto"/>
                    <w:rPr>
                      <w:sz w:val="19"/>
                      <w:szCs w:val="19"/>
                    </w:rPr>
                  </w:pPr>
                  <w:r>
                    <w:rPr>
                      <w:sz w:val="19"/>
                      <w:szCs w:val="19"/>
                      <w:spacing w:val="8"/>
                    </w:rPr>
                    <w:t>厂界噪声昼间</w:t>
                  </w:r>
                </w:p>
              </w:tc>
              <w:tc>
                <w:tcPr>
                  <w:tcW w:w="1385" w:type="dxa"/>
                  <w:vAlign w:val="top"/>
                </w:tcPr>
                <w:p>
                  <w:pPr>
                    <w:ind w:left="595"/>
                    <w:spacing w:before="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1385" w:type="dxa"/>
                  <w:vAlign w:val="top"/>
                </w:tcPr>
                <w:p>
                  <w:pPr>
                    <w:ind w:left="595"/>
                    <w:spacing w:before="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1385" w:type="dxa"/>
                  <w:vAlign w:val="top"/>
                </w:tcPr>
                <w:p>
                  <w:pPr>
                    <w:ind w:left="597"/>
                    <w:spacing w:before="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1390" w:type="dxa"/>
                  <w:vAlign w:val="top"/>
                </w:tcPr>
                <w:p>
                  <w:pPr>
                    <w:ind w:left="597"/>
                    <w:spacing w:before="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r>
            <w:tr>
              <w:trPr>
                <w:trHeight w:val="578" w:hRule="atLeast"/>
              </w:trPr>
              <w:tc>
                <w:tcPr>
                  <w:tcW w:w="1160" w:type="dxa"/>
                  <w:vAlign w:val="top"/>
                  <w:vMerge w:val="continue"/>
                  <w:tcBorders>
                    <w:top w:val="nil"/>
                  </w:tcBorders>
                </w:tcPr>
                <w:p>
                  <w:pPr>
                    <w:rPr>
                      <w:rFonts w:ascii="Arial"/>
                      <w:sz w:val="21"/>
                    </w:rPr>
                  </w:pPr>
                  <w:r/>
                </w:p>
              </w:tc>
              <w:tc>
                <w:tcPr>
                  <w:tcW w:w="1457" w:type="dxa"/>
                  <w:vAlign w:val="top"/>
                </w:tcPr>
                <w:p>
                  <w:pPr>
                    <w:pStyle w:val="TableText"/>
                    <w:ind w:left="134"/>
                    <w:spacing w:before="191" w:line="229" w:lineRule="auto"/>
                    <w:rPr>
                      <w:sz w:val="19"/>
                      <w:szCs w:val="19"/>
                    </w:rPr>
                  </w:pPr>
                  <w:r>
                    <w:rPr>
                      <w:sz w:val="19"/>
                      <w:szCs w:val="19"/>
                      <w:spacing w:val="8"/>
                    </w:rPr>
                    <w:t>厂界噪声夜间</w:t>
                  </w:r>
                </w:p>
              </w:tc>
              <w:tc>
                <w:tcPr>
                  <w:tcW w:w="1385" w:type="dxa"/>
                  <w:vAlign w:val="top"/>
                </w:tcPr>
                <w:p>
                  <w:pPr>
                    <w:ind w:left="588"/>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w:t>
                  </w:r>
                </w:p>
              </w:tc>
              <w:tc>
                <w:tcPr>
                  <w:tcW w:w="1385" w:type="dxa"/>
                  <w:vAlign w:val="top"/>
                </w:tcPr>
                <w:p>
                  <w:pPr>
                    <w:ind w:left="588"/>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w:t>
                  </w:r>
                </w:p>
              </w:tc>
              <w:tc>
                <w:tcPr>
                  <w:tcW w:w="1385" w:type="dxa"/>
                  <w:vAlign w:val="top"/>
                </w:tcPr>
                <w:p>
                  <w:pPr>
                    <w:ind w:left="590"/>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w:t>
                  </w:r>
                </w:p>
              </w:tc>
              <w:tc>
                <w:tcPr>
                  <w:tcW w:w="1390" w:type="dxa"/>
                  <w:vAlign w:val="top"/>
                </w:tcPr>
                <w:p>
                  <w:pPr>
                    <w:ind w:left="590"/>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w:t>
                  </w:r>
                </w:p>
              </w:tc>
            </w:tr>
            <w:tr>
              <w:trPr>
                <w:trHeight w:val="301" w:hRule="atLeast"/>
              </w:trPr>
              <w:tc>
                <w:tcPr>
                  <w:tcW w:w="1160" w:type="dxa"/>
                  <w:vAlign w:val="top"/>
                  <w:vMerge w:val="restart"/>
                  <w:tcBorders>
                    <w:bottom w:val="nil"/>
                  </w:tcBorders>
                </w:tcPr>
                <w:p>
                  <w:pPr>
                    <w:pStyle w:val="TableText"/>
                    <w:ind w:left="485" w:right="177" w:hanging="290"/>
                    <w:spacing w:before="79"/>
                    <w:rPr>
                      <w:sz w:val="19"/>
                      <w:szCs w:val="19"/>
                    </w:rPr>
                  </w:pPr>
                  <w:r>
                    <w:rPr>
                      <w:sz w:val="19"/>
                      <w:szCs w:val="19"/>
                      <w:spacing w:val="5"/>
                    </w:rPr>
                    <w:t>噪声叠加</w:t>
                  </w:r>
                  <w:r>
                    <w:rPr>
                      <w:sz w:val="19"/>
                      <w:szCs w:val="19"/>
                    </w:rPr>
                    <w:t xml:space="preserve"> </w:t>
                  </w:r>
                  <w:r>
                    <w:rPr>
                      <w:sz w:val="19"/>
                      <w:szCs w:val="19"/>
                      <w:spacing w:val="1"/>
                    </w:rPr>
                    <w:t>值</w:t>
                  </w:r>
                </w:p>
              </w:tc>
              <w:tc>
                <w:tcPr>
                  <w:tcW w:w="1457" w:type="dxa"/>
                  <w:vAlign w:val="top"/>
                </w:tcPr>
                <w:p>
                  <w:pPr>
                    <w:pStyle w:val="TableText"/>
                    <w:ind w:left="532"/>
                    <w:spacing w:before="52" w:line="232" w:lineRule="auto"/>
                    <w:rPr>
                      <w:sz w:val="19"/>
                      <w:szCs w:val="19"/>
                    </w:rPr>
                  </w:pPr>
                  <w:r>
                    <w:rPr>
                      <w:sz w:val="19"/>
                      <w:szCs w:val="19"/>
                      <w:spacing w:val="5"/>
                    </w:rPr>
                    <w:t>昼间</w:t>
                  </w:r>
                </w:p>
              </w:tc>
              <w:tc>
                <w:tcPr>
                  <w:tcW w:w="1385" w:type="dxa"/>
                  <w:vAlign w:val="top"/>
                </w:tcPr>
                <w:p>
                  <w:pPr>
                    <w:ind w:left="595"/>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1385" w:type="dxa"/>
                  <w:vAlign w:val="top"/>
                </w:tcPr>
                <w:p>
                  <w:pPr>
                    <w:ind w:left="595"/>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1385" w:type="dxa"/>
                  <w:vAlign w:val="top"/>
                </w:tcPr>
                <w:p>
                  <w:pPr>
                    <w:ind w:left="597"/>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1390" w:type="dxa"/>
                  <w:vAlign w:val="top"/>
                </w:tcPr>
                <w:p>
                  <w:pPr>
                    <w:ind w:left="597"/>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r>
            <w:tr>
              <w:trPr>
                <w:trHeight w:val="536" w:hRule="atLeast"/>
              </w:trPr>
              <w:tc>
                <w:tcPr>
                  <w:tcW w:w="1160" w:type="dxa"/>
                  <w:vAlign w:val="top"/>
                  <w:vMerge w:val="continue"/>
                  <w:tcBorders>
                    <w:top w:val="nil"/>
                  </w:tcBorders>
                </w:tcPr>
                <w:p>
                  <w:pPr>
                    <w:rPr>
                      <w:rFonts w:ascii="Arial"/>
                      <w:sz w:val="21"/>
                    </w:rPr>
                  </w:pPr>
                  <w:r/>
                </w:p>
              </w:tc>
              <w:tc>
                <w:tcPr>
                  <w:tcW w:w="1457" w:type="dxa"/>
                  <w:vAlign w:val="top"/>
                </w:tcPr>
                <w:p>
                  <w:pPr>
                    <w:pStyle w:val="TableText"/>
                    <w:ind w:left="536"/>
                    <w:spacing w:before="171" w:line="229" w:lineRule="auto"/>
                    <w:rPr>
                      <w:sz w:val="19"/>
                      <w:szCs w:val="19"/>
                    </w:rPr>
                  </w:pPr>
                  <w:r>
                    <w:rPr>
                      <w:sz w:val="19"/>
                      <w:szCs w:val="19"/>
                      <w:spacing w:val="3"/>
                    </w:rPr>
                    <w:t>夜间</w:t>
                  </w:r>
                </w:p>
              </w:tc>
              <w:tc>
                <w:tcPr>
                  <w:tcW w:w="1385" w:type="dxa"/>
                  <w:vAlign w:val="top"/>
                </w:tcPr>
                <w:p>
                  <w:pPr>
                    <w:ind w:left="58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46</w:t>
                  </w:r>
                </w:p>
              </w:tc>
              <w:tc>
                <w:tcPr>
                  <w:tcW w:w="1385" w:type="dxa"/>
                  <w:vAlign w:val="top"/>
                </w:tcPr>
                <w:p>
                  <w:pPr>
                    <w:ind w:left="59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85" w:type="dxa"/>
                  <w:vAlign w:val="top"/>
                </w:tcPr>
                <w:p>
                  <w:pPr>
                    <w:ind w:left="59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w:t>
                  </w:r>
                </w:p>
              </w:tc>
              <w:tc>
                <w:tcPr>
                  <w:tcW w:w="1390" w:type="dxa"/>
                  <w:vAlign w:val="top"/>
                </w:tcPr>
                <w:p>
                  <w:pPr>
                    <w:ind w:left="59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r>
            <w:tr>
              <w:trPr>
                <w:trHeight w:val="301" w:hRule="atLeast"/>
              </w:trPr>
              <w:tc>
                <w:tcPr>
                  <w:tcW w:w="1160" w:type="dxa"/>
                  <w:vAlign w:val="top"/>
                  <w:vMerge w:val="restart"/>
                  <w:tcBorders>
                    <w:bottom w:val="nil"/>
                  </w:tcBorders>
                </w:tcPr>
                <w:p>
                  <w:pPr>
                    <w:pStyle w:val="TableText"/>
                    <w:ind w:left="186"/>
                    <w:spacing w:before="208" w:line="229" w:lineRule="auto"/>
                    <w:rPr>
                      <w:sz w:val="19"/>
                      <w:szCs w:val="19"/>
                    </w:rPr>
                  </w:pPr>
                  <w:r>
                    <w:rPr>
                      <w:sz w:val="19"/>
                      <w:szCs w:val="19"/>
                      <w:spacing w:val="7"/>
                    </w:rPr>
                    <w:t>标准限值</w:t>
                  </w:r>
                </w:p>
              </w:tc>
              <w:tc>
                <w:tcPr>
                  <w:tcW w:w="1457" w:type="dxa"/>
                  <w:vAlign w:val="top"/>
                </w:tcPr>
                <w:p>
                  <w:pPr>
                    <w:pStyle w:val="TableText"/>
                    <w:ind w:left="532"/>
                    <w:spacing w:before="53" w:line="231" w:lineRule="auto"/>
                    <w:rPr>
                      <w:sz w:val="19"/>
                      <w:szCs w:val="19"/>
                    </w:rPr>
                  </w:pPr>
                  <w:r>
                    <w:rPr>
                      <w:sz w:val="19"/>
                      <w:szCs w:val="19"/>
                      <w:spacing w:val="5"/>
                    </w:rPr>
                    <w:t>昼间</w:t>
                  </w:r>
                </w:p>
              </w:tc>
              <w:tc>
                <w:tcPr>
                  <w:tcW w:w="1385" w:type="dxa"/>
                  <w:vAlign w:val="top"/>
                </w:tcPr>
                <w:p>
                  <w:pPr>
                    <w:ind w:left="594"/>
                    <w:spacing w:before="8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1385" w:type="dxa"/>
                  <w:vAlign w:val="top"/>
                </w:tcPr>
                <w:p>
                  <w:pPr>
                    <w:ind w:left="593"/>
                    <w:spacing w:before="8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1385" w:type="dxa"/>
                  <w:vAlign w:val="top"/>
                </w:tcPr>
                <w:p>
                  <w:pPr>
                    <w:ind w:left="594"/>
                    <w:spacing w:before="8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1390" w:type="dxa"/>
                  <w:vAlign w:val="top"/>
                </w:tcPr>
                <w:p>
                  <w:pPr>
                    <w:ind w:left="595"/>
                    <w:spacing w:before="8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r>
            <w:tr>
              <w:trPr>
                <w:trHeight w:val="536" w:hRule="atLeast"/>
              </w:trPr>
              <w:tc>
                <w:tcPr>
                  <w:tcW w:w="1160" w:type="dxa"/>
                  <w:vAlign w:val="top"/>
                  <w:vMerge w:val="continue"/>
                  <w:tcBorders>
                    <w:top w:val="nil"/>
                  </w:tcBorders>
                </w:tcPr>
                <w:p>
                  <w:pPr>
                    <w:rPr>
                      <w:rFonts w:ascii="Arial"/>
                      <w:sz w:val="21"/>
                    </w:rPr>
                  </w:pPr>
                  <w:r/>
                </w:p>
              </w:tc>
              <w:tc>
                <w:tcPr>
                  <w:tcW w:w="1457" w:type="dxa"/>
                  <w:vAlign w:val="top"/>
                </w:tcPr>
                <w:p>
                  <w:pPr>
                    <w:pStyle w:val="TableText"/>
                    <w:ind w:left="536"/>
                    <w:spacing w:before="171" w:line="229" w:lineRule="auto"/>
                    <w:rPr>
                      <w:sz w:val="19"/>
                      <w:szCs w:val="19"/>
                    </w:rPr>
                  </w:pPr>
                  <w:r>
                    <w:rPr>
                      <w:sz w:val="19"/>
                      <w:szCs w:val="19"/>
                      <w:spacing w:val="3"/>
                    </w:rPr>
                    <w:t>夜间</w:t>
                  </w:r>
                </w:p>
              </w:tc>
              <w:tc>
                <w:tcPr>
                  <w:tcW w:w="1385" w:type="dxa"/>
                  <w:vAlign w:val="top"/>
                </w:tcPr>
                <w:p>
                  <w:pPr>
                    <w:ind w:left="595"/>
                    <w:spacing w:before="20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385" w:type="dxa"/>
                  <w:vAlign w:val="top"/>
                </w:tcPr>
                <w:p>
                  <w:pPr>
                    <w:ind w:left="595"/>
                    <w:spacing w:before="20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385" w:type="dxa"/>
                  <w:vAlign w:val="top"/>
                </w:tcPr>
                <w:p>
                  <w:pPr>
                    <w:ind w:left="597"/>
                    <w:spacing w:before="20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390" w:type="dxa"/>
                  <w:vAlign w:val="top"/>
                </w:tcPr>
                <w:p>
                  <w:pPr>
                    <w:ind w:left="597"/>
                    <w:spacing w:before="20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r>
            <w:tr>
              <w:trPr>
                <w:trHeight w:val="327" w:hRule="atLeast"/>
              </w:trPr>
              <w:tc>
                <w:tcPr>
                  <w:tcW w:w="2617" w:type="dxa"/>
                  <w:vAlign w:val="top"/>
                  <w:gridSpan w:val="2"/>
                </w:tcPr>
                <w:p>
                  <w:pPr>
                    <w:pStyle w:val="TableText"/>
                    <w:ind w:left="914"/>
                    <w:spacing w:before="64" w:line="230" w:lineRule="auto"/>
                    <w:rPr>
                      <w:sz w:val="19"/>
                      <w:szCs w:val="19"/>
                    </w:rPr>
                  </w:pPr>
                  <w:r>
                    <w:rPr>
                      <w:sz w:val="19"/>
                      <w:szCs w:val="19"/>
                      <w:spacing w:val="8"/>
                    </w:rPr>
                    <w:t>达标情况</w:t>
                  </w:r>
                </w:p>
              </w:tc>
              <w:tc>
                <w:tcPr>
                  <w:tcW w:w="1385" w:type="dxa"/>
                  <w:vAlign w:val="top"/>
                </w:tcPr>
                <w:p>
                  <w:pPr>
                    <w:pStyle w:val="TableText"/>
                    <w:ind w:left="486"/>
                    <w:spacing w:before="58" w:line="229" w:lineRule="auto"/>
                    <w:rPr>
                      <w:sz w:val="20"/>
                      <w:szCs w:val="20"/>
                    </w:rPr>
                  </w:pPr>
                  <w:r>
                    <w:rPr>
                      <w:sz w:val="20"/>
                      <w:szCs w:val="20"/>
                      <w:spacing w:val="5"/>
                    </w:rPr>
                    <w:t>达标</w:t>
                  </w:r>
                </w:p>
              </w:tc>
              <w:tc>
                <w:tcPr>
                  <w:tcW w:w="1385" w:type="dxa"/>
                  <w:vAlign w:val="top"/>
                </w:tcPr>
                <w:p>
                  <w:pPr>
                    <w:pStyle w:val="TableText"/>
                    <w:ind w:left="489"/>
                    <w:spacing w:before="58" w:line="229" w:lineRule="auto"/>
                    <w:rPr>
                      <w:sz w:val="20"/>
                      <w:szCs w:val="20"/>
                    </w:rPr>
                  </w:pPr>
                  <w:r>
                    <w:rPr>
                      <w:sz w:val="20"/>
                      <w:szCs w:val="20"/>
                      <w:spacing w:val="5"/>
                    </w:rPr>
                    <w:t>达标</w:t>
                  </w:r>
                </w:p>
              </w:tc>
              <w:tc>
                <w:tcPr>
                  <w:tcW w:w="1385" w:type="dxa"/>
                  <w:vAlign w:val="top"/>
                </w:tcPr>
                <w:p>
                  <w:pPr>
                    <w:pStyle w:val="TableText"/>
                    <w:ind w:left="488"/>
                    <w:spacing w:before="58" w:line="229" w:lineRule="auto"/>
                    <w:rPr>
                      <w:sz w:val="20"/>
                      <w:szCs w:val="20"/>
                    </w:rPr>
                  </w:pPr>
                  <w:r>
                    <w:rPr>
                      <w:sz w:val="20"/>
                      <w:szCs w:val="20"/>
                      <w:spacing w:val="5"/>
                    </w:rPr>
                    <w:t>达标</w:t>
                  </w:r>
                </w:p>
              </w:tc>
              <w:tc>
                <w:tcPr>
                  <w:tcW w:w="1390" w:type="dxa"/>
                  <w:vAlign w:val="top"/>
                </w:tcPr>
                <w:p>
                  <w:pPr>
                    <w:pStyle w:val="TableText"/>
                    <w:ind w:left="491"/>
                    <w:spacing w:before="58" w:line="229" w:lineRule="auto"/>
                    <w:rPr>
                      <w:sz w:val="20"/>
                      <w:szCs w:val="20"/>
                    </w:rPr>
                  </w:pPr>
                  <w:r>
                    <w:rPr>
                      <w:sz w:val="20"/>
                      <w:szCs w:val="20"/>
                      <w:spacing w:val="5"/>
                    </w:rPr>
                    <w:t>达标</w:t>
                  </w:r>
                </w:p>
              </w:tc>
            </w:tr>
          </w:tbl>
          <w:p>
            <w:pPr>
              <w:pStyle w:val="TableText"/>
              <w:ind w:left="797" w:right="105" w:firstLine="506"/>
              <w:spacing w:before="180" w:line="369" w:lineRule="auto"/>
              <w:jc w:val="both"/>
              <w:rPr/>
            </w:pPr>
            <w:r>
              <w:rPr>
                <w:spacing w:val="-1"/>
              </w:rPr>
              <w:t>由上表可知，运营期各厂界昼间噪声贡献值均满足《工业企业厂界环境噪</w:t>
            </w:r>
            <w:r>
              <w:rPr/>
              <w:t xml:space="preserve"> </w:t>
            </w:r>
            <w:r>
              <w:rPr>
                <w:spacing w:val="-2"/>
              </w:rPr>
              <w:t>声排放标准》（</w:t>
            </w:r>
            <w:r>
              <w:rPr>
                <w:rFonts w:ascii="Times New Roman" w:hAnsi="Times New Roman" w:eastAsia="Times New Roman" w:cs="Times New Roman"/>
                <w:spacing w:val="-2"/>
              </w:rPr>
              <w:t>GB12348-2008</w:t>
            </w:r>
            <w:r>
              <w:rPr>
                <w:spacing w:val="-2"/>
              </w:rPr>
              <w:t>）中</w:t>
            </w:r>
            <w:r>
              <w:rPr>
                <w:spacing w:val="-38"/>
              </w:rPr>
              <w:t xml:space="preserve"> </w:t>
            </w:r>
            <w:r>
              <w:rPr>
                <w:rFonts w:ascii="Times New Roman" w:hAnsi="Times New Roman" w:eastAsia="Times New Roman" w:cs="Times New Roman"/>
                <w:spacing w:val="-2"/>
              </w:rPr>
              <w:t>3 </w:t>
            </w:r>
            <w:r>
              <w:rPr>
                <w:spacing w:val="-2"/>
              </w:rPr>
              <w:t>类标准。根据现场踏勘，本项目周边主要</w:t>
            </w:r>
            <w:r>
              <w:rPr/>
              <w:t xml:space="preserve"> </w:t>
            </w:r>
            <w:r>
              <w:rPr>
                <w:spacing w:val="-2"/>
              </w:rPr>
              <w:t>为规划的工业用地，周边</w:t>
            </w:r>
            <w:r>
              <w:rPr>
                <w:spacing w:val="-48"/>
              </w:rPr>
              <w:t xml:space="preserve"> </w:t>
            </w:r>
            <w:r>
              <w:rPr>
                <w:rFonts w:ascii="Times New Roman" w:hAnsi="Times New Roman" w:eastAsia="Times New Roman" w:cs="Times New Roman"/>
                <w:spacing w:val="-2"/>
              </w:rPr>
              <w:t>50m </w:t>
            </w:r>
            <w:r>
              <w:rPr>
                <w:spacing w:val="-2"/>
              </w:rPr>
              <w:t>范围内无声环境保护</w:t>
            </w:r>
            <w:r>
              <w:rPr>
                <w:spacing w:val="-3"/>
              </w:rPr>
              <w:t>目标，厂界噪声达标排放，</w:t>
            </w:r>
          </w:p>
          <w:p>
            <w:pPr>
              <w:pStyle w:val="TableText"/>
              <w:ind w:left="798"/>
              <w:spacing w:line="220" w:lineRule="auto"/>
              <w:rPr/>
            </w:pPr>
            <w:r>
              <w:rPr>
                <w:spacing w:val="-2"/>
              </w:rPr>
              <w:t>不存在噪声扰民现象。</w:t>
            </w:r>
          </w:p>
          <w:p>
            <w:pPr>
              <w:pStyle w:val="TableText"/>
              <w:ind w:left="1285"/>
              <w:spacing w:before="193" w:line="221" w:lineRule="auto"/>
              <w:rPr/>
            </w:pPr>
            <w:r>
              <w:rPr>
                <w14:textOutline w14:w="4358" w14:cap="sq" w14:cmpd="sng">
                  <w14:solidFill>
                    <w14:srgbClr w14:val="000000"/>
                  </w14:solidFill>
                  <w14:prstDash w14:val="solid"/>
                  <w14:bevel/>
                </w14:textOutline>
                <w:spacing w:val="-2"/>
              </w:rPr>
              <w:t>（</w:t>
            </w:r>
            <w:r>
              <w:rPr>
                <w:rFonts w:ascii="Times New Roman" w:hAnsi="Times New Roman" w:eastAsia="Times New Roman" w:cs="Times New Roman"/>
                <w:b/>
                <w:bCs/>
                <w:spacing w:val="-2"/>
              </w:rPr>
              <w:t>4</w:t>
            </w:r>
            <w:r>
              <w:rPr>
                <w14:textOutline w14:w="4358" w14:cap="sq" w14:cmpd="sng">
                  <w14:solidFill>
                    <w14:srgbClr w14:val="000000"/>
                  </w14:solidFill>
                  <w14:prstDash w14:val="solid"/>
                  <w14:bevel/>
                </w14:textOutline>
                <w:spacing w:val="-2"/>
              </w:rPr>
              <w:t>）噪声污染防治措施</w:t>
            </w:r>
          </w:p>
          <w:p>
            <w:pPr>
              <w:pStyle w:val="TableText"/>
              <w:ind w:left="1273"/>
              <w:spacing w:before="193" w:line="219" w:lineRule="auto"/>
              <w:outlineLvl w:val="0"/>
              <w:rPr/>
            </w:pPr>
            <w:r>
              <w:rPr/>
              <w:t>选用低噪声设备，做好设备日常维护保养；室外设备应采取基础减振、安</w:t>
            </w:r>
          </w:p>
          <w:p>
            <w:pPr>
              <w:pStyle w:val="TableText"/>
              <w:ind w:left="794"/>
              <w:spacing w:before="194" w:line="220" w:lineRule="auto"/>
              <w:rPr/>
            </w:pPr>
            <w:r>
              <w:rPr/>
              <w:t>装消声器等降噪措施，室内设备通过建筑隔声</w:t>
            </w:r>
            <w:r>
              <w:rPr>
                <w:spacing w:val="-1"/>
              </w:rPr>
              <w:t>、基础减振的降噪措施。</w:t>
            </w:r>
          </w:p>
          <w:p>
            <w:pPr>
              <w:pStyle w:val="TableText"/>
              <w:ind w:left="1285"/>
              <w:spacing w:before="193" w:line="222" w:lineRule="auto"/>
              <w:rPr/>
            </w:pPr>
            <w:r>
              <w:rPr>
                <w14:textOutline w14:w="4358" w14:cap="sq" w14:cmpd="sng">
                  <w14:solidFill>
                    <w14:srgbClr w14:val="000000"/>
                  </w14:solidFill>
                  <w14:prstDash w14:val="solid"/>
                  <w14:bevel/>
                </w14:textOutline>
                <w:spacing w:val="-3"/>
              </w:rPr>
              <w:t>（</w:t>
            </w:r>
            <w:r>
              <w:rPr>
                <w:rFonts w:ascii="Times New Roman" w:hAnsi="Times New Roman" w:eastAsia="Times New Roman" w:cs="Times New Roman"/>
                <w:b/>
                <w:bCs/>
                <w:spacing w:val="-3"/>
              </w:rPr>
              <w:t>5</w:t>
            </w:r>
            <w:r>
              <w:rPr>
                <w14:textOutline w14:w="4358" w14:cap="sq" w14:cmpd="sng">
                  <w14:solidFill>
                    <w14:srgbClr w14:val="000000"/>
                  </w14:solidFill>
                  <w14:prstDash w14:val="solid"/>
                  <w14:bevel/>
                </w14:textOutline>
                <w:spacing w:val="-3"/>
              </w:rPr>
              <w:t>）监测要求</w:t>
            </w:r>
          </w:p>
          <w:p>
            <w:pPr>
              <w:pStyle w:val="TableText"/>
              <w:ind w:left="1348"/>
              <w:spacing w:before="192" w:line="480" w:lineRule="exact"/>
              <w:rPr/>
            </w:pPr>
            <w:r>
              <w:rPr>
                <w:spacing w:val="-3"/>
                <w:position w:val="18"/>
              </w:rPr>
              <w:t>根据《排污许可申请与核发技术规范 工业噪声》（</w:t>
            </w:r>
            <w:r>
              <w:rPr>
                <w:rFonts w:ascii="Times New Roman" w:hAnsi="Times New Roman" w:eastAsia="Times New Roman" w:cs="Times New Roman"/>
                <w:spacing w:val="-3"/>
                <w:position w:val="18"/>
              </w:rPr>
              <w:t>H</w:t>
            </w:r>
            <w:r>
              <w:rPr>
                <w:rFonts w:ascii="Times New Roman" w:hAnsi="Times New Roman" w:eastAsia="Times New Roman" w:cs="Times New Roman"/>
                <w:spacing w:val="-4"/>
                <w:position w:val="18"/>
              </w:rPr>
              <w:t>J</w:t>
            </w:r>
            <w:r>
              <w:rPr>
                <w:rFonts w:ascii="Times New Roman" w:hAnsi="Times New Roman" w:eastAsia="Times New Roman" w:cs="Times New Roman"/>
                <w:spacing w:val="29"/>
                <w:w w:val="101"/>
                <w:position w:val="18"/>
              </w:rPr>
              <w:t xml:space="preserve"> </w:t>
            </w:r>
            <w:r>
              <w:rPr>
                <w:rFonts w:ascii="Times New Roman" w:hAnsi="Times New Roman" w:eastAsia="Times New Roman" w:cs="Times New Roman"/>
                <w:spacing w:val="-4"/>
                <w:position w:val="18"/>
              </w:rPr>
              <w:t>1301-2023</w:t>
            </w:r>
            <w:r>
              <w:rPr>
                <w:spacing w:val="-17"/>
                <w:position w:val="18"/>
              </w:rPr>
              <w:t>），</w:t>
            </w:r>
            <w:r>
              <w:rPr>
                <w:spacing w:val="-4"/>
                <w:position w:val="18"/>
              </w:rPr>
              <w:t>本项</w:t>
            </w:r>
          </w:p>
          <w:p>
            <w:pPr>
              <w:pStyle w:val="TableText"/>
              <w:ind w:left="840"/>
              <w:spacing w:before="1" w:line="220" w:lineRule="auto"/>
              <w:rPr/>
            </w:pPr>
            <w:r>
              <w:rPr>
                <w:spacing w:val="-7"/>
              </w:rPr>
              <w:t>目噪声监测要求见表</w:t>
            </w:r>
            <w:r>
              <w:rPr>
                <w:spacing w:val="-47"/>
              </w:rPr>
              <w:t xml:space="preserve"> </w:t>
            </w:r>
            <w:r>
              <w:rPr>
                <w:rFonts w:ascii="Times New Roman" w:hAnsi="Times New Roman" w:eastAsia="Times New Roman" w:cs="Times New Roman"/>
                <w:spacing w:val="-7"/>
              </w:rPr>
              <w:t>4-</w:t>
            </w:r>
            <w:r>
              <w:rPr>
                <w:rFonts w:ascii="Times New Roman" w:hAnsi="Times New Roman" w:eastAsia="Times New Roman" w:cs="Times New Roman"/>
                <w:spacing w:val="-32"/>
              </w:rPr>
              <w:t xml:space="preserve"> </w:t>
            </w:r>
            <w:r>
              <w:rPr>
                <w:rFonts w:ascii="Times New Roman" w:hAnsi="Times New Roman" w:eastAsia="Times New Roman" w:cs="Times New Roman"/>
                <w:spacing w:val="-7"/>
              </w:rPr>
              <w:t>10</w:t>
            </w:r>
            <w:r>
              <w:rPr>
                <w:spacing w:val="-7"/>
              </w:rPr>
              <w:t>。</w:t>
            </w:r>
          </w:p>
          <w:p>
            <w:pPr>
              <w:pStyle w:val="TableText"/>
              <w:ind w:left="3652"/>
              <w:spacing w:before="203" w:line="229" w:lineRule="auto"/>
              <w:outlineLvl w:val="0"/>
              <w:rPr>
                <w:sz w:val="20"/>
                <w:szCs w:val="20"/>
              </w:rPr>
            </w:pPr>
            <w:r>
              <w:rPr>
                <w:sz w:val="20"/>
                <w:szCs w:val="20"/>
                <w14:textOutline w14:w="3795" w14:cap="sq" w14:cmpd="sng">
                  <w14:solidFill>
                    <w14:srgbClr w14:val="000000"/>
                  </w14:solidFill>
                  <w14:prstDash w14:val="solid"/>
                  <w14:bevel/>
                </w14:textOutline>
                <w:spacing w:val="6"/>
              </w:rPr>
              <w:t>表</w:t>
            </w:r>
            <w:r>
              <w:rPr>
                <w:sz w:val="20"/>
                <w:szCs w:val="20"/>
                <w:spacing w:val="-35"/>
              </w:rPr>
              <w:t xml:space="preserve"> </w:t>
            </w:r>
            <w:r>
              <w:rPr>
                <w:rFonts w:ascii="Times New Roman" w:hAnsi="Times New Roman" w:eastAsia="Times New Roman" w:cs="Times New Roman"/>
                <w:sz w:val="20"/>
                <w:szCs w:val="20"/>
                <w:b/>
                <w:bCs/>
                <w:spacing w:val="6"/>
              </w:rPr>
              <w:t>4-10      </w:t>
            </w:r>
            <w:r>
              <w:rPr>
                <w:sz w:val="20"/>
                <w:szCs w:val="20"/>
                <w14:textOutline w14:w="3795" w14:cap="sq" w14:cmpd="sng">
                  <w14:solidFill>
                    <w14:srgbClr w14:val="000000"/>
                  </w14:solidFill>
                  <w14:prstDash w14:val="solid"/>
                  <w14:bevel/>
                </w14:textOutline>
                <w:spacing w:val="6"/>
              </w:rPr>
              <w:t>噪声监测计划一览表</w:t>
            </w:r>
          </w:p>
          <w:p>
            <w:pPr>
              <w:spacing w:line="23" w:lineRule="exact"/>
              <w:rPr/>
            </w:pPr>
            <w:r/>
          </w:p>
          <w:tbl>
            <w:tblPr>
              <w:tblStyle w:val="TableNormal"/>
              <w:tblW w:w="8162" w:type="dxa"/>
              <w:tblInd w:w="7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52"/>
              <w:gridCol w:w="2094"/>
              <w:gridCol w:w="3516"/>
            </w:tblGrid>
            <w:tr>
              <w:trPr>
                <w:trHeight w:val="394" w:hRule="atLeast"/>
              </w:trPr>
              <w:tc>
                <w:tcPr>
                  <w:tcW w:w="2552" w:type="dxa"/>
                  <w:vAlign w:val="top"/>
                </w:tcPr>
                <w:p>
                  <w:pPr>
                    <w:pStyle w:val="TableText"/>
                    <w:ind w:left="861"/>
                    <w:spacing w:before="91" w:line="230" w:lineRule="auto"/>
                    <w:rPr>
                      <w:sz w:val="20"/>
                      <w:szCs w:val="20"/>
                    </w:rPr>
                  </w:pPr>
                  <w:r>
                    <w:rPr>
                      <w:sz w:val="20"/>
                      <w:szCs w:val="20"/>
                      <w14:textOutline w14:w="3795" w14:cap="sq" w14:cmpd="sng">
                        <w14:solidFill>
                          <w14:srgbClr w14:val="000000"/>
                        </w14:solidFill>
                        <w14:prstDash w14:val="solid"/>
                        <w14:bevel/>
                      </w14:textOutline>
                      <w:spacing w:val="8"/>
                    </w:rPr>
                    <w:t>监测点位</w:t>
                  </w:r>
                </w:p>
              </w:tc>
              <w:tc>
                <w:tcPr>
                  <w:tcW w:w="2094" w:type="dxa"/>
                  <w:vAlign w:val="top"/>
                </w:tcPr>
                <w:p>
                  <w:pPr>
                    <w:pStyle w:val="TableText"/>
                    <w:ind w:left="632"/>
                    <w:spacing w:before="91" w:line="229" w:lineRule="auto"/>
                    <w:rPr>
                      <w:sz w:val="20"/>
                      <w:szCs w:val="20"/>
                    </w:rPr>
                  </w:pPr>
                  <w:r>
                    <w:rPr>
                      <w:sz w:val="20"/>
                      <w:szCs w:val="20"/>
                      <w14:textOutline w14:w="3795" w14:cap="sq" w14:cmpd="sng">
                        <w14:solidFill>
                          <w14:srgbClr w14:val="000000"/>
                        </w14:solidFill>
                        <w14:prstDash w14:val="solid"/>
                        <w14:bevel/>
                      </w14:textOutline>
                      <w:spacing w:val="8"/>
                    </w:rPr>
                    <w:t>监测因子</w:t>
                  </w:r>
                </w:p>
              </w:tc>
              <w:tc>
                <w:tcPr>
                  <w:tcW w:w="3516" w:type="dxa"/>
                  <w:vAlign w:val="top"/>
                </w:tcPr>
                <w:p>
                  <w:pPr>
                    <w:pStyle w:val="TableText"/>
                    <w:ind w:left="1341"/>
                    <w:spacing w:before="91" w:line="228" w:lineRule="auto"/>
                    <w:rPr>
                      <w:sz w:val="20"/>
                      <w:szCs w:val="20"/>
                    </w:rPr>
                  </w:pPr>
                  <w:r>
                    <w:rPr>
                      <w:sz w:val="20"/>
                      <w:szCs w:val="20"/>
                      <w14:textOutline w14:w="3795" w14:cap="sq" w14:cmpd="sng">
                        <w14:solidFill>
                          <w14:srgbClr w14:val="000000"/>
                        </w14:solidFill>
                        <w14:prstDash w14:val="solid"/>
                        <w14:bevel/>
                      </w14:textOutline>
                      <w:spacing w:val="8"/>
                    </w:rPr>
                    <w:t>监测频率</w:t>
                  </w:r>
                </w:p>
              </w:tc>
            </w:tr>
            <w:tr>
              <w:trPr>
                <w:trHeight w:val="645" w:hRule="atLeast"/>
              </w:trPr>
              <w:tc>
                <w:tcPr>
                  <w:tcW w:w="2552" w:type="dxa"/>
                  <w:vAlign w:val="top"/>
                </w:tcPr>
                <w:p>
                  <w:pPr>
                    <w:pStyle w:val="TableText"/>
                    <w:ind w:left="239"/>
                    <w:spacing w:before="215" w:line="228" w:lineRule="auto"/>
                    <w:rPr>
                      <w:sz w:val="20"/>
                      <w:szCs w:val="20"/>
                    </w:rPr>
                  </w:pPr>
                  <w:r>
                    <w:rPr>
                      <w:sz w:val="20"/>
                      <w:szCs w:val="20"/>
                      <w:spacing w:val="8"/>
                    </w:rPr>
                    <w:t>东、南、西、北侧厂界</w:t>
                  </w:r>
                </w:p>
              </w:tc>
              <w:tc>
                <w:tcPr>
                  <w:tcW w:w="2094" w:type="dxa"/>
                  <w:vAlign w:val="top"/>
                </w:tcPr>
                <w:p>
                  <w:pPr>
                    <w:pStyle w:val="TableText"/>
                    <w:ind w:left="211"/>
                    <w:spacing w:before="215" w:line="228" w:lineRule="auto"/>
                    <w:rPr>
                      <w:sz w:val="20"/>
                      <w:szCs w:val="20"/>
                    </w:rPr>
                  </w:pPr>
                  <w:r>
                    <w:rPr>
                      <w:sz w:val="20"/>
                      <w:szCs w:val="20"/>
                      <w:spacing w:val="8"/>
                    </w:rPr>
                    <w:t>昼间夜间等效声级</w:t>
                  </w:r>
                </w:p>
              </w:tc>
              <w:tc>
                <w:tcPr>
                  <w:tcW w:w="3516" w:type="dxa"/>
                  <w:vAlign w:val="top"/>
                </w:tcPr>
                <w:p>
                  <w:pPr>
                    <w:pStyle w:val="TableText"/>
                    <w:ind w:left="1355"/>
                    <w:spacing w:before="184" w:line="274" w:lineRule="exact"/>
                    <w:rPr>
                      <w:sz w:val="20"/>
                      <w:szCs w:val="20"/>
                    </w:rPr>
                  </w:pPr>
                  <w:r>
                    <w:rPr>
                      <w:rFonts w:ascii="Times New Roman" w:hAnsi="Times New Roman" w:eastAsia="Times New Roman" w:cs="Times New Roman"/>
                      <w:sz w:val="20"/>
                      <w:szCs w:val="20"/>
                      <w:spacing w:val="-1"/>
                      <w:position w:val="1"/>
                    </w:rPr>
                    <w:t>1</w:t>
                  </w:r>
                  <w:r>
                    <w:rPr>
                      <w:rFonts w:ascii="Times New Roman" w:hAnsi="Times New Roman" w:eastAsia="Times New Roman" w:cs="Times New Roman"/>
                      <w:sz w:val="20"/>
                      <w:szCs w:val="20"/>
                      <w:spacing w:val="18"/>
                      <w:w w:val="101"/>
                      <w:position w:val="1"/>
                    </w:rPr>
                    <w:t xml:space="preserve"> </w:t>
                  </w:r>
                  <w:r>
                    <w:rPr>
                      <w:sz w:val="20"/>
                      <w:szCs w:val="20"/>
                      <w:spacing w:val="-1"/>
                      <w:position w:val="1"/>
                    </w:rPr>
                    <w:t>次</w:t>
                  </w:r>
                  <w:r>
                    <w:rPr>
                      <w:rFonts w:ascii="Times New Roman" w:hAnsi="Times New Roman" w:eastAsia="Times New Roman" w:cs="Times New Roman"/>
                      <w:sz w:val="20"/>
                      <w:szCs w:val="20"/>
                      <w:spacing w:val="-1"/>
                      <w:position w:val="1"/>
                    </w:rPr>
                    <w:t>/</w:t>
                  </w:r>
                  <w:r>
                    <w:rPr>
                      <w:sz w:val="20"/>
                      <w:szCs w:val="20"/>
                      <w:spacing w:val="-1"/>
                      <w:position w:val="1"/>
                    </w:rPr>
                    <w:t>季度</w:t>
                  </w:r>
                </w:p>
              </w:tc>
            </w:tr>
          </w:tbl>
          <w:p>
            <w:pPr>
              <w:pStyle w:val="TableText"/>
              <w:ind w:left="1270"/>
              <w:spacing w:before="162" w:line="221" w:lineRule="auto"/>
              <w:rPr/>
            </w:pPr>
            <w:r>
              <w:rPr>
                <w:rFonts w:ascii="Times New Roman" w:hAnsi="Times New Roman" w:eastAsia="Times New Roman" w:cs="Times New Roman"/>
                <w:b/>
                <w:bCs/>
                <w:spacing w:val="-2"/>
              </w:rPr>
              <w:t>4.8</w:t>
            </w:r>
            <w:r>
              <w:rPr>
                <w:rFonts w:ascii="Times New Roman" w:hAnsi="Times New Roman" w:eastAsia="Times New Roman" w:cs="Times New Roman"/>
                <w:b/>
                <w:bCs/>
                <w:spacing w:val="36"/>
                <w:w w:val="101"/>
              </w:rPr>
              <w:t xml:space="preserve"> </w:t>
            </w:r>
            <w:r>
              <w:rPr>
                <w14:textOutline w14:w="4358" w14:cap="sq" w14:cmpd="sng">
                  <w14:solidFill>
                    <w14:srgbClr w14:val="000000"/>
                  </w14:solidFill>
                  <w14:prstDash w14:val="solid"/>
                  <w14:bevel/>
                </w14:textOutline>
                <w:spacing w:val="-2"/>
              </w:rPr>
              <w:t>固体废物环境影响及保护措施</w:t>
            </w:r>
          </w:p>
          <w:p>
            <w:pPr>
              <w:pStyle w:val="TableText"/>
              <w:ind w:left="1313"/>
              <w:spacing w:before="174" w:line="219" w:lineRule="auto"/>
              <w:rPr/>
            </w:pPr>
            <w:r>
              <w:rPr>
                <w:spacing w:val="-2"/>
              </w:rPr>
              <w:t>本项目固废类别、名称、产排情况及处理信息等见下表</w:t>
            </w:r>
            <w:r>
              <w:rPr>
                <w:spacing w:val="-47"/>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11</w:t>
            </w:r>
            <w:r>
              <w:rPr>
                <w:spacing w:val="-2"/>
              </w:rPr>
              <w:t>。</w:t>
            </w:r>
          </w:p>
        </w:tc>
      </w:tr>
    </w:tbl>
    <w:p>
      <w:pPr>
        <w:pStyle w:val="BodyText"/>
        <w:rPr/>
      </w:pPr>
      <w:r/>
    </w:p>
    <w:p>
      <w:pPr>
        <w:sectPr>
          <w:footerReference w:type="default" r:id="rId148"/>
          <w:pgSz w:w="11906" w:h="16839"/>
          <w:pgMar w:top="1431" w:right="1418" w:bottom="1010" w:left="1418" w:header="0" w:footer="847" w:gutter="0"/>
        </w:sectPr>
        <w:rPr/>
      </w:pPr>
    </w:p>
    <w:p>
      <w:pPr>
        <w:spacing w:before="18"/>
        <w:rPr/>
      </w:pPr>
      <w:r/>
    </w:p>
    <w:p>
      <w:pPr>
        <w:spacing w:before="18"/>
        <w:rPr/>
      </w:pPr>
      <w:r/>
    </w:p>
    <w:tbl>
      <w:tblPr>
        <w:tblStyle w:val="TableNormal"/>
        <w:tblW w:w="1367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39"/>
        <w:gridCol w:w="12832"/>
      </w:tblGrid>
      <w:tr>
        <w:trPr>
          <w:trHeight w:val="4410" w:hRule="atLeast"/>
        </w:trPr>
        <w:tc>
          <w:tcPr>
            <w:tcW w:w="839" w:type="dxa"/>
            <w:vAlign w:val="top"/>
            <w:tcBorders>
              <w:righ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78"/>
              <w:spacing w:before="78"/>
              <w:rPr/>
            </w:pPr>
            <w:r>
              <w:rPr>
                <w:spacing w:val="-5"/>
              </w:rPr>
              <w:t>运营</w:t>
            </w:r>
          </w:p>
          <w:p>
            <w:pPr>
              <w:pStyle w:val="TableText"/>
              <w:ind w:left="181"/>
              <w:spacing w:before="1" w:line="220" w:lineRule="auto"/>
              <w:rPr/>
            </w:pPr>
            <w:r>
              <w:rPr>
                <w:spacing w:val="-7"/>
              </w:rPr>
              <w:t>期环</w:t>
            </w:r>
          </w:p>
          <w:p>
            <w:pPr>
              <w:pStyle w:val="TableText"/>
              <w:ind w:left="179"/>
              <w:spacing w:before="22" w:line="221" w:lineRule="auto"/>
              <w:rPr/>
            </w:pPr>
            <w:r>
              <w:rPr>
                <w:spacing w:val="-6"/>
              </w:rPr>
              <w:t>境影</w:t>
            </w:r>
          </w:p>
          <w:p>
            <w:pPr>
              <w:pStyle w:val="TableText"/>
              <w:ind w:left="190"/>
              <w:spacing w:before="24" w:line="223" w:lineRule="auto"/>
              <w:rPr/>
            </w:pPr>
            <w:r>
              <w:rPr>
                <w:spacing w:val="-11"/>
              </w:rPr>
              <w:t>响和</w:t>
            </w:r>
          </w:p>
          <w:p>
            <w:pPr>
              <w:pStyle w:val="TableText"/>
              <w:ind w:left="179"/>
              <w:spacing w:before="22" w:line="221" w:lineRule="auto"/>
              <w:rPr/>
            </w:pPr>
            <w:r>
              <w:rPr>
                <w:spacing w:val="-6"/>
              </w:rPr>
              <w:t>保护</w:t>
            </w:r>
          </w:p>
          <w:p>
            <w:pPr>
              <w:pStyle w:val="TableText"/>
              <w:ind w:left="178"/>
              <w:spacing w:before="22" w:line="221" w:lineRule="auto"/>
              <w:rPr/>
            </w:pPr>
            <w:r>
              <w:rPr>
                <w:spacing w:val="-5"/>
              </w:rPr>
              <w:t>措施</w:t>
            </w:r>
          </w:p>
        </w:tc>
        <w:tc>
          <w:tcPr>
            <w:tcW w:w="12832" w:type="dxa"/>
            <w:vAlign w:val="top"/>
            <w:tcBorders>
              <w:left w:val="single" w:color="000000" w:sz="2" w:space="0"/>
            </w:tcBorders>
          </w:tcPr>
          <w:p>
            <w:pPr>
              <w:pStyle w:val="TableText"/>
              <w:ind w:left="4833"/>
              <w:spacing w:before="37" w:line="221" w:lineRule="auto"/>
              <w:rPr>
                <w:sz w:val="20"/>
                <w:szCs w:val="20"/>
              </w:rPr>
            </w:pPr>
            <w:r>
              <w:rPr>
                <w:sz w:val="20"/>
                <w:szCs w:val="20"/>
                <w14:textOutline w14:w="3795" w14:cap="sq" w14:cmpd="sng">
                  <w14:solidFill>
                    <w14:srgbClr w14:val="000000"/>
                  </w14:solidFill>
                  <w14:prstDash w14:val="solid"/>
                  <w14:bevel/>
                </w14:textOutline>
                <w:spacing w:val="5"/>
              </w:rPr>
              <w:t>表</w:t>
            </w:r>
            <w:r>
              <w:rPr>
                <w:sz w:val="20"/>
                <w:szCs w:val="20"/>
                <w:spacing w:val="-28"/>
              </w:rPr>
              <w:t xml:space="preserve"> </w:t>
            </w:r>
            <w:r>
              <w:rPr>
                <w:rFonts w:ascii="Times New Roman" w:hAnsi="Times New Roman" w:eastAsia="Times New Roman" w:cs="Times New Roman"/>
                <w:sz w:val="20"/>
                <w:szCs w:val="20"/>
                <w:b/>
                <w:bCs/>
                <w:spacing w:val="5"/>
              </w:rPr>
              <w:t>4-11</w:t>
            </w:r>
            <w:r>
              <w:rPr>
                <w:rFonts w:ascii="Times New Roman" w:hAnsi="Times New Roman" w:eastAsia="Times New Roman" w:cs="Times New Roman"/>
                <w:sz w:val="20"/>
                <w:szCs w:val="20"/>
                <w:b/>
                <w:bCs/>
                <w:spacing w:val="8"/>
              </w:rPr>
              <w:t xml:space="preserve">    </w:t>
            </w:r>
            <w:r>
              <w:rPr>
                <w:sz w:val="20"/>
                <w:szCs w:val="20"/>
                <w14:textOutline w14:w="3795" w14:cap="sq" w14:cmpd="sng">
                  <w14:solidFill>
                    <w14:srgbClr w14:val="000000"/>
                  </w14:solidFill>
                  <w14:prstDash w14:val="solid"/>
                  <w14:bevel/>
                </w14:textOutline>
                <w:spacing w:val="5"/>
              </w:rPr>
              <w:t>固体废物产排信息一览表</w:t>
            </w:r>
          </w:p>
          <w:tbl>
            <w:tblPr>
              <w:tblStyle w:val="TableNormal"/>
              <w:tblW w:w="12615" w:type="dxa"/>
              <w:tblInd w:w="10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03"/>
              <w:gridCol w:w="1180"/>
              <w:gridCol w:w="606"/>
              <w:gridCol w:w="1033"/>
              <w:gridCol w:w="720"/>
              <w:gridCol w:w="1355"/>
              <w:gridCol w:w="1070"/>
              <w:gridCol w:w="924"/>
              <w:gridCol w:w="674"/>
              <w:gridCol w:w="861"/>
              <w:gridCol w:w="1072"/>
              <w:gridCol w:w="843"/>
              <w:gridCol w:w="974"/>
            </w:tblGrid>
            <w:tr>
              <w:trPr>
                <w:trHeight w:val="349" w:hRule="atLeast"/>
              </w:trPr>
              <w:tc>
                <w:tcPr>
                  <w:tcW w:w="1303" w:type="dxa"/>
                  <w:vAlign w:val="top"/>
                  <w:vMerge w:val="restart"/>
                  <w:tcBorders>
                    <w:bottom w:val="nil"/>
                  </w:tcBorders>
                </w:tcPr>
                <w:p>
                  <w:pPr>
                    <w:spacing w:line="243" w:lineRule="auto"/>
                    <w:rPr>
                      <w:rFonts w:ascii="Arial"/>
                      <w:sz w:val="21"/>
                    </w:rPr>
                  </w:pPr>
                  <w:r/>
                </w:p>
                <w:p>
                  <w:pPr>
                    <w:pStyle w:val="TableText"/>
                    <w:ind w:left="235"/>
                    <w:spacing w:before="65" w:line="228" w:lineRule="auto"/>
                    <w:rPr>
                      <w:sz w:val="20"/>
                      <w:szCs w:val="20"/>
                    </w:rPr>
                  </w:pPr>
                  <w:r>
                    <w:rPr>
                      <w:sz w:val="20"/>
                      <w:szCs w:val="20"/>
                      <w14:textOutline w14:w="3795" w14:cap="sq" w14:cmpd="sng">
                        <w14:solidFill>
                          <w14:srgbClr w14:val="000000"/>
                        </w14:solidFill>
                        <w14:prstDash w14:val="solid"/>
                        <w14:bevel/>
                      </w14:textOutline>
                      <w:spacing w:val="8"/>
                    </w:rPr>
                    <w:t>产生环节</w:t>
                  </w:r>
                </w:p>
              </w:tc>
              <w:tc>
                <w:tcPr>
                  <w:tcW w:w="1180" w:type="dxa"/>
                  <w:vAlign w:val="top"/>
                  <w:vMerge w:val="restart"/>
                  <w:tcBorders>
                    <w:bottom w:val="nil"/>
                  </w:tcBorders>
                </w:tcPr>
                <w:p>
                  <w:pPr>
                    <w:pStyle w:val="TableText"/>
                    <w:ind w:left="383" w:right="167" w:hanging="193"/>
                    <w:spacing w:before="173"/>
                    <w:rPr>
                      <w:sz w:val="20"/>
                      <w:szCs w:val="20"/>
                    </w:rPr>
                  </w:pPr>
                  <w:r>
                    <w:rPr>
                      <w:sz w:val="20"/>
                      <w:szCs w:val="20"/>
                      <w14:textOutline w14:w="3795" w14:cap="sq" w14:cmpd="sng">
                        <w14:solidFill>
                          <w14:srgbClr w14:val="000000"/>
                        </w14:solidFill>
                        <w14:prstDash w14:val="solid"/>
                        <w14:bevel/>
                      </w14:textOutline>
                      <w:spacing w:val="4"/>
                    </w:rPr>
                    <w:t>固体废物</w:t>
                  </w:r>
                  <w:r>
                    <w:rPr>
                      <w:sz w:val="20"/>
                      <w:szCs w:val="20"/>
                    </w:rPr>
                    <w:t xml:space="preserve"> </w:t>
                  </w:r>
                  <w:r>
                    <w:rPr>
                      <w:sz w:val="20"/>
                      <w:szCs w:val="20"/>
                      <w14:textOutline w14:w="3795" w14:cap="sq" w14:cmpd="sng">
                        <w14:solidFill>
                          <w14:srgbClr w14:val="000000"/>
                        </w14:solidFill>
                        <w14:prstDash w14:val="solid"/>
                        <w14:bevel/>
                      </w14:textOutline>
                      <w:spacing w:val="4"/>
                    </w:rPr>
                    <w:t>名称</w:t>
                  </w:r>
                </w:p>
              </w:tc>
              <w:tc>
                <w:tcPr>
                  <w:tcW w:w="606" w:type="dxa"/>
                  <w:vAlign w:val="top"/>
                  <w:vMerge w:val="restart"/>
                  <w:tcBorders>
                    <w:bottom w:val="nil"/>
                  </w:tcBorders>
                </w:tcPr>
                <w:p>
                  <w:pPr>
                    <w:spacing w:line="242" w:lineRule="auto"/>
                    <w:rPr>
                      <w:rFonts w:ascii="Arial"/>
                      <w:sz w:val="21"/>
                    </w:rPr>
                  </w:pPr>
                  <w:r/>
                </w:p>
                <w:p>
                  <w:pPr>
                    <w:pStyle w:val="TableText"/>
                    <w:ind w:left="98"/>
                    <w:spacing w:before="65" w:line="230" w:lineRule="auto"/>
                    <w:rPr>
                      <w:sz w:val="20"/>
                      <w:szCs w:val="20"/>
                    </w:rPr>
                  </w:pPr>
                  <w:r>
                    <w:rPr>
                      <w:sz w:val="20"/>
                      <w:szCs w:val="20"/>
                      <w14:textOutline w14:w="3795" w14:cap="sq" w14:cmpd="sng">
                        <w14:solidFill>
                          <w14:srgbClr w14:val="000000"/>
                        </w14:solidFill>
                        <w14:prstDash w14:val="solid"/>
                        <w14:bevel/>
                      </w14:textOutline>
                      <w:spacing w:val="5"/>
                    </w:rPr>
                    <w:t>属性</w:t>
                  </w:r>
                </w:p>
              </w:tc>
              <w:tc>
                <w:tcPr>
                  <w:tcW w:w="1033" w:type="dxa"/>
                  <w:vAlign w:val="top"/>
                  <w:vMerge w:val="restart"/>
                  <w:tcBorders>
                    <w:bottom w:val="nil"/>
                  </w:tcBorders>
                </w:tcPr>
                <w:p>
                  <w:pPr>
                    <w:spacing w:line="243" w:lineRule="auto"/>
                    <w:rPr>
                      <w:rFonts w:ascii="Arial"/>
                      <w:sz w:val="21"/>
                    </w:rPr>
                  </w:pPr>
                  <w:r/>
                </w:p>
                <w:p>
                  <w:pPr>
                    <w:pStyle w:val="TableText"/>
                    <w:ind w:left="100"/>
                    <w:spacing w:before="65" w:line="228" w:lineRule="auto"/>
                    <w:rPr>
                      <w:sz w:val="20"/>
                      <w:szCs w:val="20"/>
                    </w:rPr>
                  </w:pPr>
                  <w:r>
                    <w:rPr>
                      <w:sz w:val="20"/>
                      <w:szCs w:val="20"/>
                      <w14:textOutline w14:w="3795" w14:cap="sq" w14:cmpd="sng">
                        <w14:solidFill>
                          <w14:srgbClr w14:val="000000"/>
                        </w14:solidFill>
                        <w14:prstDash w14:val="solid"/>
                        <w14:bevel/>
                      </w14:textOutline>
                      <w:spacing w:val="8"/>
                    </w:rPr>
                    <w:t>物理性状</w:t>
                  </w:r>
                </w:p>
              </w:tc>
              <w:tc>
                <w:tcPr>
                  <w:tcW w:w="720" w:type="dxa"/>
                  <w:vAlign w:val="top"/>
                  <w:vMerge w:val="restart"/>
                  <w:tcBorders>
                    <w:bottom w:val="nil"/>
                  </w:tcBorders>
                </w:tcPr>
                <w:p>
                  <w:pPr>
                    <w:pStyle w:val="TableText"/>
                    <w:ind w:left="260" w:right="42" w:hanging="212"/>
                    <w:spacing w:before="172"/>
                    <w:rPr>
                      <w:sz w:val="20"/>
                      <w:szCs w:val="20"/>
                    </w:rPr>
                  </w:pPr>
                  <w:r>
                    <w:rPr>
                      <w:sz w:val="20"/>
                      <w:szCs w:val="20"/>
                      <w14:textOutline w14:w="3795" w14:cap="sq" w14:cmpd="sng">
                        <w14:solidFill>
                          <w14:srgbClr w14:val="000000"/>
                        </w14:solidFill>
                        <w14:prstDash w14:val="solid"/>
                        <w14:bevel/>
                      </w14:textOutline>
                      <w:spacing w:val="8"/>
                    </w:rPr>
                    <w:t>废物类</w:t>
                  </w:r>
                  <w:r>
                    <w:rPr>
                      <w:sz w:val="20"/>
                      <w:szCs w:val="20"/>
                    </w:rPr>
                    <w:t xml:space="preserve"> </w:t>
                  </w:r>
                  <w:r>
                    <w:rPr>
                      <w:sz w:val="20"/>
                      <w:szCs w:val="20"/>
                      <w14:textOutline w14:w="3795" w14:cap="sq" w14:cmpd="sng">
                        <w14:solidFill>
                          <w14:srgbClr w14:val="000000"/>
                        </w14:solidFill>
                        <w14:prstDash w14:val="solid"/>
                        <w14:bevel/>
                      </w14:textOutline>
                    </w:rPr>
                    <w:t>别</w:t>
                  </w:r>
                </w:p>
              </w:tc>
              <w:tc>
                <w:tcPr>
                  <w:tcW w:w="1355" w:type="dxa"/>
                  <w:vAlign w:val="top"/>
                  <w:vMerge w:val="restart"/>
                  <w:tcBorders>
                    <w:bottom w:val="nil"/>
                  </w:tcBorders>
                </w:tcPr>
                <w:p>
                  <w:pPr>
                    <w:spacing w:line="243" w:lineRule="auto"/>
                    <w:rPr>
                      <w:rFonts w:ascii="Arial"/>
                      <w:sz w:val="21"/>
                    </w:rPr>
                  </w:pPr>
                  <w:r/>
                </w:p>
                <w:p>
                  <w:pPr>
                    <w:pStyle w:val="TableText"/>
                    <w:ind w:left="259"/>
                    <w:spacing w:before="65" w:line="228" w:lineRule="auto"/>
                    <w:rPr>
                      <w:sz w:val="20"/>
                      <w:szCs w:val="20"/>
                    </w:rPr>
                  </w:pPr>
                  <w:r>
                    <w:rPr>
                      <w:sz w:val="20"/>
                      <w:szCs w:val="20"/>
                      <w14:textOutline w14:w="3795" w14:cap="sq" w14:cmpd="sng">
                        <w14:solidFill>
                          <w14:srgbClr w14:val="000000"/>
                        </w14:solidFill>
                        <w14:prstDash w14:val="solid"/>
                        <w14:bevel/>
                      </w14:textOutline>
                      <w:spacing w:val="8"/>
                    </w:rPr>
                    <w:t>废物代码</w:t>
                  </w:r>
                </w:p>
              </w:tc>
              <w:tc>
                <w:tcPr>
                  <w:tcW w:w="1070" w:type="dxa"/>
                  <w:vAlign w:val="top"/>
                  <w:vMerge w:val="restart"/>
                  <w:tcBorders>
                    <w:bottom w:val="nil"/>
                  </w:tcBorders>
                </w:tcPr>
                <w:p>
                  <w:pPr>
                    <w:spacing w:line="243" w:lineRule="auto"/>
                    <w:rPr>
                      <w:rFonts w:ascii="Arial"/>
                      <w:sz w:val="21"/>
                    </w:rPr>
                  </w:pPr>
                  <w:r/>
                </w:p>
                <w:p>
                  <w:pPr>
                    <w:pStyle w:val="TableText"/>
                    <w:ind w:left="122"/>
                    <w:spacing w:before="65" w:line="228" w:lineRule="auto"/>
                    <w:rPr>
                      <w:sz w:val="20"/>
                      <w:szCs w:val="20"/>
                    </w:rPr>
                  </w:pPr>
                  <w:r>
                    <w:rPr>
                      <w:sz w:val="20"/>
                      <w:szCs w:val="20"/>
                      <w14:textOutline w14:w="3795" w14:cap="sq" w14:cmpd="sng">
                        <w14:solidFill>
                          <w14:srgbClr w14:val="000000"/>
                        </w14:solidFill>
                        <w14:prstDash w14:val="solid"/>
                        <w14:bevel/>
                      </w14:textOutline>
                      <w:spacing w:val="7"/>
                    </w:rPr>
                    <w:t>危险特性</w:t>
                  </w:r>
                </w:p>
              </w:tc>
              <w:tc>
                <w:tcPr>
                  <w:tcW w:w="924" w:type="dxa"/>
                  <w:vAlign w:val="top"/>
                  <w:vMerge w:val="restart"/>
                  <w:tcBorders>
                    <w:bottom w:val="nil"/>
                  </w:tcBorders>
                </w:tcPr>
                <w:p>
                  <w:pPr>
                    <w:pStyle w:val="TableText"/>
                    <w:ind w:left="348" w:right="38" w:hanging="302"/>
                    <w:spacing w:before="186" w:line="235" w:lineRule="auto"/>
                    <w:rPr>
                      <w:rFonts w:ascii="Times New Roman" w:hAnsi="Times New Roman" w:eastAsia="Times New Roman" w:cs="Times New Roman"/>
                      <w:sz w:val="20"/>
                      <w:szCs w:val="20"/>
                    </w:rPr>
                  </w:pPr>
                  <w:r>
                    <w:rPr>
                      <w:sz w:val="20"/>
                      <w:szCs w:val="20"/>
                      <w14:textOutline w14:w="3795" w14:cap="sq" w14:cmpd="sng">
                        <w14:solidFill>
                          <w14:srgbClr w14:val="000000"/>
                        </w14:solidFill>
                        <w14:prstDash w14:val="solid"/>
                        <w14:bevel/>
                      </w14:textOutline>
                      <w:spacing w:val="8"/>
                    </w:rPr>
                    <w:t>年产生量</w:t>
                  </w:r>
                  <w:r>
                    <w:rPr>
                      <w:sz w:val="20"/>
                      <w:szCs w:val="20"/>
                    </w:rPr>
                    <w:t xml:space="preserve"> </w:t>
                  </w:r>
                  <w:r>
                    <w:rPr>
                      <w:rFonts w:ascii="Times New Roman" w:hAnsi="Times New Roman" w:eastAsia="Times New Roman" w:cs="Times New Roman"/>
                      <w:sz w:val="20"/>
                      <w:szCs w:val="20"/>
                      <w:b/>
                      <w:bCs/>
                      <w:spacing w:val="1"/>
                    </w:rPr>
                    <w:t>t/a</w:t>
                  </w:r>
                </w:p>
              </w:tc>
              <w:tc>
                <w:tcPr>
                  <w:tcW w:w="674" w:type="dxa"/>
                  <w:vAlign w:val="top"/>
                  <w:vMerge w:val="restart"/>
                  <w:tcBorders>
                    <w:bottom w:val="nil"/>
                  </w:tcBorders>
                </w:tcPr>
                <w:p>
                  <w:pPr>
                    <w:pStyle w:val="TableText"/>
                    <w:ind w:left="132" w:right="124"/>
                    <w:spacing w:before="35"/>
                    <w:jc w:val="both"/>
                    <w:rPr>
                      <w:sz w:val="20"/>
                      <w:szCs w:val="20"/>
                    </w:rPr>
                  </w:pPr>
                  <w:r>
                    <w:rPr>
                      <w:sz w:val="20"/>
                      <w:szCs w:val="20"/>
                      <w14:textOutline w14:w="3795" w14:cap="sq" w14:cmpd="sng">
                        <w14:solidFill>
                          <w14:srgbClr w14:val="000000"/>
                        </w14:solidFill>
                        <w14:prstDash w14:val="solid"/>
                        <w14:bevel/>
                      </w14:textOutline>
                      <w:spacing w:val="5"/>
                    </w:rPr>
                    <w:t>有毒</w:t>
                  </w:r>
                  <w:r>
                    <w:rPr>
                      <w:sz w:val="20"/>
                      <w:szCs w:val="20"/>
                    </w:rPr>
                    <w:t xml:space="preserve"> </w:t>
                  </w:r>
                  <w:r>
                    <w:rPr>
                      <w:sz w:val="20"/>
                      <w:szCs w:val="20"/>
                      <w14:textOutline w14:w="3795" w14:cap="sq" w14:cmpd="sng">
                        <w14:solidFill>
                          <w14:srgbClr w14:val="000000"/>
                        </w14:solidFill>
                        <w14:prstDash w14:val="solid"/>
                        <w14:bevel/>
                      </w14:textOutline>
                      <w:spacing w:val="5"/>
                    </w:rPr>
                    <w:t>有害</w:t>
                  </w:r>
                  <w:r>
                    <w:rPr>
                      <w:sz w:val="20"/>
                      <w:szCs w:val="20"/>
                    </w:rPr>
                    <w:t xml:space="preserve"> </w:t>
                  </w:r>
                  <w:r>
                    <w:rPr>
                      <w:sz w:val="20"/>
                      <w:szCs w:val="20"/>
                      <w14:textOutline w14:w="3795" w14:cap="sq" w14:cmpd="sng">
                        <w14:solidFill>
                          <w14:srgbClr w14:val="000000"/>
                        </w14:solidFill>
                        <w14:prstDash w14:val="solid"/>
                        <w14:bevel/>
                      </w14:textOutline>
                      <w:spacing w:val="5"/>
                    </w:rPr>
                    <w:t>成分</w:t>
                  </w:r>
                </w:p>
              </w:tc>
              <w:tc>
                <w:tcPr>
                  <w:tcW w:w="861" w:type="dxa"/>
                  <w:vAlign w:val="top"/>
                  <w:vMerge w:val="restart"/>
                  <w:tcBorders>
                    <w:bottom w:val="nil"/>
                  </w:tcBorders>
                </w:tcPr>
                <w:p>
                  <w:pPr>
                    <w:pStyle w:val="TableText"/>
                    <w:ind w:left="335" w:right="112" w:hanging="214"/>
                    <w:spacing w:before="172"/>
                    <w:rPr>
                      <w:sz w:val="20"/>
                      <w:szCs w:val="20"/>
                    </w:rPr>
                  </w:pPr>
                  <w:r>
                    <w:rPr>
                      <w:sz w:val="20"/>
                      <w:szCs w:val="20"/>
                      <w14:textOutline w14:w="3795" w14:cap="sq" w14:cmpd="sng">
                        <w14:solidFill>
                          <w14:srgbClr w14:val="000000"/>
                        </w14:solidFill>
                        <w14:prstDash w14:val="solid"/>
                        <w14:bevel/>
                      </w14:textOutline>
                      <w:spacing w:val="7"/>
                    </w:rPr>
                    <w:t>贮存方</w:t>
                  </w:r>
                  <w:r>
                    <w:rPr>
                      <w:sz w:val="20"/>
                      <w:szCs w:val="20"/>
                    </w:rPr>
                    <w:t xml:space="preserve"> </w:t>
                  </w:r>
                  <w:r>
                    <w:rPr>
                      <w:sz w:val="20"/>
                      <w:szCs w:val="20"/>
                      <w14:textOutline w14:w="3795" w14:cap="sq" w14:cmpd="sng">
                        <w14:solidFill>
                          <w14:srgbClr w14:val="000000"/>
                        </w14:solidFill>
                        <w14:prstDash w14:val="solid"/>
                        <w14:bevel/>
                      </w14:textOutline>
                    </w:rPr>
                    <w:t>式</w:t>
                  </w:r>
                </w:p>
              </w:tc>
              <w:tc>
                <w:tcPr>
                  <w:tcW w:w="1072" w:type="dxa"/>
                  <w:vAlign w:val="top"/>
                  <w:vMerge w:val="restart"/>
                  <w:tcBorders>
                    <w:bottom w:val="nil"/>
                  </w:tcBorders>
                </w:tcPr>
                <w:p>
                  <w:pPr>
                    <w:spacing w:line="242" w:lineRule="auto"/>
                    <w:rPr>
                      <w:rFonts w:ascii="Arial"/>
                      <w:sz w:val="21"/>
                    </w:rPr>
                  </w:pPr>
                  <w:r/>
                </w:p>
                <w:p>
                  <w:pPr>
                    <w:pStyle w:val="TableText"/>
                    <w:ind w:left="125"/>
                    <w:spacing w:before="65" w:line="230" w:lineRule="auto"/>
                    <w:rPr>
                      <w:sz w:val="20"/>
                      <w:szCs w:val="20"/>
                    </w:rPr>
                  </w:pPr>
                  <w:r>
                    <w:rPr>
                      <w:sz w:val="20"/>
                      <w:szCs w:val="20"/>
                      <w14:textOutline w14:w="3795" w14:cap="sq" w14:cmpd="sng">
                        <w14:solidFill>
                          <w14:srgbClr w14:val="000000"/>
                        </w14:solidFill>
                        <w14:prstDash w14:val="solid"/>
                        <w14:bevel/>
                      </w14:textOutline>
                      <w:spacing w:val="7"/>
                    </w:rPr>
                    <w:t>处理方式</w:t>
                  </w:r>
                </w:p>
              </w:tc>
              <w:tc>
                <w:tcPr>
                  <w:tcW w:w="1817" w:type="dxa"/>
                  <w:vAlign w:val="top"/>
                  <w:gridSpan w:val="2"/>
                </w:tcPr>
                <w:p>
                  <w:pPr>
                    <w:pStyle w:val="TableText"/>
                    <w:ind w:left="75"/>
                    <w:spacing w:before="69" w:line="230" w:lineRule="auto"/>
                    <w:rPr>
                      <w:sz w:val="20"/>
                      <w:szCs w:val="20"/>
                    </w:rPr>
                  </w:pPr>
                  <w:r>
                    <w:rPr>
                      <w:sz w:val="20"/>
                      <w:szCs w:val="20"/>
                      <w14:textOutline w14:w="3795" w14:cap="sq" w14:cmpd="sng">
                        <w14:solidFill>
                          <w14:srgbClr w14:val="000000"/>
                        </w14:solidFill>
                        <w14:prstDash w14:val="solid"/>
                        <w14:bevel/>
                      </w14:textOutline>
                      <w:spacing w:val="9"/>
                    </w:rPr>
                    <w:t>处置去向及处置量</w:t>
                  </w:r>
                </w:p>
              </w:tc>
            </w:tr>
            <w:tr>
              <w:trPr>
                <w:trHeight w:val="471" w:hRule="atLeast"/>
              </w:trPr>
              <w:tc>
                <w:tcPr>
                  <w:tcW w:w="1303" w:type="dxa"/>
                  <w:vAlign w:val="top"/>
                  <w:vMerge w:val="continue"/>
                  <w:tcBorders>
                    <w:top w:val="nil"/>
                  </w:tcBorders>
                </w:tcPr>
                <w:p>
                  <w:pPr>
                    <w:rPr>
                      <w:rFonts w:ascii="Arial"/>
                      <w:sz w:val="21"/>
                    </w:rPr>
                  </w:pPr>
                  <w:r/>
                </w:p>
              </w:tc>
              <w:tc>
                <w:tcPr>
                  <w:tcW w:w="1180" w:type="dxa"/>
                  <w:vAlign w:val="top"/>
                  <w:vMerge w:val="continue"/>
                  <w:tcBorders>
                    <w:top w:val="nil"/>
                  </w:tcBorders>
                </w:tcPr>
                <w:p>
                  <w:pPr>
                    <w:rPr>
                      <w:rFonts w:ascii="Arial"/>
                      <w:sz w:val="21"/>
                    </w:rPr>
                  </w:pPr>
                  <w:r/>
                </w:p>
              </w:tc>
              <w:tc>
                <w:tcPr>
                  <w:tcW w:w="606" w:type="dxa"/>
                  <w:vAlign w:val="top"/>
                  <w:vMerge w:val="continue"/>
                  <w:tcBorders>
                    <w:top w:val="nil"/>
                  </w:tcBorders>
                </w:tcPr>
                <w:p>
                  <w:pPr>
                    <w:rPr>
                      <w:rFonts w:ascii="Arial"/>
                      <w:sz w:val="21"/>
                    </w:rPr>
                  </w:pPr>
                  <w:r/>
                </w:p>
              </w:tc>
              <w:tc>
                <w:tcPr>
                  <w:tcW w:w="1033" w:type="dxa"/>
                  <w:vAlign w:val="top"/>
                  <w:vMerge w:val="continue"/>
                  <w:tcBorders>
                    <w:top w:val="nil"/>
                  </w:tcBorders>
                </w:tcPr>
                <w:p>
                  <w:pPr>
                    <w:rPr>
                      <w:rFonts w:ascii="Arial"/>
                      <w:sz w:val="21"/>
                    </w:rPr>
                  </w:pPr>
                  <w:r/>
                </w:p>
              </w:tc>
              <w:tc>
                <w:tcPr>
                  <w:tcW w:w="720" w:type="dxa"/>
                  <w:vAlign w:val="top"/>
                  <w:vMerge w:val="continue"/>
                  <w:tcBorders>
                    <w:top w:val="nil"/>
                  </w:tcBorders>
                </w:tcPr>
                <w:p>
                  <w:pPr>
                    <w:rPr>
                      <w:rFonts w:ascii="Arial"/>
                      <w:sz w:val="21"/>
                    </w:rPr>
                  </w:pPr>
                  <w:r/>
                </w:p>
              </w:tc>
              <w:tc>
                <w:tcPr>
                  <w:tcW w:w="1355" w:type="dxa"/>
                  <w:vAlign w:val="top"/>
                  <w:vMerge w:val="continue"/>
                  <w:tcBorders>
                    <w:top w:val="nil"/>
                  </w:tcBorders>
                </w:tcPr>
                <w:p>
                  <w:pPr>
                    <w:rPr>
                      <w:rFonts w:ascii="Arial"/>
                      <w:sz w:val="21"/>
                    </w:rPr>
                  </w:pPr>
                  <w:r/>
                </w:p>
              </w:tc>
              <w:tc>
                <w:tcPr>
                  <w:tcW w:w="1070" w:type="dxa"/>
                  <w:vAlign w:val="top"/>
                  <w:vMerge w:val="continue"/>
                  <w:tcBorders>
                    <w:top w:val="nil"/>
                  </w:tcBorders>
                </w:tcPr>
                <w:p>
                  <w:pPr>
                    <w:rPr>
                      <w:rFonts w:ascii="Arial"/>
                      <w:sz w:val="21"/>
                    </w:rPr>
                  </w:pPr>
                  <w:r/>
                </w:p>
              </w:tc>
              <w:tc>
                <w:tcPr>
                  <w:tcW w:w="924" w:type="dxa"/>
                  <w:vAlign w:val="top"/>
                  <w:vMerge w:val="continue"/>
                  <w:tcBorders>
                    <w:top w:val="nil"/>
                  </w:tcBorders>
                </w:tcPr>
                <w:p>
                  <w:pPr>
                    <w:rPr>
                      <w:rFonts w:ascii="Arial"/>
                      <w:sz w:val="21"/>
                    </w:rPr>
                  </w:pPr>
                  <w:r/>
                </w:p>
              </w:tc>
              <w:tc>
                <w:tcPr>
                  <w:tcW w:w="674" w:type="dxa"/>
                  <w:vAlign w:val="top"/>
                  <w:vMerge w:val="continue"/>
                  <w:tcBorders>
                    <w:top w:val="nil"/>
                  </w:tcBorders>
                </w:tcPr>
                <w:p>
                  <w:pPr>
                    <w:rPr>
                      <w:rFonts w:ascii="Arial"/>
                      <w:sz w:val="21"/>
                    </w:rPr>
                  </w:pPr>
                  <w:r/>
                </w:p>
              </w:tc>
              <w:tc>
                <w:tcPr>
                  <w:tcW w:w="861" w:type="dxa"/>
                  <w:vAlign w:val="top"/>
                  <w:vMerge w:val="continue"/>
                  <w:tcBorders>
                    <w:top w:val="nil"/>
                  </w:tcBorders>
                </w:tcPr>
                <w:p>
                  <w:pPr>
                    <w:rPr>
                      <w:rFonts w:ascii="Arial"/>
                      <w:sz w:val="21"/>
                    </w:rPr>
                  </w:pPr>
                  <w:r/>
                </w:p>
              </w:tc>
              <w:tc>
                <w:tcPr>
                  <w:tcW w:w="1072" w:type="dxa"/>
                  <w:vAlign w:val="top"/>
                  <w:vMerge w:val="continue"/>
                  <w:tcBorders>
                    <w:top w:val="nil"/>
                  </w:tcBorders>
                </w:tcPr>
                <w:p>
                  <w:pPr>
                    <w:rPr>
                      <w:rFonts w:ascii="Arial"/>
                      <w:sz w:val="21"/>
                    </w:rPr>
                  </w:pPr>
                  <w:r/>
                </w:p>
              </w:tc>
              <w:tc>
                <w:tcPr>
                  <w:tcW w:w="843" w:type="dxa"/>
                  <w:vAlign w:val="top"/>
                </w:tcPr>
                <w:p>
                  <w:pPr>
                    <w:pStyle w:val="TableText"/>
                    <w:ind w:left="221"/>
                    <w:spacing w:before="128" w:line="230" w:lineRule="auto"/>
                    <w:rPr>
                      <w:sz w:val="20"/>
                      <w:szCs w:val="20"/>
                    </w:rPr>
                  </w:pPr>
                  <w:r>
                    <w:rPr>
                      <w:sz w:val="20"/>
                      <w:szCs w:val="20"/>
                      <w14:textOutline w14:w="3795" w14:cap="sq" w14:cmpd="sng">
                        <w14:solidFill>
                          <w14:srgbClr w14:val="000000"/>
                        </w14:solidFill>
                        <w14:prstDash w14:val="solid"/>
                        <w14:bevel/>
                      </w14:textOutline>
                      <w:spacing w:val="4"/>
                    </w:rPr>
                    <w:t>去向</w:t>
                  </w:r>
                </w:p>
              </w:tc>
              <w:tc>
                <w:tcPr>
                  <w:tcW w:w="974" w:type="dxa"/>
                  <w:vAlign w:val="top"/>
                </w:tcPr>
                <w:p>
                  <w:pPr>
                    <w:pStyle w:val="TableText"/>
                    <w:ind w:left="39"/>
                    <w:spacing w:before="127" w:line="233" w:lineRule="auto"/>
                    <w:rPr>
                      <w:rFonts w:ascii="Times New Roman" w:hAnsi="Times New Roman" w:eastAsia="Times New Roman" w:cs="Times New Roman"/>
                      <w:sz w:val="20"/>
                      <w:szCs w:val="20"/>
                    </w:rPr>
                  </w:pPr>
                  <w:r>
                    <w:rPr>
                      <w:sz w:val="20"/>
                      <w:szCs w:val="20"/>
                      <w14:textOutline w14:w="3795" w14:cap="sq" w14:cmpd="sng">
                        <w14:solidFill>
                          <w14:srgbClr w14:val="000000"/>
                        </w14:solidFill>
                        <w14:prstDash w14:val="solid"/>
                        <w14:bevel/>
                      </w14:textOutline>
                      <w:spacing w:val="4"/>
                    </w:rPr>
                    <w:t>处置量</w:t>
                  </w:r>
                  <w:r>
                    <w:rPr>
                      <w:sz w:val="20"/>
                      <w:szCs w:val="20"/>
                      <w:spacing w:val="-46"/>
                    </w:rPr>
                    <w:t xml:space="preserve"> </w:t>
                  </w:r>
                  <w:r>
                    <w:rPr>
                      <w:rFonts w:ascii="Times New Roman" w:hAnsi="Times New Roman" w:eastAsia="Times New Roman" w:cs="Times New Roman"/>
                      <w:sz w:val="20"/>
                      <w:szCs w:val="20"/>
                      <w:b/>
                      <w:bCs/>
                      <w:spacing w:val="4"/>
                    </w:rPr>
                    <w:t>t/a</w:t>
                  </w:r>
                </w:p>
              </w:tc>
            </w:tr>
            <w:tr>
              <w:trPr>
                <w:trHeight w:val="548" w:hRule="atLeast"/>
              </w:trPr>
              <w:tc>
                <w:tcPr>
                  <w:tcW w:w="1303" w:type="dxa"/>
                  <w:vAlign w:val="top"/>
                </w:tcPr>
                <w:p>
                  <w:pPr>
                    <w:pStyle w:val="TableText"/>
                    <w:ind w:left="132"/>
                    <w:spacing w:before="168" w:line="229" w:lineRule="auto"/>
                    <w:rPr>
                      <w:sz w:val="20"/>
                      <w:szCs w:val="20"/>
                    </w:rPr>
                  </w:pPr>
                  <w:r>
                    <w:rPr>
                      <w:sz w:val="20"/>
                      <w:szCs w:val="20"/>
                      <w:spacing w:val="7"/>
                    </w:rPr>
                    <w:t>熔炼、浇注</w:t>
                  </w:r>
                </w:p>
              </w:tc>
              <w:tc>
                <w:tcPr>
                  <w:tcW w:w="1180" w:type="dxa"/>
                  <w:vAlign w:val="top"/>
                </w:tcPr>
                <w:p>
                  <w:pPr>
                    <w:pStyle w:val="TableText"/>
                    <w:ind w:left="279"/>
                    <w:spacing w:before="168" w:line="228" w:lineRule="auto"/>
                    <w:rPr>
                      <w:sz w:val="20"/>
                      <w:szCs w:val="20"/>
                    </w:rPr>
                  </w:pPr>
                  <w:r>
                    <w:rPr>
                      <w:sz w:val="20"/>
                      <w:szCs w:val="20"/>
                      <w:spacing w:val="6"/>
                    </w:rPr>
                    <w:t>铝灰渣</w:t>
                  </w:r>
                </w:p>
              </w:tc>
              <w:tc>
                <w:tcPr>
                  <w:tcW w:w="606" w:type="dxa"/>
                  <w:vAlign w:val="top"/>
                  <w:vMerge w:val="restart"/>
                  <w:tcBorders>
                    <w:bottom w:val="nil"/>
                  </w:tcBorders>
                </w:tcPr>
                <w:p>
                  <w:pPr>
                    <w:spacing w:line="373" w:lineRule="auto"/>
                    <w:rPr>
                      <w:rFonts w:ascii="Arial"/>
                      <w:sz w:val="21"/>
                    </w:rPr>
                  </w:pPr>
                  <w:r/>
                </w:p>
                <w:p>
                  <w:pPr>
                    <w:pStyle w:val="TableText"/>
                    <w:ind w:left="96" w:right="94" w:firstLine="3"/>
                    <w:spacing w:before="65"/>
                    <w:rPr>
                      <w:sz w:val="20"/>
                      <w:szCs w:val="20"/>
                    </w:rPr>
                  </w:pPr>
                  <w:r>
                    <w:rPr>
                      <w:sz w:val="20"/>
                      <w:szCs w:val="20"/>
                      <w:spacing w:val="3"/>
                    </w:rPr>
                    <w:t>危险</w:t>
                  </w:r>
                  <w:r>
                    <w:rPr>
                      <w:sz w:val="20"/>
                      <w:szCs w:val="20"/>
                    </w:rPr>
                    <w:t xml:space="preserve"> </w:t>
                  </w:r>
                  <w:r>
                    <w:rPr>
                      <w:sz w:val="20"/>
                      <w:szCs w:val="20"/>
                      <w:spacing w:val="5"/>
                    </w:rPr>
                    <w:t>废物</w:t>
                  </w:r>
                </w:p>
              </w:tc>
              <w:tc>
                <w:tcPr>
                  <w:tcW w:w="1033" w:type="dxa"/>
                  <w:vAlign w:val="top"/>
                </w:tcPr>
                <w:p>
                  <w:pPr>
                    <w:pStyle w:val="TableText"/>
                    <w:ind w:left="329"/>
                    <w:spacing w:before="168" w:line="229" w:lineRule="auto"/>
                    <w:rPr>
                      <w:sz w:val="20"/>
                      <w:szCs w:val="20"/>
                    </w:rPr>
                  </w:pPr>
                  <w:r>
                    <w:rPr>
                      <w:sz w:val="20"/>
                      <w:szCs w:val="20"/>
                      <w:spacing w:val="-5"/>
                    </w:rPr>
                    <w:t>固态</w:t>
                  </w:r>
                </w:p>
              </w:tc>
              <w:tc>
                <w:tcPr>
                  <w:tcW w:w="720" w:type="dxa"/>
                  <w:vAlign w:val="top"/>
                </w:tcPr>
                <w:p>
                  <w:pPr>
                    <w:ind w:left="80"/>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10"/>
                    </w:rPr>
                    <w:t>48</w:t>
                  </w:r>
                </w:p>
              </w:tc>
              <w:tc>
                <w:tcPr>
                  <w:tcW w:w="1355" w:type="dxa"/>
                  <w:vAlign w:val="top"/>
                </w:tcPr>
                <w:p>
                  <w:pPr>
                    <w:ind w:left="193"/>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321-026-48</w:t>
                  </w:r>
                </w:p>
              </w:tc>
              <w:tc>
                <w:tcPr>
                  <w:tcW w:w="1070" w:type="dxa"/>
                  <w:vAlign w:val="top"/>
                </w:tcPr>
                <w:p>
                  <w:pPr>
                    <w:ind w:left="465"/>
                    <w:spacing w:before="20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R</w:t>
                  </w:r>
                </w:p>
              </w:tc>
              <w:tc>
                <w:tcPr>
                  <w:tcW w:w="924" w:type="dxa"/>
                  <w:vAlign w:val="top"/>
                </w:tcPr>
                <w:p>
                  <w:pPr>
                    <w:ind w:left="275"/>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1890</w:t>
                  </w:r>
                </w:p>
              </w:tc>
              <w:tc>
                <w:tcPr>
                  <w:tcW w:w="674" w:type="dxa"/>
                  <w:vAlign w:val="top"/>
                </w:tcPr>
                <w:p>
                  <w:pPr>
                    <w:pStyle w:val="TableText"/>
                    <w:ind w:left="237" w:right="124" w:hanging="102"/>
                    <w:spacing w:before="33" w:line="233" w:lineRule="auto"/>
                    <w:rPr>
                      <w:sz w:val="20"/>
                      <w:szCs w:val="20"/>
                    </w:rPr>
                  </w:pPr>
                  <w:r>
                    <w:rPr>
                      <w:sz w:val="20"/>
                      <w:szCs w:val="20"/>
                      <w:spacing w:val="4"/>
                    </w:rPr>
                    <w:t>铝灰</w:t>
                  </w:r>
                  <w:r>
                    <w:rPr>
                      <w:sz w:val="20"/>
                      <w:szCs w:val="20"/>
                    </w:rPr>
                    <w:t xml:space="preserve"> </w:t>
                  </w:r>
                  <w:r>
                    <w:rPr>
                      <w:sz w:val="20"/>
                      <w:szCs w:val="20"/>
                    </w:rPr>
                    <w:t>渣</w:t>
                  </w:r>
                </w:p>
              </w:tc>
              <w:tc>
                <w:tcPr>
                  <w:tcW w:w="861" w:type="dxa"/>
                  <w:vAlign w:val="top"/>
                </w:tcPr>
                <w:p>
                  <w:pPr>
                    <w:pStyle w:val="TableText"/>
                    <w:ind w:left="122" w:right="112" w:firstLine="2"/>
                    <w:spacing w:before="33" w:line="233" w:lineRule="auto"/>
                    <w:rPr>
                      <w:sz w:val="20"/>
                      <w:szCs w:val="20"/>
                    </w:rPr>
                  </w:pPr>
                  <w:r>
                    <w:rPr>
                      <w:sz w:val="20"/>
                      <w:szCs w:val="20"/>
                      <w:spacing w:val="6"/>
                    </w:rPr>
                    <w:t>分类桶</w:t>
                  </w:r>
                  <w:r>
                    <w:rPr>
                      <w:sz w:val="20"/>
                      <w:szCs w:val="20"/>
                    </w:rPr>
                    <w:t xml:space="preserve"> </w:t>
                  </w:r>
                  <w:r>
                    <w:rPr>
                      <w:sz w:val="20"/>
                      <w:szCs w:val="20"/>
                      <w:spacing w:val="6"/>
                    </w:rPr>
                    <w:t>装暂存</w:t>
                  </w:r>
                </w:p>
              </w:tc>
              <w:tc>
                <w:tcPr>
                  <w:tcW w:w="1072" w:type="dxa"/>
                  <w:vAlign w:val="top"/>
                  <w:vMerge w:val="restart"/>
                  <w:tcBorders>
                    <w:bottom w:val="nil"/>
                  </w:tcBorders>
                </w:tcPr>
                <w:p>
                  <w:pPr>
                    <w:pStyle w:val="TableText"/>
                    <w:ind w:left="33" w:right="40" w:firstLine="96"/>
                    <w:spacing w:before="32" w:line="246" w:lineRule="auto"/>
                    <w:jc w:val="both"/>
                    <w:rPr>
                      <w:sz w:val="20"/>
                      <w:szCs w:val="20"/>
                    </w:rPr>
                  </w:pPr>
                  <w:r>
                    <w:rPr>
                      <w:sz w:val="20"/>
                      <w:szCs w:val="20"/>
                      <w:spacing w:val="5"/>
                    </w:rPr>
                    <w:t>暂存于危</w:t>
                  </w:r>
                  <w:r>
                    <w:rPr>
                      <w:sz w:val="20"/>
                      <w:szCs w:val="20"/>
                      <w:spacing w:val="2"/>
                    </w:rPr>
                    <w:t xml:space="preserve"> </w:t>
                  </w:r>
                  <w:r>
                    <w:rPr>
                      <w:sz w:val="20"/>
                      <w:szCs w:val="20"/>
                      <w:spacing w:val="-2"/>
                    </w:rPr>
                    <w:t>废暂存间，</w:t>
                  </w:r>
                  <w:r>
                    <w:rPr>
                      <w:sz w:val="20"/>
                      <w:szCs w:val="20"/>
                      <w:spacing w:val="1"/>
                    </w:rPr>
                    <w:t xml:space="preserve"> </w:t>
                  </w:r>
                  <w:r>
                    <w:rPr>
                      <w:sz w:val="20"/>
                      <w:szCs w:val="20"/>
                      <w:spacing w:val="29"/>
                    </w:rPr>
                    <w:t>定期交有</w:t>
                  </w:r>
                  <w:r>
                    <w:rPr>
                      <w:sz w:val="20"/>
                      <w:szCs w:val="20"/>
                      <w:spacing w:val="2"/>
                    </w:rPr>
                    <w:t xml:space="preserve"> </w:t>
                  </w:r>
                  <w:r>
                    <w:rPr>
                      <w:sz w:val="20"/>
                      <w:szCs w:val="20"/>
                      <w:spacing w:val="29"/>
                    </w:rPr>
                    <w:t>资质的单</w:t>
                  </w:r>
                </w:p>
                <w:p>
                  <w:pPr>
                    <w:pStyle w:val="TableText"/>
                    <w:ind w:left="226"/>
                    <w:spacing w:before="25" w:line="216" w:lineRule="auto"/>
                    <w:rPr>
                      <w:sz w:val="20"/>
                      <w:szCs w:val="20"/>
                    </w:rPr>
                  </w:pPr>
                  <w:r>
                    <w:rPr>
                      <w:sz w:val="20"/>
                      <w:szCs w:val="20"/>
                      <w:spacing w:val="6"/>
                    </w:rPr>
                    <w:t>位处理</w:t>
                  </w:r>
                </w:p>
              </w:tc>
              <w:tc>
                <w:tcPr>
                  <w:tcW w:w="843" w:type="dxa"/>
                  <w:vAlign w:val="top"/>
                  <w:vMerge w:val="restart"/>
                  <w:tcBorders>
                    <w:bottom w:val="nil"/>
                  </w:tcBorders>
                </w:tcPr>
                <w:p>
                  <w:pPr>
                    <w:spacing w:line="374" w:lineRule="auto"/>
                    <w:rPr>
                      <w:rFonts w:ascii="Arial"/>
                      <w:sz w:val="21"/>
                    </w:rPr>
                  </w:pPr>
                  <w:r/>
                </w:p>
                <w:p>
                  <w:pPr>
                    <w:pStyle w:val="TableText"/>
                    <w:ind w:left="217"/>
                    <w:spacing w:before="65" w:line="271" w:lineRule="exact"/>
                    <w:rPr>
                      <w:sz w:val="20"/>
                      <w:szCs w:val="20"/>
                    </w:rPr>
                  </w:pPr>
                  <w:r>
                    <w:rPr>
                      <w:sz w:val="20"/>
                      <w:szCs w:val="20"/>
                      <w:spacing w:val="5"/>
                      <w:position w:val="4"/>
                    </w:rPr>
                    <w:t>委托</w:t>
                  </w:r>
                </w:p>
                <w:p>
                  <w:pPr>
                    <w:pStyle w:val="TableText"/>
                    <w:ind w:left="222"/>
                    <w:spacing w:line="232" w:lineRule="auto"/>
                    <w:rPr>
                      <w:sz w:val="20"/>
                      <w:szCs w:val="20"/>
                    </w:rPr>
                  </w:pPr>
                  <w:r>
                    <w:rPr>
                      <w:sz w:val="20"/>
                      <w:szCs w:val="20"/>
                      <w:spacing w:val="2"/>
                    </w:rPr>
                    <w:t>处置</w:t>
                  </w:r>
                </w:p>
              </w:tc>
              <w:tc>
                <w:tcPr>
                  <w:tcW w:w="974" w:type="dxa"/>
                  <w:vAlign w:val="top"/>
                </w:tcPr>
                <w:p>
                  <w:pPr>
                    <w:ind w:left="29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1890</w:t>
                  </w:r>
                </w:p>
              </w:tc>
            </w:tr>
            <w:tr>
              <w:trPr>
                <w:trHeight w:val="815" w:hRule="atLeast"/>
              </w:trPr>
              <w:tc>
                <w:tcPr>
                  <w:tcW w:w="1303" w:type="dxa"/>
                  <w:vAlign w:val="top"/>
                </w:tcPr>
                <w:p>
                  <w:pPr>
                    <w:pStyle w:val="TableText"/>
                    <w:ind w:left="236"/>
                    <w:spacing w:before="301" w:line="229" w:lineRule="auto"/>
                    <w:rPr>
                      <w:sz w:val="20"/>
                      <w:szCs w:val="20"/>
                    </w:rPr>
                  </w:pPr>
                  <w:r>
                    <w:rPr>
                      <w:sz w:val="20"/>
                      <w:szCs w:val="20"/>
                      <w:spacing w:val="7"/>
                    </w:rPr>
                    <w:t>废气处理</w:t>
                  </w:r>
                </w:p>
              </w:tc>
              <w:tc>
                <w:tcPr>
                  <w:tcW w:w="1180" w:type="dxa"/>
                  <w:vAlign w:val="top"/>
                </w:tcPr>
                <w:p>
                  <w:pPr>
                    <w:pStyle w:val="TableText"/>
                    <w:ind w:left="385" w:right="64" w:hanging="316"/>
                    <w:spacing w:before="168" w:line="239" w:lineRule="auto"/>
                    <w:rPr>
                      <w:sz w:val="20"/>
                      <w:szCs w:val="20"/>
                    </w:rPr>
                  </w:pPr>
                  <w:r>
                    <w:rPr>
                      <w:sz w:val="20"/>
                      <w:szCs w:val="20"/>
                      <w:spacing w:val="8"/>
                    </w:rPr>
                    <w:t>布袋收尘铝</w:t>
                  </w:r>
                  <w:r>
                    <w:rPr>
                      <w:sz w:val="20"/>
                      <w:szCs w:val="20"/>
                    </w:rPr>
                    <w:t xml:space="preserve"> </w:t>
                  </w:r>
                  <w:r>
                    <w:rPr>
                      <w:sz w:val="20"/>
                      <w:szCs w:val="20"/>
                      <w:spacing w:val="3"/>
                    </w:rPr>
                    <w:t>灰渣</w:t>
                  </w:r>
                </w:p>
              </w:tc>
              <w:tc>
                <w:tcPr>
                  <w:tcW w:w="606" w:type="dxa"/>
                  <w:vAlign w:val="top"/>
                  <w:vMerge w:val="continue"/>
                  <w:tcBorders>
                    <w:top w:val="nil"/>
                  </w:tcBorders>
                </w:tcPr>
                <w:p>
                  <w:pPr>
                    <w:rPr>
                      <w:rFonts w:ascii="Arial"/>
                      <w:sz w:val="21"/>
                    </w:rPr>
                  </w:pPr>
                  <w:r/>
                </w:p>
              </w:tc>
              <w:tc>
                <w:tcPr>
                  <w:tcW w:w="1033" w:type="dxa"/>
                  <w:vAlign w:val="top"/>
                </w:tcPr>
                <w:p>
                  <w:pPr>
                    <w:pStyle w:val="TableText"/>
                    <w:ind w:left="329"/>
                    <w:spacing w:before="301" w:line="229" w:lineRule="auto"/>
                    <w:rPr>
                      <w:sz w:val="20"/>
                      <w:szCs w:val="20"/>
                    </w:rPr>
                  </w:pPr>
                  <w:r>
                    <w:rPr>
                      <w:sz w:val="20"/>
                      <w:szCs w:val="20"/>
                      <w:spacing w:val="-5"/>
                    </w:rPr>
                    <w:t>固态</w:t>
                  </w:r>
                </w:p>
              </w:tc>
              <w:tc>
                <w:tcPr>
                  <w:tcW w:w="720" w:type="dxa"/>
                  <w:vAlign w:val="top"/>
                </w:tcPr>
                <w:p>
                  <w:pPr>
                    <w:spacing w:line="278" w:lineRule="auto"/>
                    <w:rPr>
                      <w:rFonts w:ascii="Arial"/>
                      <w:sz w:val="21"/>
                    </w:rPr>
                  </w:pPr>
                  <w:r/>
                </w:p>
                <w:p>
                  <w:pPr>
                    <w:ind w:left="8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10"/>
                    </w:rPr>
                    <w:t>48</w:t>
                  </w:r>
                </w:p>
              </w:tc>
              <w:tc>
                <w:tcPr>
                  <w:tcW w:w="1355" w:type="dxa"/>
                  <w:vAlign w:val="top"/>
                </w:tcPr>
                <w:p>
                  <w:pPr>
                    <w:spacing w:line="278" w:lineRule="auto"/>
                    <w:rPr>
                      <w:rFonts w:ascii="Arial"/>
                      <w:sz w:val="21"/>
                    </w:rPr>
                  </w:pPr>
                  <w:r/>
                </w:p>
                <w:p>
                  <w:pPr>
                    <w:ind w:left="19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321-034-48</w:t>
                  </w:r>
                </w:p>
              </w:tc>
              <w:tc>
                <w:tcPr>
                  <w:tcW w:w="1070" w:type="dxa"/>
                  <w:vAlign w:val="top"/>
                </w:tcPr>
                <w:p>
                  <w:pPr>
                    <w:spacing w:line="281" w:lineRule="auto"/>
                    <w:rPr>
                      <w:rFonts w:ascii="Arial"/>
                      <w:sz w:val="21"/>
                    </w:rPr>
                  </w:pPr>
                  <w:r/>
                </w:p>
                <w:p>
                  <w:pPr>
                    <w:ind w:left="386"/>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T.R</w:t>
                  </w:r>
                </w:p>
              </w:tc>
              <w:tc>
                <w:tcPr>
                  <w:tcW w:w="924" w:type="dxa"/>
                  <w:vAlign w:val="top"/>
                </w:tcPr>
                <w:p>
                  <w:pPr>
                    <w:spacing w:line="278" w:lineRule="auto"/>
                    <w:rPr>
                      <w:rFonts w:ascii="Arial"/>
                      <w:sz w:val="21"/>
                    </w:rPr>
                  </w:pPr>
                  <w:r/>
                </w:p>
                <w:p>
                  <w:pPr>
                    <w:ind w:left="33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9.8</w:t>
                  </w:r>
                </w:p>
              </w:tc>
              <w:tc>
                <w:tcPr>
                  <w:tcW w:w="674" w:type="dxa"/>
                  <w:vAlign w:val="top"/>
                </w:tcPr>
                <w:p>
                  <w:pPr>
                    <w:pStyle w:val="TableText"/>
                    <w:ind w:left="237" w:right="124" w:hanging="102"/>
                    <w:spacing w:before="167" w:line="244" w:lineRule="auto"/>
                    <w:rPr>
                      <w:sz w:val="20"/>
                      <w:szCs w:val="20"/>
                    </w:rPr>
                  </w:pPr>
                  <w:r>
                    <w:rPr>
                      <w:sz w:val="20"/>
                      <w:szCs w:val="20"/>
                      <w:spacing w:val="4"/>
                    </w:rPr>
                    <w:t>铝灰</w:t>
                  </w:r>
                  <w:r>
                    <w:rPr>
                      <w:sz w:val="20"/>
                      <w:szCs w:val="20"/>
                    </w:rPr>
                    <w:t xml:space="preserve"> </w:t>
                  </w:r>
                  <w:r>
                    <w:rPr>
                      <w:sz w:val="20"/>
                      <w:szCs w:val="20"/>
                    </w:rPr>
                    <w:t>渣</w:t>
                  </w:r>
                </w:p>
              </w:tc>
              <w:tc>
                <w:tcPr>
                  <w:tcW w:w="861" w:type="dxa"/>
                  <w:vAlign w:val="top"/>
                </w:tcPr>
                <w:p>
                  <w:pPr>
                    <w:pStyle w:val="TableText"/>
                    <w:ind w:left="331" w:right="112" w:hanging="206"/>
                    <w:spacing w:before="167"/>
                    <w:rPr>
                      <w:sz w:val="20"/>
                      <w:szCs w:val="20"/>
                    </w:rPr>
                  </w:pPr>
                  <w:r>
                    <w:rPr>
                      <w:sz w:val="20"/>
                      <w:szCs w:val="20"/>
                      <w:spacing w:val="6"/>
                    </w:rPr>
                    <w:t>分类堆</w:t>
                  </w:r>
                  <w:r>
                    <w:rPr>
                      <w:sz w:val="20"/>
                      <w:szCs w:val="20"/>
                    </w:rPr>
                    <w:t xml:space="preserve"> </w:t>
                  </w:r>
                  <w:r>
                    <w:rPr>
                      <w:sz w:val="20"/>
                      <w:szCs w:val="20"/>
                    </w:rPr>
                    <w:t>放</w:t>
                  </w:r>
                </w:p>
              </w:tc>
              <w:tc>
                <w:tcPr>
                  <w:tcW w:w="1072"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974" w:type="dxa"/>
                  <w:vAlign w:val="top"/>
                </w:tcPr>
                <w:p>
                  <w:pPr>
                    <w:spacing w:line="278" w:lineRule="auto"/>
                    <w:rPr>
                      <w:rFonts w:ascii="Arial"/>
                      <w:sz w:val="21"/>
                    </w:rPr>
                  </w:pPr>
                  <w:r/>
                </w:p>
                <w:p>
                  <w:pPr>
                    <w:ind w:left="36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9.8</w:t>
                  </w:r>
                </w:p>
              </w:tc>
            </w:tr>
          </w:tbl>
          <w:p>
            <w:pPr>
              <w:pStyle w:val="TableText"/>
              <w:ind w:left="598"/>
              <w:spacing w:before="179" w:line="220" w:lineRule="auto"/>
              <w:rPr/>
            </w:pPr>
            <w:r>
              <w:rPr>
                <w14:textOutline w14:w="4358" w14:cap="sq" w14:cmpd="sng">
                  <w14:solidFill>
                    <w14:srgbClr w14:val="000000"/>
                  </w14:solidFill>
                  <w14:prstDash w14:val="solid"/>
                  <w14:bevel/>
                </w14:textOutline>
                <w:spacing w:val="-2"/>
              </w:rPr>
              <w:t>（</w:t>
            </w:r>
            <w:r>
              <w:rPr>
                <w:rFonts w:ascii="Times New Roman" w:hAnsi="Times New Roman" w:eastAsia="Times New Roman" w:cs="Times New Roman"/>
                <w:b/>
                <w:bCs/>
                <w:spacing w:val="-2"/>
              </w:rPr>
              <w:t>1</w:t>
            </w:r>
            <w:r>
              <w:rPr>
                <w14:textOutline w14:w="4358" w14:cap="sq" w14:cmpd="sng">
                  <w14:solidFill>
                    <w14:srgbClr w14:val="000000"/>
                  </w14:solidFill>
                  <w14:prstDash w14:val="solid"/>
                  <w14:bevel/>
                </w14:textOutline>
                <w:spacing w:val="-2"/>
              </w:rPr>
              <w:t>）源强阐述核算</w:t>
            </w:r>
          </w:p>
          <w:p>
            <w:pPr>
              <w:pStyle w:val="TableText"/>
              <w:spacing w:before="158" w:line="480" w:lineRule="exact"/>
              <w:jc w:val="right"/>
              <w:rPr/>
            </w:pPr>
            <w:r>
              <w:rPr>
                <w:spacing w:val="-6"/>
                <w:position w:val="14"/>
              </w:rPr>
              <w:t>危险废物：根据前文物料平衡可知，铝灰渣回收处理过程产生二次铝灰渣，产生量约</w:t>
            </w:r>
            <w:r>
              <w:rPr>
                <w:spacing w:val="-32"/>
                <w:position w:val="14"/>
              </w:rPr>
              <w:t xml:space="preserve"> </w:t>
            </w:r>
            <w:r>
              <w:rPr>
                <w:rFonts w:ascii="Times New Roman" w:hAnsi="Times New Roman" w:eastAsia="Times New Roman" w:cs="Times New Roman"/>
                <w:spacing w:val="-6"/>
                <w:position w:val="14"/>
              </w:rPr>
              <w:t>1890t/a</w:t>
            </w:r>
            <w:r>
              <w:rPr>
                <w:spacing w:val="-6"/>
                <w:position w:val="14"/>
              </w:rPr>
              <w:t>，废物代码：</w:t>
            </w:r>
            <w:r>
              <w:rPr>
                <w:rFonts w:ascii="Times New Roman" w:hAnsi="Times New Roman" w:eastAsia="Times New Roman" w:cs="Times New Roman"/>
                <w:spacing w:val="-6"/>
                <w:position w:val="14"/>
              </w:rPr>
              <w:t>321-</w:t>
            </w:r>
            <w:r>
              <w:rPr>
                <w:rFonts w:ascii="Times New Roman" w:hAnsi="Times New Roman" w:eastAsia="Times New Roman" w:cs="Times New Roman"/>
                <w:spacing w:val="-7"/>
                <w:position w:val="14"/>
              </w:rPr>
              <w:t>026-48</w:t>
            </w:r>
            <w:r>
              <w:rPr>
                <w:spacing w:val="-7"/>
                <w:position w:val="14"/>
              </w:rPr>
              <w:t>，</w:t>
            </w:r>
          </w:p>
          <w:p>
            <w:pPr>
              <w:pStyle w:val="TableText"/>
              <w:ind w:left="107"/>
              <w:spacing w:line="359" w:lineRule="exact"/>
              <w:rPr/>
            </w:pPr>
            <w:r>
              <w:rPr>
                <w:spacing w:val="-1"/>
                <w:position w:val="2"/>
              </w:rPr>
              <w:t>布袋除尘收尘铝灰渣约</w:t>
            </w:r>
            <w:r>
              <w:rPr>
                <w:spacing w:val="-51"/>
                <w:position w:val="2"/>
              </w:rPr>
              <w:t xml:space="preserve"> </w:t>
            </w:r>
            <w:r>
              <w:rPr>
                <w:rFonts w:ascii="Times New Roman" w:hAnsi="Times New Roman" w:eastAsia="Times New Roman" w:cs="Times New Roman"/>
                <w:spacing w:val="-1"/>
                <w:position w:val="2"/>
              </w:rPr>
              <w:t>9.8t/a</w:t>
            </w:r>
            <w:r>
              <w:rPr>
                <w:rFonts w:ascii="Times New Roman" w:hAnsi="Times New Roman" w:eastAsia="Times New Roman" w:cs="Times New Roman"/>
                <w:spacing w:val="-34"/>
                <w:position w:val="2"/>
              </w:rPr>
              <w:t xml:space="preserve"> </w:t>
            </w:r>
            <w:r>
              <w:rPr>
                <w:spacing w:val="-1"/>
                <w:position w:val="2"/>
              </w:rPr>
              <w:t>，废物代码：</w:t>
            </w:r>
            <w:r>
              <w:rPr>
                <w:rFonts w:ascii="Times New Roman" w:hAnsi="Times New Roman" w:eastAsia="Times New Roman" w:cs="Times New Roman"/>
                <w:spacing w:val="-1"/>
                <w:position w:val="2"/>
              </w:rPr>
              <w:t>321-0234-48</w:t>
            </w:r>
            <w:r>
              <w:rPr>
                <w:rFonts w:ascii="Times New Roman" w:hAnsi="Times New Roman" w:eastAsia="Times New Roman" w:cs="Times New Roman"/>
                <w:spacing w:val="-34"/>
                <w:position w:val="2"/>
              </w:rPr>
              <w:t xml:space="preserve"> </w:t>
            </w:r>
            <w:r>
              <w:rPr>
                <w:spacing w:val="-1"/>
                <w:position w:val="2"/>
              </w:rPr>
              <w:t>，暂存于危废</w:t>
            </w:r>
            <w:r>
              <w:rPr>
                <w:spacing w:val="-2"/>
                <w:position w:val="2"/>
              </w:rPr>
              <w:t>暂存间，定期交由有资质的单位处理。</w:t>
            </w:r>
          </w:p>
        </w:tc>
      </w:tr>
    </w:tbl>
    <w:p>
      <w:pPr>
        <w:pStyle w:val="BodyText"/>
        <w:rPr/>
      </w:pPr>
      <w:r/>
    </w:p>
    <w:p>
      <w:pPr>
        <w:sectPr>
          <w:footerReference w:type="default" r:id="rId149"/>
          <w:pgSz w:w="16839" w:h="11906"/>
          <w:pgMar w:top="1012" w:right="1576" w:bottom="1010" w:left="1575" w:header="0" w:footer="847" w:gutter="0"/>
        </w:sectPr>
        <w:rPr/>
      </w:pPr>
    </w:p>
    <w:p>
      <w:pPr>
        <w:spacing w:before="28"/>
        <w:rPr/>
      </w:pPr>
      <w:r/>
    </w:p>
    <w:tbl>
      <w:tblPr>
        <w:tblStyle w:val="TableNormal"/>
        <w:tblW w:w="919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93"/>
        <w:gridCol w:w="8405"/>
      </w:tblGrid>
      <w:tr>
        <w:trPr>
          <w:trHeight w:val="13037" w:hRule="atLeast"/>
        </w:trPr>
        <w:tc>
          <w:tcPr>
            <w:tcW w:w="793" w:type="dxa"/>
            <w:vAlign w:val="top"/>
            <w:tcBorders>
              <w:right w:val="single" w:color="000000" w:sz="2"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55"/>
              <w:spacing w:before="78" w:line="238" w:lineRule="auto"/>
              <w:rPr/>
            </w:pPr>
            <w:r>
              <w:rPr>
                <w:spacing w:val="-5"/>
              </w:rPr>
              <w:t>运营</w:t>
            </w:r>
          </w:p>
          <w:p>
            <w:pPr>
              <w:pStyle w:val="TableText"/>
              <w:ind w:left="158"/>
              <w:spacing w:before="1" w:line="220" w:lineRule="auto"/>
              <w:rPr/>
            </w:pPr>
            <w:r>
              <w:rPr>
                <w:spacing w:val="-7"/>
              </w:rPr>
              <w:t>期环</w:t>
            </w:r>
          </w:p>
          <w:p>
            <w:pPr>
              <w:pStyle w:val="TableText"/>
              <w:ind w:left="156"/>
              <w:spacing w:before="24" w:line="221" w:lineRule="auto"/>
              <w:rPr/>
            </w:pPr>
            <w:r>
              <w:rPr>
                <w:spacing w:val="-6"/>
              </w:rPr>
              <w:t>境影</w:t>
            </w:r>
          </w:p>
          <w:p>
            <w:pPr>
              <w:pStyle w:val="TableText"/>
              <w:ind w:left="167"/>
              <w:spacing w:before="22" w:line="223" w:lineRule="auto"/>
              <w:rPr/>
            </w:pPr>
            <w:r>
              <w:rPr>
                <w:spacing w:val="-11"/>
              </w:rPr>
              <w:t>响和</w:t>
            </w:r>
          </w:p>
          <w:p>
            <w:pPr>
              <w:pStyle w:val="TableText"/>
              <w:ind w:left="156"/>
              <w:spacing w:before="21" w:line="221" w:lineRule="auto"/>
              <w:rPr/>
            </w:pPr>
            <w:r>
              <w:rPr>
                <w:spacing w:val="-6"/>
              </w:rPr>
              <w:t>保护</w:t>
            </w:r>
          </w:p>
          <w:p>
            <w:pPr>
              <w:pStyle w:val="TableText"/>
              <w:ind w:left="155"/>
              <w:spacing w:before="25" w:line="221" w:lineRule="auto"/>
              <w:rPr/>
            </w:pPr>
            <w:r>
              <w:rPr>
                <w:spacing w:val="-5"/>
              </w:rPr>
              <w:t>措施</w:t>
            </w:r>
          </w:p>
        </w:tc>
        <w:tc>
          <w:tcPr>
            <w:tcW w:w="8405" w:type="dxa"/>
            <w:vAlign w:val="top"/>
            <w:tcBorders>
              <w:left w:val="single" w:color="000000" w:sz="2" w:space="0"/>
            </w:tcBorders>
          </w:tcPr>
          <w:p>
            <w:pPr>
              <w:pStyle w:val="TableText"/>
              <w:ind w:left="600"/>
              <w:spacing w:before="183" w:line="220" w:lineRule="auto"/>
              <w:rPr/>
            </w:pPr>
            <w:r>
              <w:rPr>
                <w14:textOutline w14:w="4358" w14:cap="sq" w14:cmpd="sng">
                  <w14:solidFill>
                    <w14:srgbClr w14:val="000000"/>
                  </w14:solidFill>
                  <w14:prstDash w14:val="solid"/>
                  <w14:bevel/>
                </w14:textOutline>
                <w:spacing w:val="-3"/>
              </w:rPr>
              <w:t>（</w:t>
            </w:r>
            <w:r>
              <w:rPr>
                <w:rFonts w:ascii="Times New Roman" w:hAnsi="Times New Roman" w:eastAsia="Times New Roman" w:cs="Times New Roman"/>
                <w:b/>
                <w:bCs/>
                <w:spacing w:val="-3"/>
              </w:rPr>
              <w:t>2</w:t>
            </w:r>
            <w:r>
              <w:rPr>
                <w14:textOutline w14:w="4358" w14:cap="sq" w14:cmpd="sng">
                  <w14:solidFill>
                    <w14:srgbClr w14:val="000000"/>
                  </w14:solidFill>
                  <w14:prstDash w14:val="solid"/>
                  <w14:bevel/>
                </w14:textOutline>
                <w:spacing w:val="-3"/>
              </w:rPr>
              <w:t>）管理要求</w:t>
            </w:r>
          </w:p>
          <w:p>
            <w:pPr>
              <w:pStyle w:val="TableText"/>
              <w:ind w:left="591"/>
              <w:spacing w:before="194" w:line="220" w:lineRule="auto"/>
              <w:rPr/>
            </w:pPr>
            <w:r>
              <w:rPr>
                <w:spacing w:val="-2"/>
              </w:rPr>
              <w:t>危险废物暂存：</w:t>
            </w:r>
          </w:p>
          <w:p>
            <w:pPr>
              <w:pStyle w:val="TableText"/>
              <w:ind w:left="106" w:right="102" w:firstLine="484"/>
              <w:spacing w:before="194" w:line="369" w:lineRule="auto"/>
              <w:rPr/>
            </w:pPr>
            <w:r>
              <w:rPr/>
              <w:t>危险废物主要为铝灰渣。本项目依托现有项目危废暂存间，位于厂区西北</w:t>
            </w:r>
            <w:r>
              <w:rPr>
                <w:spacing w:val="17"/>
              </w:rPr>
              <w:t xml:space="preserve"> </w:t>
            </w:r>
            <w:r>
              <w:rPr/>
              <w:t>侧，约</w:t>
            </w:r>
            <w:r>
              <w:rPr>
                <w:spacing w:val="-27"/>
              </w:rPr>
              <w:t xml:space="preserve"> </w:t>
            </w:r>
            <w:r>
              <w:rPr>
                <w:rFonts w:ascii="Times New Roman" w:hAnsi="Times New Roman" w:eastAsia="Times New Roman" w:cs="Times New Roman"/>
              </w:rPr>
              <w:t>120m</w:t>
            </w:r>
            <w:r>
              <w:rPr>
                <w:rFonts w:ascii="Times New Roman" w:hAnsi="Times New Roman" w:eastAsia="Times New Roman" w:cs="Times New Roman"/>
                <w:sz w:val="15"/>
                <w:szCs w:val="15"/>
                <w:position w:val="8"/>
              </w:rPr>
              <w:t>2</w:t>
            </w:r>
            <w:r>
              <w:rPr>
                <w:rFonts w:ascii="Times New Roman" w:hAnsi="Times New Roman" w:eastAsia="Times New Roman" w:cs="Times New Roman"/>
                <w:sz w:val="15"/>
                <w:szCs w:val="15"/>
                <w:spacing w:val="-8"/>
                <w:position w:val="8"/>
              </w:rPr>
              <w:t xml:space="preserve"> </w:t>
            </w:r>
            <w:r>
              <w:rPr/>
              <w:t>，本次改建项目可减少铝灰渣产生量，因此，全厂危废产生总量 </w:t>
            </w:r>
            <w:r>
              <w:rPr>
                <w:spacing w:val="1"/>
              </w:rPr>
              <w:t>将减少，该危废间已通过了环保验收，已严格按照《危险</w:t>
            </w:r>
            <w:r>
              <w:rPr/>
              <w:t>废物污染防治技术政</w:t>
            </w:r>
          </w:p>
          <w:p>
            <w:pPr>
              <w:pStyle w:val="TableText"/>
              <w:spacing w:line="219" w:lineRule="auto"/>
              <w:jc w:val="right"/>
              <w:rPr/>
            </w:pPr>
            <w:r>
              <w:rPr>
                <w:spacing w:val="-5"/>
              </w:rPr>
              <w:t>策》和《危险废物贮存污染控制标准》（</w:t>
            </w:r>
            <w:r>
              <w:rPr>
                <w:rFonts w:ascii="Times New Roman" w:hAnsi="Times New Roman" w:eastAsia="Times New Roman" w:cs="Times New Roman"/>
                <w:spacing w:val="-5"/>
              </w:rPr>
              <w:t>GB18597-2023</w:t>
            </w:r>
            <w:r>
              <w:rPr>
                <w:spacing w:val="-5"/>
              </w:rPr>
              <w:t>）要求设置，依托可行。</w:t>
            </w:r>
          </w:p>
          <w:p>
            <w:pPr>
              <w:pStyle w:val="TableText"/>
              <w:ind w:left="591"/>
              <w:spacing w:before="195" w:line="219" w:lineRule="auto"/>
              <w:rPr/>
            </w:pPr>
            <w:r>
              <w:rPr>
                <w:spacing w:val="-3"/>
              </w:rPr>
              <w:t>危险废物暂存间基本情况，见表</w:t>
            </w:r>
            <w:r>
              <w:rPr>
                <w:spacing w:val="-45"/>
              </w:rPr>
              <w:t xml:space="preserve"> </w:t>
            </w:r>
            <w:r>
              <w:rPr>
                <w:rFonts w:ascii="Times New Roman" w:hAnsi="Times New Roman" w:eastAsia="Times New Roman" w:cs="Times New Roman"/>
                <w:spacing w:val="-3"/>
              </w:rPr>
              <w:t>4-</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12</w:t>
            </w:r>
            <w:r>
              <w:rPr>
                <w:spacing w:val="-3"/>
              </w:rPr>
              <w:t>。</w:t>
            </w:r>
          </w:p>
          <w:p>
            <w:pPr>
              <w:pStyle w:val="TableText"/>
              <w:ind w:left="2427"/>
              <w:spacing w:before="211" w:line="220" w:lineRule="auto"/>
              <w:rPr>
                <w:sz w:val="22"/>
                <w:szCs w:val="22"/>
              </w:rPr>
            </w:pPr>
            <w:r>
              <w:rPr>
                <w:sz w:val="22"/>
                <w:szCs w:val="22"/>
                <w14:textOutline w14:w="4013" w14:cap="sq" w14:cmpd="sng">
                  <w14:solidFill>
                    <w14:srgbClr w14:val="000000"/>
                  </w14:solidFill>
                  <w14:prstDash w14:val="solid"/>
                  <w14:bevel/>
                </w14:textOutline>
              </w:rPr>
              <w:t>表</w:t>
            </w:r>
            <w:r>
              <w:rPr>
                <w:sz w:val="22"/>
                <w:szCs w:val="22"/>
                <w:spacing w:val="-49"/>
              </w:rPr>
              <w:t xml:space="preserve"> </w:t>
            </w:r>
            <w:r>
              <w:rPr>
                <w:rFonts w:ascii="Times New Roman" w:hAnsi="Times New Roman" w:eastAsia="Times New Roman" w:cs="Times New Roman"/>
                <w:sz w:val="22"/>
                <w:szCs w:val="22"/>
                <w:b/>
                <w:bCs/>
              </w:rPr>
              <w:t>4-12    </w:t>
            </w:r>
            <w:r>
              <w:rPr>
                <w:sz w:val="22"/>
                <w:szCs w:val="22"/>
                <w14:textOutline w14:w="4013" w14:cap="sq" w14:cmpd="sng">
                  <w14:solidFill>
                    <w14:srgbClr w14:val="000000"/>
                  </w14:solidFill>
                  <w14:prstDash w14:val="solid"/>
                  <w14:bevel/>
                </w14:textOutline>
              </w:rPr>
              <w:t>危险废物暂存间基本情况一</w:t>
            </w:r>
            <w:r>
              <w:rPr>
                <w:sz w:val="22"/>
                <w:szCs w:val="22"/>
                <w14:textOutline w14:w="4013" w14:cap="sq" w14:cmpd="sng">
                  <w14:solidFill>
                    <w14:srgbClr w14:val="000000"/>
                  </w14:solidFill>
                  <w14:prstDash w14:val="solid"/>
                  <w14:bevel/>
                </w14:textOutline>
                <w:spacing w:val="-1"/>
              </w:rPr>
              <w:t>览表</w:t>
            </w:r>
          </w:p>
          <w:p>
            <w:pPr>
              <w:spacing w:line="23" w:lineRule="exact"/>
              <w:rPr/>
            </w:pPr>
            <w:r/>
          </w:p>
          <w:tbl>
            <w:tblPr>
              <w:tblStyle w:val="TableNormal"/>
              <w:tblW w:w="8041" w:type="dxa"/>
              <w:tblInd w:w="17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0"/>
              <w:gridCol w:w="762"/>
              <w:gridCol w:w="1480"/>
              <w:gridCol w:w="1054"/>
              <w:gridCol w:w="1223"/>
              <w:gridCol w:w="485"/>
              <w:gridCol w:w="495"/>
              <w:gridCol w:w="615"/>
              <w:gridCol w:w="690"/>
              <w:gridCol w:w="597"/>
            </w:tblGrid>
            <w:tr>
              <w:trPr>
                <w:trHeight w:val="941" w:hRule="atLeast"/>
              </w:trPr>
              <w:tc>
                <w:tcPr>
                  <w:tcW w:w="640" w:type="dxa"/>
                  <w:vAlign w:val="top"/>
                </w:tcPr>
                <w:p>
                  <w:pPr>
                    <w:spacing w:line="320" w:lineRule="auto"/>
                    <w:rPr>
                      <w:rFonts w:ascii="Arial"/>
                      <w:sz w:val="21"/>
                    </w:rPr>
                  </w:pPr>
                  <w:r/>
                </w:p>
                <w:p>
                  <w:pPr>
                    <w:pStyle w:val="TableText"/>
                    <w:ind w:left="143"/>
                    <w:spacing w:before="58" w:line="222" w:lineRule="auto"/>
                    <w:rPr>
                      <w:sz w:val="18"/>
                      <w:szCs w:val="18"/>
                    </w:rPr>
                  </w:pPr>
                  <w:r>
                    <w:rPr>
                      <w:sz w:val="18"/>
                      <w:szCs w:val="18"/>
                      <w:spacing w:val="-4"/>
                    </w:rPr>
                    <w:t>序号</w:t>
                  </w:r>
                </w:p>
              </w:tc>
              <w:tc>
                <w:tcPr>
                  <w:tcW w:w="762" w:type="dxa"/>
                  <w:vAlign w:val="top"/>
                </w:tcPr>
                <w:p>
                  <w:pPr>
                    <w:pStyle w:val="TableText"/>
                    <w:ind w:left="114"/>
                    <w:spacing w:before="33" w:line="220" w:lineRule="auto"/>
                    <w:rPr>
                      <w:sz w:val="18"/>
                      <w:szCs w:val="18"/>
                    </w:rPr>
                  </w:pPr>
                  <w:r>
                    <w:rPr>
                      <w:sz w:val="18"/>
                      <w:szCs w:val="18"/>
                      <w:spacing w:val="-3"/>
                    </w:rPr>
                    <w:t>贮存场</w:t>
                  </w:r>
                </w:p>
                <w:p>
                  <w:pPr>
                    <w:pStyle w:val="TableText"/>
                    <w:ind w:left="114"/>
                    <w:spacing w:before="18" w:line="221" w:lineRule="auto"/>
                    <w:rPr>
                      <w:sz w:val="18"/>
                      <w:szCs w:val="18"/>
                    </w:rPr>
                  </w:pPr>
                  <w:r>
                    <w:rPr>
                      <w:sz w:val="18"/>
                      <w:szCs w:val="18"/>
                      <w:spacing w:val="-3"/>
                    </w:rPr>
                    <w:t>所（设</w:t>
                  </w:r>
                </w:p>
                <w:p>
                  <w:pPr>
                    <w:pStyle w:val="TableText"/>
                    <w:ind w:left="113"/>
                    <w:spacing w:before="17" w:line="223" w:lineRule="auto"/>
                    <w:rPr>
                      <w:sz w:val="18"/>
                      <w:szCs w:val="18"/>
                    </w:rPr>
                  </w:pPr>
                  <w:r>
                    <w:rPr>
                      <w:sz w:val="18"/>
                      <w:szCs w:val="18"/>
                    </w:rPr>
                    <w:t>施）名</w:t>
                  </w:r>
                </w:p>
                <w:p>
                  <w:pPr>
                    <w:pStyle w:val="TableText"/>
                    <w:ind w:left="293"/>
                    <w:spacing w:before="14" w:line="205" w:lineRule="auto"/>
                    <w:rPr>
                      <w:sz w:val="18"/>
                      <w:szCs w:val="18"/>
                    </w:rPr>
                  </w:pPr>
                  <w:r>
                    <w:rPr>
                      <w:sz w:val="18"/>
                      <w:szCs w:val="18"/>
                    </w:rPr>
                    <w:t>称</w:t>
                  </w:r>
                </w:p>
              </w:tc>
              <w:tc>
                <w:tcPr>
                  <w:tcW w:w="1480" w:type="dxa"/>
                  <w:vAlign w:val="top"/>
                </w:tcPr>
                <w:p>
                  <w:pPr>
                    <w:spacing w:line="320" w:lineRule="auto"/>
                    <w:rPr>
                      <w:rFonts w:ascii="Arial"/>
                      <w:sz w:val="21"/>
                    </w:rPr>
                  </w:pPr>
                  <w:r/>
                </w:p>
                <w:p>
                  <w:pPr>
                    <w:pStyle w:val="TableText"/>
                    <w:ind w:left="206"/>
                    <w:spacing w:before="59" w:line="221" w:lineRule="auto"/>
                    <w:rPr>
                      <w:sz w:val="18"/>
                      <w:szCs w:val="18"/>
                    </w:rPr>
                  </w:pPr>
                  <w:r>
                    <w:rPr>
                      <w:sz w:val="18"/>
                      <w:szCs w:val="18"/>
                      <w:spacing w:val="-2"/>
                    </w:rPr>
                    <w:t>危险废物名称</w:t>
                  </w:r>
                </w:p>
              </w:tc>
              <w:tc>
                <w:tcPr>
                  <w:tcW w:w="1054" w:type="dxa"/>
                  <w:vAlign w:val="top"/>
                </w:tcPr>
                <w:p>
                  <w:pPr>
                    <w:pStyle w:val="TableText"/>
                    <w:ind w:left="350" w:right="164" w:hanging="177"/>
                    <w:spacing w:before="266" w:line="229" w:lineRule="auto"/>
                    <w:rPr>
                      <w:sz w:val="18"/>
                      <w:szCs w:val="18"/>
                    </w:rPr>
                  </w:pPr>
                  <w:r>
                    <w:rPr>
                      <w:sz w:val="18"/>
                      <w:szCs w:val="18"/>
                      <w:spacing w:val="-3"/>
                    </w:rPr>
                    <w:t>危险废物</w:t>
                  </w:r>
                  <w:r>
                    <w:rPr>
                      <w:sz w:val="18"/>
                      <w:szCs w:val="18"/>
                      <w:spacing w:val="1"/>
                    </w:rPr>
                    <w:t xml:space="preserve"> </w:t>
                  </w:r>
                  <w:r>
                    <w:rPr>
                      <w:sz w:val="18"/>
                      <w:szCs w:val="18"/>
                      <w:spacing w:val="-4"/>
                    </w:rPr>
                    <w:t>类别</w:t>
                  </w:r>
                </w:p>
              </w:tc>
              <w:tc>
                <w:tcPr>
                  <w:tcW w:w="1223" w:type="dxa"/>
                  <w:vAlign w:val="top"/>
                </w:tcPr>
                <w:p>
                  <w:pPr>
                    <w:pStyle w:val="TableText"/>
                    <w:ind w:left="527" w:right="156" w:hanging="357"/>
                    <w:spacing w:before="266" w:line="231" w:lineRule="auto"/>
                    <w:rPr>
                      <w:sz w:val="18"/>
                      <w:szCs w:val="18"/>
                    </w:rPr>
                  </w:pPr>
                  <w:r>
                    <w:rPr>
                      <w:sz w:val="18"/>
                      <w:szCs w:val="18"/>
                      <w:spacing w:val="-2"/>
                    </w:rPr>
                    <w:t>危险废物代</w:t>
                  </w:r>
                  <w:r>
                    <w:rPr>
                      <w:sz w:val="18"/>
                      <w:szCs w:val="18"/>
                    </w:rPr>
                    <w:t xml:space="preserve"> </w:t>
                  </w:r>
                  <w:r>
                    <w:rPr>
                      <w:sz w:val="18"/>
                      <w:szCs w:val="18"/>
                    </w:rPr>
                    <w:t>码</w:t>
                  </w:r>
                </w:p>
              </w:tc>
              <w:tc>
                <w:tcPr>
                  <w:tcW w:w="485" w:type="dxa"/>
                  <w:vAlign w:val="top"/>
                  <w:textDirection w:val="tbRlV"/>
                </w:tcPr>
                <w:p>
                  <w:pPr>
                    <w:pStyle w:val="TableText"/>
                    <w:ind w:left="265"/>
                    <w:spacing w:before="149" w:line="211" w:lineRule="auto"/>
                    <w:rPr>
                      <w:sz w:val="18"/>
                      <w:szCs w:val="18"/>
                    </w:rPr>
                  </w:pPr>
                  <w:r>
                    <w:rPr>
                      <w:sz w:val="18"/>
                      <w:szCs w:val="18"/>
                      <w:spacing w:val="26"/>
                    </w:rPr>
                    <w:t>位置</w:t>
                  </w:r>
                </w:p>
              </w:tc>
              <w:tc>
                <w:tcPr>
                  <w:tcW w:w="495" w:type="dxa"/>
                  <w:vAlign w:val="top"/>
                  <w:textDirection w:val="tbRlV"/>
                </w:tcPr>
                <w:p>
                  <w:pPr>
                    <w:pStyle w:val="TableText"/>
                    <w:ind w:left="33"/>
                    <w:spacing w:before="151" w:line="209" w:lineRule="auto"/>
                    <w:rPr>
                      <w:sz w:val="18"/>
                      <w:szCs w:val="18"/>
                    </w:rPr>
                  </w:pPr>
                  <w:r>
                    <w:rPr>
                      <w:sz w:val="18"/>
                      <w:szCs w:val="18"/>
                      <w:spacing w:val="39"/>
                    </w:rPr>
                    <w:t>占地面积</w:t>
                  </w:r>
                </w:p>
              </w:tc>
              <w:tc>
                <w:tcPr>
                  <w:tcW w:w="615" w:type="dxa"/>
                  <w:vAlign w:val="top"/>
                </w:tcPr>
                <w:p>
                  <w:pPr>
                    <w:pStyle w:val="TableText"/>
                    <w:ind w:left="133"/>
                    <w:spacing w:before="265" w:line="239" w:lineRule="auto"/>
                    <w:rPr>
                      <w:sz w:val="18"/>
                      <w:szCs w:val="18"/>
                    </w:rPr>
                  </w:pPr>
                  <w:r>
                    <w:rPr>
                      <w:sz w:val="18"/>
                      <w:szCs w:val="18"/>
                      <w:spacing w:val="-4"/>
                    </w:rPr>
                    <w:t>贮存</w:t>
                  </w:r>
                </w:p>
                <w:p>
                  <w:pPr>
                    <w:pStyle w:val="TableText"/>
                    <w:ind w:left="133"/>
                    <w:spacing w:line="219" w:lineRule="auto"/>
                    <w:rPr>
                      <w:sz w:val="18"/>
                      <w:szCs w:val="18"/>
                    </w:rPr>
                  </w:pPr>
                  <w:r>
                    <w:rPr>
                      <w:sz w:val="18"/>
                      <w:szCs w:val="18"/>
                      <w:spacing w:val="-4"/>
                    </w:rPr>
                    <w:t>方式</w:t>
                  </w:r>
                </w:p>
              </w:tc>
              <w:tc>
                <w:tcPr>
                  <w:tcW w:w="690" w:type="dxa"/>
                  <w:vAlign w:val="top"/>
                </w:tcPr>
                <w:p>
                  <w:pPr>
                    <w:pStyle w:val="TableText"/>
                    <w:ind w:left="170"/>
                    <w:spacing w:before="265" w:line="239" w:lineRule="auto"/>
                    <w:rPr>
                      <w:sz w:val="18"/>
                      <w:szCs w:val="18"/>
                    </w:rPr>
                  </w:pPr>
                  <w:r>
                    <w:rPr>
                      <w:sz w:val="18"/>
                      <w:szCs w:val="18"/>
                      <w:spacing w:val="-4"/>
                    </w:rPr>
                    <w:t>产生</w:t>
                  </w:r>
                </w:p>
                <w:p>
                  <w:pPr>
                    <w:pStyle w:val="TableText"/>
                    <w:ind w:left="171"/>
                    <w:spacing w:line="220" w:lineRule="auto"/>
                    <w:rPr>
                      <w:sz w:val="18"/>
                      <w:szCs w:val="18"/>
                    </w:rPr>
                  </w:pPr>
                  <w:r>
                    <w:rPr>
                      <w:sz w:val="18"/>
                      <w:szCs w:val="18"/>
                      <w:spacing w:val="-4"/>
                    </w:rPr>
                    <w:t>周期</w:t>
                  </w:r>
                </w:p>
              </w:tc>
              <w:tc>
                <w:tcPr>
                  <w:tcW w:w="597" w:type="dxa"/>
                  <w:vAlign w:val="top"/>
                </w:tcPr>
                <w:p>
                  <w:pPr>
                    <w:pStyle w:val="TableText"/>
                    <w:ind w:left="124" w:right="115"/>
                    <w:spacing w:before="265" w:line="230" w:lineRule="auto"/>
                    <w:rPr>
                      <w:sz w:val="18"/>
                      <w:szCs w:val="18"/>
                    </w:rPr>
                  </w:pPr>
                  <w:r>
                    <w:rPr>
                      <w:sz w:val="18"/>
                      <w:szCs w:val="18"/>
                      <w:spacing w:val="-4"/>
                    </w:rPr>
                    <w:t>贮存</w:t>
                  </w:r>
                  <w:r>
                    <w:rPr>
                      <w:sz w:val="18"/>
                      <w:szCs w:val="18"/>
                    </w:rPr>
                    <w:t xml:space="preserve"> </w:t>
                  </w:r>
                  <w:r>
                    <w:rPr>
                      <w:sz w:val="18"/>
                      <w:szCs w:val="18"/>
                      <w:spacing w:val="-4"/>
                    </w:rPr>
                    <w:t>周期</w:t>
                  </w:r>
                </w:p>
              </w:tc>
            </w:tr>
            <w:tr>
              <w:trPr>
                <w:trHeight w:val="504" w:hRule="atLeast"/>
              </w:trPr>
              <w:tc>
                <w:tcPr>
                  <w:tcW w:w="640" w:type="dxa"/>
                  <w:vAlign w:val="top"/>
                </w:tcPr>
                <w:p>
                  <w:pPr>
                    <w:ind w:left="283"/>
                    <w:spacing w:before="277" w:line="188" w:lineRule="auto"/>
                    <w:outlineLvl w:val="1"/>
                    <w:rPr>
                      <w:rFonts w:ascii="Times New Roman" w:hAnsi="Times New Roman" w:eastAsia="Times New Roman" w:cs="Times New Roman"/>
                      <w:sz w:val="18"/>
                      <w:szCs w:val="18"/>
                    </w:rPr>
                  </w:pPr>
                  <w:r>
                    <w:rPr>
                      <w:rFonts w:ascii="Times New Roman" w:hAnsi="Times New Roman" w:eastAsia="Times New Roman" w:cs="Times New Roman"/>
                      <w:sz w:val="18"/>
                      <w:szCs w:val="18"/>
                      <w:b/>
                      <w:bCs/>
                    </w:rPr>
                    <w:t>1</w:t>
                  </w:r>
                </w:p>
              </w:tc>
              <w:tc>
                <w:tcPr>
                  <w:tcW w:w="762" w:type="dxa"/>
                  <w:vAlign w:val="top"/>
                  <w:vMerge w:val="restart"/>
                  <w:tcBorders>
                    <w:bottom w:val="nil"/>
                  </w:tcBorders>
                </w:tcPr>
                <w:p>
                  <w:pPr>
                    <w:spacing w:line="340" w:lineRule="auto"/>
                    <w:rPr>
                      <w:rFonts w:ascii="Arial"/>
                      <w:sz w:val="21"/>
                    </w:rPr>
                  </w:pPr>
                  <w:r/>
                </w:p>
                <w:p>
                  <w:pPr>
                    <w:pStyle w:val="TableText"/>
                    <w:ind w:left="201" w:right="109" w:hanging="85"/>
                    <w:spacing w:before="58" w:line="229" w:lineRule="auto"/>
                    <w:rPr>
                      <w:sz w:val="18"/>
                      <w:szCs w:val="18"/>
                    </w:rPr>
                  </w:pPr>
                  <w:r>
                    <w:rPr>
                      <w:sz w:val="18"/>
                      <w:szCs w:val="18"/>
                      <w:spacing w:val="-4"/>
                    </w:rPr>
                    <w:t>危废暂</w:t>
                  </w:r>
                  <w:r>
                    <w:rPr>
                      <w:sz w:val="18"/>
                      <w:szCs w:val="18"/>
                      <w:spacing w:val="1"/>
                    </w:rPr>
                    <w:t xml:space="preserve"> </w:t>
                  </w:r>
                  <w:r>
                    <w:rPr>
                      <w:sz w:val="18"/>
                      <w:szCs w:val="18"/>
                      <w:spacing w:val="-4"/>
                    </w:rPr>
                    <w:t>存间</w:t>
                  </w:r>
                </w:p>
              </w:tc>
              <w:tc>
                <w:tcPr>
                  <w:tcW w:w="1480" w:type="dxa"/>
                  <w:vAlign w:val="top"/>
                </w:tcPr>
                <w:p>
                  <w:pPr>
                    <w:pStyle w:val="TableText"/>
                    <w:ind w:left="473"/>
                    <w:spacing w:before="162" w:line="220" w:lineRule="auto"/>
                    <w:rPr>
                      <w:sz w:val="18"/>
                      <w:szCs w:val="18"/>
                    </w:rPr>
                  </w:pPr>
                  <w:r>
                    <w:rPr>
                      <w:sz w:val="18"/>
                      <w:szCs w:val="18"/>
                      <w:spacing w:val="-3"/>
                    </w:rPr>
                    <w:t>铝灰渣</w:t>
                  </w:r>
                </w:p>
              </w:tc>
              <w:tc>
                <w:tcPr>
                  <w:tcW w:w="1054" w:type="dxa"/>
                  <w:vAlign w:val="top"/>
                </w:tcPr>
                <w:p>
                  <w:pPr>
                    <w:ind w:left="287"/>
                    <w:spacing w:before="19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HW48</w:t>
                  </w:r>
                </w:p>
              </w:tc>
              <w:tc>
                <w:tcPr>
                  <w:tcW w:w="1223" w:type="dxa"/>
                  <w:vAlign w:val="top"/>
                </w:tcPr>
                <w:p>
                  <w:pPr>
                    <w:ind w:left="197"/>
                    <w:spacing w:before="19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321-026-48</w:t>
                  </w:r>
                </w:p>
              </w:tc>
              <w:tc>
                <w:tcPr>
                  <w:tcW w:w="485" w:type="dxa"/>
                  <w:vAlign w:val="top"/>
                  <w:vMerge w:val="restart"/>
                  <w:textDirection w:val="tbRlV"/>
                  <w:tcBorders>
                    <w:bottom w:val="nil"/>
                  </w:tcBorders>
                </w:tcPr>
                <w:p>
                  <w:pPr>
                    <w:pStyle w:val="TableText"/>
                    <w:ind w:left="49"/>
                    <w:spacing w:before="149" w:line="209" w:lineRule="auto"/>
                    <w:rPr>
                      <w:sz w:val="18"/>
                      <w:szCs w:val="18"/>
                    </w:rPr>
                  </w:pPr>
                  <w:r>
                    <w:rPr>
                      <w:sz w:val="18"/>
                      <w:szCs w:val="18"/>
                      <w:spacing w:val="42"/>
                    </w:rPr>
                    <w:t>厂区西北侧</w:t>
                  </w:r>
                </w:p>
              </w:tc>
              <w:tc>
                <w:tcPr>
                  <w:tcW w:w="495" w:type="dxa"/>
                  <w:vAlign w:val="top"/>
                  <w:vMerge w:val="restart"/>
                  <w:tcBorders>
                    <w:bottom w:val="nil"/>
                  </w:tcBorders>
                </w:tcPr>
                <w:p>
                  <w:pPr>
                    <w:spacing w:line="391" w:lineRule="auto"/>
                    <w:rPr>
                      <w:rFonts w:ascii="Arial"/>
                      <w:sz w:val="21"/>
                    </w:rPr>
                  </w:pPr>
                  <w:r/>
                </w:p>
                <w:p>
                  <w:pPr>
                    <w:ind w:left="133"/>
                    <w:spacing w:before="51" w:line="21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120</w:t>
                  </w:r>
                </w:p>
                <w:p>
                  <w:pPr>
                    <w:ind w:left="149"/>
                    <w:spacing w:line="206" w:lineRule="auto"/>
                    <w:rPr>
                      <w:rFonts w:ascii="Times New Roman" w:hAnsi="Times New Roman" w:eastAsia="Times New Roman" w:cs="Times New Roman"/>
                      <w:sz w:val="11"/>
                      <w:szCs w:val="11"/>
                    </w:rPr>
                  </w:pPr>
                  <w:r>
                    <w:rPr>
                      <w:rFonts w:ascii="Times New Roman" w:hAnsi="Times New Roman" w:eastAsia="Times New Roman" w:cs="Times New Roman"/>
                      <w:sz w:val="18"/>
                      <w:szCs w:val="18"/>
                      <w:position w:val="-2"/>
                    </w:rPr>
                    <w:t>m</w:t>
                  </w:r>
                  <w:r>
                    <w:rPr>
                      <w:rFonts w:ascii="Times New Roman" w:hAnsi="Times New Roman" w:eastAsia="Times New Roman" w:cs="Times New Roman"/>
                      <w:sz w:val="11"/>
                      <w:szCs w:val="11"/>
                      <w:position w:val="3"/>
                    </w:rPr>
                    <w:t>2</w:t>
                  </w:r>
                </w:p>
              </w:tc>
              <w:tc>
                <w:tcPr>
                  <w:tcW w:w="615" w:type="dxa"/>
                  <w:vAlign w:val="top"/>
                </w:tcPr>
                <w:p>
                  <w:pPr>
                    <w:pStyle w:val="TableText"/>
                    <w:ind w:left="134"/>
                    <w:spacing w:before="44" w:line="239" w:lineRule="auto"/>
                    <w:rPr>
                      <w:sz w:val="18"/>
                      <w:szCs w:val="18"/>
                    </w:rPr>
                  </w:pPr>
                  <w:r>
                    <w:rPr>
                      <w:sz w:val="18"/>
                      <w:szCs w:val="18"/>
                      <w:spacing w:val="-5"/>
                    </w:rPr>
                    <w:t>分类</w:t>
                  </w:r>
                </w:p>
                <w:p>
                  <w:pPr>
                    <w:pStyle w:val="TableText"/>
                    <w:ind w:left="133"/>
                    <w:spacing w:line="221" w:lineRule="auto"/>
                    <w:rPr>
                      <w:sz w:val="18"/>
                      <w:szCs w:val="18"/>
                    </w:rPr>
                  </w:pPr>
                  <w:r>
                    <w:rPr>
                      <w:sz w:val="18"/>
                      <w:szCs w:val="18"/>
                      <w:spacing w:val="-4"/>
                    </w:rPr>
                    <w:t>堆放</w:t>
                  </w:r>
                </w:p>
              </w:tc>
              <w:tc>
                <w:tcPr>
                  <w:tcW w:w="690" w:type="dxa"/>
                  <w:vAlign w:val="top"/>
                </w:tcPr>
                <w:p>
                  <w:pPr>
                    <w:pStyle w:val="TableText"/>
                    <w:ind w:left="184"/>
                    <w:spacing w:before="162" w:line="220" w:lineRule="auto"/>
                    <w:rPr>
                      <w:sz w:val="18"/>
                      <w:szCs w:val="18"/>
                    </w:rPr>
                  </w:pPr>
                  <w:r>
                    <w:rPr>
                      <w:sz w:val="18"/>
                      <w:szCs w:val="18"/>
                      <w:spacing w:val="-11"/>
                    </w:rPr>
                    <w:t>间断</w:t>
                  </w:r>
                </w:p>
              </w:tc>
              <w:tc>
                <w:tcPr>
                  <w:tcW w:w="597" w:type="dxa"/>
                  <w:vAlign w:val="top"/>
                  <w:vMerge w:val="restart"/>
                  <w:tcBorders>
                    <w:bottom w:val="nil"/>
                  </w:tcBorders>
                </w:tcPr>
                <w:p>
                  <w:pPr>
                    <w:spacing w:line="340" w:lineRule="auto"/>
                    <w:rPr>
                      <w:rFonts w:ascii="Arial"/>
                      <w:sz w:val="21"/>
                    </w:rPr>
                  </w:pPr>
                  <w:r/>
                </w:p>
                <w:p>
                  <w:pPr>
                    <w:pStyle w:val="TableText"/>
                    <w:ind w:left="216" w:right="115" w:hanging="90"/>
                    <w:spacing w:before="58" w:line="229" w:lineRule="auto"/>
                    <w:rPr>
                      <w:sz w:val="18"/>
                      <w:szCs w:val="18"/>
                    </w:rPr>
                  </w:pPr>
                  <w:r>
                    <w:rPr>
                      <w:sz w:val="18"/>
                      <w:szCs w:val="18"/>
                      <w:spacing w:val="-5"/>
                    </w:rPr>
                    <w:t>一个</w:t>
                  </w:r>
                  <w:r>
                    <w:rPr>
                      <w:sz w:val="18"/>
                      <w:szCs w:val="18"/>
                    </w:rPr>
                    <w:t xml:space="preserve"> </w:t>
                  </w:r>
                  <w:r>
                    <w:rPr>
                      <w:sz w:val="18"/>
                      <w:szCs w:val="18"/>
                    </w:rPr>
                    <w:t>月</w:t>
                  </w:r>
                </w:p>
              </w:tc>
            </w:tr>
            <w:tr>
              <w:trPr>
                <w:trHeight w:val="708" w:hRule="atLeast"/>
              </w:trPr>
              <w:tc>
                <w:tcPr>
                  <w:tcW w:w="640" w:type="dxa"/>
                  <w:vAlign w:val="top"/>
                </w:tcPr>
                <w:p>
                  <w:pPr>
                    <w:spacing w:line="327" w:lineRule="auto"/>
                    <w:rPr>
                      <w:rFonts w:ascii="Arial"/>
                      <w:sz w:val="21"/>
                    </w:rPr>
                  </w:pPr>
                  <w:r/>
                </w:p>
                <w:p>
                  <w:pPr>
                    <w:ind w:left="276"/>
                    <w:spacing w:before="51" w:line="188" w:lineRule="auto"/>
                    <w:outlineLvl w:val="1"/>
                    <w:rPr>
                      <w:rFonts w:ascii="Times New Roman" w:hAnsi="Times New Roman" w:eastAsia="Times New Roman" w:cs="Times New Roman"/>
                      <w:sz w:val="18"/>
                      <w:szCs w:val="18"/>
                    </w:rPr>
                  </w:pPr>
                  <w:r>
                    <w:rPr>
                      <w:rFonts w:ascii="Times New Roman" w:hAnsi="Times New Roman" w:eastAsia="Times New Roman" w:cs="Times New Roman"/>
                      <w:sz w:val="18"/>
                      <w:szCs w:val="18"/>
                      <w:b/>
                      <w:bCs/>
                    </w:rPr>
                    <w:t>2</w:t>
                  </w:r>
                </w:p>
              </w:tc>
              <w:tc>
                <w:tcPr>
                  <w:tcW w:w="762" w:type="dxa"/>
                  <w:vAlign w:val="top"/>
                  <w:vMerge w:val="continue"/>
                  <w:tcBorders>
                    <w:top w:val="nil"/>
                  </w:tcBorders>
                </w:tcPr>
                <w:p>
                  <w:pPr>
                    <w:rPr>
                      <w:rFonts w:ascii="Arial"/>
                      <w:sz w:val="21"/>
                    </w:rPr>
                  </w:pPr>
                  <w:r/>
                </w:p>
              </w:tc>
              <w:tc>
                <w:tcPr>
                  <w:tcW w:w="1480" w:type="dxa"/>
                  <w:vAlign w:val="top"/>
                </w:tcPr>
                <w:p>
                  <w:pPr>
                    <w:pStyle w:val="TableText"/>
                    <w:ind w:left="204"/>
                    <w:spacing w:before="263" w:line="219" w:lineRule="auto"/>
                    <w:rPr>
                      <w:sz w:val="18"/>
                      <w:szCs w:val="18"/>
                    </w:rPr>
                  </w:pPr>
                  <w:r>
                    <w:rPr>
                      <w:sz w:val="18"/>
                      <w:szCs w:val="18"/>
                      <w:spacing w:val="-2"/>
                    </w:rPr>
                    <w:t>布袋收尘铝灰</w:t>
                  </w:r>
                </w:p>
              </w:tc>
              <w:tc>
                <w:tcPr>
                  <w:tcW w:w="1054" w:type="dxa"/>
                  <w:vAlign w:val="top"/>
                </w:tcPr>
                <w:p>
                  <w:pPr>
                    <w:rPr>
                      <w:rFonts w:ascii="Arial"/>
                      <w:sz w:val="21"/>
                    </w:rPr>
                  </w:pPr>
                  <w:r/>
                </w:p>
                <w:p>
                  <w:pPr>
                    <w:ind w:left="28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HW48</w:t>
                  </w:r>
                </w:p>
              </w:tc>
              <w:tc>
                <w:tcPr>
                  <w:tcW w:w="1223" w:type="dxa"/>
                  <w:vAlign w:val="top"/>
                </w:tcPr>
                <w:p>
                  <w:pPr>
                    <w:spacing w:line="241" w:lineRule="auto"/>
                    <w:rPr>
                      <w:rFonts w:ascii="Arial"/>
                      <w:sz w:val="21"/>
                    </w:rPr>
                  </w:pPr>
                  <w:r/>
                </w:p>
                <w:p>
                  <w:pPr>
                    <w:ind w:left="197"/>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321-034-48</w:t>
                  </w:r>
                </w:p>
              </w:tc>
              <w:tc>
                <w:tcPr>
                  <w:tcW w:w="485" w:type="dxa"/>
                  <w:vAlign w:val="top"/>
                  <w:vMerge w:val="continue"/>
                  <w:textDirection w:val="tbRlV"/>
                  <w:tcBorders>
                    <w:top w:val="nil"/>
                  </w:tcBorders>
                </w:tcPr>
                <w:p>
                  <w:pPr>
                    <w:rPr>
                      <w:rFonts w:ascii="Arial"/>
                      <w:sz w:val="21"/>
                    </w:rPr>
                  </w:pPr>
                  <w:r/>
                </w:p>
              </w:tc>
              <w:tc>
                <w:tcPr>
                  <w:tcW w:w="495" w:type="dxa"/>
                  <w:vAlign w:val="top"/>
                  <w:vMerge w:val="continue"/>
                  <w:tcBorders>
                    <w:top w:val="nil"/>
                  </w:tcBorders>
                </w:tcPr>
                <w:p>
                  <w:pPr>
                    <w:rPr>
                      <w:rFonts w:ascii="Arial"/>
                      <w:sz w:val="21"/>
                    </w:rPr>
                  </w:pPr>
                  <w:r/>
                </w:p>
              </w:tc>
              <w:tc>
                <w:tcPr>
                  <w:tcW w:w="615" w:type="dxa"/>
                  <w:vAlign w:val="top"/>
                </w:tcPr>
                <w:p>
                  <w:pPr>
                    <w:pStyle w:val="TableText"/>
                    <w:ind w:left="133"/>
                    <w:spacing w:before="29" w:line="239" w:lineRule="auto"/>
                    <w:rPr>
                      <w:sz w:val="18"/>
                      <w:szCs w:val="18"/>
                    </w:rPr>
                  </w:pPr>
                  <w:r>
                    <w:rPr>
                      <w:sz w:val="18"/>
                      <w:szCs w:val="18"/>
                      <w:spacing w:val="-4"/>
                    </w:rPr>
                    <w:t>专用</w:t>
                  </w:r>
                </w:p>
                <w:p>
                  <w:pPr>
                    <w:pStyle w:val="TableText"/>
                    <w:ind w:left="134"/>
                    <w:spacing w:line="220" w:lineRule="auto"/>
                    <w:rPr>
                      <w:sz w:val="18"/>
                      <w:szCs w:val="18"/>
                    </w:rPr>
                  </w:pPr>
                  <w:r>
                    <w:rPr>
                      <w:sz w:val="18"/>
                      <w:szCs w:val="18"/>
                      <w:spacing w:val="-5"/>
                    </w:rPr>
                    <w:t>容器</w:t>
                  </w:r>
                </w:p>
                <w:p>
                  <w:pPr>
                    <w:pStyle w:val="TableText"/>
                    <w:ind w:left="139"/>
                    <w:spacing w:before="17" w:line="207" w:lineRule="auto"/>
                    <w:rPr>
                      <w:sz w:val="18"/>
                      <w:szCs w:val="18"/>
                    </w:rPr>
                  </w:pPr>
                  <w:r>
                    <w:rPr>
                      <w:sz w:val="18"/>
                      <w:szCs w:val="18"/>
                      <w:spacing w:val="-7"/>
                    </w:rPr>
                    <w:t>收集</w:t>
                  </w:r>
                </w:p>
              </w:tc>
              <w:tc>
                <w:tcPr>
                  <w:tcW w:w="690" w:type="dxa"/>
                  <w:vAlign w:val="top"/>
                </w:tcPr>
                <w:p>
                  <w:pPr>
                    <w:pStyle w:val="TableText"/>
                    <w:ind w:left="184"/>
                    <w:spacing w:before="263" w:line="220" w:lineRule="auto"/>
                    <w:rPr>
                      <w:sz w:val="18"/>
                      <w:szCs w:val="18"/>
                    </w:rPr>
                  </w:pPr>
                  <w:r>
                    <w:rPr>
                      <w:sz w:val="18"/>
                      <w:szCs w:val="18"/>
                      <w:spacing w:val="-11"/>
                    </w:rPr>
                    <w:t>间断</w:t>
                  </w:r>
                </w:p>
              </w:tc>
              <w:tc>
                <w:tcPr>
                  <w:tcW w:w="597" w:type="dxa"/>
                  <w:vAlign w:val="top"/>
                  <w:vMerge w:val="continue"/>
                  <w:tcBorders>
                    <w:top w:val="nil"/>
                  </w:tcBorders>
                </w:tcPr>
                <w:p>
                  <w:pPr>
                    <w:rPr>
                      <w:rFonts w:ascii="Arial"/>
                      <w:sz w:val="21"/>
                    </w:rPr>
                  </w:pPr>
                  <w:r/>
                </w:p>
              </w:tc>
            </w:tr>
          </w:tbl>
          <w:p>
            <w:pPr>
              <w:pStyle w:val="TableText"/>
              <w:ind w:left="585"/>
              <w:spacing w:before="163" w:line="220" w:lineRule="auto"/>
              <w:rPr/>
            </w:pPr>
            <w:r>
              <w:rPr>
                <w:rFonts w:ascii="Times New Roman" w:hAnsi="Times New Roman" w:eastAsia="Times New Roman" w:cs="Times New Roman"/>
                <w:b/>
                <w:bCs/>
                <w:spacing w:val="-1"/>
              </w:rPr>
              <w:t>4.9 </w:t>
            </w:r>
            <w:r>
              <w:rPr>
                <w14:textOutline w14:w="4358" w14:cap="sq" w14:cmpd="sng">
                  <w14:solidFill>
                    <w14:srgbClr w14:val="000000"/>
                  </w14:solidFill>
                  <w14:prstDash w14:val="solid"/>
                  <w14:bevel/>
                </w14:textOutline>
                <w:spacing w:val="-1"/>
              </w:rPr>
              <w:t>地下水、土壤</w:t>
            </w:r>
          </w:p>
          <w:p>
            <w:pPr>
              <w:pStyle w:val="TableText"/>
              <w:ind w:left="109" w:firstLine="479"/>
              <w:spacing w:before="46" w:line="359" w:lineRule="auto"/>
              <w:rPr/>
            </w:pPr>
            <w:r>
              <w:rPr>
                <w:spacing w:val="1"/>
              </w:rPr>
              <w:t>本项目周边</w:t>
            </w:r>
            <w:r>
              <w:rPr>
                <w:spacing w:val="-42"/>
              </w:rPr>
              <w:t xml:space="preserve"> </w:t>
            </w:r>
            <w:r>
              <w:rPr>
                <w:rFonts w:ascii="Times New Roman" w:hAnsi="Times New Roman" w:eastAsia="Times New Roman" w:cs="Times New Roman"/>
                <w:spacing w:val="1"/>
              </w:rPr>
              <w:t>500m</w:t>
            </w:r>
            <w:r>
              <w:rPr>
                <w:rFonts w:ascii="Times New Roman" w:hAnsi="Times New Roman" w:eastAsia="Times New Roman" w:cs="Times New Roman"/>
                <w:spacing w:val="18"/>
                <w:w w:val="101"/>
              </w:rPr>
              <w:t xml:space="preserve"> </w:t>
            </w:r>
            <w:r>
              <w:rPr>
                <w:spacing w:val="1"/>
              </w:rPr>
              <w:t>范围内不存在地下水环境敏感目标，本次改建项目不新</w:t>
            </w:r>
            <w:r>
              <w:rPr/>
              <w:t xml:space="preserve">  </w:t>
            </w:r>
            <w:r>
              <w:rPr>
                <w:spacing w:val="-3"/>
              </w:rPr>
              <w:t>增环境风险物质，现有厂区存在环境风险物质泄露风险</w:t>
            </w:r>
            <w:r>
              <w:rPr>
                <w:spacing w:val="-4"/>
              </w:rPr>
              <w:t>的区域主要为油料库房、</w:t>
            </w:r>
            <w:r>
              <w:rPr/>
              <w:t xml:space="preserve"> </w:t>
            </w:r>
            <w:r>
              <w:rPr/>
              <w:t>危废间和地上油池，主要环境风险物质为冷轧油、清洗油、乳化液等。油料库</w:t>
            </w:r>
            <w:r>
              <w:rPr>
                <w:spacing w:val="9"/>
              </w:rPr>
              <w:t xml:space="preserve">  </w:t>
            </w:r>
            <w:r>
              <w:rPr>
                <w:spacing w:val="4"/>
              </w:rPr>
              <w:t>房、危废间和地上油池为重点防渗区，已按照《危</w:t>
            </w:r>
            <w:r>
              <w:rPr>
                <w:spacing w:val="3"/>
              </w:rPr>
              <w:t>险废物贮存污染控制标准》</w:t>
            </w:r>
            <w:r>
              <w:rPr/>
              <w:t xml:space="preserve"> </w:t>
            </w:r>
            <w:r>
              <w:rPr/>
              <w:t>（</w:t>
            </w:r>
            <w:r>
              <w:rPr>
                <w:rFonts w:ascii="Times New Roman" w:hAnsi="Times New Roman" w:eastAsia="Times New Roman" w:cs="Times New Roman"/>
              </w:rPr>
              <w:t>GB/T18597-2023</w:t>
            </w:r>
            <w:r>
              <w:rPr/>
              <w:t>）等标准执行，采取相应的防渗措</w:t>
            </w:r>
            <w:r>
              <w:rPr>
                <w:spacing w:val="-1"/>
              </w:rPr>
              <w:t>施后无污染土壤及地下水</w:t>
            </w:r>
          </w:p>
          <w:p>
            <w:pPr>
              <w:pStyle w:val="TableText"/>
              <w:ind w:left="108"/>
              <w:spacing w:before="1" w:line="216" w:lineRule="auto"/>
              <w:rPr/>
            </w:pPr>
            <w:r>
              <w:rPr>
                <w:spacing w:val="-1"/>
              </w:rPr>
              <w:t>环境的途径，不会对土壤及地下水环境产生影响。</w:t>
            </w:r>
          </w:p>
          <w:p>
            <w:pPr>
              <w:pStyle w:val="TableText"/>
              <w:ind w:left="607"/>
              <w:spacing w:before="186" w:line="221" w:lineRule="auto"/>
              <w:rPr/>
            </w:pPr>
            <w:r>
              <w:rPr>
                <w:rFonts w:ascii="Times New Roman" w:hAnsi="Times New Roman" w:eastAsia="Times New Roman" w:cs="Times New Roman"/>
                <w:spacing w:val="-4"/>
              </w:rPr>
              <w:t>1</w:t>
            </w:r>
            <w:r>
              <w:rPr>
                <w:spacing w:val="-4"/>
              </w:rPr>
              <w:t>）分区防控措施</w:t>
            </w:r>
          </w:p>
          <w:p>
            <w:pPr>
              <w:pStyle w:val="TableText"/>
              <w:ind w:left="591"/>
              <w:spacing w:before="181" w:line="466" w:lineRule="exact"/>
              <w:rPr/>
            </w:pPr>
            <w:r>
              <w:rPr>
                <w:spacing w:val="1"/>
                <w:position w:val="17"/>
              </w:rPr>
              <w:t>厂区针对地下水、土壤污染源采取分区防控，将厂区分为简单防控区、一</w:t>
            </w:r>
          </w:p>
          <w:p>
            <w:pPr>
              <w:pStyle w:val="TableText"/>
              <w:ind w:left="107"/>
              <w:spacing w:line="219" w:lineRule="auto"/>
              <w:rPr/>
            </w:pPr>
            <w:r>
              <w:rPr>
                <w:spacing w:val="-1"/>
              </w:rPr>
              <w:t>般防控区、重点防控区，分别采取不同的防控方案：</w:t>
            </w:r>
          </w:p>
          <w:p>
            <w:pPr>
              <w:pStyle w:val="TableText"/>
              <w:ind w:left="581"/>
              <w:spacing w:before="181" w:line="219" w:lineRule="auto"/>
              <w:rPr/>
            </w:pPr>
            <w:r>
              <w:rPr>
                <w:rFonts w:ascii="Times New Roman" w:hAnsi="Times New Roman" w:eastAsia="Times New Roman" w:cs="Times New Roman"/>
                <w:spacing w:val="-1"/>
              </w:rPr>
              <w:t>A.</w:t>
            </w:r>
            <w:r>
              <w:rPr>
                <w:spacing w:val="-1"/>
              </w:rPr>
              <w:t>简单防控区：办公区等。</w:t>
            </w:r>
          </w:p>
          <w:p>
            <w:pPr>
              <w:pStyle w:val="TableText"/>
              <w:ind w:left="603"/>
              <w:spacing w:before="184" w:line="219" w:lineRule="auto"/>
              <w:rPr/>
            </w:pPr>
            <w:r>
              <w:rPr>
                <w:spacing w:val="-2"/>
              </w:rPr>
              <w:t>防控方案：地面采取水泥硬化。</w:t>
            </w:r>
          </w:p>
          <w:p>
            <w:pPr>
              <w:pStyle w:val="TableText"/>
              <w:ind w:left="583"/>
              <w:spacing w:before="182" w:line="466" w:lineRule="exact"/>
              <w:rPr/>
            </w:pPr>
            <w:r>
              <w:rPr>
                <w:rFonts w:ascii="Times New Roman" w:hAnsi="Times New Roman" w:eastAsia="Times New Roman" w:cs="Times New Roman"/>
                <w:position w:val="17"/>
              </w:rPr>
              <w:t>B.</w:t>
            </w:r>
            <w:r>
              <w:rPr>
                <w:position w:val="17"/>
              </w:rPr>
              <w:t>一般防控区：除重点防渗区以外的其他</w:t>
            </w:r>
            <w:r>
              <w:rPr>
                <w:spacing w:val="-1"/>
                <w:position w:val="17"/>
              </w:rPr>
              <w:t>生产区域。</w:t>
            </w:r>
          </w:p>
          <w:p>
            <w:pPr>
              <w:pStyle w:val="TableText"/>
              <w:ind w:left="603"/>
              <w:spacing w:line="219" w:lineRule="auto"/>
              <w:rPr/>
            </w:pPr>
            <w:r>
              <w:rPr>
                <w:spacing w:val="-2"/>
              </w:rPr>
              <w:t>防控方案：地坪采取水泥硬化并做基础防渗处理。</w:t>
            </w:r>
          </w:p>
          <w:p>
            <w:pPr>
              <w:pStyle w:val="TableText"/>
              <w:ind w:left="588"/>
              <w:spacing w:before="183" w:line="220" w:lineRule="auto"/>
              <w:rPr/>
            </w:pPr>
            <w:r>
              <w:rPr>
                <w:rFonts w:ascii="Times New Roman" w:hAnsi="Times New Roman" w:eastAsia="Times New Roman" w:cs="Times New Roman"/>
                <w:spacing w:val="-1"/>
              </w:rPr>
              <w:t>C.</w:t>
            </w:r>
            <w:r>
              <w:rPr>
                <w:spacing w:val="-1"/>
              </w:rPr>
              <w:t>重点防控区：油料库房、危废间和地上油池。</w:t>
            </w:r>
          </w:p>
        </w:tc>
      </w:tr>
    </w:tbl>
    <w:p>
      <w:pPr>
        <w:pStyle w:val="BodyText"/>
        <w:rPr/>
      </w:pPr>
      <w:r/>
    </w:p>
    <w:p>
      <w:pPr>
        <w:sectPr>
          <w:footerReference w:type="default" r:id="rId150"/>
          <w:pgSz w:w="11906" w:h="16839"/>
          <w:pgMar w:top="1431" w:right="1346" w:bottom="1010" w:left="1346" w:header="0" w:footer="847" w:gutter="0"/>
        </w:sectPr>
        <w:rPr/>
      </w:pPr>
    </w:p>
    <w:p>
      <w:pPr>
        <w:spacing w:before="28"/>
        <w:rPr/>
      </w:pPr>
      <w:r/>
    </w:p>
    <w:tbl>
      <w:tblPr>
        <w:tblStyle w:val="TableNormal"/>
        <w:tblW w:w="919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93"/>
        <w:gridCol w:w="8405"/>
      </w:tblGrid>
      <w:tr>
        <w:trPr>
          <w:trHeight w:val="12828" w:hRule="atLeast"/>
        </w:trPr>
        <w:tc>
          <w:tcPr>
            <w:tcW w:w="793" w:type="dxa"/>
            <w:vAlign w:val="top"/>
            <w:tcBorders>
              <w:right w:val="single" w:color="000000" w:sz="2" w:space="0"/>
            </w:tcBorders>
          </w:tcPr>
          <w:p>
            <w:pPr>
              <w:rPr>
                <w:rFonts w:ascii="Arial"/>
                <w:sz w:val="21"/>
              </w:rPr>
            </w:pPr>
            <w:r/>
          </w:p>
        </w:tc>
        <w:tc>
          <w:tcPr>
            <w:tcW w:w="8405" w:type="dxa"/>
            <w:vAlign w:val="top"/>
            <w:tcBorders>
              <w:left w:val="single" w:color="000000" w:sz="2" w:space="0"/>
            </w:tcBorders>
          </w:tcPr>
          <w:p>
            <w:pPr>
              <w:pStyle w:val="TableText"/>
              <w:ind w:left="112" w:right="101" w:firstLine="491"/>
              <w:spacing w:before="41" w:line="322" w:lineRule="auto"/>
              <w:jc w:val="both"/>
              <w:rPr/>
            </w:pPr>
            <w:r>
              <w:rPr>
                <w:spacing w:val="-1"/>
              </w:rPr>
              <w:t>防控方案：地面需进行基础防渗，防渗层为至少</w:t>
            </w:r>
            <w:r>
              <w:rPr>
                <w:spacing w:val="-27"/>
              </w:rPr>
              <w:t xml:space="preserve"> </w:t>
            </w:r>
            <w:r>
              <w:rPr>
                <w:rFonts w:ascii="Times New Roman" w:hAnsi="Times New Roman" w:eastAsia="Times New Roman" w:cs="Times New Roman"/>
                <w:spacing w:val="-1"/>
              </w:rPr>
              <w:t>1 m </w:t>
            </w:r>
            <w:r>
              <w:rPr>
                <w:spacing w:val="-1"/>
              </w:rPr>
              <w:t>厚黏土层（渗透系数</w:t>
            </w:r>
            <w:r>
              <w:rPr/>
              <w:t xml:space="preserve"> </w:t>
            </w:r>
            <w:r>
              <w:rPr>
                <w:spacing w:val="-2"/>
              </w:rPr>
              <w:t>不大于</w:t>
            </w:r>
            <w:r>
              <w:rPr>
                <w:spacing w:val="-31"/>
              </w:rPr>
              <w:t xml:space="preserve"> </w:t>
            </w:r>
            <w:r>
              <w:rPr>
                <w:rFonts w:ascii="Times New Roman" w:hAnsi="Times New Roman" w:eastAsia="Times New Roman" w:cs="Times New Roman"/>
                <w:spacing w:val="-2"/>
              </w:rPr>
              <w:t>10 </w:t>
            </w:r>
            <w:r>
              <w:rPr>
                <w:rFonts w:ascii="Times New Roman" w:hAnsi="Times New Roman" w:eastAsia="Times New Roman" w:cs="Times New Roman"/>
                <w:sz w:val="15"/>
                <w:szCs w:val="15"/>
                <w:spacing w:val="-2"/>
                <w:position w:val="8"/>
              </w:rPr>
              <w:t>-7  </w:t>
            </w:r>
            <w:r>
              <w:rPr>
                <w:rFonts w:ascii="Times New Roman" w:hAnsi="Times New Roman" w:eastAsia="Times New Roman" w:cs="Times New Roman"/>
                <w:spacing w:val="-2"/>
              </w:rPr>
              <w:t>cm/s</w:t>
            </w:r>
            <w:r>
              <w:rPr>
                <w:spacing w:val="-60"/>
              </w:rPr>
              <w:t>），</w:t>
            </w:r>
            <w:r>
              <w:rPr>
                <w:spacing w:val="-2"/>
              </w:rPr>
              <w:t>或至少</w:t>
            </w:r>
            <w:r>
              <w:rPr>
                <w:spacing w:val="-55"/>
              </w:rPr>
              <w:t xml:space="preserve"> </w:t>
            </w:r>
            <w:r>
              <w:rPr>
                <w:rFonts w:ascii="Times New Roman" w:hAnsi="Times New Roman" w:eastAsia="Times New Roman" w:cs="Times New Roman"/>
                <w:spacing w:val="-2"/>
              </w:rPr>
              <w:t>2mm </w:t>
            </w:r>
            <w:r>
              <w:rPr>
                <w:spacing w:val="-2"/>
              </w:rPr>
              <w:t>厚高密度聚乙烯膜等人工防渗材料（渗透系数</w:t>
            </w:r>
            <w:r>
              <w:rPr/>
              <w:t xml:space="preserve"> </w:t>
            </w:r>
            <w:r>
              <w:rPr>
                <w:spacing w:val="-1"/>
              </w:rPr>
              <w:t>不大于 </w:t>
            </w:r>
            <w:r>
              <w:rPr>
                <w:rFonts w:ascii="Times New Roman" w:hAnsi="Times New Roman" w:eastAsia="Times New Roman" w:cs="Times New Roman"/>
                <w:spacing w:val="-1"/>
              </w:rPr>
              <w:t>10</w:t>
            </w:r>
            <w:r>
              <w:rPr>
                <w:rFonts w:ascii="Times New Roman" w:hAnsi="Times New Roman" w:eastAsia="Times New Roman" w:cs="Times New Roman"/>
                <w:sz w:val="15"/>
                <w:szCs w:val="15"/>
                <w:spacing w:val="-1"/>
                <w:position w:val="8"/>
              </w:rPr>
              <w:t>-</w:t>
            </w:r>
            <w:r>
              <w:rPr>
                <w:rFonts w:ascii="Times New Roman" w:hAnsi="Times New Roman" w:eastAsia="Times New Roman" w:cs="Times New Roman"/>
                <w:sz w:val="15"/>
                <w:szCs w:val="15"/>
                <w:spacing w:val="-20"/>
                <w:position w:val="8"/>
              </w:rPr>
              <w:t xml:space="preserve"> </w:t>
            </w:r>
            <w:r>
              <w:rPr>
                <w:rFonts w:ascii="Times New Roman" w:hAnsi="Times New Roman" w:eastAsia="Times New Roman" w:cs="Times New Roman"/>
                <w:sz w:val="15"/>
                <w:szCs w:val="15"/>
                <w:spacing w:val="-1"/>
                <w:position w:val="8"/>
              </w:rPr>
              <w:t>10</w:t>
            </w:r>
            <w:r>
              <w:rPr>
                <w:rFonts w:ascii="Times New Roman" w:hAnsi="Times New Roman" w:eastAsia="Times New Roman" w:cs="Times New Roman"/>
                <w:spacing w:val="-1"/>
              </w:rPr>
              <w:t>cm/s</w:t>
            </w:r>
            <w:r>
              <w:rPr>
                <w:spacing w:val="-54"/>
              </w:rPr>
              <w:t>），</w:t>
            </w:r>
            <w:r>
              <w:rPr>
                <w:spacing w:val="-1"/>
              </w:rPr>
              <w:t>或其他防渗性能等效的材料</w:t>
            </w:r>
            <w:r>
              <w:rPr>
                <w:spacing w:val="-2"/>
              </w:rPr>
              <w:t>，加强巡检。</w:t>
            </w:r>
          </w:p>
          <w:p>
            <w:pPr>
              <w:pStyle w:val="TableText"/>
              <w:ind w:left="2690"/>
              <w:spacing w:before="144" w:line="212" w:lineRule="auto"/>
              <w:rPr/>
            </w:pPr>
            <w:r>
              <w:rPr>
                <w14:textOutline w14:w="4358" w14:cap="sq" w14:cmpd="sng">
                  <w14:solidFill>
                    <w14:srgbClr w14:val="000000"/>
                  </w14:solidFill>
                  <w14:prstDash w14:val="solid"/>
                  <w14:bevel/>
                </w14:textOutline>
                <w:spacing w:val="-1"/>
              </w:rPr>
              <w:t>表</w:t>
            </w:r>
            <w:r>
              <w:rPr>
                <w:spacing w:val="-1"/>
              </w:rPr>
              <w:t xml:space="preserve"> </w:t>
            </w:r>
            <w:r>
              <w:rPr>
                <w:rFonts w:ascii="Times New Roman" w:hAnsi="Times New Roman" w:eastAsia="Times New Roman" w:cs="Times New Roman"/>
                <w:b/>
                <w:bCs/>
                <w:spacing w:val="-1"/>
              </w:rPr>
              <w:t>4-13 </w:t>
            </w:r>
            <w:r>
              <w:rPr>
                <w14:textOutline w14:w="4358" w14:cap="sq" w14:cmpd="sng">
                  <w14:solidFill>
                    <w14:srgbClr w14:val="000000"/>
                  </w14:solidFill>
                  <w14:prstDash w14:val="solid"/>
                  <w14:bevel/>
                </w14:textOutline>
                <w:spacing w:val="-1"/>
              </w:rPr>
              <w:t>分区防渗管控要求表</w:t>
            </w:r>
          </w:p>
          <w:tbl>
            <w:tblPr>
              <w:tblStyle w:val="TableNormal"/>
              <w:tblW w:w="7843" w:type="dxa"/>
              <w:tblInd w:w="27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52"/>
              <w:gridCol w:w="3746"/>
              <w:gridCol w:w="2445"/>
            </w:tblGrid>
            <w:tr>
              <w:trPr>
                <w:trHeight w:val="281" w:hRule="atLeast"/>
              </w:trPr>
              <w:tc>
                <w:tcPr>
                  <w:tcW w:w="1652" w:type="dxa"/>
                  <w:vAlign w:val="top"/>
                </w:tcPr>
                <w:p>
                  <w:pPr>
                    <w:pStyle w:val="TableText"/>
                    <w:ind w:left="424"/>
                    <w:spacing w:before="35" w:line="217" w:lineRule="auto"/>
                    <w:rPr>
                      <w:sz w:val="20"/>
                      <w:szCs w:val="20"/>
                    </w:rPr>
                  </w:pPr>
                  <w:r>
                    <w:rPr>
                      <w:sz w:val="20"/>
                      <w:szCs w:val="20"/>
                      <w:spacing w:val="4"/>
                    </w:rPr>
                    <w:t>防渗分区</w:t>
                  </w:r>
                </w:p>
              </w:tc>
              <w:tc>
                <w:tcPr>
                  <w:tcW w:w="3746" w:type="dxa"/>
                  <w:vAlign w:val="top"/>
                </w:tcPr>
                <w:p>
                  <w:pPr>
                    <w:pStyle w:val="TableText"/>
                    <w:ind w:left="1261"/>
                    <w:spacing w:before="35" w:line="217" w:lineRule="auto"/>
                    <w:rPr>
                      <w:sz w:val="20"/>
                      <w:szCs w:val="20"/>
                    </w:rPr>
                  </w:pPr>
                  <w:r>
                    <w:rPr>
                      <w:sz w:val="20"/>
                      <w:szCs w:val="20"/>
                      <w:spacing w:val="6"/>
                    </w:rPr>
                    <w:t>防渗技术要求</w:t>
                  </w:r>
                </w:p>
              </w:tc>
              <w:tc>
                <w:tcPr>
                  <w:tcW w:w="2445" w:type="dxa"/>
                  <w:vAlign w:val="top"/>
                </w:tcPr>
                <w:p>
                  <w:pPr>
                    <w:pStyle w:val="TableText"/>
                    <w:ind w:left="707"/>
                    <w:spacing w:before="35" w:line="217" w:lineRule="auto"/>
                    <w:rPr>
                      <w:sz w:val="20"/>
                      <w:szCs w:val="20"/>
                    </w:rPr>
                  </w:pPr>
                  <w:r>
                    <w:rPr>
                      <w:sz w:val="20"/>
                      <w:szCs w:val="20"/>
                      <w:spacing w:val="7"/>
                    </w:rPr>
                    <w:t>项目防渗区</w:t>
                  </w:r>
                </w:p>
              </w:tc>
            </w:tr>
            <w:tr>
              <w:trPr>
                <w:trHeight w:val="1093" w:hRule="atLeast"/>
              </w:trPr>
              <w:tc>
                <w:tcPr>
                  <w:tcW w:w="1652" w:type="dxa"/>
                  <w:vAlign w:val="top"/>
                </w:tcPr>
                <w:p>
                  <w:pPr>
                    <w:spacing w:line="374" w:lineRule="auto"/>
                    <w:rPr>
                      <w:rFonts w:ascii="Arial"/>
                      <w:sz w:val="21"/>
                    </w:rPr>
                  </w:pPr>
                  <w:r/>
                </w:p>
                <w:p>
                  <w:pPr>
                    <w:pStyle w:val="TableText"/>
                    <w:ind w:left="306"/>
                    <w:spacing w:before="65" w:line="229" w:lineRule="auto"/>
                    <w:rPr>
                      <w:sz w:val="20"/>
                      <w:szCs w:val="20"/>
                    </w:rPr>
                  </w:pPr>
                  <w:r>
                    <w:rPr>
                      <w:sz w:val="20"/>
                      <w:szCs w:val="20"/>
                      <w:spacing w:val="7"/>
                    </w:rPr>
                    <w:t>重点防渗区</w:t>
                  </w:r>
                </w:p>
              </w:tc>
              <w:tc>
                <w:tcPr>
                  <w:tcW w:w="3746" w:type="dxa"/>
                  <w:vAlign w:val="top"/>
                </w:tcPr>
                <w:p>
                  <w:pPr>
                    <w:pStyle w:val="TableText"/>
                    <w:ind w:left="123"/>
                    <w:spacing w:before="33" w:line="222" w:lineRule="auto"/>
                    <w:rPr>
                      <w:sz w:val="20"/>
                      <w:szCs w:val="20"/>
                    </w:rPr>
                  </w:pPr>
                  <w:r>
                    <w:rPr>
                      <w:sz w:val="20"/>
                      <w:szCs w:val="20"/>
                      <w:spacing w:val="3"/>
                    </w:rPr>
                    <w:t>防渗层为至少</w:t>
                  </w:r>
                  <w:r>
                    <w:rPr>
                      <w:sz w:val="20"/>
                      <w:szCs w:val="20"/>
                      <w:spacing w:val="-16"/>
                    </w:rPr>
                    <w:t xml:space="preserve"> </w:t>
                  </w:r>
                  <w:r>
                    <w:rPr>
                      <w:rFonts w:ascii="Times New Roman" w:hAnsi="Times New Roman" w:eastAsia="Times New Roman" w:cs="Times New Roman"/>
                      <w:sz w:val="20"/>
                      <w:szCs w:val="20"/>
                      <w:spacing w:val="3"/>
                    </w:rPr>
                    <w:t>1 m</w:t>
                  </w:r>
                  <w:r>
                    <w:rPr>
                      <w:rFonts w:ascii="Times New Roman" w:hAnsi="Times New Roman" w:eastAsia="Times New Roman" w:cs="Times New Roman"/>
                      <w:sz w:val="20"/>
                      <w:szCs w:val="20"/>
                      <w:spacing w:val="17"/>
                    </w:rPr>
                    <w:t xml:space="preserve"> </w:t>
                  </w:r>
                  <w:r>
                    <w:rPr>
                      <w:sz w:val="20"/>
                      <w:szCs w:val="20"/>
                      <w:spacing w:val="3"/>
                    </w:rPr>
                    <w:t>厚黏土层（渗透系数</w:t>
                  </w:r>
                </w:p>
                <w:p>
                  <w:pPr>
                    <w:pStyle w:val="TableText"/>
                    <w:ind w:left="121"/>
                    <w:spacing w:line="274" w:lineRule="exact"/>
                    <w:rPr>
                      <w:sz w:val="20"/>
                      <w:szCs w:val="20"/>
                    </w:rPr>
                  </w:pPr>
                  <w:r>
                    <w:rPr>
                      <w:sz w:val="20"/>
                      <w:szCs w:val="20"/>
                      <w:spacing w:val="4"/>
                      <w:position w:val="1"/>
                    </w:rPr>
                    <w:t>不大于</w:t>
                  </w:r>
                  <w:r>
                    <w:rPr>
                      <w:sz w:val="20"/>
                      <w:szCs w:val="20"/>
                      <w:spacing w:val="-23"/>
                      <w:position w:val="1"/>
                    </w:rPr>
                    <w:t xml:space="preserve"> </w:t>
                  </w:r>
                  <w:r>
                    <w:rPr>
                      <w:rFonts w:ascii="Times New Roman" w:hAnsi="Times New Roman" w:eastAsia="Times New Roman" w:cs="Times New Roman"/>
                      <w:sz w:val="20"/>
                      <w:szCs w:val="20"/>
                      <w:spacing w:val="4"/>
                      <w:position w:val="1"/>
                    </w:rPr>
                    <w:t>10 -7 </w:t>
                  </w:r>
                  <w:r>
                    <w:rPr>
                      <w:rFonts w:ascii="Times New Roman" w:hAnsi="Times New Roman" w:eastAsia="Times New Roman" w:cs="Times New Roman"/>
                      <w:sz w:val="20"/>
                      <w:szCs w:val="20"/>
                      <w:position w:val="1"/>
                    </w:rPr>
                    <w:t>cm</w:t>
                  </w:r>
                  <w:r>
                    <w:rPr>
                      <w:rFonts w:ascii="Times New Roman" w:hAnsi="Times New Roman" w:eastAsia="Times New Roman" w:cs="Times New Roman"/>
                      <w:sz w:val="20"/>
                      <w:szCs w:val="20"/>
                      <w:spacing w:val="4"/>
                      <w:position w:val="1"/>
                    </w:rPr>
                    <w:t>/s</w:t>
                  </w:r>
                  <w:r>
                    <w:rPr>
                      <w:rFonts w:ascii="Times New Roman" w:hAnsi="Times New Roman" w:eastAsia="Times New Roman" w:cs="Times New Roman"/>
                      <w:sz w:val="20"/>
                      <w:szCs w:val="20"/>
                      <w:spacing w:val="-20"/>
                      <w:position w:val="1"/>
                    </w:rPr>
                    <w:t xml:space="preserve"> </w:t>
                  </w:r>
                  <w:r>
                    <w:rPr>
                      <w:sz w:val="20"/>
                      <w:szCs w:val="20"/>
                      <w:position w:val="1"/>
                    </w:rPr>
                    <w:t>），</w:t>
                  </w:r>
                  <w:r>
                    <w:rPr>
                      <w:sz w:val="20"/>
                      <w:szCs w:val="20"/>
                      <w:spacing w:val="4"/>
                      <w:position w:val="1"/>
                    </w:rPr>
                    <w:t>或至少</w:t>
                  </w:r>
                  <w:r>
                    <w:rPr>
                      <w:sz w:val="20"/>
                      <w:szCs w:val="20"/>
                      <w:spacing w:val="12"/>
                      <w:position w:val="1"/>
                    </w:rPr>
                    <w:t xml:space="preserve"> </w:t>
                  </w:r>
                  <w:r>
                    <w:rPr>
                      <w:rFonts w:ascii="Times New Roman" w:hAnsi="Times New Roman" w:eastAsia="Times New Roman" w:cs="Times New Roman"/>
                      <w:sz w:val="20"/>
                      <w:szCs w:val="20"/>
                      <w:spacing w:val="4"/>
                      <w:position w:val="1"/>
                    </w:rPr>
                    <w:t>2 </w:t>
                  </w:r>
                  <w:r>
                    <w:rPr>
                      <w:rFonts w:ascii="Times New Roman" w:hAnsi="Times New Roman" w:eastAsia="Times New Roman" w:cs="Times New Roman"/>
                      <w:sz w:val="20"/>
                      <w:szCs w:val="20"/>
                      <w:position w:val="1"/>
                    </w:rPr>
                    <w:t>mm</w:t>
                  </w:r>
                  <w:r>
                    <w:rPr>
                      <w:rFonts w:ascii="Times New Roman" w:hAnsi="Times New Roman" w:eastAsia="Times New Roman" w:cs="Times New Roman"/>
                      <w:sz w:val="20"/>
                      <w:szCs w:val="20"/>
                      <w:spacing w:val="10"/>
                      <w:position w:val="1"/>
                    </w:rPr>
                    <w:t xml:space="preserve">  </w:t>
                  </w:r>
                  <w:r>
                    <w:rPr>
                      <w:sz w:val="20"/>
                      <w:szCs w:val="20"/>
                      <w:spacing w:val="4"/>
                      <w:position w:val="1"/>
                    </w:rPr>
                    <w:t>厚</w:t>
                  </w:r>
                </w:p>
                <w:p>
                  <w:pPr>
                    <w:pStyle w:val="TableText"/>
                    <w:ind w:left="116"/>
                    <w:spacing w:before="27" w:line="224" w:lineRule="auto"/>
                    <w:rPr>
                      <w:sz w:val="20"/>
                      <w:szCs w:val="20"/>
                    </w:rPr>
                  </w:pPr>
                  <w:r>
                    <w:rPr>
                      <w:sz w:val="20"/>
                      <w:szCs w:val="20"/>
                      <w:spacing w:val="7"/>
                    </w:rPr>
                    <w:t>高密度聚乙烯膜等人工防渗材料（渗透</w:t>
                  </w:r>
                </w:p>
                <w:p>
                  <w:pPr>
                    <w:pStyle w:val="TableText"/>
                    <w:ind w:left="702"/>
                    <w:spacing w:line="264" w:lineRule="exact"/>
                    <w:rPr>
                      <w:sz w:val="20"/>
                      <w:szCs w:val="20"/>
                    </w:rPr>
                  </w:pPr>
                  <w:r>
                    <w:rPr>
                      <w:sz w:val="20"/>
                      <w:szCs w:val="20"/>
                      <w:spacing w:val="2"/>
                      <w:position w:val="1"/>
                    </w:rPr>
                    <w:t>系数不大于</w:t>
                  </w:r>
                  <w:r>
                    <w:rPr>
                      <w:sz w:val="20"/>
                      <w:szCs w:val="20"/>
                      <w:spacing w:val="33"/>
                      <w:position w:val="1"/>
                    </w:rPr>
                    <w:t xml:space="preserve"> </w:t>
                  </w:r>
                  <w:r>
                    <w:rPr>
                      <w:rFonts w:ascii="Times New Roman" w:hAnsi="Times New Roman" w:eastAsia="Times New Roman" w:cs="Times New Roman"/>
                      <w:sz w:val="20"/>
                      <w:szCs w:val="20"/>
                      <w:spacing w:val="2"/>
                      <w:position w:val="1"/>
                    </w:rPr>
                    <w:t>10 -</w:t>
                  </w:r>
                  <w:r>
                    <w:rPr>
                      <w:rFonts w:ascii="Times New Roman" w:hAnsi="Times New Roman" w:eastAsia="Times New Roman" w:cs="Times New Roman"/>
                      <w:sz w:val="20"/>
                      <w:szCs w:val="20"/>
                      <w:spacing w:val="-26"/>
                      <w:position w:val="1"/>
                    </w:rPr>
                    <w:t xml:space="preserve"> </w:t>
                  </w:r>
                  <w:r>
                    <w:rPr>
                      <w:rFonts w:ascii="Times New Roman" w:hAnsi="Times New Roman" w:eastAsia="Times New Roman" w:cs="Times New Roman"/>
                      <w:sz w:val="20"/>
                      <w:szCs w:val="20"/>
                      <w:spacing w:val="2"/>
                      <w:position w:val="1"/>
                    </w:rPr>
                    <w:t>10 </w:t>
                  </w:r>
                  <w:r>
                    <w:rPr>
                      <w:rFonts w:ascii="Times New Roman" w:hAnsi="Times New Roman" w:eastAsia="Times New Roman" w:cs="Times New Roman"/>
                      <w:sz w:val="20"/>
                      <w:szCs w:val="20"/>
                      <w:position w:val="1"/>
                    </w:rPr>
                    <w:t>cm</w:t>
                  </w:r>
                  <w:r>
                    <w:rPr>
                      <w:rFonts w:ascii="Times New Roman" w:hAnsi="Times New Roman" w:eastAsia="Times New Roman" w:cs="Times New Roman"/>
                      <w:sz w:val="20"/>
                      <w:szCs w:val="20"/>
                      <w:spacing w:val="2"/>
                      <w:position w:val="1"/>
                    </w:rPr>
                    <w:t>/s</w:t>
                  </w:r>
                  <w:r>
                    <w:rPr>
                      <w:sz w:val="20"/>
                      <w:szCs w:val="20"/>
                      <w:spacing w:val="2"/>
                      <w:position w:val="1"/>
                    </w:rPr>
                    <w:t>）</w:t>
                  </w:r>
                </w:p>
              </w:tc>
              <w:tc>
                <w:tcPr>
                  <w:tcW w:w="2445" w:type="dxa"/>
                  <w:vAlign w:val="top"/>
                </w:tcPr>
                <w:p>
                  <w:pPr>
                    <w:pStyle w:val="TableText"/>
                    <w:ind w:left="1021" w:right="109" w:hanging="902"/>
                    <w:spacing w:before="303" w:line="242" w:lineRule="auto"/>
                    <w:rPr>
                      <w:sz w:val="20"/>
                      <w:szCs w:val="20"/>
                    </w:rPr>
                  </w:pPr>
                  <w:r>
                    <w:rPr>
                      <w:sz w:val="20"/>
                      <w:szCs w:val="20"/>
                      <w:spacing w:val="1"/>
                    </w:rPr>
                    <w:t>油料库房、危废间和地上</w:t>
                  </w:r>
                  <w:r>
                    <w:rPr>
                      <w:sz w:val="20"/>
                      <w:szCs w:val="20"/>
                    </w:rPr>
                    <w:t xml:space="preserve"> </w:t>
                  </w:r>
                  <w:r>
                    <w:rPr>
                      <w:sz w:val="20"/>
                      <w:szCs w:val="20"/>
                      <w:spacing w:val="3"/>
                    </w:rPr>
                    <w:t>油池</w:t>
                  </w:r>
                </w:p>
              </w:tc>
            </w:tr>
            <w:tr>
              <w:trPr>
                <w:trHeight w:val="820" w:hRule="atLeast"/>
              </w:trPr>
              <w:tc>
                <w:tcPr>
                  <w:tcW w:w="1652" w:type="dxa"/>
                  <w:vAlign w:val="top"/>
                </w:tcPr>
                <w:p>
                  <w:pPr>
                    <w:pStyle w:val="TableText"/>
                    <w:ind w:left="309"/>
                    <w:spacing w:before="306" w:line="229" w:lineRule="auto"/>
                    <w:rPr>
                      <w:sz w:val="20"/>
                      <w:szCs w:val="20"/>
                    </w:rPr>
                  </w:pPr>
                  <w:r>
                    <w:rPr>
                      <w:sz w:val="20"/>
                      <w:szCs w:val="20"/>
                      <w:spacing w:val="7"/>
                    </w:rPr>
                    <w:t>一般防渗区</w:t>
                  </w:r>
                </w:p>
              </w:tc>
              <w:tc>
                <w:tcPr>
                  <w:tcW w:w="3746" w:type="dxa"/>
                  <w:vAlign w:val="top"/>
                </w:tcPr>
                <w:p>
                  <w:pPr>
                    <w:pStyle w:val="TableText"/>
                    <w:ind w:left="570"/>
                    <w:spacing w:before="1" w:line="274" w:lineRule="exact"/>
                    <w:rPr>
                      <w:sz w:val="20"/>
                      <w:szCs w:val="20"/>
                    </w:rPr>
                  </w:pPr>
                  <w:r>
                    <w:rPr>
                      <w:sz w:val="20"/>
                      <w:szCs w:val="20"/>
                      <w:spacing w:val="7"/>
                      <w:position w:val="1"/>
                    </w:rPr>
                    <w:t>等效黏土防渗层 </w:t>
                  </w:r>
                  <w:r>
                    <w:rPr>
                      <w:rFonts w:ascii="Times New Roman" w:hAnsi="Times New Roman" w:eastAsia="Times New Roman" w:cs="Times New Roman"/>
                      <w:sz w:val="20"/>
                      <w:szCs w:val="20"/>
                      <w:position w:val="1"/>
                    </w:rPr>
                    <w:t>Mb</w:t>
                  </w:r>
                  <w:r>
                    <w:rPr>
                      <w:rFonts w:ascii="Times New Roman" w:hAnsi="Times New Roman" w:eastAsia="Times New Roman" w:cs="Times New Roman"/>
                      <w:sz w:val="20"/>
                      <w:szCs w:val="20"/>
                      <w:spacing w:val="7"/>
                      <w:position w:val="1"/>
                    </w:rPr>
                    <w:t>≥1.5m</w:t>
                  </w:r>
                  <w:r>
                    <w:rPr>
                      <w:sz w:val="20"/>
                      <w:szCs w:val="20"/>
                      <w:spacing w:val="7"/>
                      <w:position w:val="1"/>
                    </w:rPr>
                    <w:t>，</w:t>
                  </w:r>
                </w:p>
                <w:p>
                  <w:pPr>
                    <w:pStyle w:val="TableText"/>
                    <w:ind w:left="1085"/>
                    <w:spacing w:line="273" w:lineRule="exact"/>
                    <w:rPr>
                      <w:sz w:val="20"/>
                      <w:szCs w:val="20"/>
                    </w:rPr>
                  </w:pPr>
                  <w:r>
                    <w:rPr>
                      <w:rFonts w:ascii="Times New Roman" w:hAnsi="Times New Roman" w:eastAsia="Times New Roman" w:cs="Times New Roman"/>
                      <w:sz w:val="20"/>
                      <w:szCs w:val="20"/>
                      <w:spacing w:val="1"/>
                      <w:position w:val="2"/>
                    </w:rPr>
                    <w:t>K≤1.0</w:t>
                  </w:r>
                  <w:r>
                    <w:rPr>
                      <w:rFonts w:ascii="Times New Roman" w:hAnsi="Times New Roman" w:eastAsia="Times New Roman" w:cs="Times New Roman"/>
                      <w:sz w:val="20"/>
                      <w:szCs w:val="20"/>
                      <w:spacing w:val="-30"/>
                      <w:position w:val="2"/>
                    </w:rPr>
                    <w:t xml:space="preserve"> </w:t>
                  </w:r>
                  <w:r>
                    <w:rPr>
                      <w:rFonts w:ascii="Times New Roman" w:hAnsi="Times New Roman" w:eastAsia="Times New Roman" w:cs="Times New Roman"/>
                      <w:sz w:val="20"/>
                      <w:szCs w:val="20"/>
                      <w:spacing w:val="1"/>
                      <w:position w:val="2"/>
                    </w:rPr>
                    <w:t>×</w:t>
                  </w:r>
                  <w:r>
                    <w:rPr>
                      <w:rFonts w:ascii="Times New Roman" w:hAnsi="Times New Roman" w:eastAsia="Times New Roman" w:cs="Times New Roman"/>
                      <w:sz w:val="20"/>
                      <w:szCs w:val="20"/>
                      <w:spacing w:val="-26"/>
                      <w:position w:val="2"/>
                    </w:rPr>
                    <w:t xml:space="preserve"> </w:t>
                  </w:r>
                  <w:r>
                    <w:rPr>
                      <w:rFonts w:ascii="Times New Roman" w:hAnsi="Times New Roman" w:eastAsia="Times New Roman" w:cs="Times New Roman"/>
                      <w:sz w:val="20"/>
                      <w:szCs w:val="20"/>
                      <w:spacing w:val="1"/>
                      <w:position w:val="2"/>
                    </w:rPr>
                    <w:t>10</w:t>
                  </w:r>
                  <w:r>
                    <w:rPr>
                      <w:rFonts w:ascii="Times New Roman" w:hAnsi="Times New Roman" w:eastAsia="Times New Roman" w:cs="Times New Roman"/>
                      <w:sz w:val="13"/>
                      <w:szCs w:val="13"/>
                      <w:spacing w:val="1"/>
                      <w:position w:val="8"/>
                    </w:rPr>
                    <w:t>-7</w:t>
                  </w:r>
                  <w:r>
                    <w:rPr>
                      <w:rFonts w:ascii="Times New Roman" w:hAnsi="Times New Roman" w:eastAsia="Times New Roman" w:cs="Times New Roman"/>
                      <w:sz w:val="20"/>
                      <w:szCs w:val="20"/>
                      <w:position w:val="2"/>
                    </w:rPr>
                    <w:t>cm</w:t>
                  </w:r>
                  <w:r>
                    <w:rPr>
                      <w:rFonts w:ascii="Times New Roman" w:hAnsi="Times New Roman" w:eastAsia="Times New Roman" w:cs="Times New Roman"/>
                      <w:sz w:val="20"/>
                      <w:szCs w:val="20"/>
                      <w:spacing w:val="1"/>
                      <w:position w:val="2"/>
                    </w:rPr>
                    <w:t>/s</w:t>
                  </w:r>
                  <w:r>
                    <w:rPr>
                      <w:sz w:val="20"/>
                      <w:szCs w:val="20"/>
                      <w:spacing w:val="1"/>
                      <w:position w:val="2"/>
                    </w:rPr>
                    <w:t>；</w:t>
                  </w:r>
                </w:p>
                <w:p>
                  <w:pPr>
                    <w:pStyle w:val="TableText"/>
                    <w:ind w:left="842"/>
                    <w:spacing w:before="27" w:line="215" w:lineRule="auto"/>
                    <w:rPr>
                      <w:sz w:val="20"/>
                      <w:szCs w:val="20"/>
                    </w:rPr>
                  </w:pPr>
                  <w:r>
                    <w:rPr>
                      <w:sz w:val="20"/>
                      <w:szCs w:val="20"/>
                      <w:spacing w:val="6"/>
                    </w:rPr>
                    <w:t>或参照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16889</w:t>
                  </w:r>
                  <w:r>
                    <w:rPr>
                      <w:rFonts w:ascii="Times New Roman" w:hAnsi="Times New Roman" w:eastAsia="Times New Roman" w:cs="Times New Roman"/>
                      <w:sz w:val="20"/>
                      <w:szCs w:val="20"/>
                      <w:spacing w:val="9"/>
                    </w:rPr>
                    <w:t xml:space="preserve">  </w:t>
                  </w:r>
                  <w:r>
                    <w:rPr>
                      <w:sz w:val="20"/>
                      <w:szCs w:val="20"/>
                      <w:spacing w:val="6"/>
                    </w:rPr>
                    <w:t>执行</w:t>
                  </w:r>
                </w:p>
              </w:tc>
              <w:tc>
                <w:tcPr>
                  <w:tcW w:w="2445" w:type="dxa"/>
                  <w:vAlign w:val="top"/>
                </w:tcPr>
                <w:p>
                  <w:pPr>
                    <w:pStyle w:val="TableText"/>
                    <w:ind w:left="703" w:right="172" w:hanging="513"/>
                    <w:spacing w:before="169" w:line="239" w:lineRule="auto"/>
                    <w:rPr>
                      <w:sz w:val="20"/>
                      <w:szCs w:val="20"/>
                    </w:rPr>
                  </w:pPr>
                  <w:r>
                    <w:rPr>
                      <w:sz w:val="20"/>
                      <w:szCs w:val="20"/>
                      <w:spacing w:val="7"/>
                    </w:rPr>
                    <w:t>除重点防渗区以外的其</w:t>
                  </w:r>
                  <w:r>
                    <w:rPr>
                      <w:sz w:val="20"/>
                      <w:szCs w:val="20"/>
                      <w:spacing w:val="6"/>
                    </w:rPr>
                    <w:t xml:space="preserve"> </w:t>
                  </w:r>
                  <w:r>
                    <w:rPr>
                      <w:sz w:val="20"/>
                      <w:szCs w:val="20"/>
                      <w:spacing w:val="8"/>
                    </w:rPr>
                    <w:t>他生产区域</w:t>
                  </w:r>
                </w:p>
              </w:tc>
            </w:tr>
            <w:tr>
              <w:trPr>
                <w:trHeight w:val="281" w:hRule="atLeast"/>
              </w:trPr>
              <w:tc>
                <w:tcPr>
                  <w:tcW w:w="1652" w:type="dxa"/>
                  <w:vAlign w:val="top"/>
                </w:tcPr>
                <w:p>
                  <w:pPr>
                    <w:pStyle w:val="TableText"/>
                    <w:ind w:left="310"/>
                    <w:spacing w:before="34" w:line="218" w:lineRule="auto"/>
                    <w:rPr>
                      <w:sz w:val="20"/>
                      <w:szCs w:val="20"/>
                    </w:rPr>
                  </w:pPr>
                  <w:r>
                    <w:rPr>
                      <w:sz w:val="20"/>
                      <w:szCs w:val="20"/>
                      <w:spacing w:val="7"/>
                    </w:rPr>
                    <w:t>简单防渗区</w:t>
                  </w:r>
                </w:p>
              </w:tc>
              <w:tc>
                <w:tcPr>
                  <w:tcW w:w="3746" w:type="dxa"/>
                  <w:vAlign w:val="top"/>
                </w:tcPr>
                <w:p>
                  <w:pPr>
                    <w:pStyle w:val="TableText"/>
                    <w:ind w:left="1251"/>
                    <w:spacing w:before="34" w:line="218" w:lineRule="auto"/>
                    <w:rPr>
                      <w:sz w:val="20"/>
                      <w:szCs w:val="20"/>
                    </w:rPr>
                  </w:pPr>
                  <w:r>
                    <w:rPr>
                      <w:sz w:val="20"/>
                      <w:szCs w:val="20"/>
                      <w:spacing w:val="7"/>
                    </w:rPr>
                    <w:t>一般地面硬化</w:t>
                  </w:r>
                </w:p>
              </w:tc>
              <w:tc>
                <w:tcPr>
                  <w:tcW w:w="2445" w:type="dxa"/>
                  <w:vAlign w:val="top"/>
                </w:tcPr>
                <w:p>
                  <w:pPr>
                    <w:pStyle w:val="TableText"/>
                    <w:ind w:left="916"/>
                    <w:spacing w:before="34" w:line="218" w:lineRule="auto"/>
                    <w:rPr>
                      <w:sz w:val="20"/>
                      <w:szCs w:val="20"/>
                    </w:rPr>
                  </w:pPr>
                  <w:r>
                    <w:rPr>
                      <w:sz w:val="20"/>
                      <w:szCs w:val="20"/>
                      <w:spacing w:val="5"/>
                    </w:rPr>
                    <w:t>办公区</w:t>
                  </w:r>
                </w:p>
              </w:tc>
            </w:tr>
          </w:tbl>
          <w:p>
            <w:pPr>
              <w:pStyle w:val="TableText"/>
              <w:ind w:left="585"/>
              <w:spacing w:before="160" w:line="221" w:lineRule="auto"/>
              <w:rPr/>
            </w:pPr>
            <w:r>
              <w:rPr>
                <w:rFonts w:ascii="Times New Roman" w:hAnsi="Times New Roman" w:eastAsia="Times New Roman" w:cs="Times New Roman"/>
                <w:b/>
                <w:bCs/>
                <w:spacing w:val="-1"/>
              </w:rPr>
              <w:t>4.10 </w:t>
            </w:r>
            <w:r>
              <w:rPr>
                <w14:textOutline w14:w="4358" w14:cap="sq" w14:cmpd="sng">
                  <w14:solidFill>
                    <w14:srgbClr w14:val="000000"/>
                  </w14:solidFill>
                  <w14:prstDash w14:val="solid"/>
                  <w14:bevel/>
                </w14:textOutline>
                <w:spacing w:val="-1"/>
              </w:rPr>
              <w:t>环境风险</w:t>
            </w:r>
          </w:p>
          <w:p>
            <w:pPr>
              <w:pStyle w:val="TableText"/>
              <w:ind w:left="109" w:right="102" w:firstLine="479"/>
              <w:spacing w:before="191" w:line="369" w:lineRule="auto"/>
              <w:jc w:val="both"/>
              <w:rPr/>
            </w:pPr>
            <w:r>
              <w:rPr>
                <w:spacing w:val="1"/>
              </w:rPr>
              <w:t>本次改建项目不新增环境风险物质，根据现场勘察</w:t>
            </w:r>
            <w:r>
              <w:rPr/>
              <w:t>，厂区已落实各项环境 </w:t>
            </w:r>
            <w:r>
              <w:rPr>
                <w:spacing w:val="1"/>
              </w:rPr>
              <w:t>风险防范措施，不会改变现有环境风险情况，故本</w:t>
            </w:r>
            <w:r>
              <w:rPr/>
              <w:t>次评价不对环境风险展开评</w:t>
            </w:r>
          </w:p>
          <w:p>
            <w:pPr>
              <w:pStyle w:val="TableText"/>
              <w:ind w:left="109"/>
              <w:spacing w:line="218" w:lineRule="auto"/>
              <w:rPr/>
            </w:pPr>
            <w:r>
              <w:rPr>
                <w:spacing w:val="-6"/>
              </w:rPr>
              <w:t>价。</w:t>
            </w:r>
          </w:p>
          <w:p>
            <w:pPr>
              <w:pStyle w:val="TableText"/>
              <w:ind w:left="585"/>
              <w:spacing w:before="196" w:line="219" w:lineRule="auto"/>
              <w:rPr/>
            </w:pPr>
            <w:r>
              <w:rPr>
                <w:rFonts w:ascii="Times New Roman" w:hAnsi="Times New Roman" w:eastAsia="Times New Roman" w:cs="Times New Roman"/>
                <w:b/>
                <w:bCs/>
                <w:spacing w:val="-1"/>
              </w:rPr>
              <w:t>4.11“</w:t>
            </w:r>
            <w:r>
              <w:rPr>
                <w14:textOutline w14:w="4358" w14:cap="sq" w14:cmpd="sng">
                  <w14:solidFill>
                    <w14:srgbClr w14:val="000000"/>
                  </w14:solidFill>
                  <w14:prstDash w14:val="solid"/>
                  <w14:bevel/>
                </w14:textOutline>
                <w:spacing w:val="-1"/>
              </w:rPr>
              <w:t>三本账</w:t>
            </w:r>
            <w:r>
              <w:rPr>
                <w:rFonts w:ascii="Times New Roman" w:hAnsi="Times New Roman" w:eastAsia="Times New Roman" w:cs="Times New Roman"/>
                <w:b/>
                <w:bCs/>
                <w:spacing w:val="-1"/>
              </w:rPr>
              <w:t>”</w:t>
            </w:r>
            <w:r>
              <w:rPr>
                <w14:textOutline w14:w="4358" w14:cap="sq" w14:cmpd="sng">
                  <w14:solidFill>
                    <w14:srgbClr w14:val="000000"/>
                  </w14:solidFill>
                  <w14:prstDash w14:val="solid"/>
                  <w14:bevel/>
                </w14:textOutline>
                <w:spacing w:val="-1"/>
              </w:rPr>
              <w:t>分析一览表</w:t>
            </w:r>
          </w:p>
          <w:p>
            <w:pPr>
              <w:pStyle w:val="TableText"/>
              <w:ind w:left="589"/>
              <w:spacing w:before="196" w:line="219" w:lineRule="auto"/>
              <w:rPr/>
            </w:pPr>
            <w:r>
              <w:rPr>
                <w:spacing w:val="-1"/>
              </w:rPr>
              <w:t>本项目改建前后污染物排放</w:t>
            </w:r>
            <w:r>
              <w:rPr>
                <w:rFonts w:ascii="Times New Roman" w:hAnsi="Times New Roman" w:eastAsia="Times New Roman" w:cs="Times New Roman"/>
                <w:spacing w:val="-1"/>
              </w:rPr>
              <w:t>“</w:t>
            </w:r>
            <w:r>
              <w:rPr>
                <w:spacing w:val="-1"/>
              </w:rPr>
              <w:t>三本账</w:t>
            </w:r>
            <w:r>
              <w:rPr>
                <w:rFonts w:ascii="Times New Roman" w:hAnsi="Times New Roman" w:eastAsia="Times New Roman" w:cs="Times New Roman"/>
                <w:spacing w:val="-1"/>
              </w:rPr>
              <w:t>”</w:t>
            </w:r>
            <w:r>
              <w:rPr>
                <w:spacing w:val="-1"/>
              </w:rPr>
              <w:t>情况见下表。</w:t>
            </w:r>
          </w:p>
          <w:p>
            <w:pPr>
              <w:pStyle w:val="TableText"/>
              <w:ind w:left="1845"/>
              <w:spacing w:before="195" w:line="219" w:lineRule="auto"/>
              <w:rPr/>
            </w:pPr>
            <w:r>
              <w:rPr>
                <w14:textOutline w14:w="4358" w14:cap="sq" w14:cmpd="sng">
                  <w14:solidFill>
                    <w14:srgbClr w14:val="000000"/>
                  </w14:solidFill>
                  <w14:prstDash w14:val="solid"/>
                  <w14:bevel/>
                </w14:textOutline>
              </w:rPr>
              <w:t>表</w:t>
            </w:r>
            <w:r>
              <w:rPr>
                <w:spacing w:val="-54"/>
              </w:rPr>
              <w:t xml:space="preserve"> </w:t>
            </w:r>
            <w:r>
              <w:rPr>
                <w:rFonts w:ascii="Times New Roman" w:hAnsi="Times New Roman" w:eastAsia="Times New Roman" w:cs="Times New Roman"/>
                <w:b/>
                <w:bCs/>
              </w:rPr>
              <w:t>4-14  </w:t>
            </w:r>
            <w:r>
              <w:rPr>
                <w14:textOutline w14:w="4358" w14:cap="sq" w14:cmpd="sng">
                  <w14:solidFill>
                    <w14:srgbClr w14:val="000000"/>
                  </w14:solidFill>
                  <w14:prstDash w14:val="solid"/>
                  <w14:bevel/>
                </w14:textOutline>
              </w:rPr>
              <w:t>本项目改建前后污染物排放</w:t>
            </w:r>
            <w:r>
              <w:rPr>
                <w:rFonts w:ascii="Times New Roman" w:hAnsi="Times New Roman" w:eastAsia="Times New Roman" w:cs="Times New Roman"/>
                <w:b/>
                <w:bCs/>
              </w:rPr>
              <w:t>“</w:t>
            </w:r>
            <w:r>
              <w:rPr>
                <w14:textOutline w14:w="4358" w14:cap="sq" w14:cmpd="sng">
                  <w14:solidFill>
                    <w14:srgbClr w14:val="000000"/>
                  </w14:solidFill>
                  <w14:prstDash w14:val="solid"/>
                  <w14:bevel/>
                </w14:textOutline>
              </w:rPr>
              <w:t>三本账</w:t>
            </w:r>
            <w:r>
              <w:rPr>
                <w:rFonts w:ascii="Times New Roman" w:hAnsi="Times New Roman" w:eastAsia="Times New Roman" w:cs="Times New Roman"/>
                <w:b/>
                <w:bCs/>
              </w:rPr>
              <w:t>”</w:t>
            </w:r>
            <w:r>
              <w:rPr>
                <w14:textOutline w14:w="4358" w14:cap="sq" w14:cmpd="sng">
                  <w14:solidFill>
                    <w14:srgbClr w14:val="000000"/>
                  </w14:solidFill>
                  <w14:prstDash w14:val="solid"/>
                  <w14:bevel/>
                </w14:textOutline>
                <w:spacing w:val="-1"/>
              </w:rPr>
              <w:t>情况</w:t>
            </w:r>
          </w:p>
          <w:p>
            <w:pPr>
              <w:spacing w:line="16" w:lineRule="exact"/>
              <w:rPr/>
            </w:pPr>
            <w:r/>
          </w:p>
          <w:tbl>
            <w:tblPr>
              <w:tblStyle w:val="TableNormal"/>
              <w:tblW w:w="8221"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26"/>
              <w:gridCol w:w="1359"/>
              <w:gridCol w:w="943"/>
              <w:gridCol w:w="978"/>
              <w:gridCol w:w="1097"/>
              <w:gridCol w:w="1234"/>
              <w:gridCol w:w="1584"/>
            </w:tblGrid>
            <w:tr>
              <w:trPr>
                <w:trHeight w:val="366" w:hRule="atLeast"/>
              </w:trPr>
              <w:tc>
                <w:tcPr>
                  <w:tcW w:w="1026" w:type="dxa"/>
                  <w:vAlign w:val="top"/>
                  <w:vMerge w:val="restart"/>
                  <w:tcBorders>
                    <w:bottom w:val="nil"/>
                  </w:tcBorders>
                </w:tcPr>
                <w:p>
                  <w:pPr>
                    <w:spacing w:line="292" w:lineRule="auto"/>
                    <w:rPr>
                      <w:rFonts w:ascii="Arial"/>
                      <w:sz w:val="21"/>
                    </w:rPr>
                  </w:pPr>
                  <w:r/>
                </w:p>
                <w:p>
                  <w:pPr>
                    <w:pStyle w:val="TableText"/>
                    <w:ind w:left="477"/>
                    <w:spacing w:before="65" w:line="228" w:lineRule="auto"/>
                    <w:rPr>
                      <w:sz w:val="20"/>
                      <w:szCs w:val="20"/>
                    </w:rPr>
                  </w:pPr>
                  <w:r>
                    <w:rPr>
                      <w:sz w:val="20"/>
                      <w:szCs w:val="20"/>
                      <w:spacing w:val="4"/>
                    </w:rPr>
                    <w:t>类别</w:t>
                  </w:r>
                </w:p>
              </w:tc>
              <w:tc>
                <w:tcPr>
                  <w:tcW w:w="1359" w:type="dxa"/>
                  <w:vAlign w:val="top"/>
                  <w:vMerge w:val="restart"/>
                  <w:tcBorders>
                    <w:bottom w:val="nil"/>
                  </w:tcBorders>
                </w:tcPr>
                <w:p>
                  <w:pPr>
                    <w:spacing w:line="291" w:lineRule="auto"/>
                    <w:rPr>
                      <w:rFonts w:ascii="Arial"/>
                      <w:sz w:val="21"/>
                    </w:rPr>
                  </w:pPr>
                  <w:r/>
                </w:p>
                <w:p>
                  <w:pPr>
                    <w:pStyle w:val="TableText"/>
                    <w:ind w:left="370"/>
                    <w:spacing w:before="65" w:line="229" w:lineRule="auto"/>
                    <w:rPr>
                      <w:sz w:val="20"/>
                      <w:szCs w:val="20"/>
                    </w:rPr>
                  </w:pPr>
                  <w:r>
                    <w:rPr>
                      <w:sz w:val="20"/>
                      <w:szCs w:val="20"/>
                      <w:spacing w:val="6"/>
                    </w:rPr>
                    <w:t>污染物</w:t>
                  </w:r>
                </w:p>
              </w:tc>
              <w:tc>
                <w:tcPr>
                  <w:tcW w:w="943" w:type="dxa"/>
                  <w:vAlign w:val="top"/>
                  <w:vMerge w:val="restart"/>
                  <w:tcBorders>
                    <w:bottom w:val="nil"/>
                  </w:tcBorders>
                </w:tcPr>
                <w:p>
                  <w:pPr>
                    <w:pStyle w:val="TableText"/>
                    <w:ind w:left="163"/>
                    <w:spacing w:before="84" w:line="229" w:lineRule="auto"/>
                    <w:rPr>
                      <w:sz w:val="20"/>
                      <w:szCs w:val="20"/>
                    </w:rPr>
                  </w:pPr>
                  <w:r>
                    <w:rPr>
                      <w:sz w:val="20"/>
                      <w:szCs w:val="20"/>
                      <w:spacing w:val="6"/>
                    </w:rPr>
                    <w:t>现有工</w:t>
                  </w:r>
                </w:p>
                <w:p>
                  <w:pPr>
                    <w:pStyle w:val="TableText"/>
                    <w:ind w:left="160"/>
                    <w:spacing w:before="25" w:line="229" w:lineRule="auto"/>
                    <w:rPr>
                      <w:sz w:val="20"/>
                      <w:szCs w:val="20"/>
                    </w:rPr>
                  </w:pPr>
                  <w:r>
                    <w:rPr>
                      <w:sz w:val="20"/>
                      <w:szCs w:val="20"/>
                      <w:spacing w:val="7"/>
                    </w:rPr>
                    <w:t>程排放</w:t>
                  </w:r>
                </w:p>
                <w:p>
                  <w:pPr>
                    <w:pStyle w:val="TableText"/>
                    <w:ind w:left="370"/>
                    <w:spacing w:before="23" w:line="234" w:lineRule="auto"/>
                    <w:rPr>
                      <w:sz w:val="20"/>
                      <w:szCs w:val="20"/>
                    </w:rPr>
                  </w:pPr>
                  <w:r>
                    <w:rPr>
                      <w:sz w:val="20"/>
                      <w:szCs w:val="20"/>
                    </w:rPr>
                    <w:t>量</w:t>
                  </w:r>
                </w:p>
              </w:tc>
              <w:tc>
                <w:tcPr>
                  <w:tcW w:w="978" w:type="dxa"/>
                  <w:vAlign w:val="top"/>
                  <w:vMerge w:val="restart"/>
                  <w:tcBorders>
                    <w:bottom w:val="nil"/>
                  </w:tcBorders>
                </w:tcPr>
                <w:p>
                  <w:pPr>
                    <w:pStyle w:val="TableText"/>
                    <w:ind w:left="87"/>
                    <w:spacing w:before="85" w:line="228" w:lineRule="auto"/>
                    <w:rPr>
                      <w:sz w:val="20"/>
                      <w:szCs w:val="20"/>
                    </w:rPr>
                  </w:pP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spacing w:val="-16"/>
                    </w:rPr>
                    <w:t xml:space="preserve"> </w:t>
                  </w:r>
                  <w:r>
                    <w:rPr>
                      <w:sz w:val="20"/>
                      <w:szCs w:val="20"/>
                      <w:spacing w:val="9"/>
                    </w:rPr>
                    <w:t>以新带</w:t>
                  </w:r>
                </w:p>
                <w:p>
                  <w:pPr>
                    <w:pStyle w:val="TableText"/>
                    <w:ind w:left="136"/>
                    <w:spacing w:before="26" w:line="230" w:lineRule="auto"/>
                    <w:rPr>
                      <w:sz w:val="20"/>
                      <w:szCs w:val="20"/>
                    </w:rPr>
                  </w:pPr>
                  <w:r>
                    <w:rPr>
                      <w:sz w:val="20"/>
                      <w:szCs w:val="20"/>
                      <w:spacing w:val="-1"/>
                    </w:rPr>
                    <w:t>老</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28"/>
                    </w:rPr>
                    <w:t xml:space="preserve"> </w:t>
                  </w:r>
                  <w:r>
                    <w:rPr>
                      <w:sz w:val="20"/>
                      <w:szCs w:val="20"/>
                      <w:spacing w:val="-1"/>
                    </w:rPr>
                    <w:t>削减</w:t>
                  </w:r>
                </w:p>
                <w:p>
                  <w:pPr>
                    <w:pStyle w:val="TableText"/>
                    <w:ind w:left="389"/>
                    <w:spacing w:before="22" w:line="234" w:lineRule="auto"/>
                    <w:rPr>
                      <w:sz w:val="20"/>
                      <w:szCs w:val="20"/>
                    </w:rPr>
                  </w:pPr>
                  <w:r>
                    <w:rPr>
                      <w:sz w:val="20"/>
                      <w:szCs w:val="20"/>
                    </w:rPr>
                    <w:t>量</w:t>
                  </w:r>
                </w:p>
              </w:tc>
              <w:tc>
                <w:tcPr>
                  <w:tcW w:w="1097" w:type="dxa"/>
                  <w:vAlign w:val="top"/>
                  <w:vMerge w:val="restart"/>
                  <w:tcBorders>
                    <w:bottom w:val="nil"/>
                  </w:tcBorders>
                </w:tcPr>
                <w:p>
                  <w:pPr>
                    <w:pStyle w:val="TableText"/>
                    <w:ind w:left="240"/>
                    <w:spacing w:before="221" w:line="274" w:lineRule="exact"/>
                    <w:rPr>
                      <w:sz w:val="20"/>
                      <w:szCs w:val="20"/>
                    </w:rPr>
                  </w:pPr>
                  <w:r>
                    <w:rPr>
                      <w:sz w:val="20"/>
                      <w:szCs w:val="20"/>
                      <w:spacing w:val="6"/>
                      <w:position w:val="4"/>
                    </w:rPr>
                    <w:t>本工程</w:t>
                  </w:r>
                </w:p>
                <w:p>
                  <w:pPr>
                    <w:pStyle w:val="TableText"/>
                    <w:ind w:left="239"/>
                    <w:spacing w:line="229" w:lineRule="auto"/>
                    <w:rPr>
                      <w:sz w:val="20"/>
                      <w:szCs w:val="20"/>
                    </w:rPr>
                  </w:pPr>
                  <w:r>
                    <w:rPr>
                      <w:sz w:val="20"/>
                      <w:szCs w:val="20"/>
                      <w:spacing w:val="6"/>
                    </w:rPr>
                    <w:t>排放量</w:t>
                  </w:r>
                </w:p>
              </w:tc>
              <w:tc>
                <w:tcPr>
                  <w:tcW w:w="2818" w:type="dxa"/>
                  <w:vAlign w:val="top"/>
                  <w:gridSpan w:val="2"/>
                </w:tcPr>
                <w:p>
                  <w:pPr>
                    <w:pStyle w:val="TableText"/>
                    <w:ind w:left="995"/>
                    <w:spacing w:before="77" w:line="229" w:lineRule="auto"/>
                    <w:rPr>
                      <w:sz w:val="20"/>
                      <w:szCs w:val="20"/>
                    </w:rPr>
                  </w:pPr>
                  <w:r>
                    <w:rPr>
                      <w:sz w:val="20"/>
                      <w:szCs w:val="20"/>
                      <w:spacing w:val="6"/>
                    </w:rPr>
                    <w:t>总体工程</w:t>
                  </w:r>
                </w:p>
              </w:tc>
            </w:tr>
            <w:tr>
              <w:trPr>
                <w:trHeight w:val="556" w:hRule="atLeast"/>
              </w:trPr>
              <w:tc>
                <w:tcPr>
                  <w:tcW w:w="1026" w:type="dxa"/>
                  <w:vAlign w:val="top"/>
                  <w:vMerge w:val="continue"/>
                  <w:tcBorders>
                    <w:top w:val="nil"/>
                  </w:tcBorders>
                </w:tcPr>
                <w:p>
                  <w:pPr>
                    <w:rPr>
                      <w:rFonts w:ascii="Arial"/>
                      <w:sz w:val="21"/>
                    </w:rPr>
                  </w:pPr>
                  <w:r/>
                </w:p>
              </w:tc>
              <w:tc>
                <w:tcPr>
                  <w:tcW w:w="1359" w:type="dxa"/>
                  <w:vAlign w:val="top"/>
                  <w:vMerge w:val="continue"/>
                  <w:tcBorders>
                    <w:top w:val="nil"/>
                  </w:tcBorders>
                </w:tcPr>
                <w:p>
                  <w:pPr>
                    <w:rPr>
                      <w:rFonts w:ascii="Arial"/>
                      <w:sz w:val="21"/>
                    </w:rPr>
                  </w:pPr>
                  <w:r/>
                </w:p>
              </w:tc>
              <w:tc>
                <w:tcPr>
                  <w:tcW w:w="943" w:type="dxa"/>
                  <w:vAlign w:val="top"/>
                  <w:vMerge w:val="continue"/>
                  <w:tcBorders>
                    <w:top w:val="nil"/>
                  </w:tcBorders>
                </w:tcPr>
                <w:p>
                  <w:pPr>
                    <w:rPr>
                      <w:rFonts w:ascii="Arial"/>
                      <w:sz w:val="21"/>
                    </w:rPr>
                  </w:pPr>
                  <w:r/>
                </w:p>
              </w:tc>
              <w:tc>
                <w:tcPr>
                  <w:tcW w:w="978" w:type="dxa"/>
                  <w:vAlign w:val="top"/>
                  <w:vMerge w:val="continue"/>
                  <w:tcBorders>
                    <w:top w:val="nil"/>
                  </w:tcBorders>
                </w:tcPr>
                <w:p>
                  <w:pPr>
                    <w:rPr>
                      <w:rFonts w:ascii="Arial"/>
                      <w:sz w:val="21"/>
                    </w:rPr>
                  </w:pPr>
                  <w:r/>
                </w:p>
              </w:tc>
              <w:tc>
                <w:tcPr>
                  <w:tcW w:w="1097" w:type="dxa"/>
                  <w:vAlign w:val="top"/>
                  <w:vMerge w:val="continue"/>
                  <w:tcBorders>
                    <w:top w:val="nil"/>
                  </w:tcBorders>
                </w:tcPr>
                <w:p>
                  <w:pPr>
                    <w:rPr>
                      <w:rFonts w:ascii="Arial"/>
                      <w:sz w:val="21"/>
                    </w:rPr>
                  </w:pPr>
                  <w:r/>
                </w:p>
              </w:tc>
              <w:tc>
                <w:tcPr>
                  <w:tcW w:w="1234" w:type="dxa"/>
                  <w:vAlign w:val="top"/>
                </w:tcPr>
                <w:p>
                  <w:pPr>
                    <w:pStyle w:val="TableText"/>
                    <w:ind w:left="417" w:right="195" w:hanging="212"/>
                    <w:spacing w:before="34" w:line="236" w:lineRule="auto"/>
                    <w:rPr>
                      <w:sz w:val="20"/>
                      <w:szCs w:val="20"/>
                    </w:rPr>
                  </w:pPr>
                  <w:r>
                    <w:rPr>
                      <w:sz w:val="20"/>
                      <w:szCs w:val="20"/>
                      <w:spacing w:val="6"/>
                    </w:rPr>
                    <w:t>预测排放</w:t>
                  </w:r>
                  <w:r>
                    <w:rPr>
                      <w:sz w:val="20"/>
                      <w:szCs w:val="20"/>
                      <w:spacing w:val="2"/>
                    </w:rPr>
                    <w:t xml:space="preserve"> </w:t>
                  </w:r>
                  <w:r>
                    <w:rPr>
                      <w:sz w:val="20"/>
                      <w:szCs w:val="20"/>
                      <w:spacing w:val="3"/>
                    </w:rPr>
                    <w:t>总量</w:t>
                  </w:r>
                </w:p>
              </w:tc>
              <w:tc>
                <w:tcPr>
                  <w:tcW w:w="1584" w:type="dxa"/>
                  <w:vAlign w:val="top"/>
                </w:tcPr>
                <w:p>
                  <w:pPr>
                    <w:pStyle w:val="TableText"/>
                    <w:ind w:left="272"/>
                    <w:spacing w:before="169" w:line="230" w:lineRule="auto"/>
                    <w:rPr>
                      <w:sz w:val="20"/>
                      <w:szCs w:val="20"/>
                    </w:rPr>
                  </w:pPr>
                  <w:r>
                    <w:rPr>
                      <w:sz w:val="20"/>
                      <w:szCs w:val="20"/>
                      <w:spacing w:val="8"/>
                    </w:rPr>
                    <w:t>排放增减量</w:t>
                  </w:r>
                </w:p>
              </w:tc>
            </w:tr>
            <w:tr>
              <w:trPr>
                <w:trHeight w:val="285" w:hRule="atLeast"/>
              </w:trPr>
              <w:tc>
                <w:tcPr>
                  <w:tcW w:w="1026" w:type="dxa"/>
                  <w:vAlign w:val="top"/>
                  <w:vMerge w:val="restart"/>
                  <w:tcBorders>
                    <w:bottom w:val="nil"/>
                  </w:tcBorders>
                </w:tcPr>
                <w:p>
                  <w:pPr>
                    <w:spacing w:line="374" w:lineRule="auto"/>
                    <w:rPr>
                      <w:rFonts w:ascii="Arial"/>
                      <w:sz w:val="21"/>
                    </w:rPr>
                  </w:pPr>
                  <w:r/>
                </w:p>
                <w:p>
                  <w:pPr>
                    <w:pStyle w:val="TableText"/>
                    <w:ind w:left="309"/>
                    <w:spacing w:before="65" w:line="224" w:lineRule="auto"/>
                    <w:rPr>
                      <w:sz w:val="20"/>
                      <w:szCs w:val="20"/>
                    </w:rPr>
                  </w:pPr>
                  <w:r>
                    <w:rPr>
                      <w:sz w:val="20"/>
                      <w:szCs w:val="20"/>
                      <w:spacing w:val="5"/>
                    </w:rPr>
                    <w:t>废气</w:t>
                  </w:r>
                </w:p>
                <w:p>
                  <w:pPr>
                    <w:pStyle w:val="TableText"/>
                    <w:ind w:left="214"/>
                    <w:spacing w:line="274" w:lineRule="exact"/>
                    <w:rPr>
                      <w:sz w:val="20"/>
                      <w:szCs w:val="20"/>
                    </w:rPr>
                  </w:pPr>
                  <w:r>
                    <w:rPr>
                      <w:sz w:val="20"/>
                      <w:szCs w:val="20"/>
                      <w:spacing w:val="-1"/>
                      <w:position w:val="1"/>
                    </w:rPr>
                    <w:t>（</w:t>
                  </w:r>
                  <w:r>
                    <w:rPr>
                      <w:rFonts w:ascii="Times New Roman" w:hAnsi="Times New Roman" w:eastAsia="Times New Roman" w:cs="Times New Roman"/>
                      <w:sz w:val="20"/>
                      <w:szCs w:val="20"/>
                      <w:spacing w:val="-1"/>
                      <w:position w:val="1"/>
                    </w:rPr>
                    <w:t>t/a</w:t>
                  </w:r>
                  <w:r>
                    <w:rPr>
                      <w:sz w:val="20"/>
                      <w:szCs w:val="20"/>
                      <w:spacing w:val="-1"/>
                      <w:position w:val="1"/>
                    </w:rPr>
                    <w:t>）</w:t>
                  </w:r>
                </w:p>
              </w:tc>
              <w:tc>
                <w:tcPr>
                  <w:tcW w:w="1359" w:type="dxa"/>
                  <w:vAlign w:val="top"/>
                </w:tcPr>
                <w:p>
                  <w:pPr>
                    <w:pStyle w:val="TableText"/>
                    <w:ind w:left="367"/>
                    <w:spacing w:before="35" w:line="221" w:lineRule="auto"/>
                    <w:outlineLvl w:val="0"/>
                    <w:rPr>
                      <w:sz w:val="20"/>
                      <w:szCs w:val="20"/>
                    </w:rPr>
                  </w:pPr>
                  <w:r>
                    <w:rPr>
                      <w:sz w:val="20"/>
                      <w:szCs w:val="20"/>
                      <w:spacing w:val="7"/>
                    </w:rPr>
                    <w:t>颗粒物</w:t>
                  </w:r>
                </w:p>
              </w:tc>
              <w:tc>
                <w:tcPr>
                  <w:tcW w:w="943" w:type="dxa"/>
                  <w:vAlign w:val="top"/>
                </w:tcPr>
                <w:p>
                  <w:pPr>
                    <w:ind w:left="181"/>
                    <w:spacing w:before="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23.862</w:t>
                  </w:r>
                </w:p>
              </w:tc>
              <w:tc>
                <w:tcPr>
                  <w:tcW w:w="978" w:type="dxa"/>
                  <w:vAlign w:val="top"/>
                </w:tcPr>
                <w:p>
                  <w:pPr>
                    <w:ind w:left="254"/>
                    <w:spacing w:before="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23.79</w:t>
                  </w:r>
                </w:p>
              </w:tc>
              <w:tc>
                <w:tcPr>
                  <w:tcW w:w="1097" w:type="dxa"/>
                  <w:vAlign w:val="top"/>
                </w:tcPr>
                <w:p>
                  <w:pPr>
                    <w:ind w:left="333"/>
                    <w:spacing w:before="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16.79</w:t>
                  </w:r>
                </w:p>
              </w:tc>
              <w:tc>
                <w:tcPr>
                  <w:tcW w:w="1234" w:type="dxa"/>
                  <w:vAlign w:val="top"/>
                </w:tcPr>
                <w:p>
                  <w:pPr>
                    <w:ind w:left="352"/>
                    <w:spacing w:before="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16.862</w:t>
                  </w:r>
                </w:p>
              </w:tc>
              <w:tc>
                <w:tcPr>
                  <w:tcW w:w="1584" w:type="dxa"/>
                  <w:vAlign w:val="top"/>
                </w:tcPr>
                <w:p>
                  <w:pPr>
                    <w:ind w:left="633"/>
                    <w:spacing w:before="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r>
            <w:tr>
              <w:trPr>
                <w:trHeight w:val="256" w:hRule="atLeast"/>
              </w:trPr>
              <w:tc>
                <w:tcPr>
                  <w:tcW w:w="1026" w:type="dxa"/>
                  <w:vAlign w:val="top"/>
                  <w:vMerge w:val="continue"/>
                  <w:tcBorders>
                    <w:top w:val="nil"/>
                    <w:bottom w:val="nil"/>
                  </w:tcBorders>
                </w:tcPr>
                <w:p>
                  <w:pPr>
                    <w:rPr>
                      <w:rFonts w:ascii="Arial"/>
                      <w:sz w:val="21"/>
                    </w:rPr>
                  </w:pPr>
                  <w:r/>
                </w:p>
              </w:tc>
              <w:tc>
                <w:tcPr>
                  <w:tcW w:w="1359" w:type="dxa"/>
                  <w:vAlign w:val="top"/>
                </w:tcPr>
                <w:p>
                  <w:pPr>
                    <w:ind w:left="520"/>
                    <w:spacing w:before="58" w:line="196" w:lineRule="auto"/>
                    <w:outlineLvl w:val="0"/>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943" w:type="dxa"/>
                  <w:vAlign w:val="top"/>
                </w:tcPr>
                <w:p>
                  <w:pPr>
                    <w:ind w:left="30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1.05</w:t>
                  </w:r>
                </w:p>
              </w:tc>
              <w:tc>
                <w:tcPr>
                  <w:tcW w:w="978" w:type="dxa"/>
                  <w:vAlign w:val="top"/>
                </w:tcPr>
                <w:p>
                  <w:pPr>
                    <w:ind w:left="37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1.0</w:t>
                  </w:r>
                </w:p>
              </w:tc>
              <w:tc>
                <w:tcPr>
                  <w:tcW w:w="1097" w:type="dxa"/>
                  <w:vAlign w:val="top"/>
                </w:tcPr>
                <w:p>
                  <w:pPr>
                    <w:ind w:left="37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0.65</w:t>
                  </w:r>
                </w:p>
              </w:tc>
              <w:tc>
                <w:tcPr>
                  <w:tcW w:w="1234" w:type="dxa"/>
                  <w:vAlign w:val="top"/>
                </w:tcPr>
                <w:p>
                  <w:pPr>
                    <w:ind w:left="49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0.7</w:t>
                  </w:r>
                </w:p>
              </w:tc>
              <w:tc>
                <w:tcPr>
                  <w:tcW w:w="1584" w:type="dxa"/>
                  <w:vAlign w:val="top"/>
                </w:tcPr>
                <w:p>
                  <w:pPr>
                    <w:ind w:left="57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-0.35</w:t>
                  </w:r>
                </w:p>
              </w:tc>
            </w:tr>
            <w:tr>
              <w:trPr>
                <w:trHeight w:val="256" w:hRule="atLeast"/>
              </w:trPr>
              <w:tc>
                <w:tcPr>
                  <w:tcW w:w="1026" w:type="dxa"/>
                  <w:vAlign w:val="top"/>
                  <w:vMerge w:val="continue"/>
                  <w:tcBorders>
                    <w:top w:val="nil"/>
                    <w:bottom w:val="nil"/>
                  </w:tcBorders>
                </w:tcPr>
                <w:p>
                  <w:pPr>
                    <w:rPr>
                      <w:rFonts w:ascii="Arial"/>
                      <w:sz w:val="21"/>
                    </w:rPr>
                  </w:pPr>
                  <w:r/>
                </w:p>
              </w:tc>
              <w:tc>
                <w:tcPr>
                  <w:tcW w:w="1359" w:type="dxa"/>
                  <w:vAlign w:val="top"/>
                </w:tcPr>
                <w:p>
                  <w:pPr>
                    <w:ind w:left="468"/>
                    <w:spacing w:before="58"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943" w:type="dxa"/>
                  <w:vAlign w:val="top"/>
                </w:tcPr>
                <w:p>
                  <w:pPr>
                    <w:ind w:left="24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9.816</w:t>
                  </w:r>
                </w:p>
              </w:tc>
              <w:tc>
                <w:tcPr>
                  <w:tcW w:w="978" w:type="dxa"/>
                  <w:vAlign w:val="top"/>
                </w:tcPr>
                <w:p>
                  <w:pPr>
                    <w:ind w:left="31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9.35</w:t>
                  </w:r>
                </w:p>
              </w:tc>
              <w:tc>
                <w:tcPr>
                  <w:tcW w:w="1097" w:type="dxa"/>
                  <w:vAlign w:val="top"/>
                </w:tcPr>
                <w:p>
                  <w:pPr>
                    <w:ind w:left="37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6.07</w:t>
                  </w:r>
                </w:p>
              </w:tc>
              <w:tc>
                <w:tcPr>
                  <w:tcW w:w="1234" w:type="dxa"/>
                  <w:vAlign w:val="top"/>
                </w:tcPr>
                <w:p>
                  <w:pPr>
                    <w:ind w:left="38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6.536</w:t>
                  </w:r>
                </w:p>
              </w:tc>
              <w:tc>
                <w:tcPr>
                  <w:tcW w:w="1584" w:type="dxa"/>
                  <w:vAlign w:val="top"/>
                </w:tcPr>
                <w:p>
                  <w:pPr>
                    <w:ind w:left="57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-3.28</w:t>
                  </w:r>
                </w:p>
              </w:tc>
            </w:tr>
            <w:tr>
              <w:trPr>
                <w:trHeight w:val="556" w:hRule="atLeast"/>
              </w:trPr>
              <w:tc>
                <w:tcPr>
                  <w:tcW w:w="1026" w:type="dxa"/>
                  <w:vAlign w:val="top"/>
                  <w:vMerge w:val="continue"/>
                  <w:tcBorders>
                    <w:top w:val="nil"/>
                  </w:tcBorders>
                </w:tcPr>
                <w:p>
                  <w:pPr>
                    <w:rPr>
                      <w:rFonts w:ascii="Arial"/>
                      <w:sz w:val="21"/>
                    </w:rPr>
                  </w:pPr>
                  <w:r/>
                </w:p>
              </w:tc>
              <w:tc>
                <w:tcPr>
                  <w:tcW w:w="1359" w:type="dxa"/>
                  <w:vAlign w:val="top"/>
                </w:tcPr>
                <w:p>
                  <w:pPr>
                    <w:pStyle w:val="TableText"/>
                    <w:ind w:left="163"/>
                    <w:spacing w:before="172" w:line="229" w:lineRule="auto"/>
                    <w:rPr>
                      <w:sz w:val="20"/>
                      <w:szCs w:val="20"/>
                    </w:rPr>
                  </w:pPr>
                  <w:r>
                    <w:rPr>
                      <w:sz w:val="20"/>
                      <w:szCs w:val="20"/>
                      <w:spacing w:val="7"/>
                    </w:rPr>
                    <w:t>非甲烷总烃</w:t>
                  </w:r>
                </w:p>
              </w:tc>
              <w:tc>
                <w:tcPr>
                  <w:tcW w:w="943" w:type="dxa"/>
                  <w:vAlign w:val="top"/>
                </w:tcPr>
                <w:p>
                  <w:pPr>
                    <w:ind w:left="287"/>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2.02</w:t>
                  </w:r>
                </w:p>
              </w:tc>
              <w:tc>
                <w:tcPr>
                  <w:tcW w:w="978" w:type="dxa"/>
                  <w:vAlign w:val="top"/>
                </w:tcPr>
                <w:p>
                  <w:pPr>
                    <w:ind w:left="442"/>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097" w:type="dxa"/>
                  <w:vAlign w:val="top"/>
                </w:tcPr>
                <w:p>
                  <w:pPr>
                    <w:ind w:left="500"/>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34" w:type="dxa"/>
                  <w:vAlign w:val="top"/>
                </w:tcPr>
                <w:p>
                  <w:pPr>
                    <w:ind w:left="435"/>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2.02</w:t>
                  </w:r>
                </w:p>
              </w:tc>
              <w:tc>
                <w:tcPr>
                  <w:tcW w:w="1584" w:type="dxa"/>
                  <w:vAlign w:val="top"/>
                </w:tcPr>
                <w:p>
                  <w:pPr>
                    <w:ind w:left="745"/>
                    <w:spacing w:before="2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22" w:hRule="atLeast"/>
              </w:trPr>
              <w:tc>
                <w:tcPr>
                  <w:tcW w:w="1026" w:type="dxa"/>
                  <w:vAlign w:val="top"/>
                  <w:vMerge w:val="restart"/>
                  <w:tcBorders>
                    <w:bottom w:val="nil"/>
                  </w:tcBorders>
                </w:tcPr>
                <w:p>
                  <w:pPr>
                    <w:pStyle w:val="TableText"/>
                    <w:ind w:left="309"/>
                    <w:spacing w:before="302" w:line="224" w:lineRule="auto"/>
                    <w:rPr>
                      <w:sz w:val="20"/>
                      <w:szCs w:val="20"/>
                    </w:rPr>
                  </w:pPr>
                  <w:r>
                    <w:rPr>
                      <w:sz w:val="20"/>
                      <w:szCs w:val="20"/>
                      <w:spacing w:val="5"/>
                    </w:rPr>
                    <w:t>废水</w:t>
                  </w:r>
                </w:p>
                <w:p>
                  <w:pPr>
                    <w:pStyle w:val="TableText"/>
                    <w:ind w:left="214"/>
                    <w:spacing w:line="274" w:lineRule="exact"/>
                    <w:rPr>
                      <w:sz w:val="20"/>
                      <w:szCs w:val="20"/>
                    </w:rPr>
                  </w:pPr>
                  <w:r>
                    <w:rPr>
                      <w:sz w:val="20"/>
                      <w:szCs w:val="20"/>
                      <w:spacing w:val="-1"/>
                      <w:position w:val="1"/>
                    </w:rPr>
                    <w:t>（</w:t>
                  </w:r>
                  <w:r>
                    <w:rPr>
                      <w:rFonts w:ascii="Times New Roman" w:hAnsi="Times New Roman" w:eastAsia="Times New Roman" w:cs="Times New Roman"/>
                      <w:sz w:val="20"/>
                      <w:szCs w:val="20"/>
                      <w:spacing w:val="-1"/>
                      <w:position w:val="1"/>
                    </w:rPr>
                    <w:t>t/a</w:t>
                  </w:r>
                  <w:r>
                    <w:rPr>
                      <w:sz w:val="20"/>
                      <w:szCs w:val="20"/>
                      <w:spacing w:val="-1"/>
                      <w:position w:val="1"/>
                    </w:rPr>
                    <w:t>）</w:t>
                  </w:r>
                </w:p>
              </w:tc>
              <w:tc>
                <w:tcPr>
                  <w:tcW w:w="1359" w:type="dxa"/>
                  <w:vAlign w:val="top"/>
                </w:tcPr>
                <w:p>
                  <w:pPr>
                    <w:ind w:left="461"/>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COD</w:t>
                  </w:r>
                </w:p>
              </w:tc>
              <w:tc>
                <w:tcPr>
                  <w:tcW w:w="943" w:type="dxa"/>
                  <w:vAlign w:val="top"/>
                </w:tcPr>
                <w:p>
                  <w:pPr>
                    <w:ind w:left="287"/>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2.43</w:t>
                  </w:r>
                </w:p>
              </w:tc>
              <w:tc>
                <w:tcPr>
                  <w:tcW w:w="978" w:type="dxa"/>
                  <w:vAlign w:val="top"/>
                </w:tcPr>
                <w:p>
                  <w:pPr>
                    <w:ind w:left="442"/>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097" w:type="dxa"/>
                  <w:vAlign w:val="top"/>
                </w:tcPr>
                <w:p>
                  <w:pPr>
                    <w:ind w:left="500"/>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34" w:type="dxa"/>
                  <w:vAlign w:val="top"/>
                </w:tcPr>
                <w:p>
                  <w:pPr>
                    <w:ind w:left="435"/>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2.43</w:t>
                  </w:r>
                </w:p>
              </w:tc>
              <w:tc>
                <w:tcPr>
                  <w:tcW w:w="1584" w:type="dxa"/>
                  <w:vAlign w:val="top"/>
                </w:tcPr>
                <w:p>
                  <w:pPr>
                    <w:ind w:left="745"/>
                    <w:spacing w:before="9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256" w:hRule="atLeast"/>
              </w:trPr>
              <w:tc>
                <w:tcPr>
                  <w:tcW w:w="1026" w:type="dxa"/>
                  <w:vAlign w:val="top"/>
                  <w:vMerge w:val="continue"/>
                  <w:tcBorders>
                    <w:top w:val="nil"/>
                    <w:bottom w:val="nil"/>
                  </w:tcBorders>
                </w:tcPr>
                <w:p>
                  <w:pPr>
                    <w:rPr>
                      <w:rFonts w:ascii="Arial"/>
                      <w:sz w:val="21"/>
                    </w:rPr>
                  </w:pPr>
                  <w:r/>
                </w:p>
              </w:tc>
              <w:tc>
                <w:tcPr>
                  <w:tcW w:w="1359" w:type="dxa"/>
                  <w:vAlign w:val="top"/>
                </w:tcPr>
                <w:p>
                  <w:pPr>
                    <w:ind w:left="424"/>
                    <w:spacing w:before="59" w:line="195"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z w:val="13"/>
                      <w:szCs w:val="13"/>
                      <w:spacing w:val="19"/>
                      <w:position w:val="-1"/>
                    </w:rPr>
                    <w:t>5</w:t>
                  </w:r>
                </w:p>
              </w:tc>
              <w:tc>
                <w:tcPr>
                  <w:tcW w:w="943" w:type="dxa"/>
                  <w:vAlign w:val="top"/>
                </w:tcPr>
                <w:p>
                  <w:pPr>
                    <w:ind w:left="290"/>
                    <w:spacing w:before="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0.49</w:t>
                  </w:r>
                </w:p>
              </w:tc>
              <w:tc>
                <w:tcPr>
                  <w:tcW w:w="978" w:type="dxa"/>
                  <w:vAlign w:val="top"/>
                </w:tcPr>
                <w:p>
                  <w:pPr>
                    <w:ind w:left="442"/>
                    <w:spacing w:before="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097" w:type="dxa"/>
                  <w:vAlign w:val="top"/>
                </w:tcPr>
                <w:p>
                  <w:pPr>
                    <w:ind w:left="500"/>
                    <w:spacing w:before="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34" w:type="dxa"/>
                  <w:vAlign w:val="top"/>
                </w:tcPr>
                <w:p>
                  <w:pPr>
                    <w:ind w:left="438"/>
                    <w:spacing w:before="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0.49</w:t>
                  </w:r>
                </w:p>
              </w:tc>
              <w:tc>
                <w:tcPr>
                  <w:tcW w:w="1584" w:type="dxa"/>
                  <w:vAlign w:val="top"/>
                </w:tcPr>
                <w:p>
                  <w:pPr>
                    <w:ind w:left="745"/>
                    <w:spacing w:before="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246" w:hRule="atLeast"/>
              </w:trPr>
              <w:tc>
                <w:tcPr>
                  <w:tcW w:w="1026" w:type="dxa"/>
                  <w:vAlign w:val="top"/>
                  <w:vMerge w:val="continue"/>
                  <w:tcBorders>
                    <w:top w:val="nil"/>
                    <w:bottom w:val="nil"/>
                  </w:tcBorders>
                </w:tcPr>
                <w:p>
                  <w:pPr>
                    <w:rPr>
                      <w:rFonts w:ascii="Arial"/>
                      <w:sz w:val="21"/>
                    </w:rPr>
                  </w:pPr>
                  <w:r/>
                </w:p>
              </w:tc>
              <w:tc>
                <w:tcPr>
                  <w:tcW w:w="1359" w:type="dxa"/>
                  <w:vAlign w:val="top"/>
                </w:tcPr>
                <w:p>
                  <w:pPr>
                    <w:ind w:left="572"/>
                    <w:spacing w:before="57" w:line="18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SS</w:t>
                  </w:r>
                </w:p>
              </w:tc>
              <w:tc>
                <w:tcPr>
                  <w:tcW w:w="943" w:type="dxa"/>
                  <w:vAlign w:val="top"/>
                </w:tcPr>
                <w:p>
                  <w:pPr>
                    <w:ind w:left="307"/>
                    <w:spacing w:before="57" w:line="18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1.70</w:t>
                  </w:r>
                </w:p>
              </w:tc>
              <w:tc>
                <w:tcPr>
                  <w:tcW w:w="978" w:type="dxa"/>
                  <w:vAlign w:val="top"/>
                </w:tcPr>
                <w:p>
                  <w:pPr>
                    <w:ind w:left="442"/>
                    <w:spacing w:before="57" w:line="18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097" w:type="dxa"/>
                  <w:vAlign w:val="top"/>
                </w:tcPr>
                <w:p>
                  <w:pPr>
                    <w:ind w:left="500"/>
                    <w:spacing w:before="57" w:line="18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34" w:type="dxa"/>
                  <w:vAlign w:val="top"/>
                </w:tcPr>
                <w:p>
                  <w:pPr>
                    <w:ind w:left="455"/>
                    <w:spacing w:before="57" w:line="18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1.70</w:t>
                  </w:r>
                </w:p>
              </w:tc>
              <w:tc>
                <w:tcPr>
                  <w:tcW w:w="1584" w:type="dxa"/>
                  <w:vAlign w:val="top"/>
                </w:tcPr>
                <w:p>
                  <w:pPr>
                    <w:ind w:left="745"/>
                    <w:spacing w:before="57" w:line="18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251" w:hRule="atLeast"/>
              </w:trPr>
              <w:tc>
                <w:tcPr>
                  <w:tcW w:w="1026" w:type="dxa"/>
                  <w:vAlign w:val="top"/>
                  <w:vMerge w:val="continue"/>
                  <w:tcBorders>
                    <w:top w:val="nil"/>
                  </w:tcBorders>
                </w:tcPr>
                <w:p>
                  <w:pPr>
                    <w:rPr>
                      <w:rFonts w:ascii="Arial"/>
                      <w:sz w:val="21"/>
                    </w:rPr>
                  </w:pPr>
                  <w:r/>
                </w:p>
              </w:tc>
              <w:tc>
                <w:tcPr>
                  <w:tcW w:w="1359" w:type="dxa"/>
                  <w:vAlign w:val="top"/>
                </w:tcPr>
                <w:p>
                  <w:pPr>
                    <w:ind w:left="377"/>
                    <w:spacing w:before="61" w:line="18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z w:val="13"/>
                      <w:szCs w:val="13"/>
                      <w:spacing w:val="9"/>
                      <w:position w:val="-1"/>
                    </w:rPr>
                    <w:t>3</w:t>
                  </w:r>
                  <w:r>
                    <w:rPr>
                      <w:rFonts w:ascii="Times New Roman" w:hAnsi="Times New Roman" w:eastAsia="Times New Roman" w:cs="Times New Roman"/>
                      <w:sz w:val="20"/>
                      <w:szCs w:val="20"/>
                      <w:spacing w:val="9"/>
                    </w:rPr>
                    <w:t>-N</w:t>
                  </w:r>
                </w:p>
              </w:tc>
              <w:tc>
                <w:tcPr>
                  <w:tcW w:w="943" w:type="dxa"/>
                  <w:vAlign w:val="top"/>
                </w:tcPr>
                <w:p>
                  <w:pPr>
                    <w:ind w:left="290"/>
                    <w:spacing w:before="58"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0.36</w:t>
                  </w:r>
                </w:p>
              </w:tc>
              <w:tc>
                <w:tcPr>
                  <w:tcW w:w="978" w:type="dxa"/>
                  <w:vAlign w:val="top"/>
                </w:tcPr>
                <w:p>
                  <w:pPr>
                    <w:ind w:left="442"/>
                    <w:spacing w:before="58"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097" w:type="dxa"/>
                  <w:vAlign w:val="top"/>
                </w:tcPr>
                <w:p>
                  <w:pPr>
                    <w:ind w:left="500"/>
                    <w:spacing w:before="58"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34" w:type="dxa"/>
                  <w:vAlign w:val="top"/>
                </w:tcPr>
                <w:p>
                  <w:pPr>
                    <w:ind w:left="438"/>
                    <w:spacing w:before="58"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0.36</w:t>
                  </w:r>
                </w:p>
              </w:tc>
              <w:tc>
                <w:tcPr>
                  <w:tcW w:w="1584" w:type="dxa"/>
                  <w:vAlign w:val="top"/>
                </w:tcPr>
                <w:p>
                  <w:pPr>
                    <w:ind w:left="745"/>
                    <w:spacing w:before="58"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pPr>
              <w:rPr>
                <w:rFonts w:ascii="Arial"/>
                <w:sz w:val="21"/>
              </w:rPr>
            </w:pPr>
            <w:r/>
          </w:p>
        </w:tc>
      </w:tr>
    </w:tbl>
    <w:p>
      <w:pPr>
        <w:pStyle w:val="BodyText"/>
        <w:rPr/>
      </w:pPr>
      <w:r/>
    </w:p>
    <w:p>
      <w:pPr>
        <w:sectPr>
          <w:footerReference w:type="default" r:id="rId151"/>
          <w:pgSz w:w="11906" w:h="16839"/>
          <w:pgMar w:top="1431" w:right="1346" w:bottom="1010" w:left="1346" w:header="0" w:footer="847" w:gutter="0"/>
        </w:sectPr>
        <w:rPr/>
      </w:pPr>
    </w:p>
    <w:p>
      <w:pPr>
        <w:ind w:left="2328"/>
        <w:spacing w:before="315" w:line="221" w:lineRule="auto"/>
        <w:outlineLvl w:val="0"/>
        <w:rPr>
          <w:rFonts w:ascii="SimHei" w:hAnsi="SimHei" w:eastAsia="SimHei" w:cs="SimHei"/>
          <w:sz w:val="30"/>
          <w:szCs w:val="30"/>
        </w:rPr>
      </w:pPr>
      <w:r>
        <w:rPr>
          <w:rFonts w:ascii="SimHei" w:hAnsi="SimHei" w:eastAsia="SimHei" w:cs="SimHei"/>
          <w:sz w:val="30"/>
          <w:szCs w:val="30"/>
          <w:spacing w:val="-2"/>
        </w:rPr>
        <w:t>五、环境保护措施监督检查清单</w:t>
      </w:r>
    </w:p>
    <w:p>
      <w:pPr>
        <w:spacing w:before="22"/>
        <w:rPr/>
      </w:pPr>
      <w:r/>
    </w:p>
    <w:tbl>
      <w:tblPr>
        <w:tblStyle w:val="TableNormal"/>
        <w:tblW w:w="880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20"/>
        <w:gridCol w:w="708"/>
        <w:gridCol w:w="912"/>
        <w:gridCol w:w="1033"/>
        <w:gridCol w:w="2141"/>
        <w:gridCol w:w="2890"/>
      </w:tblGrid>
      <w:tr>
        <w:trPr>
          <w:trHeight w:val="554" w:hRule="atLeast"/>
        </w:trPr>
        <w:tc>
          <w:tcPr>
            <w:tcW w:w="1120" w:type="dxa"/>
            <w:vAlign w:val="top"/>
            <w:tcBorders>
              <w:left w:val="single" w:color="000000" w:sz="6" w:space="0"/>
              <w:top w:val="single" w:color="000000" w:sz="6" w:space="0"/>
              <w:tl2br w:val="single" w:color="000000" w:sz="4" w:space="0"/>
            </w:tcBorders>
          </w:tcPr>
          <w:p>
            <w:pPr>
              <w:pStyle w:val="TableText"/>
              <w:ind w:left="111" w:right="114" w:firstLine="499"/>
              <w:spacing w:before="34" w:line="235" w:lineRule="auto"/>
              <w:rPr>
                <w:sz w:val="20"/>
                <w:szCs w:val="20"/>
              </w:rPr>
            </w:pPr>
            <w:r>
              <w:rPr>
                <w:sz w:val="20"/>
                <w:szCs w:val="20"/>
                <w:spacing w:val="-8"/>
              </w:rPr>
              <w:t>内容</w:t>
            </w:r>
            <w:r>
              <w:rPr>
                <w:sz w:val="20"/>
                <w:szCs w:val="20"/>
              </w:rPr>
              <w:t xml:space="preserve"> </w:t>
            </w:r>
            <w:r>
              <w:rPr>
                <w:sz w:val="20"/>
                <w:szCs w:val="20"/>
                <w:spacing w:val="4"/>
              </w:rPr>
              <w:t>要素</w:t>
            </w:r>
          </w:p>
        </w:tc>
        <w:tc>
          <w:tcPr>
            <w:tcW w:w="1620" w:type="dxa"/>
            <w:vAlign w:val="top"/>
            <w:gridSpan w:val="2"/>
            <w:tcBorders>
              <w:top w:val="single" w:color="000000" w:sz="6" w:space="0"/>
            </w:tcBorders>
          </w:tcPr>
          <w:p>
            <w:pPr>
              <w:pStyle w:val="TableText"/>
              <w:ind w:left="154" w:right="82" w:hanging="48"/>
              <w:spacing w:before="34" w:line="235" w:lineRule="auto"/>
              <w:rPr>
                <w:sz w:val="20"/>
                <w:szCs w:val="20"/>
              </w:rPr>
            </w:pPr>
            <w:r>
              <w:rPr>
                <w:sz w:val="20"/>
                <w:szCs w:val="20"/>
                <w:spacing w:val="3"/>
              </w:rPr>
              <w:t>排放口（编号、</w:t>
            </w:r>
            <w:r>
              <w:rPr>
                <w:sz w:val="20"/>
                <w:szCs w:val="20"/>
                <w:spacing w:val="4"/>
              </w:rPr>
              <w:t xml:space="preserve"> </w:t>
            </w:r>
            <w:r>
              <w:rPr>
                <w:sz w:val="20"/>
                <w:szCs w:val="20"/>
                <w:spacing w:val="7"/>
              </w:rPr>
              <w:t>名称）</w:t>
            </w:r>
            <w:r>
              <w:rPr>
                <w:rFonts w:ascii="Times New Roman" w:hAnsi="Times New Roman" w:eastAsia="Times New Roman" w:cs="Times New Roman"/>
                <w:sz w:val="20"/>
                <w:szCs w:val="20"/>
                <w:spacing w:val="7"/>
              </w:rPr>
              <w:t>/</w:t>
            </w:r>
            <w:r>
              <w:rPr>
                <w:sz w:val="20"/>
                <w:szCs w:val="20"/>
                <w:spacing w:val="7"/>
              </w:rPr>
              <w:t>污染源</w:t>
            </w:r>
          </w:p>
        </w:tc>
        <w:tc>
          <w:tcPr>
            <w:tcW w:w="1033" w:type="dxa"/>
            <w:vAlign w:val="top"/>
            <w:tcBorders>
              <w:top w:val="single" w:color="000000" w:sz="6" w:space="0"/>
            </w:tcBorders>
          </w:tcPr>
          <w:p>
            <w:pPr>
              <w:pStyle w:val="TableText"/>
              <w:ind w:left="206"/>
              <w:spacing w:before="35" w:line="229" w:lineRule="auto"/>
              <w:rPr>
                <w:sz w:val="20"/>
                <w:szCs w:val="20"/>
              </w:rPr>
            </w:pPr>
            <w:r>
              <w:rPr>
                <w:sz w:val="20"/>
                <w:szCs w:val="20"/>
                <w:spacing w:val="6"/>
              </w:rPr>
              <w:t>污染物</w:t>
            </w:r>
          </w:p>
          <w:p>
            <w:pPr>
              <w:pStyle w:val="TableText"/>
              <w:ind w:left="314"/>
              <w:spacing w:before="25" w:line="217" w:lineRule="auto"/>
              <w:rPr>
                <w:sz w:val="20"/>
                <w:szCs w:val="20"/>
              </w:rPr>
            </w:pPr>
            <w:r>
              <w:rPr>
                <w:sz w:val="20"/>
                <w:szCs w:val="20"/>
                <w:spacing w:val="3"/>
              </w:rPr>
              <w:t>项目</w:t>
            </w:r>
          </w:p>
        </w:tc>
        <w:tc>
          <w:tcPr>
            <w:tcW w:w="2141" w:type="dxa"/>
            <w:vAlign w:val="top"/>
            <w:tcBorders>
              <w:top w:val="single" w:color="000000" w:sz="6" w:space="0"/>
            </w:tcBorders>
          </w:tcPr>
          <w:p>
            <w:pPr>
              <w:pStyle w:val="TableText"/>
              <w:ind w:left="446"/>
              <w:spacing w:before="172" w:line="229" w:lineRule="auto"/>
              <w:rPr>
                <w:sz w:val="20"/>
                <w:szCs w:val="20"/>
              </w:rPr>
            </w:pPr>
            <w:r>
              <w:rPr>
                <w:sz w:val="20"/>
                <w:szCs w:val="20"/>
                <w:spacing w:val="8"/>
              </w:rPr>
              <w:t>环境保护措施</w:t>
            </w:r>
          </w:p>
        </w:tc>
        <w:tc>
          <w:tcPr>
            <w:tcW w:w="2890" w:type="dxa"/>
            <w:vAlign w:val="top"/>
            <w:tcBorders>
              <w:right w:val="single" w:color="000000" w:sz="6" w:space="0"/>
              <w:top w:val="single" w:color="000000" w:sz="6" w:space="0"/>
            </w:tcBorders>
          </w:tcPr>
          <w:p>
            <w:pPr>
              <w:pStyle w:val="TableText"/>
              <w:ind w:left="1029"/>
              <w:spacing w:before="172" w:line="228" w:lineRule="auto"/>
              <w:rPr>
                <w:sz w:val="20"/>
                <w:szCs w:val="20"/>
              </w:rPr>
            </w:pPr>
            <w:r>
              <w:rPr>
                <w:sz w:val="20"/>
                <w:szCs w:val="20"/>
                <w:spacing w:val="7"/>
              </w:rPr>
              <w:t>执行标准</w:t>
            </w:r>
          </w:p>
        </w:tc>
      </w:tr>
      <w:tr>
        <w:trPr>
          <w:trHeight w:val="817" w:hRule="atLeast"/>
        </w:trPr>
        <w:tc>
          <w:tcPr>
            <w:tcW w:w="1120" w:type="dxa"/>
            <w:vAlign w:val="top"/>
            <w:vMerge w:val="restart"/>
            <w:tcBorders>
              <w:left w:val="single" w:color="000000" w:sz="6" w:space="0"/>
              <w:bottom w:val="nil"/>
            </w:tcBorders>
          </w:tcPr>
          <w:p>
            <w:pPr>
              <w:spacing w:line="307" w:lineRule="auto"/>
              <w:rPr>
                <w:rFonts w:ascii="Arial"/>
                <w:sz w:val="21"/>
              </w:rPr>
            </w:pPr>
            <w:r/>
          </w:p>
          <w:p>
            <w:pPr>
              <w:spacing w:line="307" w:lineRule="auto"/>
              <w:rPr>
                <w:rFonts w:ascii="Arial"/>
                <w:sz w:val="21"/>
              </w:rPr>
            </w:pPr>
            <w:r/>
          </w:p>
          <w:p>
            <w:pPr>
              <w:spacing w:line="308" w:lineRule="auto"/>
              <w:rPr>
                <w:rFonts w:ascii="Arial"/>
                <w:sz w:val="21"/>
              </w:rPr>
            </w:pPr>
            <w:r/>
          </w:p>
          <w:p>
            <w:pPr>
              <w:pStyle w:val="TableText"/>
              <w:ind w:left="141"/>
              <w:spacing w:before="65" w:line="229" w:lineRule="auto"/>
              <w:rPr>
                <w:sz w:val="20"/>
                <w:szCs w:val="20"/>
              </w:rPr>
            </w:pPr>
            <w:r>
              <w:rPr>
                <w:sz w:val="20"/>
                <w:szCs w:val="20"/>
                <w:spacing w:val="6"/>
              </w:rPr>
              <w:t>大气环境</w:t>
            </w:r>
          </w:p>
        </w:tc>
        <w:tc>
          <w:tcPr>
            <w:tcW w:w="708" w:type="dxa"/>
            <w:vAlign w:val="top"/>
          </w:tcPr>
          <w:p>
            <w:pPr>
              <w:pStyle w:val="TableText"/>
              <w:ind w:left="143"/>
              <w:spacing w:before="165" w:line="229" w:lineRule="auto"/>
              <w:rPr>
                <w:sz w:val="20"/>
                <w:szCs w:val="20"/>
              </w:rPr>
            </w:pPr>
            <w:r>
              <w:rPr>
                <w:sz w:val="20"/>
                <w:szCs w:val="20"/>
                <w:spacing w:val="4"/>
              </w:rPr>
              <w:t>有组</w:t>
            </w:r>
          </w:p>
          <w:p>
            <w:pPr>
              <w:pStyle w:val="TableText"/>
              <w:ind w:left="251"/>
              <w:spacing w:before="22" w:line="233" w:lineRule="auto"/>
              <w:rPr>
                <w:sz w:val="20"/>
                <w:szCs w:val="20"/>
              </w:rPr>
            </w:pPr>
            <w:r>
              <w:rPr>
                <w:sz w:val="20"/>
                <w:szCs w:val="20"/>
              </w:rPr>
              <w:t>织</w:t>
            </w:r>
          </w:p>
        </w:tc>
        <w:tc>
          <w:tcPr>
            <w:tcW w:w="912" w:type="dxa"/>
            <w:vAlign w:val="top"/>
          </w:tcPr>
          <w:p>
            <w:pPr>
              <w:pStyle w:val="TableText"/>
              <w:ind w:left="143"/>
              <w:spacing w:before="165" w:line="229" w:lineRule="auto"/>
              <w:outlineLvl w:val="0"/>
              <w:rPr>
                <w:sz w:val="20"/>
                <w:szCs w:val="20"/>
              </w:rPr>
            </w:pPr>
            <w:r>
              <w:rPr>
                <w:sz w:val="20"/>
                <w:szCs w:val="20"/>
                <w:spacing w:val="6"/>
              </w:rPr>
              <w:t>熔铸废</w:t>
            </w:r>
          </w:p>
          <w:p>
            <w:pPr>
              <w:pStyle w:val="TableText"/>
              <w:ind w:left="352"/>
              <w:spacing w:before="22" w:line="230" w:lineRule="auto"/>
              <w:rPr>
                <w:sz w:val="20"/>
                <w:szCs w:val="20"/>
              </w:rPr>
            </w:pPr>
            <w:r>
              <w:rPr>
                <w:sz w:val="20"/>
                <w:szCs w:val="20"/>
              </w:rPr>
              <w:t>气</w:t>
            </w:r>
          </w:p>
        </w:tc>
        <w:tc>
          <w:tcPr>
            <w:tcW w:w="1033" w:type="dxa"/>
            <w:vAlign w:val="top"/>
          </w:tcPr>
          <w:p>
            <w:pPr>
              <w:pStyle w:val="TableText"/>
              <w:ind w:left="250" w:right="121" w:hanging="140"/>
              <w:spacing w:before="45" w:line="238" w:lineRule="auto"/>
              <w:rPr>
                <w:sz w:val="20"/>
                <w:szCs w:val="20"/>
              </w:rPr>
            </w:pPr>
            <w:r>
              <w:rPr>
                <w:sz w:val="20"/>
                <w:szCs w:val="20"/>
                <w:spacing w:val="-2"/>
              </w:rPr>
              <w:t>颗粒物、</w:t>
            </w:r>
            <w:r>
              <w:rPr>
                <w:sz w:val="20"/>
                <w:szCs w:val="20"/>
                <w:spacing w:val="2"/>
              </w:rPr>
              <w:t xml:space="preserve"> </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1"/>
              </w:rPr>
              <w:t>2</w:t>
            </w:r>
            <w:r>
              <w:rPr>
                <w:sz w:val="20"/>
                <w:szCs w:val="20"/>
                <w:spacing w:val="1"/>
              </w:rPr>
              <w:t>、</w:t>
            </w:r>
          </w:p>
          <w:p>
            <w:pPr>
              <w:ind w:left="304"/>
              <w:spacing w:before="4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2141" w:type="dxa"/>
            <w:vAlign w:val="top"/>
          </w:tcPr>
          <w:p>
            <w:pPr>
              <w:pStyle w:val="TableText"/>
              <w:ind w:left="132"/>
              <w:spacing w:before="165" w:line="228" w:lineRule="auto"/>
              <w:rPr>
                <w:sz w:val="20"/>
                <w:szCs w:val="20"/>
              </w:rPr>
            </w:pPr>
            <w:r>
              <w:rPr>
                <w:sz w:val="20"/>
                <w:szCs w:val="20"/>
                <w:spacing w:val="8"/>
              </w:rPr>
              <w:t>集气罩＋布袋除尘器</w:t>
            </w:r>
          </w:p>
          <w:p>
            <w:pPr>
              <w:pStyle w:val="TableText"/>
              <w:ind w:left="250"/>
              <w:spacing w:before="24" w:line="228" w:lineRule="auto"/>
              <w:rPr>
                <w:sz w:val="20"/>
                <w:szCs w:val="20"/>
              </w:rPr>
            </w:pPr>
            <w:r>
              <w:rPr>
                <w:sz w:val="20"/>
                <w:szCs w:val="20"/>
                <w:spacing w:val="22"/>
              </w:rPr>
              <w:t>+</w:t>
            </w:r>
            <w:r>
              <w:rPr>
                <w:rFonts w:ascii="Times New Roman" w:hAnsi="Times New Roman" w:eastAsia="Times New Roman" w:cs="Times New Roman"/>
                <w:sz w:val="20"/>
                <w:szCs w:val="20"/>
                <w:spacing w:val="22"/>
              </w:rPr>
              <w:t>15m</w:t>
            </w:r>
            <w:r>
              <w:rPr>
                <w:sz w:val="20"/>
                <w:szCs w:val="20"/>
                <w:spacing w:val="22"/>
              </w:rPr>
              <w:t>排气筒排放</w:t>
            </w:r>
          </w:p>
        </w:tc>
        <w:tc>
          <w:tcPr>
            <w:tcW w:w="2890" w:type="dxa"/>
            <w:vAlign w:val="top"/>
            <w:tcBorders>
              <w:right w:val="single" w:color="000000" w:sz="6" w:space="0"/>
            </w:tcBorders>
          </w:tcPr>
          <w:p>
            <w:pPr>
              <w:pStyle w:val="TableText"/>
              <w:ind w:left="118" w:right="252" w:firstLine="4"/>
              <w:spacing w:before="164"/>
              <w:rPr>
                <w:sz w:val="20"/>
                <w:szCs w:val="20"/>
              </w:rPr>
            </w:pPr>
            <w:r>
              <w:rPr>
                <w:sz w:val="20"/>
                <w:szCs w:val="20"/>
                <w:spacing w:val="8"/>
              </w:rPr>
              <w:t>《铸造工业大气污染物排放</w:t>
            </w:r>
            <w:r>
              <w:rPr>
                <w:sz w:val="20"/>
                <w:szCs w:val="20"/>
                <w:spacing w:val="7"/>
              </w:rPr>
              <w:t xml:space="preserve"> </w:t>
            </w:r>
            <w:r>
              <w:rPr>
                <w:sz w:val="20"/>
                <w:szCs w:val="20"/>
                <w:spacing w:val="-1"/>
              </w:rPr>
              <w:t>标准》（</w:t>
            </w:r>
            <w:r>
              <w:rPr>
                <w:rFonts w:ascii="Times New Roman" w:hAnsi="Times New Roman" w:eastAsia="Times New Roman" w:cs="Times New Roman"/>
                <w:sz w:val="20"/>
                <w:szCs w:val="20"/>
                <w:spacing w:val="-1"/>
              </w:rPr>
              <w:t>GB39726-2020</w:t>
            </w:r>
            <w:r>
              <w:rPr>
                <w:sz w:val="20"/>
                <w:szCs w:val="20"/>
                <w:spacing w:val="-1"/>
              </w:rPr>
              <w:t>）</w:t>
            </w:r>
          </w:p>
        </w:tc>
      </w:tr>
      <w:tr>
        <w:trPr>
          <w:trHeight w:val="820" w:hRule="atLeast"/>
        </w:trPr>
        <w:tc>
          <w:tcPr>
            <w:tcW w:w="1120" w:type="dxa"/>
            <w:vAlign w:val="top"/>
            <w:vMerge w:val="continue"/>
            <w:tcBorders>
              <w:left w:val="single" w:color="000000" w:sz="6" w:space="0"/>
              <w:top w:val="nil"/>
              <w:bottom w:val="nil"/>
            </w:tcBorders>
          </w:tcPr>
          <w:p>
            <w:pPr>
              <w:rPr>
                <w:rFonts w:ascii="Arial"/>
                <w:sz w:val="21"/>
              </w:rPr>
            </w:pPr>
            <w:r/>
          </w:p>
        </w:tc>
        <w:tc>
          <w:tcPr>
            <w:tcW w:w="708" w:type="dxa"/>
            <w:vAlign w:val="top"/>
          </w:tcPr>
          <w:p>
            <w:pPr>
              <w:pStyle w:val="TableText"/>
              <w:ind w:left="143"/>
              <w:spacing w:before="169" w:line="229" w:lineRule="auto"/>
              <w:rPr>
                <w:sz w:val="20"/>
                <w:szCs w:val="20"/>
              </w:rPr>
            </w:pPr>
            <w:r>
              <w:rPr>
                <w:sz w:val="20"/>
                <w:szCs w:val="20"/>
                <w:spacing w:val="4"/>
              </w:rPr>
              <w:t>有组</w:t>
            </w:r>
          </w:p>
          <w:p>
            <w:pPr>
              <w:pStyle w:val="TableText"/>
              <w:ind w:left="251"/>
              <w:spacing w:before="22" w:line="233" w:lineRule="auto"/>
              <w:rPr>
                <w:sz w:val="20"/>
                <w:szCs w:val="20"/>
              </w:rPr>
            </w:pPr>
            <w:r>
              <w:rPr>
                <w:sz w:val="20"/>
                <w:szCs w:val="20"/>
              </w:rPr>
              <w:t>织</w:t>
            </w:r>
          </w:p>
        </w:tc>
        <w:tc>
          <w:tcPr>
            <w:tcW w:w="912" w:type="dxa"/>
            <w:vAlign w:val="top"/>
          </w:tcPr>
          <w:p>
            <w:pPr>
              <w:pStyle w:val="TableText"/>
              <w:ind w:left="143"/>
              <w:spacing w:before="32" w:line="228" w:lineRule="auto"/>
              <w:outlineLvl w:val="0"/>
              <w:rPr>
                <w:sz w:val="20"/>
                <w:szCs w:val="20"/>
              </w:rPr>
            </w:pPr>
            <w:r>
              <w:rPr>
                <w:sz w:val="20"/>
                <w:szCs w:val="20"/>
                <w:spacing w:val="6"/>
              </w:rPr>
              <w:t>铝灰渣</w:t>
            </w:r>
          </w:p>
          <w:p>
            <w:pPr>
              <w:pStyle w:val="TableText"/>
              <w:ind w:left="145" w:right="143" w:firstLine="17"/>
              <w:spacing w:before="25" w:line="233" w:lineRule="auto"/>
              <w:rPr>
                <w:sz w:val="20"/>
                <w:szCs w:val="20"/>
              </w:rPr>
            </w:pPr>
            <w:r>
              <w:rPr>
                <w:sz w:val="20"/>
                <w:szCs w:val="20"/>
              </w:rPr>
              <w:t>回收处 </w:t>
            </w:r>
            <w:r>
              <w:rPr>
                <w:sz w:val="20"/>
                <w:szCs w:val="20"/>
                <w:spacing w:val="6"/>
              </w:rPr>
              <w:t>理废气</w:t>
            </w:r>
          </w:p>
        </w:tc>
        <w:tc>
          <w:tcPr>
            <w:tcW w:w="1033" w:type="dxa"/>
            <w:vAlign w:val="top"/>
          </w:tcPr>
          <w:p>
            <w:pPr>
              <w:pStyle w:val="TableText"/>
              <w:ind w:left="204"/>
              <w:spacing w:before="306" w:line="229" w:lineRule="auto"/>
              <w:rPr>
                <w:sz w:val="20"/>
                <w:szCs w:val="20"/>
              </w:rPr>
            </w:pPr>
            <w:r>
              <w:rPr>
                <w:sz w:val="20"/>
                <w:szCs w:val="20"/>
                <w:spacing w:val="7"/>
              </w:rPr>
              <w:t>颗粒物</w:t>
            </w:r>
          </w:p>
        </w:tc>
        <w:tc>
          <w:tcPr>
            <w:tcW w:w="2141" w:type="dxa"/>
            <w:vAlign w:val="top"/>
          </w:tcPr>
          <w:p>
            <w:pPr>
              <w:pStyle w:val="TableText"/>
              <w:ind w:left="132"/>
              <w:spacing w:before="168" w:line="228" w:lineRule="auto"/>
              <w:rPr>
                <w:sz w:val="20"/>
                <w:szCs w:val="20"/>
              </w:rPr>
            </w:pPr>
            <w:r>
              <w:rPr>
                <w:sz w:val="20"/>
                <w:szCs w:val="20"/>
                <w:spacing w:val="8"/>
              </w:rPr>
              <w:t>集气罩＋布袋除尘器</w:t>
            </w:r>
          </w:p>
          <w:p>
            <w:pPr>
              <w:pStyle w:val="TableText"/>
              <w:ind w:left="250"/>
              <w:spacing w:before="24" w:line="228" w:lineRule="auto"/>
              <w:rPr>
                <w:sz w:val="20"/>
                <w:szCs w:val="20"/>
              </w:rPr>
            </w:pPr>
            <w:r>
              <w:rPr>
                <w:sz w:val="20"/>
                <w:szCs w:val="20"/>
                <w:spacing w:val="22"/>
              </w:rPr>
              <w:t>+</w:t>
            </w:r>
            <w:r>
              <w:rPr>
                <w:rFonts w:ascii="Times New Roman" w:hAnsi="Times New Roman" w:eastAsia="Times New Roman" w:cs="Times New Roman"/>
                <w:sz w:val="20"/>
                <w:szCs w:val="20"/>
                <w:spacing w:val="22"/>
              </w:rPr>
              <w:t>15m</w:t>
            </w:r>
            <w:r>
              <w:rPr>
                <w:sz w:val="20"/>
                <w:szCs w:val="20"/>
                <w:spacing w:val="22"/>
              </w:rPr>
              <w:t>排气筒排放</w:t>
            </w:r>
          </w:p>
        </w:tc>
        <w:tc>
          <w:tcPr>
            <w:tcW w:w="2890" w:type="dxa"/>
            <w:vAlign w:val="top"/>
            <w:tcBorders>
              <w:right w:val="single" w:color="000000" w:sz="6" w:space="0"/>
            </w:tcBorders>
          </w:tcPr>
          <w:p>
            <w:pPr>
              <w:pStyle w:val="TableText"/>
              <w:ind w:left="122"/>
              <w:spacing w:before="32" w:line="229" w:lineRule="auto"/>
              <w:rPr>
                <w:sz w:val="20"/>
                <w:szCs w:val="20"/>
              </w:rPr>
            </w:pPr>
            <w:r>
              <w:rPr>
                <w:sz w:val="20"/>
                <w:szCs w:val="20"/>
                <w:spacing w:val="4"/>
              </w:rPr>
              <w:t>《再生铜、铝、铅、锌工业污</w:t>
            </w:r>
          </w:p>
          <w:p>
            <w:pPr>
              <w:pStyle w:val="TableText"/>
              <w:ind w:left="824"/>
              <w:spacing w:before="25" w:line="222" w:lineRule="auto"/>
              <w:rPr>
                <w:sz w:val="20"/>
                <w:szCs w:val="20"/>
              </w:rPr>
            </w:pPr>
            <w:r>
              <w:rPr>
                <w:sz w:val="20"/>
                <w:szCs w:val="20"/>
                <w:spacing w:val="7"/>
              </w:rPr>
              <w:t>染物排放标准</w:t>
            </w:r>
          </w:p>
          <w:p>
            <w:pPr>
              <w:pStyle w:val="TableText"/>
              <w:ind w:left="667"/>
              <w:spacing w:line="263" w:lineRule="exact"/>
              <w:rPr>
                <w:rFonts w:ascii="Times New Roman" w:hAnsi="Times New Roman" w:eastAsia="Times New Roman" w:cs="Times New Roman"/>
                <w:sz w:val="20"/>
                <w:szCs w:val="20"/>
              </w:rPr>
            </w:pPr>
            <w:r>
              <w:rPr>
                <w:sz w:val="20"/>
                <w:szCs w:val="20"/>
                <w:spacing w:val="4"/>
                <w:position w:val="3"/>
              </w:rPr>
              <w:t>（</w:t>
            </w:r>
            <w:r>
              <w:rPr>
                <w:rFonts w:ascii="Times New Roman" w:hAnsi="Times New Roman" w:eastAsia="Times New Roman" w:cs="Times New Roman"/>
                <w:sz w:val="20"/>
                <w:szCs w:val="20"/>
                <w:position w:val="3"/>
              </w:rPr>
              <w:t>GB</w:t>
            </w:r>
            <w:r>
              <w:rPr>
                <w:rFonts w:ascii="Times New Roman" w:hAnsi="Times New Roman" w:eastAsia="Times New Roman" w:cs="Times New Roman"/>
                <w:sz w:val="20"/>
                <w:szCs w:val="20"/>
                <w:spacing w:val="4"/>
                <w:position w:val="3"/>
              </w:rPr>
              <w:t>31574-2015)</w:t>
            </w:r>
          </w:p>
        </w:tc>
      </w:tr>
      <w:tr>
        <w:trPr>
          <w:trHeight w:val="548" w:hRule="atLeast"/>
        </w:trPr>
        <w:tc>
          <w:tcPr>
            <w:tcW w:w="1120" w:type="dxa"/>
            <w:vAlign w:val="top"/>
            <w:vMerge w:val="continue"/>
            <w:tcBorders>
              <w:left w:val="single" w:color="000000" w:sz="6" w:space="0"/>
              <w:top w:val="nil"/>
            </w:tcBorders>
          </w:tcPr>
          <w:p>
            <w:pPr>
              <w:rPr>
                <w:rFonts w:ascii="Arial"/>
                <w:sz w:val="21"/>
              </w:rPr>
            </w:pPr>
            <w:r/>
          </w:p>
        </w:tc>
        <w:tc>
          <w:tcPr>
            <w:tcW w:w="708" w:type="dxa"/>
            <w:vAlign w:val="top"/>
          </w:tcPr>
          <w:p>
            <w:pPr>
              <w:pStyle w:val="TableText"/>
              <w:ind w:left="144"/>
              <w:spacing w:before="35" w:line="229" w:lineRule="auto"/>
              <w:rPr>
                <w:sz w:val="20"/>
                <w:szCs w:val="20"/>
              </w:rPr>
            </w:pPr>
            <w:r>
              <w:rPr>
                <w:sz w:val="20"/>
                <w:szCs w:val="20"/>
                <w:spacing w:val="3"/>
              </w:rPr>
              <w:t>无组</w:t>
            </w:r>
          </w:p>
          <w:p>
            <w:pPr>
              <w:pStyle w:val="TableText"/>
              <w:ind w:left="251"/>
              <w:spacing w:before="22" w:line="214" w:lineRule="auto"/>
              <w:rPr>
                <w:sz w:val="20"/>
                <w:szCs w:val="20"/>
              </w:rPr>
            </w:pPr>
            <w:r>
              <w:rPr>
                <w:sz w:val="20"/>
                <w:szCs w:val="20"/>
              </w:rPr>
              <w:t>织</w:t>
            </w:r>
          </w:p>
        </w:tc>
        <w:tc>
          <w:tcPr>
            <w:tcW w:w="912" w:type="dxa"/>
            <w:vAlign w:val="top"/>
          </w:tcPr>
          <w:p>
            <w:pPr>
              <w:pStyle w:val="TableText"/>
              <w:ind w:left="250"/>
              <w:spacing w:before="169" w:line="229" w:lineRule="auto"/>
              <w:outlineLvl w:val="0"/>
              <w:rPr>
                <w:sz w:val="20"/>
                <w:szCs w:val="20"/>
              </w:rPr>
            </w:pPr>
            <w:r>
              <w:rPr>
                <w:sz w:val="20"/>
                <w:szCs w:val="20"/>
                <w:spacing w:val="3"/>
              </w:rPr>
              <w:t>厂区</w:t>
            </w:r>
          </w:p>
        </w:tc>
        <w:tc>
          <w:tcPr>
            <w:tcW w:w="1033" w:type="dxa"/>
            <w:vAlign w:val="top"/>
          </w:tcPr>
          <w:p>
            <w:pPr>
              <w:pStyle w:val="TableText"/>
              <w:ind w:left="204"/>
              <w:spacing w:before="169" w:line="229" w:lineRule="auto"/>
              <w:rPr>
                <w:sz w:val="20"/>
                <w:szCs w:val="20"/>
              </w:rPr>
            </w:pPr>
            <w:r>
              <w:rPr>
                <w:sz w:val="20"/>
                <w:szCs w:val="20"/>
                <w:spacing w:val="7"/>
              </w:rPr>
              <w:t>颗粒物</w:t>
            </w:r>
          </w:p>
        </w:tc>
        <w:tc>
          <w:tcPr>
            <w:tcW w:w="2141" w:type="dxa"/>
            <w:vAlign w:val="top"/>
          </w:tcPr>
          <w:p>
            <w:pPr>
              <w:ind w:left="1038"/>
              <w:spacing w:before="141"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2890" w:type="dxa"/>
            <w:vAlign w:val="top"/>
            <w:tcBorders>
              <w:right w:val="single" w:color="000000" w:sz="6" w:space="0"/>
            </w:tcBorders>
          </w:tcPr>
          <w:p>
            <w:pPr>
              <w:pStyle w:val="TableText"/>
              <w:ind w:left="323" w:right="180" w:hanging="129"/>
              <w:spacing w:before="35" w:line="232" w:lineRule="auto"/>
              <w:rPr>
                <w:sz w:val="20"/>
                <w:szCs w:val="20"/>
              </w:rPr>
            </w:pPr>
            <w:r>
              <w:rPr>
                <w:sz w:val="20"/>
                <w:szCs w:val="20"/>
                <w:spacing w:val="8"/>
              </w:rPr>
              <w:t>《铸造工业大气污染物排放</w:t>
            </w:r>
            <w:r>
              <w:rPr>
                <w:sz w:val="20"/>
                <w:szCs w:val="20"/>
                <w:spacing w:val="7"/>
              </w:rPr>
              <w:t xml:space="preserve"> </w:t>
            </w:r>
            <w:r>
              <w:rPr>
                <w:sz w:val="20"/>
                <w:szCs w:val="20"/>
                <w:spacing w:val="-1"/>
              </w:rPr>
              <w:t>标准》（</w:t>
            </w:r>
            <w:r>
              <w:rPr>
                <w:rFonts w:ascii="Times New Roman" w:hAnsi="Times New Roman" w:eastAsia="Times New Roman" w:cs="Times New Roman"/>
                <w:sz w:val="20"/>
                <w:szCs w:val="20"/>
                <w:spacing w:val="-1"/>
              </w:rPr>
              <w:t>GB39726-2020</w:t>
            </w:r>
            <w:r>
              <w:rPr>
                <w:sz w:val="20"/>
                <w:szCs w:val="20"/>
                <w:spacing w:val="-1"/>
              </w:rPr>
              <w:t>）</w:t>
            </w:r>
          </w:p>
        </w:tc>
      </w:tr>
      <w:tr>
        <w:trPr>
          <w:trHeight w:val="1093" w:hRule="atLeast"/>
        </w:trPr>
        <w:tc>
          <w:tcPr>
            <w:tcW w:w="1120" w:type="dxa"/>
            <w:vAlign w:val="top"/>
            <w:tcBorders>
              <w:left w:val="single" w:color="000000" w:sz="6" w:space="0"/>
            </w:tcBorders>
          </w:tcPr>
          <w:p>
            <w:pPr>
              <w:spacing w:line="377" w:lineRule="auto"/>
              <w:rPr>
                <w:rFonts w:ascii="Arial"/>
                <w:sz w:val="21"/>
              </w:rPr>
            </w:pPr>
            <w:r/>
          </w:p>
          <w:p>
            <w:pPr>
              <w:pStyle w:val="TableText"/>
              <w:ind w:left="246"/>
              <w:spacing w:before="65" w:line="229" w:lineRule="auto"/>
              <w:rPr>
                <w:sz w:val="20"/>
                <w:szCs w:val="20"/>
              </w:rPr>
            </w:pPr>
            <w:r>
              <w:rPr>
                <w:sz w:val="20"/>
                <w:szCs w:val="20"/>
                <w:spacing w:val="5"/>
              </w:rPr>
              <w:t>声环境</w:t>
            </w:r>
          </w:p>
        </w:tc>
        <w:tc>
          <w:tcPr>
            <w:tcW w:w="1620" w:type="dxa"/>
            <w:vAlign w:val="top"/>
            <w:gridSpan w:val="2"/>
          </w:tcPr>
          <w:p>
            <w:pPr>
              <w:spacing w:line="244" w:lineRule="auto"/>
              <w:rPr>
                <w:rFonts w:ascii="Arial"/>
                <w:sz w:val="21"/>
              </w:rPr>
            </w:pPr>
            <w:r/>
          </w:p>
          <w:p>
            <w:pPr>
              <w:pStyle w:val="TableText"/>
              <w:ind w:left="391" w:right="109" w:hanging="284"/>
              <w:spacing w:before="65" w:line="239" w:lineRule="auto"/>
              <w:rPr>
                <w:sz w:val="20"/>
                <w:szCs w:val="20"/>
              </w:rPr>
            </w:pPr>
            <w:r>
              <w:rPr>
                <w:sz w:val="20"/>
                <w:szCs w:val="20"/>
                <w:spacing w:val="-1"/>
              </w:rPr>
              <w:t>风机、铝灰渣处</w:t>
            </w:r>
            <w:r>
              <w:rPr>
                <w:sz w:val="20"/>
                <w:szCs w:val="20"/>
                <w:spacing w:val="3"/>
              </w:rPr>
              <w:t xml:space="preserve"> </w:t>
            </w:r>
            <w:r>
              <w:rPr>
                <w:sz w:val="20"/>
                <w:szCs w:val="20"/>
                <w:spacing w:val="6"/>
              </w:rPr>
              <w:t>理设备等</w:t>
            </w:r>
          </w:p>
        </w:tc>
        <w:tc>
          <w:tcPr>
            <w:tcW w:w="1033" w:type="dxa"/>
            <w:vAlign w:val="top"/>
          </w:tcPr>
          <w:p>
            <w:pPr>
              <w:spacing w:line="377" w:lineRule="auto"/>
              <w:rPr>
                <w:rFonts w:ascii="Arial"/>
                <w:sz w:val="21"/>
              </w:rPr>
            </w:pPr>
            <w:r/>
          </w:p>
          <w:p>
            <w:pPr>
              <w:pStyle w:val="TableText"/>
              <w:ind w:left="320"/>
              <w:spacing w:before="65" w:line="229" w:lineRule="auto"/>
              <w:rPr>
                <w:sz w:val="20"/>
                <w:szCs w:val="20"/>
              </w:rPr>
            </w:pPr>
            <w:r>
              <w:rPr>
                <w:sz w:val="20"/>
                <w:szCs w:val="20"/>
                <w:spacing w:val="-1"/>
              </w:rPr>
              <w:t>噪声</w:t>
            </w:r>
          </w:p>
        </w:tc>
        <w:tc>
          <w:tcPr>
            <w:tcW w:w="2141" w:type="dxa"/>
            <w:vAlign w:val="top"/>
          </w:tcPr>
          <w:p>
            <w:pPr>
              <w:spacing w:line="244" w:lineRule="auto"/>
              <w:rPr>
                <w:rFonts w:ascii="Arial"/>
                <w:sz w:val="21"/>
              </w:rPr>
            </w:pPr>
            <w:r/>
          </w:p>
          <w:p>
            <w:pPr>
              <w:pStyle w:val="TableText"/>
              <w:ind w:left="973" w:right="125" w:hanging="841"/>
              <w:spacing w:before="65" w:line="239" w:lineRule="auto"/>
              <w:rPr>
                <w:sz w:val="20"/>
                <w:szCs w:val="20"/>
              </w:rPr>
            </w:pPr>
            <w:r>
              <w:rPr>
                <w:sz w:val="20"/>
                <w:szCs w:val="20"/>
                <w:spacing w:val="8"/>
              </w:rPr>
              <w:t>基础减振、厂房隔声</w:t>
            </w:r>
            <w:r>
              <w:rPr>
                <w:sz w:val="20"/>
                <w:szCs w:val="20"/>
                <w:spacing w:val="5"/>
              </w:rPr>
              <w:t xml:space="preserve"> </w:t>
            </w:r>
            <w:r>
              <w:rPr>
                <w:sz w:val="20"/>
                <w:szCs w:val="20"/>
              </w:rPr>
              <w:t>等</w:t>
            </w:r>
          </w:p>
        </w:tc>
        <w:tc>
          <w:tcPr>
            <w:tcW w:w="2890" w:type="dxa"/>
            <w:vAlign w:val="top"/>
            <w:tcBorders>
              <w:right w:val="single" w:color="000000" w:sz="6" w:space="0"/>
            </w:tcBorders>
          </w:tcPr>
          <w:p>
            <w:pPr>
              <w:pStyle w:val="TableText"/>
              <w:ind w:left="194"/>
              <w:spacing w:before="36" w:line="229" w:lineRule="auto"/>
              <w:rPr>
                <w:sz w:val="20"/>
                <w:szCs w:val="20"/>
              </w:rPr>
            </w:pPr>
            <w:r>
              <w:rPr>
                <w:sz w:val="20"/>
                <w:szCs w:val="20"/>
                <w:spacing w:val="8"/>
              </w:rPr>
              <w:t>《工业企业厂界环境噪声排</w:t>
            </w:r>
          </w:p>
          <w:p>
            <w:pPr>
              <w:pStyle w:val="TableText"/>
              <w:ind w:left="117"/>
              <w:spacing w:before="25" w:line="222" w:lineRule="auto"/>
              <w:rPr>
                <w:sz w:val="20"/>
                <w:szCs w:val="20"/>
              </w:rPr>
            </w:pPr>
            <w:r>
              <w:rPr>
                <w:sz w:val="20"/>
                <w:szCs w:val="20"/>
                <w:spacing w:val="1"/>
              </w:rPr>
              <w:t>放标准》（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12348-2008</w:t>
            </w:r>
            <w:r>
              <w:rPr>
                <w:sz w:val="20"/>
                <w:szCs w:val="20"/>
                <w:spacing w:val="1"/>
              </w:rPr>
              <w:t>）中</w:t>
            </w:r>
          </w:p>
          <w:p>
            <w:pPr>
              <w:pStyle w:val="TableText"/>
              <w:ind w:left="264"/>
              <w:spacing w:line="273"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position w:val="2"/>
              </w:rPr>
              <w:t>3 </w:t>
            </w:r>
            <w:r>
              <w:rPr>
                <w:sz w:val="20"/>
                <w:szCs w:val="20"/>
                <w:spacing w:val="6"/>
                <w:position w:val="2"/>
              </w:rPr>
              <w:t>类标准  昼间≦</w:t>
            </w:r>
            <w:r>
              <w:rPr>
                <w:rFonts w:ascii="Times New Roman" w:hAnsi="Times New Roman" w:eastAsia="Times New Roman" w:cs="Times New Roman"/>
                <w:sz w:val="20"/>
                <w:szCs w:val="20"/>
                <w:spacing w:val="6"/>
                <w:position w:val="2"/>
              </w:rPr>
              <w:t>65</w:t>
            </w:r>
            <w:r>
              <w:rPr>
                <w:rFonts w:ascii="Times New Roman" w:hAnsi="Times New Roman" w:eastAsia="Times New Roman" w:cs="Times New Roman"/>
                <w:sz w:val="20"/>
                <w:szCs w:val="20"/>
                <w:position w:val="2"/>
              </w:rPr>
              <w:t>dB</w:t>
            </w:r>
            <w:r>
              <w:rPr>
                <w:rFonts w:ascii="Times New Roman" w:hAnsi="Times New Roman" w:eastAsia="Times New Roman" w:cs="Times New Roman"/>
                <w:sz w:val="20"/>
                <w:szCs w:val="20"/>
                <w:spacing w:val="6"/>
                <w:position w:val="2"/>
              </w:rPr>
              <w:t>(A)</w:t>
            </w:r>
          </w:p>
          <w:p>
            <w:pPr>
              <w:pStyle w:val="TableText"/>
              <w:ind w:left="766"/>
              <w:spacing w:line="238" w:lineRule="auto"/>
              <w:rPr>
                <w:rFonts w:ascii="Times New Roman" w:hAnsi="Times New Roman" w:eastAsia="Times New Roman" w:cs="Times New Roman"/>
                <w:sz w:val="20"/>
                <w:szCs w:val="20"/>
              </w:rPr>
            </w:pPr>
            <w:r>
              <w:rPr>
                <w:sz w:val="20"/>
                <w:szCs w:val="20"/>
                <w:spacing w:val="6"/>
              </w:rPr>
              <w:t>夜间≦</w:t>
            </w:r>
            <w:r>
              <w:rPr>
                <w:rFonts w:ascii="Times New Roman" w:hAnsi="Times New Roman" w:eastAsia="Times New Roman" w:cs="Times New Roman"/>
                <w:sz w:val="20"/>
                <w:szCs w:val="20"/>
                <w:spacing w:val="6"/>
              </w:rPr>
              <w:t>55</w:t>
            </w:r>
            <w:r>
              <w:rPr>
                <w:rFonts w:ascii="Times New Roman" w:hAnsi="Times New Roman" w:eastAsia="Times New Roman" w:cs="Times New Roman"/>
                <w:sz w:val="20"/>
                <w:szCs w:val="20"/>
              </w:rPr>
              <w:t>dB</w:t>
            </w:r>
            <w:r>
              <w:rPr>
                <w:rFonts w:ascii="Times New Roman" w:hAnsi="Times New Roman" w:eastAsia="Times New Roman" w:cs="Times New Roman"/>
                <w:sz w:val="20"/>
                <w:szCs w:val="20"/>
                <w:spacing w:val="6"/>
              </w:rPr>
              <w:t>(A)</w:t>
            </w:r>
          </w:p>
        </w:tc>
      </w:tr>
      <w:tr>
        <w:trPr>
          <w:trHeight w:val="276" w:hRule="atLeast"/>
        </w:trPr>
        <w:tc>
          <w:tcPr>
            <w:tcW w:w="1120" w:type="dxa"/>
            <w:vAlign w:val="top"/>
            <w:tcBorders>
              <w:left w:val="single" w:color="000000" w:sz="6" w:space="0"/>
            </w:tcBorders>
          </w:tcPr>
          <w:p>
            <w:pPr>
              <w:pStyle w:val="TableText"/>
              <w:ind w:left="163"/>
              <w:spacing w:before="37" w:line="211" w:lineRule="auto"/>
              <w:rPr>
                <w:sz w:val="20"/>
                <w:szCs w:val="20"/>
              </w:rPr>
            </w:pPr>
            <w:r>
              <w:rPr>
                <w:sz w:val="20"/>
                <w:szCs w:val="20"/>
                <w:spacing w:val="1"/>
              </w:rPr>
              <w:t>电磁辐射</w:t>
            </w:r>
          </w:p>
        </w:tc>
        <w:tc>
          <w:tcPr>
            <w:tcW w:w="1620" w:type="dxa"/>
            <w:vAlign w:val="top"/>
            <w:gridSpan w:val="2"/>
          </w:tcPr>
          <w:p>
            <w:pPr>
              <w:ind w:left="773"/>
              <w:spacing w:before="7" w:line="25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033" w:type="dxa"/>
            <w:vAlign w:val="top"/>
          </w:tcPr>
          <w:p>
            <w:pPr>
              <w:ind w:left="482"/>
              <w:spacing w:before="7" w:line="25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2141" w:type="dxa"/>
            <w:vAlign w:val="top"/>
          </w:tcPr>
          <w:p>
            <w:pPr>
              <w:ind w:left="1038"/>
              <w:spacing w:before="7" w:line="25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2890" w:type="dxa"/>
            <w:vAlign w:val="top"/>
            <w:tcBorders>
              <w:right w:val="single" w:color="000000" w:sz="6" w:space="0"/>
            </w:tcBorders>
          </w:tcPr>
          <w:p>
            <w:pPr>
              <w:ind w:left="1412"/>
              <w:spacing w:before="7" w:line="25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r>
      <w:tr>
        <w:trPr>
          <w:trHeight w:val="1278" w:hRule="atLeast"/>
        </w:trPr>
        <w:tc>
          <w:tcPr>
            <w:tcW w:w="1120" w:type="dxa"/>
            <w:vAlign w:val="top"/>
            <w:tcBorders>
              <w:left w:val="single" w:color="000000" w:sz="6" w:space="0"/>
            </w:tcBorders>
          </w:tcPr>
          <w:p>
            <w:pPr>
              <w:spacing w:line="473" w:lineRule="auto"/>
              <w:rPr>
                <w:rFonts w:ascii="Arial"/>
                <w:sz w:val="21"/>
              </w:rPr>
            </w:pPr>
            <w:r/>
          </w:p>
          <w:p>
            <w:pPr>
              <w:pStyle w:val="TableText"/>
              <w:ind w:left="157"/>
              <w:spacing w:before="65" w:line="229" w:lineRule="auto"/>
              <w:rPr>
                <w:sz w:val="20"/>
                <w:szCs w:val="20"/>
              </w:rPr>
            </w:pPr>
            <w:r>
              <w:rPr>
                <w:sz w:val="20"/>
                <w:szCs w:val="20"/>
                <w:spacing w:val="2"/>
              </w:rPr>
              <w:t>固体废物</w:t>
            </w:r>
          </w:p>
        </w:tc>
        <w:tc>
          <w:tcPr>
            <w:tcW w:w="7684" w:type="dxa"/>
            <w:vAlign w:val="top"/>
            <w:gridSpan w:val="5"/>
            <w:tcBorders>
              <w:right w:val="single" w:color="000000" w:sz="6" w:space="0"/>
            </w:tcBorders>
          </w:tcPr>
          <w:p>
            <w:pPr>
              <w:pStyle w:val="TableText"/>
              <w:ind w:left="119" w:right="104" w:firstLine="409"/>
              <w:spacing w:before="65" w:line="377" w:lineRule="auto"/>
              <w:jc w:val="both"/>
              <w:rPr>
                <w:sz w:val="20"/>
                <w:szCs w:val="20"/>
              </w:rPr>
            </w:pPr>
            <w:r>
              <w:rPr>
                <w:sz w:val="20"/>
                <w:szCs w:val="20"/>
                <w14:textOutline w14:w="3795" w14:cap="sq" w14:cmpd="sng">
                  <w14:solidFill>
                    <w14:srgbClr w14:val="000000"/>
                  </w14:solidFill>
                  <w14:prstDash w14:val="solid"/>
                  <w14:bevel/>
                </w14:textOutline>
                <w:spacing w:val="5"/>
              </w:rPr>
              <w:t>危险废物：</w:t>
            </w:r>
            <w:r>
              <w:rPr>
                <w:sz w:val="20"/>
                <w:szCs w:val="20"/>
                <w:spacing w:val="5"/>
              </w:rPr>
              <w:t>现有项目在厂区西北侧设</w:t>
            </w:r>
            <w:r>
              <w:rPr>
                <w:sz w:val="20"/>
                <w:szCs w:val="20"/>
                <w:spacing w:val="-15"/>
              </w:rPr>
              <w:t xml:space="preserve"> </w:t>
            </w:r>
            <w:r>
              <w:rPr>
                <w:rFonts w:ascii="Times New Roman" w:hAnsi="Times New Roman" w:eastAsia="Times New Roman" w:cs="Times New Roman"/>
                <w:sz w:val="20"/>
                <w:szCs w:val="20"/>
                <w:spacing w:val="5"/>
              </w:rPr>
              <w:t>1 </w:t>
            </w:r>
            <w:r>
              <w:rPr>
                <w:sz w:val="20"/>
                <w:szCs w:val="20"/>
                <w:spacing w:val="5"/>
              </w:rPr>
              <w:t>个危废暂存间，面积约</w:t>
            </w:r>
            <w:r>
              <w:rPr>
                <w:sz w:val="20"/>
                <w:szCs w:val="20"/>
                <w:spacing w:val="-23"/>
              </w:rPr>
              <w:t xml:space="preserve"> </w:t>
            </w:r>
            <w:r>
              <w:rPr>
                <w:rFonts w:ascii="Times New Roman" w:hAnsi="Times New Roman" w:eastAsia="Times New Roman" w:cs="Times New Roman"/>
                <w:sz w:val="20"/>
                <w:szCs w:val="20"/>
                <w:spacing w:val="5"/>
              </w:rPr>
              <w:t>120m</w:t>
            </w:r>
            <w:r>
              <w:rPr>
                <w:rFonts w:ascii="Times New Roman" w:hAnsi="Times New Roman" w:eastAsia="Times New Roman" w:cs="Times New Roman"/>
                <w:sz w:val="13"/>
                <w:szCs w:val="13"/>
                <w:spacing w:val="5"/>
                <w:position w:val="6"/>
              </w:rPr>
              <w:t>2</w:t>
            </w:r>
            <w:r>
              <w:rPr>
                <w:rFonts w:ascii="Times New Roman" w:hAnsi="Times New Roman" w:eastAsia="Times New Roman" w:cs="Times New Roman"/>
                <w:sz w:val="13"/>
                <w:szCs w:val="13"/>
                <w:spacing w:val="-11"/>
                <w:position w:val="6"/>
              </w:rPr>
              <w:t xml:space="preserve"> </w:t>
            </w:r>
            <w:r>
              <w:rPr>
                <w:sz w:val="20"/>
                <w:szCs w:val="20"/>
                <w:spacing w:val="5"/>
              </w:rPr>
              <w:t>，做好了</w:t>
            </w:r>
            <w:r>
              <w:rPr>
                <w:sz w:val="20"/>
                <w:szCs w:val="20"/>
              </w:rPr>
              <w:t xml:space="preserve"> </w:t>
            </w:r>
            <w:r>
              <w:rPr>
                <w:sz w:val="20"/>
                <w:szCs w:val="20"/>
                <w:spacing w:val="7"/>
              </w:rPr>
              <w:t>防风、防雨、防晒、防渗漏等措施，本项目依托现有危废间，定期交由有资</w:t>
            </w:r>
            <w:r>
              <w:rPr>
                <w:sz w:val="20"/>
                <w:szCs w:val="20"/>
                <w:spacing w:val="6"/>
              </w:rPr>
              <w:t>质的单</w:t>
            </w:r>
          </w:p>
          <w:p>
            <w:pPr>
              <w:pStyle w:val="TableText"/>
              <w:ind w:left="106"/>
              <w:spacing w:line="229" w:lineRule="auto"/>
              <w:rPr>
                <w:sz w:val="20"/>
                <w:szCs w:val="20"/>
              </w:rPr>
            </w:pPr>
            <w:r>
              <w:rPr>
                <w:sz w:val="20"/>
                <w:szCs w:val="20"/>
                <w:spacing w:val="6"/>
              </w:rPr>
              <w:t>位处理</w:t>
            </w:r>
          </w:p>
        </w:tc>
      </w:tr>
      <w:tr>
        <w:trPr>
          <w:trHeight w:val="1229" w:hRule="atLeast"/>
        </w:trPr>
        <w:tc>
          <w:tcPr>
            <w:tcW w:w="1120" w:type="dxa"/>
            <w:vAlign w:val="top"/>
            <w:tcBorders>
              <w:left w:val="single" w:color="000000" w:sz="6" w:space="0"/>
            </w:tcBorders>
          </w:tcPr>
          <w:p>
            <w:pPr>
              <w:pStyle w:val="TableText"/>
              <w:ind w:left="145" w:right="141" w:hanging="5"/>
              <w:spacing w:before="42" w:line="377" w:lineRule="auto"/>
              <w:jc w:val="both"/>
              <w:rPr>
                <w:sz w:val="20"/>
                <w:szCs w:val="20"/>
              </w:rPr>
            </w:pPr>
            <w:r>
              <w:rPr>
                <w:sz w:val="20"/>
                <w:szCs w:val="20"/>
                <w:spacing w:val="7"/>
              </w:rPr>
              <w:t>土壤及地</w:t>
            </w:r>
            <w:r>
              <w:rPr>
                <w:sz w:val="20"/>
                <w:szCs w:val="20"/>
              </w:rPr>
              <w:t xml:space="preserve"> </w:t>
            </w:r>
            <w:r>
              <w:rPr>
                <w:sz w:val="20"/>
                <w:szCs w:val="20"/>
                <w:spacing w:val="5"/>
              </w:rPr>
              <w:t>下水污染</w:t>
            </w:r>
          </w:p>
          <w:p>
            <w:pPr>
              <w:pStyle w:val="TableText"/>
              <w:ind w:left="152"/>
              <w:spacing w:line="229" w:lineRule="auto"/>
              <w:rPr>
                <w:sz w:val="20"/>
                <w:szCs w:val="20"/>
              </w:rPr>
            </w:pPr>
            <w:r>
              <w:rPr>
                <w:sz w:val="20"/>
                <w:szCs w:val="20"/>
                <w:spacing w:val="4"/>
              </w:rPr>
              <w:t>防治措施</w:t>
            </w:r>
          </w:p>
        </w:tc>
        <w:tc>
          <w:tcPr>
            <w:tcW w:w="7684" w:type="dxa"/>
            <w:vAlign w:val="top"/>
            <w:gridSpan w:val="5"/>
            <w:tcBorders>
              <w:right w:val="single" w:color="000000" w:sz="6" w:space="0"/>
            </w:tcBorders>
          </w:tcPr>
          <w:p>
            <w:pPr>
              <w:spacing w:line="360" w:lineRule="auto"/>
              <w:rPr>
                <w:rFonts w:ascii="Arial"/>
                <w:sz w:val="21"/>
              </w:rPr>
            </w:pPr>
            <w:r/>
          </w:p>
          <w:p>
            <w:pPr>
              <w:pStyle w:val="TableText"/>
              <w:ind w:left="527"/>
              <w:spacing w:before="65" w:line="408" w:lineRule="exact"/>
              <w:rPr>
                <w:sz w:val="20"/>
                <w:szCs w:val="20"/>
              </w:rPr>
            </w:pPr>
            <w:r>
              <w:rPr>
                <w:sz w:val="20"/>
                <w:szCs w:val="20"/>
                <w:spacing w:val="7"/>
                <w:position w:val="15"/>
              </w:rPr>
              <w:t>整个厂区分为简单防渗区、一般防渗区和重点防渗区，油料库房、危废间和地</w:t>
            </w:r>
          </w:p>
          <w:p>
            <w:pPr>
              <w:pStyle w:val="TableText"/>
              <w:ind w:right="9"/>
              <w:spacing w:line="227" w:lineRule="auto"/>
              <w:jc w:val="right"/>
              <w:rPr>
                <w:sz w:val="20"/>
                <w:szCs w:val="20"/>
              </w:rPr>
            </w:pPr>
            <w:r>
              <w:rPr>
                <w:sz w:val="20"/>
                <w:szCs w:val="20"/>
                <w:spacing w:val="4"/>
              </w:rPr>
              <w:t>上油池划为重点防渗区，生产车间其他区域为一般防渗区，办公区域为简单防渗区。</w:t>
            </w:r>
          </w:p>
        </w:tc>
      </w:tr>
      <w:tr>
        <w:trPr>
          <w:trHeight w:val="833" w:hRule="atLeast"/>
        </w:trPr>
        <w:tc>
          <w:tcPr>
            <w:tcW w:w="1120" w:type="dxa"/>
            <w:vAlign w:val="top"/>
            <w:tcBorders>
              <w:left w:val="single" w:color="000000" w:sz="6" w:space="0"/>
              <w:bottom w:val="single" w:color="000000" w:sz="6" w:space="0"/>
            </w:tcBorders>
          </w:tcPr>
          <w:p>
            <w:pPr>
              <w:pStyle w:val="TableText"/>
              <w:ind w:left="141"/>
              <w:spacing w:before="45" w:line="408" w:lineRule="exact"/>
              <w:rPr>
                <w:sz w:val="20"/>
                <w:szCs w:val="20"/>
              </w:rPr>
            </w:pPr>
            <w:r>
              <w:rPr>
                <w:sz w:val="20"/>
                <w:szCs w:val="20"/>
                <w:spacing w:val="6"/>
                <w:position w:val="15"/>
              </w:rPr>
              <w:t>生态保护</w:t>
            </w:r>
          </w:p>
          <w:p>
            <w:pPr>
              <w:pStyle w:val="TableText"/>
              <w:ind w:left="348"/>
              <w:spacing w:line="229" w:lineRule="auto"/>
              <w:rPr>
                <w:sz w:val="20"/>
                <w:szCs w:val="20"/>
              </w:rPr>
            </w:pPr>
            <w:r>
              <w:rPr>
                <w:sz w:val="20"/>
                <w:szCs w:val="20"/>
                <w:spacing w:val="4"/>
              </w:rPr>
              <w:t>措施</w:t>
            </w:r>
          </w:p>
        </w:tc>
        <w:tc>
          <w:tcPr>
            <w:tcW w:w="7684" w:type="dxa"/>
            <w:vAlign w:val="top"/>
            <w:gridSpan w:val="5"/>
            <w:tcBorders>
              <w:bottom w:val="single" w:color="000000" w:sz="6" w:space="0"/>
              <w:right w:val="single" w:color="000000" w:sz="6" w:space="0"/>
            </w:tcBorders>
          </w:tcPr>
          <w:p>
            <w:pPr>
              <w:ind w:left="518"/>
              <w:spacing w:before="225"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r>
    </w:tbl>
    <w:p>
      <w:pPr>
        <w:pStyle w:val="BodyText"/>
        <w:rPr/>
      </w:pPr>
      <w:r/>
    </w:p>
    <w:p>
      <w:pPr>
        <w:sectPr>
          <w:footerReference w:type="default" r:id="rId152"/>
          <w:pgSz w:w="11906" w:h="16839"/>
          <w:pgMar w:top="1431" w:right="1543" w:bottom="1010" w:left="1543" w:header="0" w:footer="847" w:gutter="0"/>
        </w:sectPr>
        <w:rPr/>
      </w:pPr>
    </w:p>
    <w:p>
      <w:pPr>
        <w:spacing w:before="28"/>
        <w:rPr/>
      </w:pPr>
      <w:r/>
    </w:p>
    <w:tbl>
      <w:tblPr>
        <w:tblStyle w:val="TableNormal"/>
        <w:tblW w:w="880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20"/>
        <w:gridCol w:w="7684"/>
      </w:tblGrid>
      <w:tr>
        <w:trPr>
          <w:trHeight w:val="9409" w:hRule="atLeast"/>
        </w:trPr>
        <w:tc>
          <w:tcPr>
            <w:tcW w:w="1120" w:type="dxa"/>
            <w:vAlign w:val="top"/>
            <w:tcBorders>
              <w:right w:val="single" w:color="000000" w:sz="2"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13" w:right="198" w:hanging="13"/>
              <w:spacing w:before="78" w:line="358" w:lineRule="auto"/>
              <w:jc w:val="both"/>
              <w:rPr/>
            </w:pPr>
            <w:r>
              <w:rPr>
                <w:spacing w:val="-4"/>
              </w:rPr>
              <w:t>环境风</w:t>
            </w:r>
            <w:r>
              <w:rPr>
                <w:spacing w:val="1"/>
              </w:rPr>
              <w:t xml:space="preserve"> </w:t>
            </w:r>
            <w:r>
              <w:rPr>
                <w:spacing w:val="-8"/>
              </w:rPr>
              <w:t>险防范</w:t>
            </w:r>
          </w:p>
          <w:p>
            <w:pPr>
              <w:pStyle w:val="TableText"/>
              <w:ind w:left="320"/>
              <w:spacing w:before="1" w:line="220" w:lineRule="auto"/>
              <w:rPr/>
            </w:pPr>
            <w:r>
              <w:rPr>
                <w:spacing w:val="-5"/>
              </w:rPr>
              <w:t>措施</w:t>
            </w:r>
          </w:p>
        </w:tc>
        <w:tc>
          <w:tcPr>
            <w:tcW w:w="7684" w:type="dxa"/>
            <w:vAlign w:val="top"/>
            <w:tcBorders>
              <w:lef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045"/>
              <w:spacing w:before="78" w:line="219" w:lineRule="auto"/>
              <w:rPr/>
            </w:pPr>
            <w:r>
              <w:rPr>
                <w:spacing w:val="-1"/>
              </w:rPr>
              <w:t>本次改建项目不新增环境风险物质</w:t>
            </w:r>
          </w:p>
        </w:tc>
      </w:tr>
    </w:tbl>
    <w:p>
      <w:pPr>
        <w:pStyle w:val="BodyText"/>
        <w:rPr/>
      </w:pPr>
      <w:r/>
    </w:p>
    <w:p>
      <w:pPr>
        <w:sectPr>
          <w:footerReference w:type="default" r:id="rId153"/>
          <w:pgSz w:w="11906" w:h="16839"/>
          <w:pgMar w:top="1431" w:right="1543" w:bottom="1010" w:left="1543" w:header="0" w:footer="847" w:gutter="0"/>
        </w:sectPr>
        <w:rPr/>
      </w:pPr>
    </w:p>
    <w:p>
      <w:pPr>
        <w:ind w:left="3862"/>
        <w:spacing w:before="315" w:line="226" w:lineRule="auto"/>
        <w:outlineLvl w:val="0"/>
        <w:rPr>
          <w:rFonts w:ascii="SimHei" w:hAnsi="SimHei" w:eastAsia="SimHei" w:cs="SimHei"/>
          <w:sz w:val="30"/>
          <w:szCs w:val="30"/>
        </w:rPr>
      </w:pPr>
      <w:r>
        <w:rPr>
          <w:rFonts w:ascii="SimHei" w:hAnsi="SimHei" w:eastAsia="SimHei" w:cs="SimHei"/>
          <w:sz w:val="30"/>
          <w:szCs w:val="30"/>
          <w:spacing w:val="-6"/>
        </w:rPr>
        <w:t>六、结论</w:t>
      </w:r>
    </w:p>
    <w:p>
      <w:pPr>
        <w:spacing w:before="14"/>
        <w:rPr/>
      </w:pPr>
      <w:r/>
    </w:p>
    <w:tbl>
      <w:tblPr>
        <w:tblStyle w:val="TableNormal"/>
        <w:tblW w:w="8869" w:type="dxa"/>
        <w:tblInd w:w="7" w:type="dxa"/>
        <w:tblLayout w:type="fixed"/>
        <w:tblBorders>
          <w:left w:val="single" w:color="000000" w:sz="6" w:space="0"/>
          <w:bottom w:val="single" w:color="000000" w:sz="6" w:space="0"/>
          <w:right w:val="single" w:color="000000" w:sz="6" w:space="0"/>
          <w:top w:val="single" w:color="000000" w:sz="6" w:space="0"/>
        </w:tblBorders>
      </w:tblPr>
      <w:tblGrid>
        <w:gridCol w:w="8869"/>
      </w:tblGrid>
      <w:tr>
        <w:trPr>
          <w:trHeight w:val="12000" w:hRule="atLeast"/>
        </w:trPr>
        <w:tc>
          <w:tcPr>
            <w:tcW w:w="8869" w:type="dxa"/>
            <w:vAlign w:val="top"/>
          </w:tcPr>
          <w:p>
            <w:pPr>
              <w:pStyle w:val="TableText"/>
              <w:ind w:left="111" w:right="102" w:firstLine="482"/>
              <w:spacing w:before="90" w:line="359" w:lineRule="auto"/>
              <w:jc w:val="both"/>
              <w:rPr/>
            </w:pPr>
            <w:r>
              <w:rPr/>
              <w:t>综上所述，本项目符合国家产业政策和用地规划。在采取相应有效的</w:t>
            </w:r>
            <w:r>
              <w:rPr>
                <w:spacing w:val="-1"/>
              </w:rPr>
              <w:t>污染治理</w:t>
            </w:r>
            <w:r>
              <w:rPr/>
              <w:t xml:space="preserve"> </w:t>
            </w:r>
            <w:r>
              <w:rPr/>
              <w:t>措施后，能实现污染物达标排放，对周边环境影响在可接受范围内。因此，从环境</w:t>
            </w:r>
          </w:p>
          <w:p>
            <w:pPr>
              <w:pStyle w:val="TableText"/>
              <w:ind w:left="112"/>
              <w:spacing w:line="219" w:lineRule="auto"/>
              <w:rPr/>
            </w:pPr>
            <w:r>
              <w:rPr>
                <w:spacing w:val="-1"/>
              </w:rPr>
              <w:t>保护角度分析，本项目的环境影响是可行的。</w:t>
            </w:r>
          </w:p>
        </w:tc>
      </w:tr>
    </w:tbl>
    <w:p>
      <w:pPr>
        <w:pStyle w:val="BodyText"/>
        <w:rPr/>
      </w:pPr>
      <w:r/>
    </w:p>
    <w:p>
      <w:pPr>
        <w:sectPr>
          <w:footerReference w:type="default" r:id="rId154"/>
          <w:pgSz w:w="11906" w:h="16839"/>
          <w:pgMar w:top="1431" w:right="1511" w:bottom="1010" w:left="1510" w:header="0" w:footer="847" w:gutter="0"/>
        </w:sectPr>
        <w:rPr/>
      </w:pPr>
    </w:p>
    <w:p>
      <w:pPr>
        <w:pStyle w:val="BodyText"/>
        <w:spacing w:line="383" w:lineRule="auto"/>
        <w:rPr/>
      </w:pPr>
      <w:r/>
    </w:p>
    <w:p>
      <w:pPr>
        <w:ind w:left="68"/>
        <w:spacing w:before="101" w:line="228" w:lineRule="auto"/>
        <w:outlineLvl w:val="0"/>
        <w:rPr>
          <w:rFonts w:ascii="SimHei" w:hAnsi="SimHei" w:eastAsia="SimHei" w:cs="SimHei"/>
          <w:sz w:val="31"/>
          <w:szCs w:val="31"/>
        </w:rPr>
      </w:pPr>
      <w:r>
        <w:rPr>
          <w:rFonts w:ascii="SimHei" w:hAnsi="SimHei" w:eastAsia="SimHei" w:cs="SimHei"/>
          <w:sz w:val="31"/>
          <w:szCs w:val="31"/>
          <w:spacing w:val="-6"/>
        </w:rPr>
        <w:t>附表</w:t>
      </w:r>
    </w:p>
    <w:p>
      <w:pPr>
        <w:ind w:left="4293"/>
        <w:spacing w:before="35" w:line="185" w:lineRule="auto"/>
        <w:outlineLvl w:val="0"/>
        <w:rPr>
          <w:rFonts w:ascii="Microsoft YaHei" w:hAnsi="Microsoft YaHei" w:eastAsia="Microsoft YaHei" w:cs="Microsoft YaHei"/>
          <w:sz w:val="37"/>
          <w:szCs w:val="37"/>
        </w:rPr>
      </w:pPr>
      <w:r>
        <w:rPr>
          <w:rFonts w:ascii="Microsoft YaHei" w:hAnsi="Microsoft YaHei" w:eastAsia="Microsoft YaHei" w:cs="Microsoft YaHei"/>
          <w:sz w:val="37"/>
          <w:szCs w:val="37"/>
          <w:spacing w:val="9"/>
        </w:rPr>
        <w:t>建设项目污染物排放量汇总表</w:t>
      </w:r>
    </w:p>
    <w:p>
      <w:pPr>
        <w:spacing w:line="135" w:lineRule="auto"/>
        <w:rPr>
          <w:rFonts w:ascii="Arial"/>
          <w:sz w:val="2"/>
        </w:rPr>
      </w:pPr>
      <w:r>
        <w:rPr>
          <w:rFonts w:ascii="Arial"/>
          <w:sz w:val="2"/>
        </w:rPr>
      </w:r>
    </w:p>
    <w:tbl>
      <w:tblPr>
        <w:tblStyle w:val="TableNormal"/>
        <w:tblW w:w="1379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8"/>
        <w:gridCol w:w="2407"/>
        <w:gridCol w:w="1416"/>
        <w:gridCol w:w="1275"/>
        <w:gridCol w:w="1699"/>
        <w:gridCol w:w="1557"/>
        <w:gridCol w:w="1759"/>
        <w:gridCol w:w="1608"/>
        <w:gridCol w:w="1183"/>
      </w:tblGrid>
      <w:tr>
        <w:trPr>
          <w:trHeight w:val="728" w:hRule="atLeast"/>
        </w:trPr>
        <w:tc>
          <w:tcPr>
            <w:tcW w:w="888" w:type="dxa"/>
            <w:vAlign w:val="top"/>
            <w:tcBorders>
              <w:left w:val="single" w:color="000000" w:sz="6" w:space="0"/>
              <w:top w:val="single" w:color="000000" w:sz="6" w:space="0"/>
              <w:tl2br w:val="single" w:color="000000" w:sz="4" w:space="0"/>
            </w:tcBorders>
          </w:tcPr>
          <w:p>
            <w:pPr>
              <w:pStyle w:val="TableText"/>
              <w:ind w:left="33" w:right="21" w:firstLine="428"/>
              <w:spacing w:before="136" w:line="225" w:lineRule="auto"/>
              <w:rPr>
                <w:sz w:val="20"/>
                <w:szCs w:val="20"/>
              </w:rPr>
            </w:pPr>
            <w:r>
              <w:rPr>
                <w:sz w:val="20"/>
                <w:szCs w:val="20"/>
                <w:spacing w:val="-3"/>
              </w:rPr>
              <w:t>项目</w:t>
            </w:r>
            <w:r>
              <w:rPr>
                <w:sz w:val="20"/>
                <w:szCs w:val="20"/>
              </w:rPr>
              <w:t xml:space="preserve"> </w:t>
            </w:r>
            <w:r>
              <w:rPr>
                <w:sz w:val="20"/>
                <w:szCs w:val="20"/>
                <w:spacing w:val="-1"/>
              </w:rPr>
              <w:t>分类</w:t>
            </w:r>
          </w:p>
        </w:tc>
        <w:tc>
          <w:tcPr>
            <w:tcW w:w="2407" w:type="dxa"/>
            <w:vAlign w:val="top"/>
            <w:tcBorders>
              <w:top w:val="single" w:color="000000" w:sz="6" w:space="0"/>
            </w:tcBorders>
          </w:tcPr>
          <w:p>
            <w:pPr>
              <w:pStyle w:val="TableText"/>
              <w:ind w:left="710"/>
              <w:spacing w:before="257" w:line="229" w:lineRule="auto"/>
              <w:rPr>
                <w:sz w:val="20"/>
                <w:szCs w:val="20"/>
              </w:rPr>
            </w:pPr>
            <w:r>
              <w:rPr>
                <w:sz w:val="20"/>
                <w:szCs w:val="20"/>
                <w:spacing w:val="-2"/>
              </w:rPr>
              <w:t>污染物名称</w:t>
            </w:r>
          </w:p>
        </w:tc>
        <w:tc>
          <w:tcPr>
            <w:tcW w:w="1416" w:type="dxa"/>
            <w:vAlign w:val="top"/>
            <w:tcBorders>
              <w:top w:val="single" w:color="000000" w:sz="6" w:space="0"/>
            </w:tcBorders>
          </w:tcPr>
          <w:p>
            <w:pPr>
              <w:pStyle w:val="TableText"/>
              <w:ind w:left="314"/>
              <w:spacing w:before="16" w:line="222" w:lineRule="auto"/>
              <w:rPr>
                <w:sz w:val="20"/>
                <w:szCs w:val="20"/>
              </w:rPr>
            </w:pPr>
            <w:r>
              <w:rPr>
                <w:sz w:val="20"/>
                <w:szCs w:val="20"/>
                <w:spacing w:val="-2"/>
              </w:rPr>
              <w:t>现有项目</w:t>
            </w:r>
          </w:p>
          <w:p>
            <w:pPr>
              <w:pStyle w:val="TableText"/>
              <w:ind w:left="108" w:right="16" w:hanging="79"/>
              <w:spacing w:before="1" w:line="212" w:lineRule="auto"/>
              <w:rPr>
                <w:sz w:val="20"/>
                <w:szCs w:val="20"/>
              </w:rPr>
            </w:pPr>
            <w:r>
              <w:rPr>
                <w:sz w:val="20"/>
                <w:szCs w:val="20"/>
                <w:spacing w:val="-6"/>
              </w:rPr>
              <w:t>排放量（固体废</w:t>
            </w:r>
            <w:r>
              <w:rPr>
                <w:sz w:val="20"/>
                <w:szCs w:val="20"/>
                <w:spacing w:val="5"/>
              </w:rPr>
              <w:t xml:space="preserve"> </w:t>
            </w:r>
            <w:r>
              <w:rPr>
                <w:sz w:val="20"/>
                <w:szCs w:val="20"/>
                <w:spacing w:val="-2"/>
              </w:rPr>
              <w:t>物产生量）①</w:t>
            </w:r>
          </w:p>
        </w:tc>
        <w:tc>
          <w:tcPr>
            <w:tcW w:w="1275" w:type="dxa"/>
            <w:vAlign w:val="top"/>
            <w:tcBorders>
              <w:top w:val="single" w:color="000000" w:sz="6" w:space="0"/>
            </w:tcBorders>
          </w:tcPr>
          <w:p>
            <w:pPr>
              <w:pStyle w:val="TableText"/>
              <w:ind w:left="247"/>
              <w:spacing w:before="16" w:line="222" w:lineRule="auto"/>
              <w:rPr>
                <w:sz w:val="20"/>
                <w:szCs w:val="20"/>
              </w:rPr>
            </w:pPr>
            <w:r>
              <w:rPr>
                <w:sz w:val="20"/>
                <w:szCs w:val="20"/>
                <w:spacing w:val="-2"/>
              </w:rPr>
              <w:t>现有项目</w:t>
            </w:r>
          </w:p>
          <w:p>
            <w:pPr>
              <w:pStyle w:val="TableText"/>
              <w:ind w:left="145"/>
              <w:spacing w:line="221" w:lineRule="auto"/>
              <w:rPr>
                <w:sz w:val="20"/>
                <w:szCs w:val="20"/>
              </w:rPr>
            </w:pPr>
            <w:r>
              <w:rPr>
                <w:sz w:val="20"/>
                <w:szCs w:val="20"/>
                <w:spacing w:val="-2"/>
              </w:rPr>
              <w:t>许可排放量</w:t>
            </w:r>
          </w:p>
          <w:p>
            <w:pPr>
              <w:pStyle w:val="TableText"/>
              <w:ind w:left="536"/>
              <w:spacing w:line="204" w:lineRule="auto"/>
              <w:rPr>
                <w:sz w:val="20"/>
                <w:szCs w:val="20"/>
              </w:rPr>
            </w:pPr>
            <w:r>
              <w:rPr>
                <w:sz w:val="20"/>
                <w:szCs w:val="20"/>
                <w:spacing w:val="2"/>
              </w:rPr>
              <w:t>②</w:t>
            </w:r>
          </w:p>
        </w:tc>
        <w:tc>
          <w:tcPr>
            <w:tcW w:w="1699" w:type="dxa"/>
            <w:vAlign w:val="top"/>
            <w:tcBorders>
              <w:top w:val="single" w:color="000000" w:sz="6" w:space="0"/>
            </w:tcBorders>
          </w:tcPr>
          <w:p>
            <w:pPr>
              <w:pStyle w:val="TableText"/>
              <w:ind w:left="457"/>
              <w:spacing w:before="16" w:line="222" w:lineRule="auto"/>
              <w:rPr>
                <w:sz w:val="20"/>
                <w:szCs w:val="20"/>
              </w:rPr>
            </w:pPr>
            <w:r>
              <w:rPr>
                <w:sz w:val="20"/>
                <w:szCs w:val="20"/>
                <w:spacing w:val="-1"/>
              </w:rPr>
              <w:t>在建工程</w:t>
            </w:r>
          </w:p>
          <w:p>
            <w:pPr>
              <w:pStyle w:val="TableText"/>
              <w:ind w:left="62"/>
              <w:spacing w:line="221" w:lineRule="auto"/>
              <w:rPr>
                <w:sz w:val="20"/>
                <w:szCs w:val="20"/>
              </w:rPr>
            </w:pPr>
            <w:r>
              <w:rPr>
                <w:sz w:val="20"/>
                <w:szCs w:val="20"/>
                <w:spacing w:val="-2"/>
              </w:rPr>
              <w:t>排放量（固体废物</w:t>
            </w:r>
          </w:p>
          <w:p>
            <w:pPr>
              <w:pStyle w:val="TableText"/>
              <w:ind w:left="352"/>
              <w:spacing w:line="204" w:lineRule="auto"/>
              <w:rPr>
                <w:sz w:val="20"/>
                <w:szCs w:val="20"/>
              </w:rPr>
            </w:pPr>
            <w:r>
              <w:rPr>
                <w:sz w:val="20"/>
                <w:szCs w:val="20"/>
                <w:spacing w:val="-2"/>
              </w:rPr>
              <w:t>产生量）③</w:t>
            </w:r>
          </w:p>
        </w:tc>
        <w:tc>
          <w:tcPr>
            <w:tcW w:w="1557" w:type="dxa"/>
            <w:vAlign w:val="top"/>
            <w:tcBorders>
              <w:top w:val="single" w:color="000000" w:sz="6" w:space="0"/>
            </w:tcBorders>
          </w:tcPr>
          <w:p>
            <w:pPr>
              <w:pStyle w:val="TableText"/>
              <w:ind w:left="488"/>
              <w:spacing w:before="16" w:line="222" w:lineRule="auto"/>
              <w:rPr>
                <w:sz w:val="20"/>
                <w:szCs w:val="20"/>
              </w:rPr>
            </w:pPr>
            <w:r>
              <w:rPr>
                <w:sz w:val="20"/>
                <w:szCs w:val="20"/>
                <w:spacing w:val="-2"/>
              </w:rPr>
              <w:t>本项目</w:t>
            </w:r>
          </w:p>
          <w:p>
            <w:pPr>
              <w:pStyle w:val="TableText"/>
              <w:ind w:left="33"/>
              <w:spacing w:line="221" w:lineRule="auto"/>
              <w:rPr>
                <w:sz w:val="20"/>
                <w:szCs w:val="20"/>
              </w:rPr>
            </w:pPr>
            <w:r>
              <w:rPr>
                <w:sz w:val="20"/>
                <w:szCs w:val="20"/>
                <w:spacing w:val="-12"/>
              </w:rPr>
              <w:t>排放量（固体废物</w:t>
            </w:r>
          </w:p>
          <w:p>
            <w:pPr>
              <w:pStyle w:val="TableText"/>
              <w:ind w:left="283"/>
              <w:spacing w:line="204" w:lineRule="auto"/>
              <w:rPr>
                <w:sz w:val="20"/>
                <w:szCs w:val="20"/>
              </w:rPr>
            </w:pPr>
            <w:r>
              <w:rPr>
                <w:sz w:val="20"/>
                <w:szCs w:val="20"/>
                <w:spacing w:val="-2"/>
              </w:rPr>
              <w:t>产生量）④</w:t>
            </w:r>
          </w:p>
        </w:tc>
        <w:tc>
          <w:tcPr>
            <w:tcW w:w="1759" w:type="dxa"/>
            <w:vAlign w:val="top"/>
            <w:tcBorders>
              <w:top w:val="single" w:color="000000" w:sz="6" w:space="0"/>
            </w:tcBorders>
          </w:tcPr>
          <w:p>
            <w:pPr>
              <w:pStyle w:val="TableText"/>
              <w:ind w:left="80" w:right="59" w:firstLine="207"/>
              <w:spacing w:before="136" w:line="224" w:lineRule="auto"/>
              <w:rPr>
                <w:sz w:val="20"/>
                <w:szCs w:val="20"/>
              </w:rPr>
            </w:pPr>
            <w:r>
              <w:rPr>
                <w:sz w:val="20"/>
                <w:szCs w:val="20"/>
                <w:spacing w:val="-23"/>
              </w:rPr>
              <w:t>以新带老削减量</w:t>
            </w:r>
            <w:r>
              <w:rPr>
                <w:sz w:val="20"/>
                <w:szCs w:val="20"/>
                <w:spacing w:val="2"/>
              </w:rPr>
              <w:t xml:space="preserve">  </w:t>
            </w:r>
            <w:r>
              <w:rPr>
                <w:sz w:val="20"/>
                <w:szCs w:val="20"/>
                <w:spacing w:val="-21"/>
              </w:rPr>
              <w:t>（新建项目不填）⑤</w:t>
            </w:r>
          </w:p>
        </w:tc>
        <w:tc>
          <w:tcPr>
            <w:tcW w:w="1608" w:type="dxa"/>
            <w:vAlign w:val="top"/>
            <w:tcBorders>
              <w:top w:val="single" w:color="000000" w:sz="6" w:space="0"/>
            </w:tcBorders>
          </w:tcPr>
          <w:p>
            <w:pPr>
              <w:pStyle w:val="TableText"/>
              <w:ind w:left="282"/>
              <w:spacing w:before="16" w:line="222" w:lineRule="auto"/>
              <w:rPr>
                <w:sz w:val="20"/>
                <w:szCs w:val="20"/>
              </w:rPr>
            </w:pPr>
            <w:r>
              <w:rPr>
                <w:sz w:val="20"/>
                <w:szCs w:val="20"/>
                <w:spacing w:val="-15"/>
              </w:rPr>
              <w:t>本项目建成后</w:t>
            </w:r>
          </w:p>
          <w:p>
            <w:pPr>
              <w:pStyle w:val="TableText"/>
              <w:spacing w:line="221" w:lineRule="auto"/>
              <w:jc w:val="right"/>
              <w:rPr>
                <w:sz w:val="20"/>
                <w:szCs w:val="20"/>
              </w:rPr>
            </w:pPr>
            <w:r>
              <w:rPr>
                <w:sz w:val="20"/>
                <w:szCs w:val="20"/>
                <w:spacing w:val="-24"/>
                <w:w w:val="98"/>
              </w:rPr>
              <w:t>全厂排</w:t>
            </w:r>
            <w:r>
              <w:rPr>
                <w:sz w:val="20"/>
                <w:szCs w:val="20"/>
                <w:spacing w:val="-23"/>
                <w:w w:val="98"/>
              </w:rPr>
              <w:t>放量（固体</w:t>
            </w:r>
            <w:r>
              <w:rPr>
                <w:sz w:val="20"/>
                <w:szCs w:val="20"/>
                <w:spacing w:val="-11"/>
                <w:w w:val="98"/>
              </w:rPr>
              <w:t>废</w:t>
            </w:r>
          </w:p>
          <w:p>
            <w:pPr>
              <w:pStyle w:val="TableText"/>
              <w:ind w:left="264"/>
              <w:spacing w:line="204" w:lineRule="auto"/>
              <w:rPr>
                <w:sz w:val="20"/>
                <w:szCs w:val="20"/>
              </w:rPr>
            </w:pPr>
            <w:r>
              <w:rPr>
                <w:sz w:val="20"/>
                <w:szCs w:val="20"/>
                <w:spacing w:val="-19"/>
              </w:rPr>
              <w:t>物产生量）⑥</w:t>
            </w:r>
          </w:p>
        </w:tc>
        <w:tc>
          <w:tcPr>
            <w:tcW w:w="1183" w:type="dxa"/>
            <w:vAlign w:val="top"/>
            <w:tcBorders>
              <w:right w:val="single" w:color="000000" w:sz="6" w:space="0"/>
              <w:top w:val="single" w:color="000000" w:sz="6" w:space="0"/>
            </w:tcBorders>
          </w:tcPr>
          <w:p>
            <w:pPr>
              <w:pStyle w:val="TableText"/>
              <w:ind w:left="300"/>
              <w:spacing w:before="136" w:line="222" w:lineRule="auto"/>
              <w:rPr>
                <w:sz w:val="20"/>
                <w:szCs w:val="20"/>
              </w:rPr>
            </w:pPr>
            <w:r>
              <w:rPr>
                <w:sz w:val="20"/>
                <w:szCs w:val="20"/>
                <w:spacing w:val="-1"/>
              </w:rPr>
              <w:t>变化量</w:t>
            </w:r>
          </w:p>
          <w:p>
            <w:pPr>
              <w:pStyle w:val="TableText"/>
              <w:ind w:left="491"/>
              <w:spacing w:line="226" w:lineRule="auto"/>
              <w:rPr>
                <w:sz w:val="20"/>
                <w:szCs w:val="20"/>
              </w:rPr>
            </w:pPr>
            <w:r>
              <w:rPr>
                <w:sz w:val="20"/>
                <w:szCs w:val="20"/>
                <w:spacing w:val="2"/>
              </w:rPr>
              <w:t>⑦</w:t>
            </w:r>
          </w:p>
        </w:tc>
      </w:tr>
      <w:tr>
        <w:trPr>
          <w:trHeight w:val="333" w:hRule="atLeast"/>
        </w:trPr>
        <w:tc>
          <w:tcPr>
            <w:tcW w:w="888" w:type="dxa"/>
            <w:vAlign w:val="top"/>
            <w:vMerge w:val="restart"/>
            <w:tcBorders>
              <w:left w:val="single" w:color="000000" w:sz="6" w:space="0"/>
              <w:bottom w:val="nil"/>
            </w:tcBorders>
          </w:tcPr>
          <w:p>
            <w:pPr>
              <w:spacing w:line="258" w:lineRule="auto"/>
              <w:rPr>
                <w:rFonts w:ascii="Arial"/>
                <w:sz w:val="21"/>
              </w:rPr>
            </w:pPr>
            <w:r/>
          </w:p>
          <w:p>
            <w:pPr>
              <w:spacing w:line="258" w:lineRule="auto"/>
              <w:rPr>
                <w:rFonts w:ascii="Arial"/>
                <w:sz w:val="21"/>
              </w:rPr>
            </w:pPr>
            <w:r/>
          </w:p>
          <w:p>
            <w:pPr>
              <w:pStyle w:val="TableText"/>
              <w:ind w:left="229"/>
              <w:spacing w:before="65" w:line="229" w:lineRule="auto"/>
              <w:rPr>
                <w:sz w:val="20"/>
                <w:szCs w:val="20"/>
              </w:rPr>
            </w:pPr>
            <w:r>
              <w:rPr>
                <w:sz w:val="20"/>
                <w:szCs w:val="20"/>
                <w:spacing w:val="5"/>
              </w:rPr>
              <w:t>废气</w:t>
            </w:r>
          </w:p>
        </w:tc>
        <w:tc>
          <w:tcPr>
            <w:tcW w:w="2407" w:type="dxa"/>
            <w:vAlign w:val="top"/>
          </w:tcPr>
          <w:p>
            <w:pPr>
              <w:pStyle w:val="TableText"/>
              <w:ind w:left="887"/>
              <w:spacing w:before="61" w:line="229" w:lineRule="auto"/>
              <w:outlineLvl w:val="0"/>
              <w:rPr>
                <w:sz w:val="20"/>
                <w:szCs w:val="20"/>
              </w:rPr>
            </w:pPr>
            <w:r>
              <w:rPr>
                <w:sz w:val="20"/>
                <w:szCs w:val="20"/>
                <w:spacing w:val="7"/>
              </w:rPr>
              <w:t>颗粒物</w:t>
            </w:r>
          </w:p>
        </w:tc>
        <w:tc>
          <w:tcPr>
            <w:tcW w:w="1416" w:type="dxa"/>
            <w:vAlign w:val="top"/>
          </w:tcPr>
          <w:p>
            <w:pPr>
              <w:ind w:left="416"/>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23.862</w:t>
            </w:r>
          </w:p>
        </w:tc>
        <w:tc>
          <w:tcPr>
            <w:tcW w:w="1275" w:type="dxa"/>
            <w:vAlign w:val="top"/>
          </w:tcPr>
          <w:p>
            <w:pPr>
              <w:ind w:left="604"/>
              <w:spacing w:before="28"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28"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566"/>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16.79</w:t>
            </w:r>
          </w:p>
        </w:tc>
        <w:tc>
          <w:tcPr>
            <w:tcW w:w="1759" w:type="dxa"/>
            <w:vAlign w:val="top"/>
          </w:tcPr>
          <w:p>
            <w:pPr>
              <w:ind w:left="647"/>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23.79</w:t>
            </w:r>
          </w:p>
        </w:tc>
        <w:tc>
          <w:tcPr>
            <w:tcW w:w="1608" w:type="dxa"/>
            <w:vAlign w:val="top"/>
          </w:tcPr>
          <w:p>
            <w:pPr>
              <w:ind w:left="542"/>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16.862</w:t>
            </w:r>
          </w:p>
        </w:tc>
        <w:tc>
          <w:tcPr>
            <w:tcW w:w="1183" w:type="dxa"/>
            <w:vAlign w:val="top"/>
            <w:tcBorders>
              <w:right w:val="single" w:color="000000" w:sz="6" w:space="0"/>
            </w:tcBorders>
          </w:tcPr>
          <w:p>
            <w:pPr>
              <w:ind w:left="433"/>
              <w:spacing w:before="9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r>
      <w:tr>
        <w:trPr>
          <w:trHeight w:val="303" w:hRule="atLeast"/>
        </w:trPr>
        <w:tc>
          <w:tcPr>
            <w:tcW w:w="888" w:type="dxa"/>
            <w:vAlign w:val="top"/>
            <w:vMerge w:val="continue"/>
            <w:tcBorders>
              <w:left w:val="single" w:color="000000" w:sz="6" w:space="0"/>
              <w:top w:val="nil"/>
              <w:bottom w:val="nil"/>
            </w:tcBorders>
          </w:tcPr>
          <w:p>
            <w:pPr>
              <w:rPr>
                <w:rFonts w:ascii="Arial"/>
                <w:sz w:val="21"/>
              </w:rPr>
            </w:pPr>
            <w:r/>
          </w:p>
        </w:tc>
        <w:tc>
          <w:tcPr>
            <w:tcW w:w="2407" w:type="dxa"/>
            <w:vAlign w:val="top"/>
          </w:tcPr>
          <w:p>
            <w:pPr>
              <w:ind w:left="1039"/>
              <w:spacing w:before="83" w:line="202" w:lineRule="auto"/>
              <w:outlineLvl w:val="0"/>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1416" w:type="dxa"/>
            <w:vAlign w:val="top"/>
          </w:tcPr>
          <w:p>
            <w:pPr>
              <w:ind w:left="542"/>
              <w:spacing w:before="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1.05</w:t>
            </w:r>
          </w:p>
        </w:tc>
        <w:tc>
          <w:tcPr>
            <w:tcW w:w="1275" w:type="dxa"/>
            <w:vAlign w:val="top"/>
          </w:tcPr>
          <w:p>
            <w:pPr>
              <w:ind w:left="604"/>
              <w:spacing w:before="1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1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599"/>
              <w:spacing w:before="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0.65</w:t>
            </w:r>
          </w:p>
        </w:tc>
        <w:tc>
          <w:tcPr>
            <w:tcW w:w="1759" w:type="dxa"/>
            <w:vAlign w:val="top"/>
          </w:tcPr>
          <w:p>
            <w:pPr>
              <w:ind w:left="773"/>
              <w:spacing w:before="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1.0</w:t>
            </w:r>
          </w:p>
        </w:tc>
        <w:tc>
          <w:tcPr>
            <w:tcW w:w="1608" w:type="dxa"/>
            <w:vAlign w:val="top"/>
          </w:tcPr>
          <w:p>
            <w:pPr>
              <w:ind w:left="681"/>
              <w:spacing w:before="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0.7</w:t>
            </w:r>
          </w:p>
        </w:tc>
        <w:tc>
          <w:tcPr>
            <w:tcW w:w="1183" w:type="dxa"/>
            <w:vAlign w:val="top"/>
            <w:tcBorders>
              <w:right w:val="single" w:color="000000" w:sz="6" w:space="0"/>
            </w:tcBorders>
          </w:tcPr>
          <w:p>
            <w:pPr>
              <w:ind w:left="380"/>
              <w:spacing w:before="8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-0.35</w:t>
            </w:r>
          </w:p>
        </w:tc>
      </w:tr>
      <w:tr>
        <w:trPr>
          <w:trHeight w:val="385" w:hRule="atLeast"/>
        </w:trPr>
        <w:tc>
          <w:tcPr>
            <w:tcW w:w="888" w:type="dxa"/>
            <w:vAlign w:val="top"/>
            <w:vMerge w:val="continue"/>
            <w:tcBorders>
              <w:left w:val="single" w:color="000000" w:sz="6" w:space="0"/>
              <w:top w:val="nil"/>
              <w:bottom w:val="nil"/>
            </w:tcBorders>
          </w:tcPr>
          <w:p>
            <w:pPr>
              <w:rPr>
                <w:rFonts w:ascii="Arial"/>
                <w:sz w:val="21"/>
              </w:rPr>
            </w:pPr>
            <w:r/>
          </w:p>
        </w:tc>
        <w:tc>
          <w:tcPr>
            <w:tcW w:w="2407" w:type="dxa"/>
            <w:vAlign w:val="top"/>
          </w:tcPr>
          <w:p>
            <w:pPr>
              <w:ind w:left="988"/>
              <w:spacing w:before="123" w:line="195" w:lineRule="auto"/>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NOx</w:t>
            </w:r>
          </w:p>
        </w:tc>
        <w:tc>
          <w:tcPr>
            <w:tcW w:w="1416" w:type="dxa"/>
            <w:vAlign w:val="top"/>
          </w:tcPr>
          <w:p>
            <w:pPr>
              <w:ind w:left="473"/>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9.816</w:t>
            </w:r>
          </w:p>
        </w:tc>
        <w:tc>
          <w:tcPr>
            <w:tcW w:w="1275" w:type="dxa"/>
            <w:vAlign w:val="top"/>
          </w:tcPr>
          <w:p>
            <w:pPr>
              <w:ind w:left="604"/>
              <w:spacing w:before="5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5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600"/>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6.07</w:t>
            </w:r>
          </w:p>
        </w:tc>
        <w:tc>
          <w:tcPr>
            <w:tcW w:w="1759" w:type="dxa"/>
            <w:vAlign w:val="top"/>
          </w:tcPr>
          <w:p>
            <w:pPr>
              <w:ind w:left="704"/>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9.35</w:t>
            </w:r>
          </w:p>
        </w:tc>
        <w:tc>
          <w:tcPr>
            <w:tcW w:w="1608" w:type="dxa"/>
            <w:vAlign w:val="top"/>
          </w:tcPr>
          <w:p>
            <w:pPr>
              <w:ind w:left="577"/>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6.536</w:t>
            </w:r>
          </w:p>
        </w:tc>
        <w:tc>
          <w:tcPr>
            <w:tcW w:w="1183" w:type="dxa"/>
            <w:vAlign w:val="top"/>
            <w:tcBorders>
              <w:right w:val="single" w:color="000000" w:sz="6" w:space="0"/>
            </w:tcBorders>
          </w:tcPr>
          <w:p>
            <w:pPr>
              <w:ind w:left="380"/>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-3.28</w:t>
            </w:r>
          </w:p>
        </w:tc>
      </w:tr>
      <w:tr>
        <w:trPr>
          <w:trHeight w:val="349" w:hRule="atLeast"/>
        </w:trPr>
        <w:tc>
          <w:tcPr>
            <w:tcW w:w="888" w:type="dxa"/>
            <w:vAlign w:val="top"/>
            <w:vMerge w:val="continue"/>
            <w:tcBorders>
              <w:left w:val="single" w:color="000000" w:sz="6" w:space="0"/>
              <w:top w:val="nil"/>
            </w:tcBorders>
          </w:tcPr>
          <w:p>
            <w:pPr>
              <w:rPr>
                <w:rFonts w:ascii="Arial"/>
                <w:sz w:val="21"/>
              </w:rPr>
            </w:pPr>
            <w:r/>
          </w:p>
        </w:tc>
        <w:tc>
          <w:tcPr>
            <w:tcW w:w="2407" w:type="dxa"/>
            <w:vAlign w:val="top"/>
          </w:tcPr>
          <w:p>
            <w:pPr>
              <w:pStyle w:val="TableText"/>
              <w:ind w:left="682"/>
              <w:spacing w:before="72" w:line="229" w:lineRule="auto"/>
              <w:outlineLvl w:val="0"/>
              <w:rPr>
                <w:sz w:val="20"/>
                <w:szCs w:val="20"/>
              </w:rPr>
            </w:pPr>
            <w:r>
              <w:rPr>
                <w:sz w:val="20"/>
                <w:szCs w:val="20"/>
                <w:spacing w:val="7"/>
              </w:rPr>
              <w:t>非甲烷总烃</w:t>
            </w:r>
          </w:p>
        </w:tc>
        <w:tc>
          <w:tcPr>
            <w:tcW w:w="1416" w:type="dxa"/>
            <w:vAlign w:val="top"/>
          </w:tcPr>
          <w:p>
            <w:pPr>
              <w:ind w:left="522"/>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2.02</w:t>
            </w:r>
          </w:p>
        </w:tc>
        <w:tc>
          <w:tcPr>
            <w:tcW w:w="1275" w:type="dxa"/>
            <w:vAlign w:val="top"/>
          </w:tcPr>
          <w:p>
            <w:pPr>
              <w:ind w:left="604"/>
              <w:spacing w:before="38"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38"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731"/>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ind w:left="835"/>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Pr>
          <w:p>
            <w:pPr>
              <w:ind w:left="625"/>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2.02</w:t>
            </w:r>
          </w:p>
        </w:tc>
        <w:tc>
          <w:tcPr>
            <w:tcW w:w="1183" w:type="dxa"/>
            <w:vAlign w:val="top"/>
            <w:tcBorders>
              <w:right w:val="single" w:color="000000" w:sz="6" w:space="0"/>
            </w:tcBorders>
          </w:tcPr>
          <w:p>
            <w:pPr>
              <w:ind w:left="545"/>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425" w:hRule="atLeast"/>
        </w:trPr>
        <w:tc>
          <w:tcPr>
            <w:tcW w:w="888" w:type="dxa"/>
            <w:vAlign w:val="top"/>
            <w:vMerge w:val="restart"/>
            <w:tcBorders>
              <w:left w:val="single" w:color="000000" w:sz="6" w:space="0"/>
              <w:bottom w:val="nil"/>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29"/>
              <w:spacing w:before="65" w:line="228" w:lineRule="auto"/>
              <w:rPr>
                <w:sz w:val="20"/>
                <w:szCs w:val="20"/>
              </w:rPr>
            </w:pPr>
            <w:r>
              <w:rPr>
                <w:sz w:val="20"/>
                <w:szCs w:val="20"/>
                <w:spacing w:val="5"/>
              </w:rPr>
              <w:t>废水</w:t>
            </w:r>
          </w:p>
        </w:tc>
        <w:tc>
          <w:tcPr>
            <w:tcW w:w="2407" w:type="dxa"/>
            <w:vAlign w:val="top"/>
          </w:tcPr>
          <w:p>
            <w:pPr>
              <w:ind w:left="981"/>
              <w:spacing w:before="1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COD</w:t>
            </w:r>
          </w:p>
        </w:tc>
        <w:tc>
          <w:tcPr>
            <w:tcW w:w="1416" w:type="dxa"/>
            <w:vAlign w:val="top"/>
          </w:tcPr>
          <w:p>
            <w:pPr>
              <w:ind w:left="522"/>
              <w:spacing w:before="1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2.43</w:t>
            </w:r>
          </w:p>
        </w:tc>
        <w:tc>
          <w:tcPr>
            <w:tcW w:w="1275" w:type="dxa"/>
            <w:vAlign w:val="top"/>
          </w:tcPr>
          <w:p>
            <w:pPr>
              <w:ind w:left="604"/>
              <w:spacing w:before="75"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75"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731"/>
              <w:spacing w:before="1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ind w:left="835"/>
              <w:spacing w:before="1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Pr>
          <w:p>
            <w:pPr>
              <w:ind w:left="625"/>
              <w:spacing w:before="1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2.43</w:t>
            </w:r>
          </w:p>
        </w:tc>
        <w:tc>
          <w:tcPr>
            <w:tcW w:w="1183" w:type="dxa"/>
            <w:vAlign w:val="top"/>
            <w:tcBorders>
              <w:right w:val="single" w:color="000000" w:sz="6" w:space="0"/>
            </w:tcBorders>
          </w:tcPr>
          <w:p>
            <w:pPr>
              <w:ind w:left="545"/>
              <w:spacing w:before="14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458" w:hRule="atLeast"/>
        </w:trPr>
        <w:tc>
          <w:tcPr>
            <w:tcW w:w="888" w:type="dxa"/>
            <w:vAlign w:val="top"/>
            <w:vMerge w:val="continue"/>
            <w:tcBorders>
              <w:left w:val="single" w:color="000000" w:sz="6" w:space="0"/>
              <w:top w:val="nil"/>
              <w:bottom w:val="nil"/>
            </w:tcBorders>
          </w:tcPr>
          <w:p>
            <w:pPr>
              <w:rPr>
                <w:rFonts w:ascii="Arial"/>
                <w:sz w:val="21"/>
              </w:rPr>
            </w:pPr>
            <w:r/>
          </w:p>
        </w:tc>
        <w:tc>
          <w:tcPr>
            <w:tcW w:w="2407" w:type="dxa"/>
            <w:vAlign w:val="top"/>
          </w:tcPr>
          <w:p>
            <w:pPr>
              <w:ind w:left="943"/>
              <w:spacing w:before="163"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z w:val="13"/>
                <w:szCs w:val="13"/>
                <w:spacing w:val="19"/>
                <w:position w:val="-1"/>
              </w:rPr>
              <w:t>5</w:t>
            </w:r>
          </w:p>
        </w:tc>
        <w:tc>
          <w:tcPr>
            <w:tcW w:w="1416" w:type="dxa"/>
            <w:vAlign w:val="top"/>
          </w:tcPr>
          <w:p>
            <w:pPr>
              <w:ind w:left="525"/>
              <w:spacing w:before="1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0.49</w:t>
            </w:r>
          </w:p>
        </w:tc>
        <w:tc>
          <w:tcPr>
            <w:tcW w:w="1275" w:type="dxa"/>
            <w:vAlign w:val="top"/>
          </w:tcPr>
          <w:p>
            <w:pPr>
              <w:ind w:left="604"/>
              <w:spacing w:before="9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94"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731"/>
              <w:spacing w:before="1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ind w:left="835"/>
              <w:spacing w:before="1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Pr>
          <w:p>
            <w:pPr>
              <w:ind w:left="629"/>
              <w:spacing w:before="1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0.49</w:t>
            </w:r>
          </w:p>
        </w:tc>
        <w:tc>
          <w:tcPr>
            <w:tcW w:w="1183" w:type="dxa"/>
            <w:vAlign w:val="top"/>
            <w:tcBorders>
              <w:right w:val="single" w:color="000000" w:sz="6" w:space="0"/>
            </w:tcBorders>
          </w:tcPr>
          <w:p>
            <w:pPr>
              <w:ind w:left="545"/>
              <w:spacing w:before="1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97" w:hRule="atLeast"/>
        </w:trPr>
        <w:tc>
          <w:tcPr>
            <w:tcW w:w="888" w:type="dxa"/>
            <w:vAlign w:val="top"/>
            <w:vMerge w:val="continue"/>
            <w:tcBorders>
              <w:left w:val="single" w:color="000000" w:sz="6" w:space="0"/>
              <w:top w:val="nil"/>
              <w:bottom w:val="nil"/>
            </w:tcBorders>
          </w:tcPr>
          <w:p>
            <w:pPr>
              <w:rPr>
                <w:rFonts w:ascii="Arial"/>
                <w:sz w:val="21"/>
              </w:rPr>
            </w:pPr>
            <w:r/>
          </w:p>
        </w:tc>
        <w:tc>
          <w:tcPr>
            <w:tcW w:w="2407" w:type="dxa"/>
            <w:vAlign w:val="top"/>
          </w:tcPr>
          <w:p>
            <w:pPr>
              <w:ind w:left="1092"/>
              <w:spacing w:before="13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SS</w:t>
            </w:r>
          </w:p>
        </w:tc>
        <w:tc>
          <w:tcPr>
            <w:tcW w:w="1416" w:type="dxa"/>
            <w:vAlign w:val="top"/>
          </w:tcPr>
          <w:p>
            <w:pPr>
              <w:ind w:left="542"/>
              <w:spacing w:before="13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1.70</w:t>
            </w:r>
          </w:p>
        </w:tc>
        <w:tc>
          <w:tcPr>
            <w:tcW w:w="1275" w:type="dxa"/>
            <w:vAlign w:val="top"/>
          </w:tcPr>
          <w:p>
            <w:pPr>
              <w:ind w:left="604"/>
              <w:spacing w:before="63"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63"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731"/>
              <w:spacing w:before="13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ind w:left="835"/>
              <w:spacing w:before="13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Pr>
          <w:p>
            <w:pPr>
              <w:ind w:left="646"/>
              <w:spacing w:before="13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1.70</w:t>
            </w:r>
          </w:p>
        </w:tc>
        <w:tc>
          <w:tcPr>
            <w:tcW w:w="1183" w:type="dxa"/>
            <w:vAlign w:val="top"/>
            <w:tcBorders>
              <w:right w:val="single" w:color="000000" w:sz="6" w:space="0"/>
            </w:tcBorders>
          </w:tcPr>
          <w:p>
            <w:pPr>
              <w:ind w:left="545"/>
              <w:spacing w:before="13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509" w:hRule="atLeast"/>
        </w:trPr>
        <w:tc>
          <w:tcPr>
            <w:tcW w:w="888" w:type="dxa"/>
            <w:vAlign w:val="top"/>
            <w:vMerge w:val="continue"/>
            <w:tcBorders>
              <w:left w:val="single" w:color="000000" w:sz="6" w:space="0"/>
              <w:top w:val="nil"/>
            </w:tcBorders>
          </w:tcPr>
          <w:p>
            <w:pPr>
              <w:rPr>
                <w:rFonts w:ascii="Arial"/>
                <w:sz w:val="21"/>
              </w:rPr>
            </w:pPr>
            <w:r/>
          </w:p>
        </w:tc>
        <w:tc>
          <w:tcPr>
            <w:tcW w:w="2407" w:type="dxa"/>
            <w:vAlign w:val="top"/>
          </w:tcPr>
          <w:p>
            <w:pPr>
              <w:ind w:left="896"/>
              <w:spacing w:before="19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z w:val="13"/>
                <w:szCs w:val="13"/>
                <w:spacing w:val="9"/>
                <w:position w:val="-1"/>
              </w:rPr>
              <w:t>3</w:t>
            </w:r>
            <w:r>
              <w:rPr>
                <w:rFonts w:ascii="Times New Roman" w:hAnsi="Times New Roman" w:eastAsia="Times New Roman" w:cs="Times New Roman"/>
                <w:sz w:val="20"/>
                <w:szCs w:val="20"/>
                <w:spacing w:val="9"/>
              </w:rPr>
              <w:t>-N</w:t>
            </w:r>
          </w:p>
        </w:tc>
        <w:tc>
          <w:tcPr>
            <w:tcW w:w="1416" w:type="dxa"/>
            <w:vAlign w:val="top"/>
          </w:tcPr>
          <w:p>
            <w:pPr>
              <w:ind w:left="525"/>
              <w:spacing w:before="1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0.36</w:t>
            </w:r>
          </w:p>
        </w:tc>
        <w:tc>
          <w:tcPr>
            <w:tcW w:w="1275" w:type="dxa"/>
            <w:vAlign w:val="top"/>
          </w:tcPr>
          <w:p>
            <w:pPr>
              <w:ind w:left="604"/>
              <w:spacing w:before="122"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122"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731"/>
              <w:spacing w:before="1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ind w:left="835"/>
              <w:spacing w:before="1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Pr>
          <w:p>
            <w:pPr>
              <w:ind w:left="629"/>
              <w:spacing w:before="1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0.36</w:t>
            </w:r>
          </w:p>
        </w:tc>
        <w:tc>
          <w:tcPr>
            <w:tcW w:w="1183" w:type="dxa"/>
            <w:vAlign w:val="top"/>
            <w:tcBorders>
              <w:right w:val="single" w:color="000000" w:sz="6" w:space="0"/>
            </w:tcBorders>
          </w:tcPr>
          <w:p>
            <w:pPr>
              <w:ind w:left="545"/>
              <w:spacing w:before="1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724" w:hRule="atLeast"/>
        </w:trPr>
        <w:tc>
          <w:tcPr>
            <w:tcW w:w="888" w:type="dxa"/>
            <w:vAlign w:val="top"/>
            <w:tcBorders>
              <w:left w:val="single" w:color="000000" w:sz="6" w:space="0"/>
            </w:tcBorders>
          </w:tcPr>
          <w:p>
            <w:pPr>
              <w:pStyle w:val="TableText"/>
              <w:ind w:left="126" w:right="129" w:firstLine="4"/>
              <w:spacing w:before="21" w:line="213" w:lineRule="auto"/>
              <w:jc w:val="both"/>
              <w:rPr>
                <w:sz w:val="20"/>
                <w:szCs w:val="20"/>
              </w:rPr>
            </w:pPr>
            <w:r>
              <w:rPr>
                <w:sz w:val="20"/>
                <w:szCs w:val="20"/>
                <w:spacing w:val="5"/>
              </w:rPr>
              <w:t>一般工</w:t>
            </w:r>
            <w:r>
              <w:rPr>
                <w:sz w:val="20"/>
                <w:szCs w:val="20"/>
                <w:spacing w:val="1"/>
              </w:rPr>
              <w:t xml:space="preserve"> </w:t>
            </w:r>
            <w:r>
              <w:rPr>
                <w:sz w:val="20"/>
                <w:szCs w:val="20"/>
                <w:spacing w:val="7"/>
              </w:rPr>
              <w:t>业固体</w:t>
            </w:r>
            <w:r>
              <w:rPr>
                <w:sz w:val="20"/>
                <w:szCs w:val="20"/>
              </w:rPr>
              <w:t xml:space="preserve"> </w:t>
            </w:r>
            <w:r>
              <w:rPr>
                <w:sz w:val="20"/>
                <w:szCs w:val="20"/>
                <w:spacing w:val="16"/>
                <w:w w:val="120"/>
              </w:rPr>
              <w:t>废物</w:t>
            </w:r>
          </w:p>
        </w:tc>
        <w:tc>
          <w:tcPr>
            <w:tcW w:w="2407" w:type="dxa"/>
            <w:vAlign w:val="top"/>
          </w:tcPr>
          <w:p>
            <w:pPr>
              <w:pStyle w:val="TableText"/>
              <w:ind w:left="994"/>
              <w:spacing w:before="263" w:line="230" w:lineRule="auto"/>
              <w:rPr>
                <w:sz w:val="20"/>
                <w:szCs w:val="20"/>
              </w:rPr>
            </w:pPr>
            <w:r>
              <w:rPr>
                <w:sz w:val="20"/>
                <w:szCs w:val="20"/>
                <w:spacing w:val="4"/>
              </w:rPr>
              <w:t>铝屑</w:t>
            </w:r>
          </w:p>
        </w:tc>
        <w:tc>
          <w:tcPr>
            <w:tcW w:w="1416" w:type="dxa"/>
            <w:vAlign w:val="top"/>
          </w:tcPr>
          <w:p>
            <w:pPr>
              <w:spacing w:line="242" w:lineRule="auto"/>
              <w:rPr>
                <w:rFonts w:ascii="Arial"/>
                <w:sz w:val="21"/>
              </w:rPr>
            </w:pPr>
            <w:r/>
          </w:p>
          <w:p>
            <w:pPr>
              <w:ind w:left="44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20000</w:t>
            </w:r>
          </w:p>
        </w:tc>
        <w:tc>
          <w:tcPr>
            <w:tcW w:w="1275" w:type="dxa"/>
            <w:vAlign w:val="top"/>
          </w:tcPr>
          <w:p>
            <w:pPr>
              <w:ind w:left="604"/>
              <w:spacing w:before="234"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234"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spacing w:line="242" w:lineRule="auto"/>
              <w:rPr>
                <w:rFonts w:ascii="Arial"/>
                <w:sz w:val="21"/>
              </w:rPr>
            </w:pPr>
            <w:r/>
          </w:p>
          <w:p>
            <w:pPr>
              <w:ind w:left="7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spacing w:line="242" w:lineRule="auto"/>
              <w:rPr>
                <w:rFonts w:ascii="Arial"/>
                <w:sz w:val="21"/>
              </w:rPr>
            </w:pPr>
            <w:r/>
          </w:p>
          <w:p>
            <w:pPr>
              <w:ind w:left="83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Pr>
          <w:p>
            <w:pPr>
              <w:spacing w:line="242" w:lineRule="auto"/>
              <w:rPr>
                <w:rFonts w:ascii="Arial"/>
                <w:sz w:val="21"/>
              </w:rPr>
            </w:pPr>
            <w:r/>
          </w:p>
          <w:p>
            <w:pPr>
              <w:ind w:left="5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20000</w:t>
            </w:r>
          </w:p>
        </w:tc>
        <w:tc>
          <w:tcPr>
            <w:tcW w:w="1183" w:type="dxa"/>
            <w:vAlign w:val="top"/>
            <w:tcBorders>
              <w:right w:val="single" w:color="000000" w:sz="6" w:space="0"/>
            </w:tcBorders>
          </w:tcPr>
          <w:p>
            <w:pPr>
              <w:spacing w:line="242" w:lineRule="auto"/>
              <w:rPr>
                <w:rFonts w:ascii="Arial"/>
                <w:sz w:val="21"/>
              </w:rPr>
            </w:pPr>
            <w:r/>
          </w:p>
          <w:p>
            <w:pPr>
              <w:ind w:left="54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64" w:hRule="atLeast"/>
        </w:trPr>
        <w:tc>
          <w:tcPr>
            <w:tcW w:w="888" w:type="dxa"/>
            <w:vAlign w:val="top"/>
            <w:vMerge w:val="restart"/>
            <w:tcBorders>
              <w:left w:val="single" w:color="000000" w:sz="6" w:space="0"/>
              <w:bottom w:val="nil"/>
            </w:tcBorders>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233"/>
              <w:spacing w:before="65" w:line="222" w:lineRule="auto"/>
              <w:rPr>
                <w:sz w:val="20"/>
                <w:szCs w:val="20"/>
              </w:rPr>
            </w:pPr>
            <w:r>
              <w:rPr>
                <w:sz w:val="20"/>
                <w:szCs w:val="20"/>
                <w:spacing w:val="3"/>
              </w:rPr>
              <w:t>危险</w:t>
            </w:r>
          </w:p>
          <w:p>
            <w:pPr>
              <w:pStyle w:val="TableText"/>
              <w:ind w:left="229"/>
              <w:spacing w:line="229" w:lineRule="auto"/>
              <w:rPr>
                <w:sz w:val="20"/>
                <w:szCs w:val="20"/>
              </w:rPr>
            </w:pPr>
            <w:r>
              <w:rPr>
                <w:sz w:val="20"/>
                <w:szCs w:val="20"/>
                <w:spacing w:val="5"/>
              </w:rPr>
              <w:t>废物</w:t>
            </w:r>
          </w:p>
        </w:tc>
        <w:tc>
          <w:tcPr>
            <w:tcW w:w="2407" w:type="dxa"/>
            <w:vAlign w:val="top"/>
          </w:tcPr>
          <w:p>
            <w:pPr>
              <w:pStyle w:val="TableText"/>
              <w:ind w:left="889"/>
              <w:spacing w:before="84" w:line="228" w:lineRule="auto"/>
              <w:rPr>
                <w:sz w:val="20"/>
                <w:szCs w:val="20"/>
              </w:rPr>
            </w:pPr>
            <w:r>
              <w:rPr>
                <w:sz w:val="20"/>
                <w:szCs w:val="20"/>
                <w:spacing w:val="6"/>
              </w:rPr>
              <w:t>铝灰渣</w:t>
            </w:r>
          </w:p>
        </w:tc>
        <w:tc>
          <w:tcPr>
            <w:tcW w:w="1416" w:type="dxa"/>
            <w:vAlign w:val="top"/>
          </w:tcPr>
          <w:p>
            <w:pPr>
              <w:ind w:left="495"/>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w:t>
            </w:r>
          </w:p>
        </w:tc>
        <w:tc>
          <w:tcPr>
            <w:tcW w:w="1275" w:type="dxa"/>
            <w:vAlign w:val="top"/>
          </w:tcPr>
          <w:p>
            <w:pPr>
              <w:ind w:left="604"/>
              <w:spacing w:before="55"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55"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731"/>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ind w:left="746"/>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110</w:t>
            </w:r>
          </w:p>
        </w:tc>
        <w:tc>
          <w:tcPr>
            <w:tcW w:w="1608" w:type="dxa"/>
            <w:vAlign w:val="top"/>
          </w:tcPr>
          <w:p>
            <w:pPr>
              <w:ind w:left="622"/>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1980</w:t>
            </w:r>
          </w:p>
        </w:tc>
        <w:tc>
          <w:tcPr>
            <w:tcW w:w="1183" w:type="dxa"/>
            <w:vAlign w:val="top"/>
            <w:tcBorders>
              <w:right w:val="single" w:color="000000" w:sz="6" w:space="0"/>
            </w:tcBorders>
          </w:tcPr>
          <w:p>
            <w:pPr>
              <w:ind w:left="406"/>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110</w:t>
            </w:r>
          </w:p>
        </w:tc>
      </w:tr>
      <w:tr>
        <w:trPr>
          <w:trHeight w:val="364" w:hRule="atLeast"/>
        </w:trPr>
        <w:tc>
          <w:tcPr>
            <w:tcW w:w="888" w:type="dxa"/>
            <w:vAlign w:val="top"/>
            <w:vMerge w:val="continue"/>
            <w:tcBorders>
              <w:left w:val="single" w:color="000000" w:sz="6" w:space="0"/>
              <w:bottom w:val="nil"/>
              <w:top w:val="nil"/>
            </w:tcBorders>
          </w:tcPr>
          <w:p>
            <w:pPr>
              <w:rPr>
                <w:rFonts w:ascii="Arial"/>
                <w:sz w:val="21"/>
              </w:rPr>
            </w:pPr>
            <w:r/>
          </w:p>
        </w:tc>
        <w:tc>
          <w:tcPr>
            <w:tcW w:w="2407" w:type="dxa"/>
            <w:vAlign w:val="top"/>
          </w:tcPr>
          <w:p>
            <w:pPr>
              <w:pStyle w:val="TableText"/>
              <w:ind w:left="679"/>
              <w:spacing w:before="84" w:line="228" w:lineRule="auto"/>
              <w:rPr>
                <w:sz w:val="20"/>
                <w:szCs w:val="20"/>
              </w:rPr>
            </w:pPr>
            <w:r>
              <w:rPr>
                <w:sz w:val="20"/>
                <w:szCs w:val="20"/>
                <w:spacing w:val="8"/>
              </w:rPr>
              <w:t>含油硅藻土</w:t>
            </w:r>
          </w:p>
        </w:tc>
        <w:tc>
          <w:tcPr>
            <w:tcW w:w="1416" w:type="dxa"/>
            <w:vAlign w:val="top"/>
          </w:tcPr>
          <w:p>
            <w:pPr>
              <w:ind w:left="606"/>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275" w:type="dxa"/>
            <w:vAlign w:val="top"/>
          </w:tcPr>
          <w:p>
            <w:pPr>
              <w:ind w:left="604"/>
              <w:spacing w:before="56"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56"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731"/>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ind w:left="835"/>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Pr>
          <w:p>
            <w:pPr>
              <w:ind w:left="709"/>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183" w:type="dxa"/>
            <w:vAlign w:val="top"/>
            <w:tcBorders>
              <w:right w:val="single" w:color="000000" w:sz="6" w:space="0"/>
            </w:tcBorders>
          </w:tcPr>
          <w:p>
            <w:pPr>
              <w:ind w:left="545"/>
              <w:spacing w:before="12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64" w:hRule="atLeast"/>
        </w:trPr>
        <w:tc>
          <w:tcPr>
            <w:tcW w:w="888" w:type="dxa"/>
            <w:vAlign w:val="top"/>
            <w:vMerge w:val="continue"/>
            <w:tcBorders>
              <w:left w:val="single" w:color="000000" w:sz="6" w:space="0"/>
              <w:bottom w:val="nil"/>
              <w:top w:val="nil"/>
            </w:tcBorders>
          </w:tcPr>
          <w:p>
            <w:pPr>
              <w:rPr>
                <w:rFonts w:ascii="Arial"/>
                <w:sz w:val="21"/>
              </w:rPr>
            </w:pPr>
            <w:r/>
          </w:p>
        </w:tc>
        <w:tc>
          <w:tcPr>
            <w:tcW w:w="2407" w:type="dxa"/>
            <w:vAlign w:val="top"/>
          </w:tcPr>
          <w:p>
            <w:pPr>
              <w:pStyle w:val="TableText"/>
              <w:ind w:left="781"/>
              <w:spacing w:before="87" w:line="229" w:lineRule="auto"/>
              <w:rPr>
                <w:sz w:val="20"/>
                <w:szCs w:val="20"/>
              </w:rPr>
            </w:pPr>
            <w:r>
              <w:rPr>
                <w:sz w:val="20"/>
                <w:szCs w:val="20"/>
                <w:spacing w:val="7"/>
              </w:rPr>
              <w:t>废乳化液</w:t>
            </w:r>
          </w:p>
        </w:tc>
        <w:tc>
          <w:tcPr>
            <w:tcW w:w="1416" w:type="dxa"/>
            <w:vAlign w:val="top"/>
          </w:tcPr>
          <w:p>
            <w:pPr>
              <w:ind w:left="621"/>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275" w:type="dxa"/>
            <w:vAlign w:val="top"/>
          </w:tcPr>
          <w:p>
            <w:pPr>
              <w:ind w:left="604"/>
              <w:spacing w:before="56"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56"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731"/>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ind w:left="835"/>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Pr>
          <w:p>
            <w:pPr>
              <w:ind w:left="725"/>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183" w:type="dxa"/>
            <w:vAlign w:val="top"/>
            <w:tcBorders>
              <w:right w:val="single" w:color="000000" w:sz="6" w:space="0"/>
            </w:tcBorders>
          </w:tcPr>
          <w:p>
            <w:pPr>
              <w:ind w:left="545"/>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64" w:hRule="atLeast"/>
        </w:trPr>
        <w:tc>
          <w:tcPr>
            <w:tcW w:w="888" w:type="dxa"/>
            <w:vAlign w:val="top"/>
            <w:vMerge w:val="continue"/>
            <w:tcBorders>
              <w:left w:val="single" w:color="000000" w:sz="6" w:space="0"/>
              <w:bottom w:val="nil"/>
              <w:top w:val="nil"/>
            </w:tcBorders>
          </w:tcPr>
          <w:p>
            <w:pPr>
              <w:rPr>
                <w:rFonts w:ascii="Arial"/>
                <w:sz w:val="21"/>
              </w:rPr>
            </w:pPr>
            <w:r/>
          </w:p>
        </w:tc>
        <w:tc>
          <w:tcPr>
            <w:tcW w:w="2407" w:type="dxa"/>
            <w:vAlign w:val="top"/>
          </w:tcPr>
          <w:p>
            <w:pPr>
              <w:pStyle w:val="TableText"/>
              <w:ind w:left="781"/>
              <w:spacing w:before="88" w:line="229" w:lineRule="auto"/>
              <w:rPr>
                <w:sz w:val="20"/>
                <w:szCs w:val="20"/>
              </w:rPr>
            </w:pPr>
            <w:r>
              <w:rPr>
                <w:sz w:val="20"/>
                <w:szCs w:val="20"/>
                <w:spacing w:val="7"/>
              </w:rPr>
              <w:t>废冷轧油</w:t>
            </w:r>
          </w:p>
        </w:tc>
        <w:tc>
          <w:tcPr>
            <w:tcW w:w="1416" w:type="dxa"/>
            <w:vAlign w:val="top"/>
          </w:tcPr>
          <w:p>
            <w:pPr>
              <w:ind w:left="600"/>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275" w:type="dxa"/>
            <w:vAlign w:val="top"/>
          </w:tcPr>
          <w:p>
            <w:pPr>
              <w:ind w:left="604"/>
              <w:spacing w:before="59"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59"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731"/>
              <w:spacing w:before="12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ind w:left="835"/>
              <w:spacing w:before="12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Pr>
          <w:p>
            <w:pPr>
              <w:ind w:left="704"/>
              <w:spacing w:before="1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183" w:type="dxa"/>
            <w:vAlign w:val="top"/>
            <w:tcBorders>
              <w:right w:val="single" w:color="000000" w:sz="6" w:space="0"/>
            </w:tcBorders>
          </w:tcPr>
          <w:p>
            <w:pPr>
              <w:ind w:left="545"/>
              <w:spacing w:before="12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64" w:hRule="atLeast"/>
        </w:trPr>
        <w:tc>
          <w:tcPr>
            <w:tcW w:w="888" w:type="dxa"/>
            <w:vAlign w:val="top"/>
            <w:vMerge w:val="continue"/>
            <w:tcBorders>
              <w:left w:val="single" w:color="000000" w:sz="6" w:space="0"/>
              <w:bottom w:val="nil"/>
              <w:top w:val="nil"/>
            </w:tcBorders>
          </w:tcPr>
          <w:p>
            <w:pPr>
              <w:rPr>
                <w:rFonts w:ascii="Arial"/>
                <w:sz w:val="21"/>
              </w:rPr>
            </w:pPr>
            <w:r/>
          </w:p>
        </w:tc>
        <w:tc>
          <w:tcPr>
            <w:tcW w:w="2407" w:type="dxa"/>
            <w:vAlign w:val="top"/>
          </w:tcPr>
          <w:p>
            <w:pPr>
              <w:pStyle w:val="TableText"/>
              <w:ind w:left="781"/>
              <w:spacing w:before="88" w:line="229" w:lineRule="auto"/>
              <w:rPr>
                <w:sz w:val="20"/>
                <w:szCs w:val="20"/>
              </w:rPr>
            </w:pPr>
            <w:r>
              <w:rPr>
                <w:sz w:val="20"/>
                <w:szCs w:val="20"/>
                <w:spacing w:val="7"/>
              </w:rPr>
              <w:t>废清洗油</w:t>
            </w:r>
          </w:p>
        </w:tc>
        <w:tc>
          <w:tcPr>
            <w:tcW w:w="1416" w:type="dxa"/>
            <w:vAlign w:val="top"/>
          </w:tcPr>
          <w:p>
            <w:pPr>
              <w:ind w:left="609"/>
              <w:spacing w:before="1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1275" w:type="dxa"/>
            <w:vAlign w:val="top"/>
          </w:tcPr>
          <w:p>
            <w:pPr>
              <w:ind w:left="604"/>
              <w:spacing w:before="60"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Pr>
          <w:p>
            <w:pPr>
              <w:ind w:left="817"/>
              <w:spacing w:before="60" w:line="274"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Pr>
          <w:p>
            <w:pPr>
              <w:ind w:left="731"/>
              <w:spacing w:before="12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9" w:type="dxa"/>
            <w:vAlign w:val="top"/>
          </w:tcPr>
          <w:p>
            <w:pPr>
              <w:ind w:left="835"/>
              <w:spacing w:before="12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Pr>
          <w:p>
            <w:pPr>
              <w:ind w:left="713"/>
              <w:spacing w:before="12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1183" w:type="dxa"/>
            <w:vAlign w:val="top"/>
            <w:tcBorders>
              <w:right w:val="single" w:color="000000" w:sz="6" w:space="0"/>
            </w:tcBorders>
          </w:tcPr>
          <w:p>
            <w:pPr>
              <w:ind w:left="545"/>
              <w:spacing w:before="12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trPr>
          <w:trHeight w:val="379" w:hRule="atLeast"/>
        </w:trPr>
        <w:tc>
          <w:tcPr>
            <w:tcW w:w="888" w:type="dxa"/>
            <w:vAlign w:val="top"/>
            <w:vMerge w:val="continue"/>
            <w:tcBorders>
              <w:left w:val="single" w:color="000000" w:sz="6" w:space="0"/>
              <w:bottom w:val="single" w:color="000000" w:sz="6" w:space="0"/>
              <w:top w:val="nil"/>
            </w:tcBorders>
          </w:tcPr>
          <w:p>
            <w:pPr>
              <w:rPr>
                <w:rFonts w:ascii="Arial"/>
                <w:sz w:val="21"/>
              </w:rPr>
            </w:pPr>
            <w:r/>
          </w:p>
        </w:tc>
        <w:tc>
          <w:tcPr>
            <w:tcW w:w="2407" w:type="dxa"/>
            <w:vAlign w:val="top"/>
            <w:tcBorders>
              <w:bottom w:val="single" w:color="000000" w:sz="6" w:space="0"/>
            </w:tcBorders>
          </w:tcPr>
          <w:p>
            <w:pPr>
              <w:pStyle w:val="TableText"/>
              <w:ind w:left="782"/>
              <w:spacing w:before="88" w:line="228" w:lineRule="auto"/>
              <w:rPr>
                <w:sz w:val="20"/>
                <w:szCs w:val="20"/>
              </w:rPr>
            </w:pPr>
            <w:r>
              <w:rPr>
                <w:sz w:val="20"/>
                <w:szCs w:val="20"/>
                <w:spacing w:val="7"/>
              </w:rPr>
              <w:t>布袋收尘</w:t>
            </w:r>
          </w:p>
        </w:tc>
        <w:tc>
          <w:tcPr>
            <w:tcW w:w="1416" w:type="dxa"/>
            <w:vAlign w:val="top"/>
            <w:tcBorders>
              <w:bottom w:val="single" w:color="000000" w:sz="6" w:space="0"/>
            </w:tcBorders>
          </w:tcPr>
          <w:p>
            <w:pPr>
              <w:ind w:left="657"/>
              <w:spacing w:before="12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5" w:type="dxa"/>
            <w:vAlign w:val="top"/>
            <w:tcBorders>
              <w:bottom w:val="single" w:color="000000" w:sz="6" w:space="0"/>
            </w:tcBorders>
          </w:tcPr>
          <w:p>
            <w:pPr>
              <w:ind w:left="604"/>
              <w:spacing w:before="60"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699" w:type="dxa"/>
            <w:vAlign w:val="top"/>
            <w:tcBorders>
              <w:bottom w:val="single" w:color="000000" w:sz="6" w:space="0"/>
            </w:tcBorders>
          </w:tcPr>
          <w:p>
            <w:pPr>
              <w:ind w:left="817"/>
              <w:spacing w:before="60" w:line="275"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1"/>
              </w:rPr>
              <w:t>/</w:t>
            </w:r>
          </w:p>
        </w:tc>
        <w:tc>
          <w:tcPr>
            <w:tcW w:w="1557" w:type="dxa"/>
            <w:vAlign w:val="top"/>
            <w:tcBorders>
              <w:bottom w:val="single" w:color="000000" w:sz="6" w:space="0"/>
            </w:tcBorders>
          </w:tcPr>
          <w:p>
            <w:pPr>
              <w:ind w:left="653"/>
              <w:spacing w:before="12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9.8</w:t>
            </w:r>
          </w:p>
        </w:tc>
        <w:tc>
          <w:tcPr>
            <w:tcW w:w="1759" w:type="dxa"/>
            <w:vAlign w:val="top"/>
            <w:tcBorders>
              <w:bottom w:val="single" w:color="000000" w:sz="6" w:space="0"/>
            </w:tcBorders>
          </w:tcPr>
          <w:p>
            <w:pPr>
              <w:ind w:left="835"/>
              <w:spacing w:before="12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08" w:type="dxa"/>
            <w:vAlign w:val="top"/>
            <w:tcBorders>
              <w:bottom w:val="single" w:color="000000" w:sz="6" w:space="0"/>
            </w:tcBorders>
          </w:tcPr>
          <w:p>
            <w:pPr>
              <w:ind w:left="682"/>
              <w:spacing w:before="12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9.8</w:t>
            </w:r>
          </w:p>
        </w:tc>
        <w:tc>
          <w:tcPr>
            <w:tcW w:w="1183" w:type="dxa"/>
            <w:vAlign w:val="top"/>
            <w:tcBorders>
              <w:bottom w:val="single" w:color="000000" w:sz="6" w:space="0"/>
              <w:right w:val="single" w:color="000000" w:sz="6" w:space="0"/>
            </w:tcBorders>
          </w:tcPr>
          <w:p>
            <w:pPr>
              <w:ind w:left="466"/>
              <w:spacing w:before="12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9.8</w:t>
            </w:r>
          </w:p>
        </w:tc>
      </w:tr>
    </w:tbl>
    <w:p>
      <w:pPr>
        <w:ind w:left="46"/>
        <w:spacing w:before="223" w:line="226" w:lineRule="auto"/>
        <w:rPr>
          <w:rFonts w:ascii="SimSun" w:hAnsi="SimSun" w:eastAsia="SimSun" w:cs="SimSun"/>
          <w:sz w:val="20"/>
          <w:szCs w:val="20"/>
        </w:rPr>
      </w:pPr>
      <w:r>
        <w:rPr>
          <w:rFonts w:ascii="SimSun" w:hAnsi="SimSun" w:eastAsia="SimSun" w:cs="SimSun"/>
          <w:sz w:val="20"/>
          <w:szCs w:val="20"/>
          <w:spacing w:val="1"/>
        </w:rPr>
        <w:t>注：⑥=①+③+④-⑤;</w:t>
      </w:r>
      <w:r>
        <w:rPr>
          <w:rFonts w:ascii="SimSun" w:hAnsi="SimSun" w:eastAsia="SimSun" w:cs="SimSun"/>
          <w:sz w:val="20"/>
          <w:szCs w:val="20"/>
          <w:spacing w:val="29"/>
        </w:rPr>
        <w:t xml:space="preserve"> </w:t>
      </w:r>
      <w:r>
        <w:rPr>
          <w:rFonts w:ascii="SimSun" w:hAnsi="SimSun" w:eastAsia="SimSun" w:cs="SimSun"/>
          <w:sz w:val="20"/>
          <w:szCs w:val="20"/>
          <w:spacing w:val="1"/>
        </w:rPr>
        <w:t>⑦=⑥-①</w:t>
      </w:r>
    </w:p>
    <w:p>
      <w:pPr>
        <w:spacing w:line="226" w:lineRule="auto"/>
        <w:sectPr>
          <w:footerReference w:type="default" r:id="rId155"/>
          <w:pgSz w:w="16839" w:h="11906"/>
          <w:pgMar w:top="1012" w:right="1367" w:bottom="1007" w:left="1663" w:header="0" w:footer="847" w:gutter="0"/>
        </w:sectPr>
        <w:rPr>
          <w:rFonts w:ascii="SimSun" w:hAnsi="SimSun" w:eastAsia="SimSun" w:cs="SimSun"/>
          <w:sz w:val="20"/>
          <w:szCs w:val="20"/>
        </w:rPr>
      </w:pP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spacing w:line="10545" w:lineRule="exact"/>
        <w:rPr/>
      </w:pPr>
      <w:r>
        <w:rPr>
          <w:position w:val="-210"/>
        </w:rPr>
        <w:drawing>
          <wp:inline distT="0" distB="0" distL="0" distR="0">
            <wp:extent cx="5615940" cy="6696456"/>
            <wp:effectExtent l="0" t="0" r="0" b="0"/>
            <wp:docPr id="152" name="IM 152"/>
            <wp:cNvGraphicFramePr/>
            <a:graphic>
              <a:graphicData uri="http://schemas.openxmlformats.org/drawingml/2006/picture">
                <pic:pic>
                  <pic:nvPicPr>
                    <pic:cNvPr id="152" name="IM 152"/>
                    <pic:cNvPicPr/>
                  </pic:nvPicPr>
                  <pic:blipFill>
                    <a:blip r:embed="rId157"/>
                    <a:stretch>
                      <a:fillRect/>
                    </a:stretch>
                  </pic:blipFill>
                  <pic:spPr>
                    <a:xfrm rot="0">
                      <a:off x="0" y="0"/>
                      <a:ext cx="5615940" cy="6696456"/>
                    </a:xfrm>
                    <a:prstGeom prst="rect">
                      <a:avLst/>
                    </a:prstGeom>
                  </pic:spPr>
                </pic:pic>
              </a:graphicData>
            </a:graphic>
          </wp:inline>
        </w:drawing>
      </w:r>
    </w:p>
    <w:sectPr>
      <w:footerReference w:type="default" r:id="rId156"/>
      <w:pgSz w:w="11906" w:h="16839"/>
      <w:pgMar w:top="1431" w:right="1530" w:bottom="1010" w:left="1531" w:header="0" w:footer="84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53</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54</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55</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56</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2"/>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57</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58</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4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61</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8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62</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63</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64</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65</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66</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67</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68</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69</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70</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71</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72</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73</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74</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75</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0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58.png"/><Relationship Id="rId98" Type="http://schemas.openxmlformats.org/officeDocument/2006/relationships/image" Target="media/image57.png"/><Relationship Id="rId97" Type="http://schemas.openxmlformats.org/officeDocument/2006/relationships/image" Target="media/image56.png"/><Relationship Id="rId96" Type="http://schemas.openxmlformats.org/officeDocument/2006/relationships/image" Target="media/image55.png"/><Relationship Id="rId95" Type="http://schemas.openxmlformats.org/officeDocument/2006/relationships/image" Target="media/image54.png"/><Relationship Id="rId94" Type="http://schemas.openxmlformats.org/officeDocument/2006/relationships/image" Target="media/image53.png"/><Relationship Id="rId93" Type="http://schemas.openxmlformats.org/officeDocument/2006/relationships/image" Target="media/image52.png"/><Relationship Id="rId92" Type="http://schemas.openxmlformats.org/officeDocument/2006/relationships/image" Target="media/image51.png"/><Relationship Id="rId91" Type="http://schemas.openxmlformats.org/officeDocument/2006/relationships/image" Target="media/image50.png"/><Relationship Id="rId90" Type="http://schemas.openxmlformats.org/officeDocument/2006/relationships/image" Target="media/image49.png"/><Relationship Id="rId9" Type="http://schemas.openxmlformats.org/officeDocument/2006/relationships/footer" Target="footer3.xml"/><Relationship Id="rId89" Type="http://schemas.openxmlformats.org/officeDocument/2006/relationships/image" Target="media/image48.png"/><Relationship Id="rId88" Type="http://schemas.openxmlformats.org/officeDocument/2006/relationships/image" Target="media/image47.png"/><Relationship Id="rId87" Type="http://schemas.openxmlformats.org/officeDocument/2006/relationships/image" Target="media/image46.png"/><Relationship Id="rId86" Type="http://schemas.openxmlformats.org/officeDocument/2006/relationships/image" Target="media/image45.png"/><Relationship Id="rId85" Type="http://schemas.openxmlformats.org/officeDocument/2006/relationships/image" Target="media/image44.png"/><Relationship Id="rId84" Type="http://schemas.openxmlformats.org/officeDocument/2006/relationships/image" Target="media/image43.png"/><Relationship Id="rId83" Type="http://schemas.openxmlformats.org/officeDocument/2006/relationships/image" Target="media/image42.png"/><Relationship Id="rId82" Type="http://schemas.openxmlformats.org/officeDocument/2006/relationships/image" Target="media/image41.png"/><Relationship Id="rId81" Type="http://schemas.openxmlformats.org/officeDocument/2006/relationships/image" Target="media/image40.png"/><Relationship Id="rId80" Type="http://schemas.openxmlformats.org/officeDocument/2006/relationships/image" Target="media/image39.png"/><Relationship Id="rId8" Type="http://schemas.openxmlformats.org/officeDocument/2006/relationships/footer" Target="footer2.xml"/><Relationship Id="rId79" Type="http://schemas.openxmlformats.org/officeDocument/2006/relationships/image" Target="media/image38.png"/><Relationship Id="rId78" Type="http://schemas.openxmlformats.org/officeDocument/2006/relationships/image" Target="media/image37.png"/><Relationship Id="rId77" Type="http://schemas.openxmlformats.org/officeDocument/2006/relationships/image" Target="media/image36.png"/><Relationship Id="rId76" Type="http://schemas.openxmlformats.org/officeDocument/2006/relationships/image" Target="media/image35.png"/><Relationship Id="rId75" Type="http://schemas.openxmlformats.org/officeDocument/2006/relationships/image" Target="media/image34.png"/><Relationship Id="rId74" Type="http://schemas.openxmlformats.org/officeDocument/2006/relationships/image" Target="media/image33.png"/><Relationship Id="rId73" Type="http://schemas.openxmlformats.org/officeDocument/2006/relationships/image" Target="media/image32.png"/><Relationship Id="rId72" Type="http://schemas.openxmlformats.org/officeDocument/2006/relationships/image" Target="media/image31.png"/><Relationship Id="rId71" Type="http://schemas.openxmlformats.org/officeDocument/2006/relationships/image" Target="media/image30.png"/><Relationship Id="rId70" Type="http://schemas.openxmlformats.org/officeDocument/2006/relationships/image" Target="media/image29.png"/><Relationship Id="rId7" Type="http://schemas.openxmlformats.org/officeDocument/2006/relationships/image" Target="media/image6.png"/><Relationship Id="rId69" Type="http://schemas.openxmlformats.org/officeDocument/2006/relationships/image" Target="media/image28.png"/><Relationship Id="rId68" Type="http://schemas.openxmlformats.org/officeDocument/2006/relationships/image" Target="media/image27.png"/><Relationship Id="rId67" Type="http://schemas.openxmlformats.org/officeDocument/2006/relationships/footer" Target="footer41.xml"/><Relationship Id="rId66" Type="http://schemas.openxmlformats.org/officeDocument/2006/relationships/footer" Target="footer40.xml"/><Relationship Id="rId65" Type="http://schemas.openxmlformats.org/officeDocument/2006/relationships/image" Target="media/image26.jpeg"/><Relationship Id="rId64" Type="http://schemas.openxmlformats.org/officeDocument/2006/relationships/image" Target="media/image25.jpeg"/><Relationship Id="rId63" Type="http://schemas.openxmlformats.org/officeDocument/2006/relationships/footer" Target="footer39.xml"/><Relationship Id="rId62" Type="http://schemas.openxmlformats.org/officeDocument/2006/relationships/footer" Target="footer38.xml"/><Relationship Id="rId61" Type="http://schemas.openxmlformats.org/officeDocument/2006/relationships/footer" Target="footer37.xml"/><Relationship Id="rId60" Type="http://schemas.openxmlformats.org/officeDocument/2006/relationships/image" Target="media/image24.png"/><Relationship Id="rId6" Type="http://schemas.openxmlformats.org/officeDocument/2006/relationships/image" Target="media/image5.png"/><Relationship Id="rId59" Type="http://schemas.openxmlformats.org/officeDocument/2006/relationships/image" Target="media/image23.png"/><Relationship Id="rId58" Type="http://schemas.openxmlformats.org/officeDocument/2006/relationships/image" Target="media/image22.png"/><Relationship Id="rId57" Type="http://schemas.openxmlformats.org/officeDocument/2006/relationships/image" Target="media/image21.png"/><Relationship Id="rId56" Type="http://schemas.openxmlformats.org/officeDocument/2006/relationships/image" Target="media/image20.png"/><Relationship Id="rId55" Type="http://schemas.openxmlformats.org/officeDocument/2006/relationships/image" Target="media/image19.png"/><Relationship Id="rId54" Type="http://schemas.openxmlformats.org/officeDocument/2006/relationships/footer" Target="footer36.xml"/><Relationship Id="rId53" Type="http://schemas.openxmlformats.org/officeDocument/2006/relationships/image" Target="media/image18.jpeg"/><Relationship Id="rId52" Type="http://schemas.openxmlformats.org/officeDocument/2006/relationships/footer" Target="footer35.xml"/><Relationship Id="rId51" Type="http://schemas.openxmlformats.org/officeDocument/2006/relationships/image" Target="media/image17.png"/><Relationship Id="rId50" Type="http://schemas.openxmlformats.org/officeDocument/2006/relationships/image" Target="media/image16.png"/><Relationship Id="rId5" Type="http://schemas.openxmlformats.org/officeDocument/2006/relationships/image" Target="media/image4.png"/><Relationship Id="rId49" Type="http://schemas.openxmlformats.org/officeDocument/2006/relationships/image" Target="media/image15.png"/><Relationship Id="rId48" Type="http://schemas.openxmlformats.org/officeDocument/2006/relationships/image" Target="media/image14.png"/><Relationship Id="rId47" Type="http://schemas.openxmlformats.org/officeDocument/2006/relationships/image" Target="media/image13.png"/><Relationship Id="rId46" Type="http://schemas.openxmlformats.org/officeDocument/2006/relationships/image" Target="media/image12.png"/><Relationship Id="rId45" Type="http://schemas.openxmlformats.org/officeDocument/2006/relationships/image" Target="media/image11.png"/><Relationship Id="rId44" Type="http://schemas.openxmlformats.org/officeDocument/2006/relationships/image" Target="media/image10.png"/><Relationship Id="rId43" Type="http://schemas.openxmlformats.org/officeDocument/2006/relationships/footer" Target="footer34.xml"/><Relationship Id="rId42" Type="http://schemas.openxmlformats.org/officeDocument/2006/relationships/image" Target="media/image9.png"/><Relationship Id="rId41" Type="http://schemas.openxmlformats.org/officeDocument/2006/relationships/footer" Target="footer33.xml"/><Relationship Id="rId40" Type="http://schemas.openxmlformats.org/officeDocument/2006/relationships/image" Target="media/image8.png"/><Relationship Id="rId4" Type="http://schemas.openxmlformats.org/officeDocument/2006/relationships/footer" Target="footer1.xml"/><Relationship Id="rId39" Type="http://schemas.openxmlformats.org/officeDocument/2006/relationships/image" Target="media/image7.png"/><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image" Target="media/image3.jpeg"/><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image" Target="media/image2.jpeg"/><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0" Type="http://schemas.openxmlformats.org/officeDocument/2006/relationships/fontTable" Target="fontTable.xml"/><Relationship Id="rId16" Type="http://schemas.openxmlformats.org/officeDocument/2006/relationships/footer" Target="footer10.xml"/><Relationship Id="rId159" Type="http://schemas.openxmlformats.org/officeDocument/2006/relationships/styles" Target="styles.xml"/><Relationship Id="rId158" Type="http://schemas.openxmlformats.org/officeDocument/2006/relationships/settings" Target="settings.xml"/><Relationship Id="rId157" Type="http://schemas.openxmlformats.org/officeDocument/2006/relationships/image" Target="media/image79.jpeg"/><Relationship Id="rId156" Type="http://schemas.openxmlformats.org/officeDocument/2006/relationships/footer" Target="footer76.xml"/><Relationship Id="rId155" Type="http://schemas.openxmlformats.org/officeDocument/2006/relationships/footer" Target="footer75.xml"/><Relationship Id="rId154" Type="http://schemas.openxmlformats.org/officeDocument/2006/relationships/footer" Target="footer74.xml"/><Relationship Id="rId153" Type="http://schemas.openxmlformats.org/officeDocument/2006/relationships/footer" Target="footer73.xml"/><Relationship Id="rId152" Type="http://schemas.openxmlformats.org/officeDocument/2006/relationships/footer" Target="footer72.xml"/><Relationship Id="rId151" Type="http://schemas.openxmlformats.org/officeDocument/2006/relationships/footer" Target="footer71.xml"/><Relationship Id="rId150" Type="http://schemas.openxmlformats.org/officeDocument/2006/relationships/footer" Target="footer70.xml"/><Relationship Id="rId15" Type="http://schemas.openxmlformats.org/officeDocument/2006/relationships/footer" Target="footer9.xml"/><Relationship Id="rId149" Type="http://schemas.openxmlformats.org/officeDocument/2006/relationships/footer" Target="footer69.xml"/><Relationship Id="rId148" Type="http://schemas.openxmlformats.org/officeDocument/2006/relationships/footer" Target="footer68.xml"/><Relationship Id="rId147" Type="http://schemas.openxmlformats.org/officeDocument/2006/relationships/image" Target="media/image78.png"/><Relationship Id="rId146" Type="http://schemas.openxmlformats.org/officeDocument/2006/relationships/footer" Target="footer67.xml"/><Relationship Id="rId145" Type="http://schemas.openxmlformats.org/officeDocument/2006/relationships/image" Target="media/image77.png"/><Relationship Id="rId144" Type="http://schemas.openxmlformats.org/officeDocument/2006/relationships/image" Target="media/image76.png"/><Relationship Id="rId143" Type="http://schemas.openxmlformats.org/officeDocument/2006/relationships/image" Target="media/image75.png"/><Relationship Id="rId142" Type="http://schemas.openxmlformats.org/officeDocument/2006/relationships/footer" Target="footer66.xml"/><Relationship Id="rId141" Type="http://schemas.openxmlformats.org/officeDocument/2006/relationships/footer" Target="footer65.xml"/><Relationship Id="rId140" Type="http://schemas.openxmlformats.org/officeDocument/2006/relationships/footer" Target="footer64.xml"/><Relationship Id="rId14" Type="http://schemas.openxmlformats.org/officeDocument/2006/relationships/footer" Target="footer8.xml"/><Relationship Id="rId139" Type="http://schemas.openxmlformats.org/officeDocument/2006/relationships/footer" Target="footer63.xml"/><Relationship Id="rId138" Type="http://schemas.openxmlformats.org/officeDocument/2006/relationships/footer" Target="footer62.xml"/><Relationship Id="rId137" Type="http://schemas.openxmlformats.org/officeDocument/2006/relationships/footer" Target="footer61.xml"/><Relationship Id="rId136" Type="http://schemas.openxmlformats.org/officeDocument/2006/relationships/footer" Target="footer60.xml"/><Relationship Id="rId135" Type="http://schemas.openxmlformats.org/officeDocument/2006/relationships/footer" Target="footer59.xml"/><Relationship Id="rId134" Type="http://schemas.openxmlformats.org/officeDocument/2006/relationships/footer" Target="footer58.xml"/><Relationship Id="rId133" Type="http://schemas.openxmlformats.org/officeDocument/2006/relationships/footer" Target="footer57.xml"/><Relationship Id="rId132" Type="http://schemas.openxmlformats.org/officeDocument/2006/relationships/footer" Target="footer56.xml"/><Relationship Id="rId131" Type="http://schemas.openxmlformats.org/officeDocument/2006/relationships/footer" Target="footer55.xml"/><Relationship Id="rId130" Type="http://schemas.openxmlformats.org/officeDocument/2006/relationships/footer" Target="footer54.xml"/><Relationship Id="rId13" Type="http://schemas.openxmlformats.org/officeDocument/2006/relationships/footer" Target="footer7.xml"/><Relationship Id="rId129" Type="http://schemas.openxmlformats.org/officeDocument/2006/relationships/footer" Target="footer53.xml"/><Relationship Id="rId128" Type="http://schemas.openxmlformats.org/officeDocument/2006/relationships/hyperlink" Target="https://www.cqstl.gov.cn/bm/qsthjj_71108/zwgk_70831/fdzdgknr_708" TargetMode="External"/><Relationship Id="rId127" Type="http://schemas.openxmlformats.org/officeDocument/2006/relationships/footer" Target="footer52.xml"/><Relationship Id="rId126" Type="http://schemas.openxmlformats.org/officeDocument/2006/relationships/footer" Target="footer51.xml"/><Relationship Id="rId125" Type="http://schemas.openxmlformats.org/officeDocument/2006/relationships/footer" Target="footer50.xml"/><Relationship Id="rId124" Type="http://schemas.openxmlformats.org/officeDocument/2006/relationships/footer" Target="footer49.xml"/><Relationship Id="rId123" Type="http://schemas.openxmlformats.org/officeDocument/2006/relationships/footer" Target="footer48.xml"/><Relationship Id="rId122" Type="http://schemas.openxmlformats.org/officeDocument/2006/relationships/footer" Target="footer47.xml"/><Relationship Id="rId121" Type="http://schemas.openxmlformats.org/officeDocument/2006/relationships/footer" Target="footer46.xml"/><Relationship Id="rId120" Type="http://schemas.openxmlformats.org/officeDocument/2006/relationships/footer" Target="footer45.xml"/><Relationship Id="rId12" Type="http://schemas.openxmlformats.org/officeDocument/2006/relationships/footer" Target="footer6.xml"/><Relationship Id="rId119" Type="http://schemas.openxmlformats.org/officeDocument/2006/relationships/footer" Target="footer44.xml"/><Relationship Id="rId118" Type="http://schemas.openxmlformats.org/officeDocument/2006/relationships/hyperlink" Target="http://www.mee.gov.cn/xxgk2018/xxgk/xxgk01/202106/W020210624327149500026.pdf" TargetMode="External"/><Relationship Id="rId117" Type="http://schemas.openxmlformats.org/officeDocument/2006/relationships/footer" Target="footer43.xml"/><Relationship Id="rId116" Type="http://schemas.openxmlformats.org/officeDocument/2006/relationships/footer" Target="footer42.xml"/><Relationship Id="rId115" Type="http://schemas.openxmlformats.org/officeDocument/2006/relationships/image" Target="media/image74.png"/><Relationship Id="rId114" Type="http://schemas.openxmlformats.org/officeDocument/2006/relationships/image" Target="media/image73.png"/><Relationship Id="rId113" Type="http://schemas.openxmlformats.org/officeDocument/2006/relationships/image" Target="media/image72.png"/><Relationship Id="rId112" Type="http://schemas.openxmlformats.org/officeDocument/2006/relationships/image" Target="media/image71.png"/><Relationship Id="rId111" Type="http://schemas.openxmlformats.org/officeDocument/2006/relationships/image" Target="media/image70.png"/><Relationship Id="rId110" Type="http://schemas.openxmlformats.org/officeDocument/2006/relationships/image" Target="media/image69.png"/><Relationship Id="rId11" Type="http://schemas.openxmlformats.org/officeDocument/2006/relationships/footer" Target="footer5.xml"/><Relationship Id="rId109" Type="http://schemas.openxmlformats.org/officeDocument/2006/relationships/image" Target="media/image68.png"/><Relationship Id="rId108" Type="http://schemas.openxmlformats.org/officeDocument/2006/relationships/image" Target="media/image67.png"/><Relationship Id="rId107" Type="http://schemas.openxmlformats.org/officeDocument/2006/relationships/image" Target="media/image66.png"/><Relationship Id="rId106" Type="http://schemas.openxmlformats.org/officeDocument/2006/relationships/image" Target="media/image65.png"/><Relationship Id="rId105" Type="http://schemas.openxmlformats.org/officeDocument/2006/relationships/image" Target="media/image64.png"/><Relationship Id="rId104" Type="http://schemas.openxmlformats.org/officeDocument/2006/relationships/image" Target="media/image63.png"/><Relationship Id="rId103" Type="http://schemas.openxmlformats.org/officeDocument/2006/relationships/image" Target="media/image62.png"/><Relationship Id="rId102" Type="http://schemas.openxmlformats.org/officeDocument/2006/relationships/image" Target="media/image61.png"/><Relationship Id="rId101" Type="http://schemas.openxmlformats.org/officeDocument/2006/relationships/image" Target="media/image60.png"/><Relationship Id="rId100" Type="http://schemas.openxmlformats.org/officeDocument/2006/relationships/image" Target="media/image59.png"/><Relationship Id="rId10" Type="http://schemas.openxmlformats.org/officeDocument/2006/relationships/footer" Target="footer4.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11 111</dc:creator>
  <dcterms:created xsi:type="dcterms:W3CDTF">2023-12-20T14:42:16Z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2024-01-16T09:11:46</vt:filetime>
  </property>
</Properties>
</file>