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</w:t>
      </w:r>
      <w:bookmarkStart w:id="0" w:name="_Hlk80012202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住房和城乡建设委员会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重庆市乡村振兴局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建立农村低收入群体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等重点对象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住房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安全情况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动态监测台账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872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各区县（自治县）住房城乡建委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民政局、乡村振兴局，重庆高新区建设局、公共服务局、政务服务和社会事务中心，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万盛经开区住房城乡建设局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民政局、乡村振兴局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为健全住房安全动态监测机制，切实巩固脱贫攻坚成果，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现就建立农村低收入群体等重点对象住房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安全情况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动态监测台账（以下简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称“监测台账”）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有关事项通知如下。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一、逐月建立监测台账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32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auto"/>
          <w:lang w:val="en-US" w:eastAsia="zh-CN"/>
        </w:rPr>
        <w:t>（一）加强数据共享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3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各区县民政、乡村振兴、住房城乡建设部门要加强协调联动和数据互通共享，民政、乡村振兴部门要于每月5日前，将上一个月动态识别的农村低收入群体提供给住房城乡建设部门。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3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auto"/>
          <w:lang w:val="en-US" w:eastAsia="zh-CN"/>
        </w:rPr>
        <w:t>（二）及时鉴定（评定）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3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住房城乡建设部门根据民政、乡村振兴部门动态识别的农村低收入群体名单，组织乡镇（街道）于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当月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20日前对农村低收入群体的唯一住房的安全情况逐户进行鉴定（评定）。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对住房存在安全隐患的，及时纳入监测台账管理，做到“应纳尽纳”。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32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auto"/>
          <w:lang w:val="en-US" w:eastAsia="zh-CN"/>
        </w:rPr>
        <w:t>（三）开展日常核查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32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各区县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住房城乡建设部门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要督促指导乡镇（街道）建立健全日常核查制度，及时全面掌握农村低收入群体住房安全情况，对住房因暴雨洪灾、严寒冰冻、地质灾害等自然灾害出现安全隐患的，要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及时纳入监测台账管理，做到“不漏一户、不掉一人”。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二、及时落实保障措施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各区县住房城乡建设部门要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以实现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农村低收入群体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住房安全问题动态清零为目标，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对监测台账实行销号管理。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对符合农村危房改造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因灾倒损农房恢复重建、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地灾避险搬迁等住房安全保障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政策的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农村低收入群体，要及时通过对应的政策渠道妥善解决；对不符合住房安全保障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政策的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农村低收入群体，要通过租房、投亲靠友等方式妥善解决，做到“发现一户、保障一户，销号一户”。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三、工作要求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农村低收入群体住房安全监测台账实行动态管理，每月一更新、每月一报送。监测台账须经区县住房城乡建设、民政、乡村振兴部门联合盖章后，于每月25日前报送至市住房城乡建委。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1580" w:leftChars="200" w:hanging="948" w:hangingChars="3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附件：农村低收入群体等重点对象住房安全情况动态监测台账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联系人、电话、邮箱：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市住房城乡建委：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63671567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instrText xml:space="preserve"> HYPERLINK "mailto:819552578@qq.com" </w:instrTex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fldChar w:fldCharType="separat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247107681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@qq.com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市  民  政  局：秦浩镧  89188293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ascii="Times New Roman" w:hAnsi="Times New Roman" w:eastAsia="方正仿宋_GBK" w:cs="Times New Roman"/>
          <w:color w:val="auto"/>
          <w:spacing w:val="17"/>
          <w:sz w:val="32"/>
          <w:szCs w:val="32"/>
          <w:shd w:val="clear" w:color="auto" w:fill="auto"/>
          <w:lang w:val="en-US" w:eastAsia="zh-CN"/>
        </w:rPr>
        <w:t>市乡村振兴局：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  <w:t>于礼山  67748312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重庆市住房和城乡建设委员会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          重庆市民政局</w:t>
      </w:r>
    </w:p>
    <w:p>
      <w:pPr>
        <w:pStyle w:val="2"/>
        <w:jc w:val="center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  <w:t>重庆市乡村振兴局</w:t>
      </w:r>
    </w:p>
    <w:p>
      <w:pPr>
        <w:pStyle w:val="2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7E6EDC3-219E-4890-AEC2-4231100FABA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260F2C7-8924-4554-87FC-723F0D57433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C1EFEF0-9811-4E6B-9A61-384A9E42B23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EC8D1B1-D953-4BAF-B176-67E377F775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M2JjNTE3NThhZGFjMmYwZTFkNjk4N2ZiZmZhMWYifQ=="/>
  </w:docVars>
  <w:rsids>
    <w:rsidRoot w:val="003D3715"/>
    <w:rsid w:val="00024E10"/>
    <w:rsid w:val="00066CB5"/>
    <w:rsid w:val="000731AB"/>
    <w:rsid w:val="00076962"/>
    <w:rsid w:val="00084CB7"/>
    <w:rsid w:val="00171144"/>
    <w:rsid w:val="001E1082"/>
    <w:rsid w:val="002F1BE1"/>
    <w:rsid w:val="002F261D"/>
    <w:rsid w:val="003D3715"/>
    <w:rsid w:val="003E2F84"/>
    <w:rsid w:val="004748FE"/>
    <w:rsid w:val="00476D46"/>
    <w:rsid w:val="00497DE4"/>
    <w:rsid w:val="005576DF"/>
    <w:rsid w:val="00570C6A"/>
    <w:rsid w:val="00593B12"/>
    <w:rsid w:val="005A3939"/>
    <w:rsid w:val="005C4750"/>
    <w:rsid w:val="0062518B"/>
    <w:rsid w:val="008114E5"/>
    <w:rsid w:val="00A579E2"/>
    <w:rsid w:val="00A72117"/>
    <w:rsid w:val="00AD3AF8"/>
    <w:rsid w:val="00B27243"/>
    <w:rsid w:val="00B355DE"/>
    <w:rsid w:val="00B6510E"/>
    <w:rsid w:val="00BD01CD"/>
    <w:rsid w:val="00C1279B"/>
    <w:rsid w:val="00C64A1E"/>
    <w:rsid w:val="00C67C26"/>
    <w:rsid w:val="00CC0528"/>
    <w:rsid w:val="00CF4908"/>
    <w:rsid w:val="00D03DAF"/>
    <w:rsid w:val="00D21EBA"/>
    <w:rsid w:val="00DC40C3"/>
    <w:rsid w:val="00DC681B"/>
    <w:rsid w:val="00E43039"/>
    <w:rsid w:val="00E54B7F"/>
    <w:rsid w:val="0324467A"/>
    <w:rsid w:val="06D77C10"/>
    <w:rsid w:val="08007A98"/>
    <w:rsid w:val="08C272EA"/>
    <w:rsid w:val="0A395654"/>
    <w:rsid w:val="13233DBB"/>
    <w:rsid w:val="14CE72FD"/>
    <w:rsid w:val="160B53FB"/>
    <w:rsid w:val="182A43F0"/>
    <w:rsid w:val="18C979ED"/>
    <w:rsid w:val="239326AA"/>
    <w:rsid w:val="253258A8"/>
    <w:rsid w:val="27180E3E"/>
    <w:rsid w:val="2A7A521B"/>
    <w:rsid w:val="2DF72D7D"/>
    <w:rsid w:val="32536FC1"/>
    <w:rsid w:val="356C63AA"/>
    <w:rsid w:val="3AD85715"/>
    <w:rsid w:val="3C1F03E3"/>
    <w:rsid w:val="3E386E3A"/>
    <w:rsid w:val="40057433"/>
    <w:rsid w:val="40EA6864"/>
    <w:rsid w:val="429F14B7"/>
    <w:rsid w:val="43056584"/>
    <w:rsid w:val="431A3F4E"/>
    <w:rsid w:val="47D40627"/>
    <w:rsid w:val="4A734260"/>
    <w:rsid w:val="4D072F4B"/>
    <w:rsid w:val="4E6D4E6D"/>
    <w:rsid w:val="4F6B0820"/>
    <w:rsid w:val="56B0366F"/>
    <w:rsid w:val="588E2527"/>
    <w:rsid w:val="5BA74C31"/>
    <w:rsid w:val="635827C9"/>
    <w:rsid w:val="662C74AC"/>
    <w:rsid w:val="671569C4"/>
    <w:rsid w:val="698E0F2F"/>
    <w:rsid w:val="6BDB0578"/>
    <w:rsid w:val="6D237483"/>
    <w:rsid w:val="6F894E65"/>
    <w:rsid w:val="7384792B"/>
    <w:rsid w:val="741B40E8"/>
    <w:rsid w:val="75030ACF"/>
    <w:rsid w:val="751A6410"/>
    <w:rsid w:val="79216A1F"/>
    <w:rsid w:val="7A321801"/>
    <w:rsid w:val="7BE7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方正仿宋_GBK" w:eastAsia="方正仿宋_GBK" w:cstheme="minorBidi"/>
      <w:kern w:val="2"/>
      <w:sz w:val="32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0"/>
    </w:pPr>
    <w:rPr>
      <w:rFonts w:ascii="仿宋_GB2312" w:hAnsi="仿宋_GB2312" w:eastAsia="仿宋" w:cs="仿宋_GB231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0"/>
    <w:rPr>
      <w:rFonts w:ascii="方正仿宋_GBK" w:hAnsi="方正仿宋_GBK" w:eastAsia="方正仿宋_GBK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919</Words>
  <Characters>961</Characters>
  <Lines>4</Lines>
  <Paragraphs>1</Paragraphs>
  <TotalTime>26</TotalTime>
  <ScaleCrop>false</ScaleCrop>
  <LinksUpToDate>false</LinksUpToDate>
  <CharactersWithSpaces>989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2021-08-16T07:00:00Z</dcterms:created>
  <dc:creator>LENOVO</dc:creator>
  <cp:lastModifiedBy>TheGeorge</cp:lastModifiedBy>
  <cp:lastPrinted>2022-04-20T03:49:00Z</cp:lastPrinted>
  <dcterms:modified xsi:type="dcterms:W3CDTF">2023-01-11T08:20:13Z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F8A3BF6382F2446BBB001F786DB6F912</vt:lpwstr>
  </property>
  <property fmtid="{D5CDD505-2E9C-101B-9397-08002B2CF9AE}" pid="4" name="KSOSaveFontToCloudKey">
    <vt:lpwstr>363986194_cloud</vt:lpwstr>
  </property>
</Properties>
</file>