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重庆市铜梁区住房和城乡建设委员会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《铜梁区促进建筑业高质量发展十条措施（修订版）（征求意见稿）》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公开征求意见的反馈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为进一步促进建筑业健康发展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根据工作安排，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区住房城乡建委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牵头对《铜梁区促进建筑业高质量发展十条措施》（铜建发〔2022〕31号）进行了修订，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并于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2023年10月24日将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《铜梁区促进建筑业高质量发展十条措施（修订版）（征求意见稿）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》挂区政府官网向社会公开征求意见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在征求意见过程中，未收到反馈意见建议。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重庆市铜梁区住房和城乡建设委员会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2023年12月5日 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2JjNTE3NThhZGFjMmYwZTFkNjk4N2ZiZmZhMWYifQ=="/>
  </w:docVars>
  <w:rsids>
    <w:rsidRoot w:val="614B30CC"/>
    <w:rsid w:val="1A4D6338"/>
    <w:rsid w:val="208B1998"/>
    <w:rsid w:val="22C243B6"/>
    <w:rsid w:val="30A21837"/>
    <w:rsid w:val="3AC45C46"/>
    <w:rsid w:val="614B30CC"/>
    <w:rsid w:val="63474E04"/>
    <w:rsid w:val="729772C6"/>
    <w:rsid w:val="73334D9C"/>
    <w:rsid w:val="7D52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234</Characters>
  <Lines>0</Lines>
  <Paragraphs>0</Paragraphs>
  <TotalTime>29</TotalTime>
  <ScaleCrop>false</ScaleCrop>
  <LinksUpToDate>false</LinksUpToDate>
  <CharactersWithSpaces>241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2023-12-04T01:28:00Z</dcterms:created>
  <dc:creator>Administrator</dc:creator>
  <cp:lastModifiedBy>AAA</cp:lastModifiedBy>
  <cp:lastPrinted>2023-12-04T01:37:00Z</cp:lastPrinted>
  <dcterms:modified xsi:type="dcterms:W3CDTF">2025-03-19T07:41:00Z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E6CACD9197474653B8527053C832959D_11</vt:lpwstr>
  </property>
</Properties>
</file>