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after="0" w:afterLines="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bookmarkStart w:id="0" w:name="_Hlk37239649"/>
      <w:bookmarkEnd w:id="0"/>
    </w:p>
    <w:p>
      <w:pPr>
        <w:keepNext w:val="0"/>
        <w:keepLines w:val="0"/>
        <w:pageBreakBefore w:val="0"/>
        <w:widowControl w:val="0"/>
        <w:kinsoku/>
        <w:wordWrap/>
        <w:overflowPunct/>
        <w:topLinePunct w:val="0"/>
        <w:autoSpaceDE/>
        <w:autoSpaceDN/>
        <w:bidi w:val="0"/>
        <w:adjustRightInd w:val="0"/>
        <w:snapToGrid w:val="0"/>
        <w:spacing w:after="0" w:afterLines="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Autospacing="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159" w:afterLines="50" w:afterAutospacing="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right="0" w:rightChars="0" w:firstLine="0" w:firstLineChars="0"/>
        <w:jc w:val="both"/>
        <w:textAlignment w:val="auto"/>
        <w:rPr>
          <w:rFonts w:hint="default" w:ascii="Times New Roman" w:hAnsi="Times New Roman" w:eastAsia="方正小标宋_GBK" w:cs="Times New Roman"/>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0" w:afterLines="0" w:line="594" w:lineRule="exact"/>
        <w:ind w:left="0" w:leftChars="0" w:right="0" w:rightChars="0" w:firstLine="0" w:firstLineChars="0"/>
        <w:jc w:val="center"/>
        <w:textAlignment w:val="auto"/>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铜安办〔20</w:t>
      </w:r>
      <w:r>
        <w:rPr>
          <w:rFonts w:hint="eastAsia" w:ascii="方正仿宋_GBK" w:hAnsi="方正仿宋_GBK" w:eastAsia="方正仿宋_GBK" w:cs="方正仿宋_GBK"/>
          <w:b w:val="0"/>
          <w:bCs/>
          <w:sz w:val="32"/>
          <w:szCs w:val="32"/>
          <w:u w:val="none"/>
          <w:lang w:val="en-US" w:eastAsia="zh-CN"/>
        </w:rPr>
        <w:t>24</w:t>
      </w:r>
      <w:r>
        <w:rPr>
          <w:rFonts w:hint="eastAsia" w:ascii="方正仿宋_GBK" w:hAnsi="方正仿宋_GBK" w:eastAsia="方正仿宋_GBK" w:cs="方正仿宋_GBK"/>
          <w:b w:val="0"/>
          <w:bCs/>
          <w:color w:val="auto"/>
          <w:sz w:val="32"/>
          <w:szCs w:val="32"/>
          <w:u w:val="none"/>
        </w:rPr>
        <w:t>〕</w:t>
      </w:r>
      <w:r>
        <w:rPr>
          <w:rFonts w:hint="eastAsia" w:ascii="方正仿宋_GBK" w:hAnsi="方正仿宋_GBK" w:cs="方正仿宋_GBK"/>
          <w:b w:val="0"/>
          <w:bCs/>
          <w:sz w:val="32"/>
          <w:szCs w:val="32"/>
          <w:u w:val="none"/>
          <w:lang w:val="en-US" w:eastAsia="zh-CN"/>
        </w:rPr>
        <w:t>1</w:t>
      </w:r>
      <w:r>
        <w:rPr>
          <w:rFonts w:hint="eastAsia" w:ascii="方正仿宋_GBK" w:hAnsi="方正仿宋_GBK" w:eastAsia="方正仿宋_GBK" w:cs="方正仿宋_GBK"/>
          <w:b w:val="0"/>
          <w:bCs/>
          <w:color w:val="auto"/>
          <w:sz w:val="32"/>
          <w:szCs w:val="32"/>
          <w:u w:val="none"/>
        </w:rPr>
        <w:t>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0" w:firstLineChars="0"/>
        <w:jc w:val="both"/>
        <w:textAlignment w:val="auto"/>
        <w:rPr>
          <w:rFonts w:hint="default" w:ascii="Times New Roman" w:hAnsi="Times New Roman" w:eastAsia="方正小标宋_GBK" w:cs="Times New Roman"/>
          <w:sz w:val="44"/>
          <w:szCs w:val="44"/>
          <w:u w:val="none"/>
          <w:lang w:eastAsia="zh-CN"/>
        </w:rPr>
      </w:pPr>
    </w:p>
    <w:p>
      <w:pPr>
        <w:keepNext w:val="0"/>
        <w:keepLines w:val="0"/>
        <w:pageBreakBefore w:val="0"/>
        <w:widowControl w:val="0"/>
        <w:kinsoku/>
        <w:wordWrap/>
        <w:overflowPunct/>
        <w:topLinePunct w:val="0"/>
        <w:autoSpaceDE w:val="0"/>
        <w:autoSpaceDN w:val="0"/>
        <w:bidi w:val="0"/>
        <w:adjustRightInd/>
        <w:snapToGrid w:val="0"/>
        <w:spacing w:before="0" w:after="0" w:line="594" w:lineRule="exact"/>
        <w:jc w:val="center"/>
        <w:textAlignment w:val="auto"/>
        <w:outlineLvl w:val="9"/>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lang w:val="en-US" w:eastAsia="zh-CN"/>
        </w:rPr>
        <w:t>重庆市铜梁区安全生产委员会办公室</w:t>
      </w:r>
    </w:p>
    <w:p>
      <w:pPr>
        <w:keepNext w:val="0"/>
        <w:keepLines w:val="0"/>
        <w:pageBreakBefore w:val="0"/>
        <w:widowControl w:val="0"/>
        <w:kinsoku/>
        <w:wordWrap/>
        <w:overflowPunct/>
        <w:topLinePunct w:val="0"/>
        <w:autoSpaceDE w:val="0"/>
        <w:autoSpaceDN w:val="0"/>
        <w:bidi w:val="0"/>
        <w:adjustRightInd/>
        <w:snapToGrid w:val="0"/>
        <w:spacing w:before="0" w:after="0" w:line="594" w:lineRule="exact"/>
        <w:jc w:val="center"/>
        <w:textAlignment w:val="auto"/>
        <w:outlineLvl w:val="9"/>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Times New Roman"/>
          <w:color w:val="auto"/>
          <w:sz w:val="44"/>
          <w:szCs w:val="44"/>
          <w:lang w:val="en-US" w:eastAsia="zh-CN"/>
        </w:rPr>
        <w:t>关于系统治理受限空间作业安全风险的通知</w:t>
      </w:r>
    </w:p>
    <w:p>
      <w:pPr>
        <w:keepNext w:val="0"/>
        <w:keepLines w:val="0"/>
        <w:pageBreakBefore w:val="0"/>
        <w:widowControl w:val="0"/>
        <w:tabs>
          <w:tab w:val="left" w:pos="8505"/>
        </w:tabs>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cs="方正仿宋_GBK"/>
          <w:color w:val="auto"/>
          <w:sz w:val="32"/>
          <w:szCs w:val="32"/>
          <w:lang w:val="en-US" w:eastAsia="zh-CN"/>
        </w:rPr>
      </w:pPr>
    </w:p>
    <w:p>
      <w:pPr>
        <w:keepNext w:val="0"/>
        <w:keepLines w:val="0"/>
        <w:pageBreakBefore w:val="0"/>
        <w:widowControl w:val="0"/>
        <w:tabs>
          <w:tab w:val="left" w:pos="8505"/>
        </w:tabs>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各镇人民政府、街道办事处，高新区管委会，区安委会成员单位，有关单位：</w:t>
      </w:r>
    </w:p>
    <w:p>
      <w:pPr>
        <w:keepNext w:val="0"/>
        <w:keepLines w:val="0"/>
        <w:pageBreakBefore w:val="0"/>
        <w:widowControl w:val="0"/>
        <w:tabs>
          <w:tab w:val="left" w:pos="8505"/>
        </w:tabs>
        <w:kinsoku/>
        <w:wordWrap/>
        <w:overflowPunct/>
        <w:topLinePunct w:val="0"/>
        <w:autoSpaceDE/>
        <w:autoSpaceDN/>
        <w:bidi w:val="0"/>
        <w:adjustRightInd/>
        <w:snapToGrid/>
        <w:spacing w:line="594" w:lineRule="exact"/>
        <w:ind w:right="0" w:rightChars="0" w:firstLine="642" w:firstLineChars="200"/>
        <w:jc w:val="left"/>
        <w:textAlignment w:val="auto"/>
        <w:outlineLvl w:val="9"/>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2023年以来，我市陆续发生多起受限空间（含有限空间、密闭空间，以下简称受限空间）较大事故，造成较大人员伤亡和财产损失，问题突出，教训惨痛。区委、区政府高度重视，要求举一反三，防范化解受限空间作业安全风险。为认真贯彻区委、区政府领导指示批示要求，</w:t>
      </w:r>
      <w:r>
        <w:rPr>
          <w:rFonts w:hint="eastAsia" w:ascii="方正仿宋_GBK" w:hAnsi="方正仿宋_GBK" w:eastAsia="方正仿宋_GBK" w:cs="方正仿宋_GBK"/>
          <w:color w:val="000000"/>
          <w:kern w:val="2"/>
          <w:sz w:val="32"/>
          <w:szCs w:val="32"/>
          <w:lang w:eastAsia="zh-CN"/>
        </w:rPr>
        <w:t>进一步加强安全</w:t>
      </w:r>
      <w:r>
        <w:rPr>
          <w:rFonts w:hint="eastAsia" w:ascii="方正仿宋_GBK" w:hAnsi="方正仿宋_GBK" w:eastAsia="方正仿宋_GBK" w:cs="方正仿宋_GBK"/>
          <w:color w:val="000000"/>
          <w:kern w:val="2"/>
          <w:sz w:val="32"/>
          <w:szCs w:val="32"/>
          <w:lang w:val="en-US" w:eastAsia="zh-CN"/>
        </w:rPr>
        <w:t>生产工作</w:t>
      </w:r>
      <w:r>
        <w:rPr>
          <w:rFonts w:hint="eastAsia" w:ascii="方正仿宋_GBK" w:hAnsi="方正仿宋_GBK" w:eastAsia="方正仿宋_GBK" w:cs="方正仿宋_GBK"/>
          <w:color w:val="000000"/>
          <w:kern w:val="2"/>
          <w:sz w:val="32"/>
          <w:szCs w:val="32"/>
          <w:lang w:eastAsia="zh-CN"/>
        </w:rPr>
        <w:t>，解决</w:t>
      </w:r>
      <w:r>
        <w:rPr>
          <w:rFonts w:hint="eastAsia" w:ascii="方正仿宋_GBK" w:hAnsi="方正仿宋_GBK" w:eastAsia="方正仿宋_GBK" w:cs="方正仿宋_GBK"/>
          <w:color w:val="000000"/>
          <w:kern w:val="2"/>
          <w:sz w:val="32"/>
          <w:szCs w:val="32"/>
          <w:lang w:val="en-US" w:eastAsia="zh-CN"/>
        </w:rPr>
        <w:t>受限空间作业</w:t>
      </w:r>
      <w:r>
        <w:rPr>
          <w:rFonts w:hint="eastAsia" w:ascii="方正仿宋_GBK" w:hAnsi="方正仿宋_GBK" w:eastAsia="方正仿宋_GBK" w:cs="方正仿宋_GBK"/>
          <w:color w:val="000000"/>
          <w:kern w:val="2"/>
          <w:sz w:val="32"/>
          <w:szCs w:val="32"/>
          <w:lang w:eastAsia="zh-CN"/>
        </w:rPr>
        <w:t>责任不落实问题，</w:t>
      </w:r>
      <w:r>
        <w:rPr>
          <w:rFonts w:hint="eastAsia" w:ascii="方正仿宋_GBK" w:hAnsi="方正仿宋_GBK" w:eastAsia="方正仿宋_GBK" w:cs="方正仿宋_GBK"/>
          <w:kern w:val="2"/>
          <w:sz w:val="32"/>
          <w:szCs w:val="32"/>
          <w:lang w:val="en-US" w:eastAsia="zh-CN"/>
        </w:rPr>
        <w:t>决定在全区范围内系统治理受限空间作业安全风险，现将有关事项通知如下。</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rPr>
        <w:t>一、</w:t>
      </w:r>
      <w:r>
        <w:rPr>
          <w:rFonts w:hint="eastAsia" w:ascii="Times New Roman" w:hAnsi="Times New Roman" w:eastAsia="方正黑体_GBK" w:cs="方正黑体_GBK"/>
          <w:color w:val="auto"/>
          <w:sz w:val="32"/>
          <w:szCs w:val="32"/>
          <w:lang w:val="en-US" w:eastAsia="zh-CN"/>
        </w:rPr>
        <w:t>治理目标</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深入贯彻落实习近平总书记关于安全生产</w:t>
      </w:r>
      <w:r>
        <w:rPr>
          <w:rFonts w:hint="eastAsia" w:ascii="Times New Roman" w:hAnsi="Times New Roman" w:cs="方正仿宋_GBK"/>
          <w:color w:val="auto"/>
          <w:sz w:val="32"/>
          <w:szCs w:val="32"/>
          <w:lang w:val="en-US" w:eastAsia="zh-CN"/>
        </w:rPr>
        <w:t>系列</w:t>
      </w:r>
      <w:r>
        <w:rPr>
          <w:rFonts w:hint="eastAsia" w:ascii="Times New Roman" w:hAnsi="Times New Roman" w:eastAsia="方正仿宋_GBK" w:cs="方正仿宋_GBK"/>
          <w:color w:val="auto"/>
          <w:sz w:val="32"/>
          <w:szCs w:val="32"/>
          <w:lang w:val="en-US" w:eastAsia="zh-CN"/>
        </w:rPr>
        <w:t>重要论述</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坚持人民至上</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生命至上</w:t>
      </w:r>
      <w:r>
        <w:rPr>
          <w:rFonts w:hint="eastAsia" w:ascii="Times New Roman" w:hAnsi="Times New Roman" w:cs="方正仿宋_GBK"/>
          <w:color w:val="auto"/>
          <w:sz w:val="32"/>
          <w:szCs w:val="32"/>
          <w:lang w:val="en-US" w:eastAsia="zh-CN"/>
        </w:rPr>
        <w:t>，深刻汲取事故教训，</w:t>
      </w:r>
      <w:r>
        <w:rPr>
          <w:rFonts w:hint="eastAsia" w:ascii="Times New Roman" w:hAnsi="Times New Roman" w:eastAsia="方正仿宋_GBK" w:cs="方正仿宋_GBK"/>
          <w:color w:val="auto"/>
          <w:sz w:val="32"/>
          <w:szCs w:val="32"/>
          <w:lang w:val="en-US" w:eastAsia="zh-CN"/>
        </w:rPr>
        <w:t>重点解决</w:t>
      </w:r>
      <w:r>
        <w:rPr>
          <w:rFonts w:hint="eastAsia" w:ascii="Times New Roman" w:hAnsi="Times New Roman" w:cs="方正仿宋_GBK"/>
          <w:color w:val="auto"/>
          <w:sz w:val="32"/>
          <w:szCs w:val="32"/>
          <w:lang w:val="en-US" w:eastAsia="zh-CN"/>
        </w:rPr>
        <w:t>受限空间</w:t>
      </w:r>
      <w:r>
        <w:rPr>
          <w:rFonts w:hint="eastAsia" w:ascii="Times New Roman" w:hAnsi="Times New Roman" w:eastAsia="方正仿宋_GBK" w:cs="方正仿宋_GBK"/>
          <w:color w:val="auto"/>
          <w:sz w:val="32"/>
          <w:szCs w:val="32"/>
          <w:lang w:val="en-US" w:eastAsia="zh-CN"/>
        </w:rPr>
        <w:t>作业过程中</w:t>
      </w:r>
      <w:r>
        <w:rPr>
          <w:rFonts w:hint="eastAsia" w:ascii="Times New Roman" w:hAnsi="Times New Roman" w:cs="方正仿宋_GBK"/>
          <w:color w:val="auto"/>
          <w:sz w:val="32"/>
          <w:szCs w:val="32"/>
          <w:lang w:val="en-US" w:eastAsia="zh-CN"/>
        </w:rPr>
        <w:t>意识不足、</w:t>
      </w:r>
      <w:r>
        <w:rPr>
          <w:rFonts w:hint="eastAsia" w:ascii="Times New Roman" w:hAnsi="Times New Roman" w:eastAsia="方正仿宋_GBK" w:cs="方正仿宋_GBK"/>
          <w:color w:val="auto"/>
          <w:sz w:val="32"/>
          <w:szCs w:val="32"/>
          <w:lang w:val="en-US" w:eastAsia="zh-CN"/>
        </w:rPr>
        <w:t>责任</w:t>
      </w:r>
      <w:r>
        <w:rPr>
          <w:rFonts w:hint="eastAsia" w:ascii="Times New Roman" w:hAnsi="Times New Roman" w:cs="方正仿宋_GBK"/>
          <w:color w:val="auto"/>
          <w:sz w:val="32"/>
          <w:szCs w:val="32"/>
          <w:lang w:val="en-US" w:eastAsia="zh-CN"/>
        </w:rPr>
        <w:t>不实、底数不清、风险不明、管理不到位、委外不合法、措施不可靠、盲目施救等突出问题，</w:t>
      </w:r>
      <w:r>
        <w:rPr>
          <w:rFonts w:hint="eastAsia" w:ascii="Times New Roman" w:hAnsi="Times New Roman" w:eastAsia="方正仿宋_GBK" w:cs="方正仿宋_GBK"/>
          <w:color w:val="auto"/>
          <w:sz w:val="32"/>
          <w:szCs w:val="32"/>
          <w:lang w:val="en-US" w:eastAsia="zh-CN"/>
        </w:rPr>
        <w:t>进一步规范</w:t>
      </w:r>
      <w:r>
        <w:rPr>
          <w:rFonts w:hint="eastAsia" w:ascii="Times New Roman" w:hAnsi="Times New Roman" w:cs="方正仿宋_GBK"/>
          <w:color w:val="auto"/>
          <w:sz w:val="32"/>
          <w:szCs w:val="32"/>
          <w:lang w:val="en-US" w:eastAsia="zh-CN"/>
        </w:rPr>
        <w:t>受限空间</w:t>
      </w:r>
      <w:r>
        <w:rPr>
          <w:rFonts w:hint="eastAsia" w:ascii="Times New Roman" w:hAnsi="Times New Roman" w:eastAsia="方正仿宋_GBK" w:cs="方正仿宋_GBK"/>
          <w:color w:val="auto"/>
          <w:sz w:val="32"/>
          <w:szCs w:val="32"/>
          <w:lang w:val="en-US" w:eastAsia="zh-CN"/>
        </w:rPr>
        <w:t>作业行为</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切实压实企业安全生产主体责任</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全面提升企业安全生产管理水平</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有效遏制</w:t>
      </w:r>
      <w:r>
        <w:rPr>
          <w:rFonts w:hint="eastAsia" w:ascii="Times New Roman" w:hAnsi="Times New Roman" w:cs="方正仿宋_GBK"/>
          <w:color w:val="auto"/>
          <w:sz w:val="32"/>
          <w:szCs w:val="32"/>
          <w:lang w:val="en-US" w:eastAsia="zh-CN"/>
        </w:rPr>
        <w:t>受限空间</w:t>
      </w:r>
      <w:r>
        <w:rPr>
          <w:rFonts w:hint="eastAsia" w:ascii="Times New Roman" w:hAnsi="Times New Roman" w:eastAsia="方正仿宋_GBK" w:cs="方正仿宋_GBK"/>
          <w:color w:val="auto"/>
          <w:sz w:val="32"/>
          <w:szCs w:val="32"/>
          <w:lang w:val="en-US" w:eastAsia="zh-CN"/>
        </w:rPr>
        <w:t>作业</w:t>
      </w:r>
      <w:r>
        <w:rPr>
          <w:rFonts w:hint="eastAsia" w:ascii="Times New Roman" w:hAnsi="Times New Roman" w:cs="方正仿宋_GBK"/>
          <w:color w:val="auto"/>
          <w:sz w:val="32"/>
          <w:szCs w:val="32"/>
          <w:lang w:val="en-US" w:eastAsia="zh-CN"/>
        </w:rPr>
        <w:t>引发的</w:t>
      </w:r>
      <w:r>
        <w:rPr>
          <w:rFonts w:hint="eastAsia" w:ascii="Times New Roman" w:hAnsi="Times New Roman" w:eastAsia="方正仿宋_GBK" w:cs="方正仿宋_GBK"/>
          <w:color w:val="auto"/>
          <w:sz w:val="32"/>
          <w:szCs w:val="32"/>
          <w:lang w:val="en-US" w:eastAsia="zh-CN"/>
        </w:rPr>
        <w:t>生产安全事故。</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二</w:t>
      </w:r>
      <w:r>
        <w:rPr>
          <w:rFonts w:hint="eastAsia" w:ascii="Times New Roman" w:hAnsi="Times New Roman" w:eastAsia="方正黑体_GBK" w:cs="方正黑体_GBK"/>
          <w:color w:val="auto"/>
          <w:sz w:val="32"/>
          <w:szCs w:val="32"/>
        </w:rPr>
        <w:t>、</w:t>
      </w:r>
      <w:r>
        <w:rPr>
          <w:rFonts w:hint="eastAsia" w:ascii="Times New Roman" w:hAnsi="Times New Roman" w:eastAsia="方正黑体_GBK" w:cs="方正黑体_GBK"/>
          <w:color w:val="auto"/>
          <w:sz w:val="32"/>
          <w:szCs w:val="32"/>
          <w:lang w:val="en-US" w:eastAsia="zh-CN"/>
        </w:rPr>
        <w:t>治理范围</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受限空间是指封闭或者部分封闭</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未被设计为固定工作场所</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人员可以进入</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通风不良</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易造成有毒有害物质、易燃易爆气体积聚或者氧含量不足的空间。受限空间作业</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是指人员进入或者探入受限空间实施的作业。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（一）重点治理行业领域。</w:t>
      </w:r>
      <w:r>
        <w:rPr>
          <w:rFonts w:hint="eastAsia" w:ascii="Times New Roman" w:hAnsi="Times New Roman" w:eastAsia="方正仿宋_GBK" w:cs="方正仿宋_GBK"/>
          <w:color w:val="auto"/>
          <w:sz w:val="32"/>
          <w:szCs w:val="32"/>
          <w:lang w:val="en-US" w:eastAsia="zh-CN"/>
        </w:rPr>
        <w:t>分布在</w:t>
      </w:r>
      <w:r>
        <w:rPr>
          <w:rFonts w:hint="eastAsia" w:ascii="Times New Roman" w:hAnsi="Times New Roman" w:cs="方正仿宋_GBK"/>
          <w:color w:val="auto"/>
          <w:sz w:val="32"/>
          <w:szCs w:val="32"/>
          <w:lang w:val="en-US" w:eastAsia="zh-CN"/>
        </w:rPr>
        <w:t>建设、</w:t>
      </w:r>
      <w:r>
        <w:rPr>
          <w:rFonts w:hint="eastAsia" w:ascii="Times New Roman" w:hAnsi="Times New Roman" w:eastAsia="方正仿宋_GBK" w:cs="方正仿宋_GBK"/>
          <w:color w:val="auto"/>
          <w:sz w:val="32"/>
          <w:szCs w:val="32"/>
          <w:lang w:val="en-US" w:eastAsia="zh-CN"/>
        </w:rPr>
        <w:t>农业、城市管理、危化、工贸、燃气、交通、水利、文旅、教育、卫健、民政、电力、物业管理等行业领域的</w:t>
      </w:r>
      <w:r>
        <w:rPr>
          <w:rFonts w:hint="eastAsia" w:ascii="Times New Roman" w:hAnsi="Times New Roman" w:cs="方正仿宋_GBK"/>
          <w:color w:val="auto"/>
          <w:sz w:val="32"/>
          <w:szCs w:val="32"/>
          <w:lang w:val="en-US" w:eastAsia="zh-CN"/>
        </w:rPr>
        <w:t>受限</w:t>
      </w:r>
      <w:r>
        <w:rPr>
          <w:rFonts w:hint="eastAsia" w:ascii="Times New Roman" w:hAnsi="Times New Roman" w:eastAsia="方正仿宋_GBK" w:cs="方正仿宋_GBK"/>
          <w:color w:val="auto"/>
          <w:sz w:val="32"/>
          <w:szCs w:val="32"/>
          <w:lang w:val="en-US" w:eastAsia="zh-CN"/>
        </w:rPr>
        <w:t>空间</w:t>
      </w:r>
      <w:r>
        <w:rPr>
          <w:rFonts w:hint="eastAsia" w:ascii="Times New Roman" w:hAnsi="Times New Roman" w:cs="方正仿宋_GBK"/>
          <w:color w:val="auto"/>
          <w:sz w:val="32"/>
          <w:szCs w:val="32"/>
          <w:lang w:val="en-US" w:eastAsia="zh-CN"/>
        </w:rPr>
        <w:t>，以及人民群众生活过程中可能遇到的受限空间</w:t>
      </w:r>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方正仿宋_GBK"/>
          <w:color w:val="0000FF"/>
          <w:sz w:val="32"/>
          <w:szCs w:val="32"/>
          <w:lang w:val="en-US" w:eastAsia="zh-CN"/>
        </w:rPr>
      </w:pPr>
      <w:r>
        <w:rPr>
          <w:rFonts w:hint="eastAsia" w:ascii="Times New Roman" w:hAnsi="Times New Roman" w:eastAsia="方正楷体_GBK" w:cs="方正楷体_GBK"/>
          <w:b w:val="0"/>
          <w:bCs w:val="0"/>
          <w:color w:val="0000FF"/>
          <w:sz w:val="32"/>
          <w:szCs w:val="32"/>
          <w:lang w:val="en-US" w:eastAsia="zh-CN"/>
        </w:rPr>
        <w:t xml:space="preserve">   </w:t>
      </w:r>
      <w:r>
        <w:rPr>
          <w:rFonts w:hint="eastAsia" w:ascii="Times New Roman" w:hAnsi="Times New Roman" w:eastAsia="方正楷体_GBK" w:cs="方正楷体_GBK"/>
          <w:b w:val="0"/>
          <w:bCs w:val="0"/>
          <w:color w:val="auto"/>
          <w:sz w:val="32"/>
          <w:szCs w:val="32"/>
          <w:lang w:val="en-US" w:eastAsia="zh-CN"/>
        </w:rPr>
        <w:t xml:space="preserve"> </w:t>
      </w:r>
      <w:r>
        <w:rPr>
          <w:rFonts w:hint="eastAsia" w:ascii="方正楷体_GBK" w:hAnsi="方正楷体_GBK" w:eastAsia="方正楷体_GBK" w:cs="方正楷体_GBK"/>
          <w:b w:val="0"/>
          <w:bCs w:val="0"/>
          <w:color w:val="auto"/>
          <w:sz w:val="32"/>
          <w:szCs w:val="32"/>
          <w:lang w:val="en-US" w:eastAsia="zh-CN"/>
        </w:rPr>
        <w:t>（二）重点治理事故风险。</w:t>
      </w:r>
      <w:r>
        <w:rPr>
          <w:rFonts w:hint="eastAsia" w:ascii="Times New Roman" w:hAnsi="Times New Roman" w:eastAsia="方正仿宋_GBK" w:cs="方正仿宋_GBK"/>
          <w:color w:val="auto"/>
          <w:sz w:val="32"/>
          <w:szCs w:val="32"/>
          <w:lang w:val="en-US" w:eastAsia="zh-CN"/>
        </w:rPr>
        <w:t>主要</w:t>
      </w:r>
      <w:r>
        <w:rPr>
          <w:rFonts w:hint="eastAsia" w:ascii="Times New Roman" w:hAnsi="Times New Roman" w:cs="方正仿宋_GBK"/>
          <w:color w:val="auto"/>
          <w:sz w:val="32"/>
          <w:szCs w:val="32"/>
          <w:lang w:val="en-US" w:eastAsia="zh-CN"/>
        </w:rPr>
        <w:t>防范受限</w:t>
      </w:r>
      <w:r>
        <w:rPr>
          <w:rFonts w:hint="eastAsia" w:ascii="Times New Roman" w:hAnsi="Times New Roman" w:eastAsia="方正仿宋_GBK" w:cs="方正仿宋_GBK"/>
          <w:color w:val="auto"/>
          <w:sz w:val="32"/>
          <w:szCs w:val="32"/>
          <w:lang w:val="en-US" w:eastAsia="zh-CN"/>
        </w:rPr>
        <w:t>空间作业过程中可能发生的中毒、窒息、爆炸、淹溺、物体打击、高坠、坍塌、冒顶片帮</w:t>
      </w:r>
      <w:r>
        <w:rPr>
          <w:rFonts w:hint="eastAsia" w:ascii="Times New Roman" w:hAnsi="Times New Roman" w:cs="方正仿宋_GBK"/>
          <w:color w:val="auto"/>
          <w:sz w:val="32"/>
          <w:szCs w:val="32"/>
          <w:lang w:val="en-US" w:eastAsia="zh-CN"/>
        </w:rPr>
        <w:t>等事故灾害情形。</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仿宋_GBK" w:cs="方正仿宋_GBK"/>
          <w:color w:val="0000FF"/>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（三）重点治理环节场所。</w:t>
      </w:r>
      <w:r>
        <w:rPr>
          <w:rFonts w:hint="eastAsia" w:ascii="Times New Roman" w:hAnsi="Times New Roman" w:eastAsia="方正仿宋_GBK" w:cs="方正仿宋_GBK"/>
          <w:color w:val="auto"/>
          <w:sz w:val="32"/>
          <w:szCs w:val="32"/>
          <w:lang w:val="en-US" w:eastAsia="zh-CN"/>
        </w:rPr>
        <w:t>主要包括建设施工行业市政工程、房屋建筑工程、交通运输建设工程、水利建设工程涉及的坑、</w:t>
      </w:r>
      <w:r>
        <w:rPr>
          <w:rFonts w:hint="eastAsia" w:ascii="Times New Roman" w:hAnsi="Times New Roman" w:cs="方正仿宋_GBK"/>
          <w:color w:val="auto"/>
          <w:sz w:val="32"/>
          <w:szCs w:val="32"/>
          <w:lang w:val="en-US" w:eastAsia="zh-CN"/>
        </w:rPr>
        <w:t>（隧）洞、</w:t>
      </w:r>
      <w:r>
        <w:rPr>
          <w:rFonts w:hint="eastAsia" w:ascii="Times New Roman" w:hAnsi="Times New Roman" w:eastAsia="方正仿宋_GBK" w:cs="方正仿宋_GBK"/>
          <w:color w:val="auto"/>
          <w:sz w:val="32"/>
          <w:szCs w:val="32"/>
          <w:lang w:val="en-US" w:eastAsia="zh-CN"/>
        </w:rPr>
        <w:t>孔、沟、井</w:t>
      </w:r>
      <w:r>
        <w:rPr>
          <w:rFonts w:hint="eastAsia" w:ascii="Times New Roman" w:hAnsi="Times New Roman" w:cs="方正仿宋_GBK"/>
          <w:color w:val="auto"/>
          <w:sz w:val="32"/>
          <w:szCs w:val="32"/>
          <w:lang w:val="en-US" w:eastAsia="zh-CN"/>
        </w:rPr>
        <w:t>、管（道）</w:t>
      </w:r>
      <w:r>
        <w:rPr>
          <w:rFonts w:hint="eastAsia" w:ascii="Times New Roman" w:hAnsi="Times New Roman" w:eastAsia="方正仿宋_GBK" w:cs="方正仿宋_GBK"/>
          <w:color w:val="auto"/>
          <w:sz w:val="32"/>
          <w:szCs w:val="32"/>
          <w:lang w:val="en-US" w:eastAsia="zh-CN"/>
        </w:rPr>
        <w:t>等；城市管理行业城市涵洞、污水井（池）、化粪池、沼气池、下水管网、保洁企业化粪池清掏等；农业领域重点排查整治养殖场、屠宰场涉及</w:t>
      </w:r>
      <w:bookmarkStart w:id="1" w:name="_GoBack"/>
      <w:bookmarkEnd w:id="1"/>
      <w:r>
        <w:rPr>
          <w:rFonts w:hint="eastAsia" w:ascii="Times New Roman" w:hAnsi="Times New Roman" w:eastAsia="方正仿宋_GBK" w:cs="方正仿宋_GBK"/>
          <w:color w:val="auto"/>
          <w:sz w:val="32"/>
          <w:szCs w:val="32"/>
          <w:lang w:val="en-US" w:eastAsia="zh-CN"/>
        </w:rPr>
        <w:t>的化粪池、沼气池、储污池等</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危化行业化工企业塔、釜、罐和环保设施等；工贸行业食品加工（蔬菜腌制）、酿酒等</w:t>
      </w:r>
      <w:r>
        <w:rPr>
          <w:rFonts w:hint="eastAsia" w:ascii="Times New Roman" w:hAnsi="Times New Roman" w:cs="方正仿宋_GBK"/>
          <w:color w:val="auto"/>
          <w:sz w:val="32"/>
          <w:szCs w:val="32"/>
          <w:lang w:val="en-US" w:eastAsia="zh-CN"/>
        </w:rPr>
        <w:t>企业</w:t>
      </w:r>
      <w:r>
        <w:rPr>
          <w:rFonts w:hint="eastAsia" w:ascii="Times New Roman" w:hAnsi="Times New Roman" w:eastAsia="方正仿宋_GBK" w:cs="方正仿宋_GBK"/>
          <w:color w:val="auto"/>
          <w:sz w:val="32"/>
          <w:szCs w:val="32"/>
          <w:lang w:val="en-US" w:eastAsia="zh-CN"/>
        </w:rPr>
        <w:t>涉及</w:t>
      </w:r>
      <w:r>
        <w:rPr>
          <w:rFonts w:hint="eastAsia" w:ascii="Times New Roman" w:hAnsi="Times New Roman" w:cs="方正仿宋_GBK"/>
          <w:color w:val="auto"/>
          <w:sz w:val="32"/>
          <w:szCs w:val="32"/>
          <w:lang w:val="en-US" w:eastAsia="zh-CN"/>
        </w:rPr>
        <w:t>的</w:t>
      </w:r>
      <w:r>
        <w:rPr>
          <w:rFonts w:hint="eastAsia" w:ascii="Times New Roman" w:hAnsi="Times New Roman" w:eastAsia="方正仿宋_GBK" w:cs="方正仿宋_GBK"/>
          <w:color w:val="auto"/>
          <w:sz w:val="32"/>
          <w:szCs w:val="32"/>
          <w:lang w:val="en-US" w:eastAsia="zh-CN"/>
        </w:rPr>
        <w:t>地下室、地坑、地窖、沼气池、化粪池、污水处理池、酒糟池、发酵池、腌渍池、密闭设备及重点环保设施等；粮食储备领域重点聚焦</w:t>
      </w:r>
      <w:r>
        <w:rPr>
          <w:rFonts w:hint="eastAsia" w:ascii="Times New Roman" w:hAnsi="Times New Roman" w:cs="方正仿宋_GBK"/>
          <w:color w:val="auto"/>
          <w:sz w:val="32"/>
          <w:szCs w:val="32"/>
          <w:lang w:val="en-US" w:eastAsia="zh-CN"/>
        </w:rPr>
        <w:t>粮食储备库（</w:t>
      </w:r>
      <w:r>
        <w:rPr>
          <w:rFonts w:hint="eastAsia" w:ascii="Times New Roman" w:hAnsi="Times New Roman" w:eastAsia="方正仿宋_GBK" w:cs="方正仿宋_GBK"/>
          <w:color w:val="auto"/>
          <w:sz w:val="32"/>
          <w:szCs w:val="32"/>
          <w:lang w:val="en-US" w:eastAsia="zh-CN"/>
        </w:rPr>
        <w:t>平房仓</w:t>
      </w:r>
      <w:r>
        <w:rPr>
          <w:rFonts w:hint="eastAsia" w:ascii="Times New Roman" w:hAnsi="Times New Roman" w:cs="方正仿宋_GBK"/>
          <w:color w:val="auto"/>
          <w:sz w:val="32"/>
          <w:szCs w:val="32"/>
          <w:lang w:val="en-US" w:eastAsia="zh-CN"/>
        </w:rPr>
        <w:t>、楼房仓、浅圆仓、立筒仓）、储油罐、烘干塔等。教育、电力、卫生健康、物业管理、排水、供水等行业领域也要梳理本系统受限空间类型特点，明确整治重点。</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职责分工</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0000FF"/>
          <w:kern w:val="2"/>
          <w:sz w:val="32"/>
          <w:lang w:val="en-US" w:eastAsia="zh-CN" w:bidi="ar-SA"/>
        </w:rPr>
      </w:pPr>
      <w:r>
        <w:rPr>
          <w:rFonts w:hint="eastAsia" w:ascii="方正仿宋_GBK" w:hAnsi="方正仿宋_GBK" w:eastAsia="方正仿宋_GBK" w:cs="方正仿宋_GBK"/>
          <w:snapToGrid/>
          <w:color w:val="auto"/>
          <w:kern w:val="2"/>
          <w:sz w:val="32"/>
          <w:szCs w:val="32"/>
          <w:lang w:eastAsia="zh-CN"/>
        </w:rPr>
        <w:t>各</w:t>
      </w:r>
      <w:r>
        <w:rPr>
          <w:rFonts w:hint="eastAsia" w:ascii="方正仿宋_GBK" w:hAnsi="方正仿宋_GBK" w:eastAsia="方正仿宋_GBK" w:cs="方正仿宋_GBK"/>
          <w:snapToGrid/>
          <w:color w:val="auto"/>
          <w:kern w:val="2"/>
          <w:sz w:val="32"/>
          <w:szCs w:val="32"/>
          <w:lang w:val="en-US" w:eastAsia="zh-CN"/>
        </w:rPr>
        <w:t>镇街</w:t>
      </w:r>
      <w:r>
        <w:rPr>
          <w:rFonts w:hint="eastAsia" w:ascii="方正仿宋_GBK" w:hAnsi="方正仿宋_GBK" w:eastAsia="方正仿宋_GBK" w:cs="方正仿宋_GBK"/>
          <w:snapToGrid/>
          <w:color w:val="auto"/>
          <w:kern w:val="2"/>
          <w:sz w:val="32"/>
          <w:szCs w:val="32"/>
          <w:lang w:eastAsia="zh-CN"/>
        </w:rPr>
        <w:t>、各行业主管部门</w:t>
      </w:r>
      <w:r>
        <w:rPr>
          <w:rFonts w:hint="eastAsia" w:ascii="方正仿宋_GBK" w:hAnsi="方正仿宋_GBK" w:eastAsia="方正仿宋_GBK" w:cs="方正仿宋_GBK"/>
          <w:snapToGrid/>
          <w:color w:val="auto"/>
          <w:kern w:val="2"/>
          <w:sz w:val="32"/>
          <w:szCs w:val="32"/>
        </w:rPr>
        <w:t>要按照“管行业必须管安全</w:t>
      </w:r>
      <w:r>
        <w:rPr>
          <w:rFonts w:hint="eastAsia" w:ascii="方正仿宋_GBK" w:hAnsi="方正仿宋_GBK" w:eastAsia="方正仿宋_GBK" w:cs="方正仿宋_GBK"/>
          <w:snapToGrid/>
          <w:color w:val="auto"/>
          <w:kern w:val="2"/>
          <w:sz w:val="32"/>
          <w:szCs w:val="32"/>
          <w:lang w:eastAsia="zh-CN"/>
        </w:rPr>
        <w:t>、管业务必须管安全、管生产经营必须管安全</w:t>
      </w:r>
      <w:r>
        <w:rPr>
          <w:rFonts w:hint="eastAsia" w:ascii="方正仿宋_GBK" w:hAnsi="方正仿宋_GBK" w:eastAsia="方正仿宋_GBK" w:cs="方正仿宋_GBK"/>
          <w:snapToGrid/>
          <w:color w:val="auto"/>
          <w:kern w:val="2"/>
          <w:sz w:val="32"/>
          <w:szCs w:val="32"/>
        </w:rPr>
        <w:t>”和“谁审批、谁监管、谁负责”原则</w:t>
      </w:r>
      <w:r>
        <w:rPr>
          <w:rFonts w:hint="eastAsia" w:ascii="方正仿宋_GBK" w:hAnsi="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rPr>
        <w:t>切实履行</w:t>
      </w:r>
      <w:r>
        <w:rPr>
          <w:rFonts w:hint="eastAsia" w:ascii="方正仿宋_GBK" w:hAnsi="方正仿宋_GBK" w:eastAsia="方正仿宋_GBK" w:cs="方正仿宋_GBK"/>
          <w:snapToGrid/>
          <w:color w:val="auto"/>
          <w:kern w:val="2"/>
          <w:sz w:val="32"/>
          <w:szCs w:val="32"/>
          <w:lang w:eastAsia="zh-CN"/>
        </w:rPr>
        <w:t>受限</w:t>
      </w:r>
      <w:r>
        <w:rPr>
          <w:rFonts w:hint="eastAsia" w:ascii="方正仿宋_GBK" w:hAnsi="方正仿宋_GBK" w:eastAsia="方正仿宋_GBK" w:cs="方正仿宋_GBK"/>
          <w:snapToGrid/>
          <w:color w:val="auto"/>
          <w:kern w:val="2"/>
          <w:sz w:val="32"/>
          <w:szCs w:val="32"/>
        </w:rPr>
        <w:t>空间作业安全监管职责</w:t>
      </w:r>
      <w:r>
        <w:rPr>
          <w:rFonts w:hint="eastAsia" w:ascii="方正仿宋_GBK" w:hAnsi="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rPr>
        <w:t>督促指导</w:t>
      </w:r>
      <w:r>
        <w:rPr>
          <w:rFonts w:hint="eastAsia" w:ascii="方正仿宋_GBK" w:hAnsi="方正仿宋_GBK" w:eastAsia="方正仿宋_GBK" w:cs="方正仿宋_GBK"/>
          <w:snapToGrid/>
          <w:color w:val="auto"/>
          <w:kern w:val="2"/>
          <w:sz w:val="32"/>
          <w:szCs w:val="32"/>
          <w:lang w:eastAsia="zh-CN"/>
        </w:rPr>
        <w:t>本辖区、本</w:t>
      </w:r>
      <w:r>
        <w:rPr>
          <w:rFonts w:hint="eastAsia" w:ascii="方正仿宋_GBK" w:hAnsi="方正仿宋_GBK" w:eastAsia="方正仿宋_GBK" w:cs="方正仿宋_GBK"/>
          <w:snapToGrid/>
          <w:color w:val="auto"/>
          <w:kern w:val="2"/>
          <w:sz w:val="32"/>
          <w:szCs w:val="32"/>
        </w:rPr>
        <w:t>行业领域企事业单位开展</w:t>
      </w:r>
      <w:r>
        <w:rPr>
          <w:rFonts w:hint="eastAsia" w:ascii="方正仿宋_GBK" w:hAnsi="方正仿宋_GBK" w:eastAsia="方正仿宋_GBK" w:cs="方正仿宋_GBK"/>
          <w:snapToGrid/>
          <w:color w:val="auto"/>
          <w:kern w:val="2"/>
          <w:sz w:val="32"/>
          <w:szCs w:val="32"/>
          <w:lang w:eastAsia="zh-CN"/>
        </w:rPr>
        <w:t>受限</w:t>
      </w:r>
      <w:r>
        <w:rPr>
          <w:rFonts w:hint="eastAsia" w:ascii="方正仿宋_GBK" w:hAnsi="方正仿宋_GBK" w:eastAsia="方正仿宋_GBK" w:cs="方正仿宋_GBK"/>
          <w:snapToGrid/>
          <w:color w:val="auto"/>
          <w:kern w:val="2"/>
          <w:sz w:val="32"/>
          <w:szCs w:val="32"/>
        </w:rPr>
        <w:t>空间作业</w:t>
      </w:r>
      <w:r>
        <w:rPr>
          <w:rFonts w:hint="eastAsia" w:ascii="方正仿宋_GBK" w:hAnsi="方正仿宋_GBK" w:eastAsia="方正仿宋_GBK" w:cs="方正仿宋_GBK"/>
          <w:snapToGrid/>
          <w:color w:val="auto"/>
          <w:kern w:val="2"/>
          <w:sz w:val="32"/>
          <w:szCs w:val="32"/>
          <w:lang w:val="en-US" w:eastAsia="zh-CN"/>
        </w:rPr>
        <w:t>系统治理</w:t>
      </w:r>
      <w:r>
        <w:rPr>
          <w:rFonts w:hint="eastAsia" w:ascii="方正仿宋_GBK" w:hAnsi="方正仿宋_GBK" w:eastAsia="方正仿宋_GBK" w:cs="方正仿宋_GBK"/>
          <w:snapToGrid/>
          <w:color w:val="auto"/>
          <w:kern w:val="2"/>
          <w:sz w:val="32"/>
          <w:szCs w:val="32"/>
        </w:rPr>
        <w:t>。</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1.区发展改革委负责粮食储备、物资储备、职责范围内粮食加工企业、油气长输管道设施、电力建设工程受限空间作业安全监管</w:t>
      </w:r>
      <w:r>
        <w:rPr>
          <w:rFonts w:hint="eastAsia" w:ascii="方正仿宋_GBK" w:hAnsi="方正仿宋_GBK" w:cs="方正仿宋_GBK"/>
          <w:snapToGrid/>
          <w:color w:val="auto"/>
          <w:kern w:val="2"/>
          <w:sz w:val="32"/>
          <w:lang w:val="en-US" w:eastAsia="zh-CN" w:bidi="ar-SA"/>
        </w:rPr>
        <w:t>，</w:t>
      </w:r>
      <w:r>
        <w:rPr>
          <w:rFonts w:hint="eastAsia" w:ascii="方正仿宋_GBK" w:hAnsi="方正仿宋_GBK" w:eastAsia="方正仿宋_GBK" w:cs="方正仿宋_GBK"/>
          <w:snapToGrid/>
          <w:color w:val="auto"/>
          <w:kern w:val="2"/>
          <w:sz w:val="32"/>
          <w:lang w:val="en-US" w:eastAsia="zh-CN" w:bidi="ar-SA"/>
        </w:rPr>
        <w:t>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0000FF"/>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2.区教委负责各类学校、幼儿园、教学培训基地（机构）等受限空间作业安全监管</w:t>
      </w:r>
      <w:r>
        <w:rPr>
          <w:rFonts w:hint="eastAsia" w:ascii="方正仿宋_GBK" w:hAnsi="方正仿宋_GBK" w:cs="方正仿宋_GBK"/>
          <w:snapToGrid/>
          <w:color w:val="auto"/>
          <w:kern w:val="2"/>
          <w:sz w:val="32"/>
          <w:lang w:val="en-US" w:eastAsia="zh-CN" w:bidi="ar-SA"/>
        </w:rPr>
        <w:t>，</w:t>
      </w:r>
      <w:r>
        <w:rPr>
          <w:rFonts w:hint="eastAsia" w:ascii="方正仿宋_GBK" w:hAnsi="方正仿宋_GBK" w:eastAsia="方正仿宋_GBK" w:cs="方正仿宋_GBK"/>
          <w:snapToGrid/>
          <w:color w:val="auto"/>
          <w:kern w:val="2"/>
          <w:sz w:val="32"/>
          <w:lang w:val="en-US" w:eastAsia="zh-CN" w:bidi="ar-SA"/>
        </w:rPr>
        <w:t>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3.区经济信息委负责电力运行、民爆物品（生产、销售环节）生产和经营、储存等行业领域受限空间作业安全监管，负责职责范围内的燃气和其他安全监管职责内行业领域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0000FF"/>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4.区民政局负责殡葬、收养、救助服务、社会福利机构及其他社会养老场所等受限空间作业安全监管，督促指导行业领域内企事业单位开展受限空间作业系统治理。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5.区住房城乡建委负责对房屋市政工程建设、城市污水处理厂建设运行管理、城市排水（雨水、污水）管网建设维护管理、物业管理等行业领域受限空间作业安全监管，督促指导房屋市政工程、城市污水处理厂、排污管网等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6.区城市管理局负责环卫、市政及城市园林绿化、所属公园等行业领域受限空间作业安全监管，督促指导行业领域内企事业单位开展受限空间作业系统治理。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7.区交通局负责道路运输、客（货）运场站、交通建设、汽车维修保养等行业受限空间作业安全监管，督促指导行业领域内企事业单位开展受限空间作业系统治理。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8.区水利局负责城市供水、水利工程、水利设施、职责范围内小水电（建设施工、运管）、水利风景区等行业受限空间作业安全监管，督促指导行业领域内企事业单位开展受限空间作业系统治理。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9.区农业农村委负责农村沼气设施、农药使用等受限空间作业安全监管，督促指导行业</w:t>
      </w:r>
      <w:r>
        <w:rPr>
          <w:rFonts w:hint="eastAsia" w:ascii="方正仿宋_GBK" w:hAnsi="方正仿宋_GBK" w:cs="方正仿宋_GBK"/>
          <w:snapToGrid/>
          <w:color w:val="auto"/>
          <w:kern w:val="2"/>
          <w:sz w:val="32"/>
          <w:lang w:val="en-US" w:eastAsia="zh-CN" w:bidi="ar-SA"/>
        </w:rPr>
        <w:t>领域</w:t>
      </w:r>
      <w:r>
        <w:rPr>
          <w:rFonts w:hint="eastAsia" w:ascii="方正仿宋_GBK" w:hAnsi="方正仿宋_GBK" w:eastAsia="方正仿宋_GBK" w:cs="方正仿宋_GBK"/>
          <w:snapToGrid/>
          <w:color w:val="auto"/>
          <w:kern w:val="2"/>
          <w:sz w:val="32"/>
          <w:lang w:val="en-US" w:eastAsia="zh-CN" w:bidi="ar-SA"/>
        </w:rPr>
        <w:t>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 xml:space="preserve">10.区畜牧业发展中心负责畜禽养殖粪污处理池、畜禽屠宰等行业受限空间作业安全监管，督促指导行业领域内企事业单位开展受限空间作业系统治理。 </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11.区商务委负责成品油经营行业受限空间作业安全监管，配合有关部门做好商贸服务业（含零售业、餐饮业、住宿业）</w:t>
      </w:r>
      <w:r>
        <w:rPr>
          <w:rFonts w:hint="eastAsia" w:ascii="方正仿宋_GBK" w:hAnsi="方正仿宋_GBK" w:eastAsia="方正仿宋_GBK" w:cs="方正仿宋_GBK"/>
          <w:color w:val="auto"/>
          <w:kern w:val="2"/>
          <w:sz w:val="32"/>
          <w:szCs w:val="32"/>
          <w:lang w:val="en-US" w:eastAsia="zh-CN" w:bidi="ar-SA"/>
        </w:rPr>
        <w:t>、加油站经营企业</w:t>
      </w:r>
      <w:r>
        <w:rPr>
          <w:rFonts w:hint="eastAsia" w:ascii="方正仿宋_GBK" w:hAnsi="方正仿宋_GBK" w:eastAsia="方正仿宋_GBK" w:cs="方正仿宋_GBK"/>
          <w:snapToGrid/>
          <w:color w:val="auto"/>
          <w:kern w:val="2"/>
          <w:sz w:val="32"/>
          <w:lang w:val="en-US" w:eastAsia="zh-CN" w:bidi="ar-SA"/>
        </w:rPr>
        <w:t>受限空间作业安全监管，按有关规定对拍卖、展览、汽车流通（汽车维修保养除外）、旧货流通等行业受限空间进行安全生产管理，指导再生资源回收领域受限空间作业安全监管，督促指导行业</w:t>
      </w:r>
      <w:r>
        <w:rPr>
          <w:rFonts w:hint="eastAsia" w:ascii="方正仿宋_GBK" w:hAnsi="方正仿宋_GBK" w:cs="方正仿宋_GBK"/>
          <w:snapToGrid/>
          <w:color w:val="auto"/>
          <w:kern w:val="2"/>
          <w:sz w:val="32"/>
          <w:lang w:val="en-US" w:eastAsia="zh-CN" w:bidi="ar-SA"/>
        </w:rPr>
        <w:t>领域</w:t>
      </w:r>
      <w:r>
        <w:rPr>
          <w:rFonts w:hint="eastAsia" w:ascii="方正仿宋_GBK" w:hAnsi="方正仿宋_GBK" w:eastAsia="方正仿宋_GBK" w:cs="方正仿宋_GBK"/>
          <w:snapToGrid/>
          <w:color w:val="auto"/>
          <w:kern w:val="2"/>
          <w:sz w:val="32"/>
          <w:lang w:val="en-US" w:eastAsia="zh-CN" w:bidi="ar-SA"/>
        </w:rPr>
        <w:t>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12.区文化旅游委负责旅行社、公共文化服务机构、文博单位、歌舞娱乐场所、互联网上网服务营业场所等领域受限空间作业安全监管；督促指导行业领域内企事业单位开展受限空间作业系统治理；统筹协调等级旅游景区、星级旅游饭店受限空间作业安全监管。</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13.区卫生健康委负责各类医疗卫生机构等行业领域受限空间作业安全监管，督促指导行业领域内企事业单位开展受限空间作业系统治理。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auto"/>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14.区应急管理局负责非煤矿山、危险化学品、烟花爆竹、工贸等行业受限空间作业安全监管，督促指导行业领域内企事业单位开展受限空间作业系统治理。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snapToGrid/>
          <w:color w:val="0000FF"/>
          <w:kern w:val="2"/>
          <w:sz w:val="32"/>
          <w:lang w:val="en-US" w:eastAsia="zh-CN" w:bidi="ar-SA"/>
        </w:rPr>
      </w:pPr>
      <w:r>
        <w:rPr>
          <w:rFonts w:hint="eastAsia" w:ascii="方正仿宋_GBK" w:hAnsi="方正仿宋_GBK" w:eastAsia="方正仿宋_GBK" w:cs="方正仿宋_GBK"/>
          <w:snapToGrid/>
          <w:color w:val="auto"/>
          <w:kern w:val="2"/>
          <w:sz w:val="32"/>
          <w:lang w:val="en-US" w:eastAsia="zh-CN" w:bidi="ar-SA"/>
        </w:rPr>
        <w:t>15.区大数据发展局负责</w:t>
      </w:r>
      <w:r>
        <w:rPr>
          <w:rFonts w:hint="eastAsia" w:ascii="方正仿宋_GBK" w:hAnsi="方正仿宋_GBK" w:eastAsia="方正仿宋_GBK" w:cs="方正仿宋_GBK"/>
          <w:color w:val="auto"/>
          <w:sz w:val="32"/>
          <w:szCs w:val="32"/>
          <w:lang w:val="en-US" w:eastAsia="zh-CN"/>
        </w:rPr>
        <w:t>协调</w:t>
      </w:r>
      <w:r>
        <w:rPr>
          <w:rFonts w:hint="eastAsia" w:ascii="方正仿宋_GBK" w:hAnsi="方正仿宋_GBK" w:eastAsia="方正仿宋_GBK" w:cs="方正仿宋_GBK"/>
          <w:snapToGrid/>
          <w:color w:val="auto"/>
          <w:kern w:val="2"/>
          <w:sz w:val="32"/>
          <w:lang w:val="en-US" w:eastAsia="zh-CN" w:bidi="ar-SA"/>
        </w:rPr>
        <w:t>各基础电信企业开展受限空间作业系统治理。</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outlineLvl w:val="9"/>
        <w:rPr>
          <w:rFonts w:hint="eastAsia" w:ascii="方正仿宋_GBK" w:hAnsi="方正仿宋_GBK" w:eastAsia="方正仿宋_GBK" w:cs="方正仿宋_GBK"/>
          <w:color w:val="0000FF"/>
          <w:sz w:val="32"/>
          <w:szCs w:val="32"/>
          <w:lang w:val="en-US" w:eastAsia="zh-CN"/>
        </w:rPr>
      </w:pPr>
      <w:r>
        <w:rPr>
          <w:rFonts w:hint="eastAsia" w:ascii="方正仿宋_GBK" w:hAnsi="方正仿宋_GBK" w:eastAsia="方正仿宋_GBK" w:cs="方正仿宋_GBK"/>
          <w:snapToGrid/>
          <w:color w:val="auto"/>
          <w:kern w:val="2"/>
          <w:sz w:val="32"/>
          <w:lang w:val="en-US" w:eastAsia="zh-CN" w:bidi="ar-SA"/>
        </w:rPr>
        <w:t>16.区国资中心履行出资人职责，负责指导督促区属国有企业加强受限空间作业系统治理。</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其他行业领域也要梳理本系统受限空间类型特点，明确整治重点。</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四、治理任务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31"/>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cs="方正仿宋_GBK"/>
          <w:color w:val="auto"/>
          <w:sz w:val="32"/>
          <w:szCs w:val="32"/>
          <w:lang w:val="en-US" w:eastAsia="zh-CN"/>
        </w:rPr>
        <w:t>各镇街、各行业主管部门要系统梳理受限空间安全管理职能职责和任务，把稳系统治理的关键环节，切实压实企业主体责任、属地管理责任、行业监管责任，综合施策、齐抓共管抓好受限空间作业安全管理。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i w:val="0"/>
          <w:caps w:val="0"/>
          <w:color w:val="0000FF"/>
          <w:spacing w:val="0"/>
          <w:sz w:val="32"/>
          <w:szCs w:val="32"/>
          <w:shd w:val="clear" w:color="auto" w:fill="auto"/>
          <w:lang w:val="en-US" w:eastAsia="zh-CN"/>
        </w:rPr>
      </w:pPr>
      <w:r>
        <w:rPr>
          <w:rFonts w:hint="eastAsia" w:ascii="Times New Roman" w:hAnsi="Times New Roman" w:eastAsia="方正楷体_GBK" w:cs="方正楷体_GBK"/>
          <w:color w:val="auto"/>
          <w:sz w:val="32"/>
          <w:szCs w:val="32"/>
          <w:lang w:val="en-US" w:eastAsia="zh-CN"/>
        </w:rPr>
        <w:t>（一）切实压实企业安全生产主体责任。</w:t>
      </w:r>
      <w:r>
        <w:rPr>
          <w:rFonts w:hint="eastAsia" w:ascii="方正仿宋_GBK" w:hAnsi="方正仿宋_GBK" w:eastAsia="方正仿宋_GBK" w:cs="方正仿宋_GBK"/>
          <w:i w:val="0"/>
          <w:caps w:val="0"/>
          <w:color w:val="auto"/>
          <w:spacing w:val="0"/>
          <w:sz w:val="32"/>
          <w:szCs w:val="32"/>
          <w:shd w:val="clear" w:color="auto" w:fill="auto"/>
          <w:lang w:val="en-US" w:eastAsia="zh-CN"/>
        </w:rPr>
        <w:t>企业是受限空间作业安全管理的责任主体</w:t>
      </w:r>
      <w:r>
        <w:rPr>
          <w:rFonts w:hint="eastAsia" w:ascii="方正仿宋_GBK" w:hAnsi="方正仿宋_GBK" w:cs="方正仿宋_GBK"/>
          <w:i w:val="0"/>
          <w:caps w:val="0"/>
          <w:color w:val="auto"/>
          <w:spacing w:val="0"/>
          <w:sz w:val="32"/>
          <w:szCs w:val="32"/>
          <w:shd w:val="clear" w:color="auto" w:fill="auto"/>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要认真组织本企业受限空间作业系统治理工作</w:t>
      </w:r>
      <w:r>
        <w:rPr>
          <w:rFonts w:hint="eastAsia" w:ascii="方正仿宋_GBK" w:hAnsi="方正仿宋_GBK" w:cs="方正仿宋_GBK"/>
          <w:i w:val="0"/>
          <w:caps w:val="0"/>
          <w:color w:val="auto"/>
          <w:spacing w:val="0"/>
          <w:sz w:val="32"/>
          <w:szCs w:val="32"/>
          <w:shd w:val="clear" w:color="auto" w:fill="auto"/>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扎实开展排查治理</w:t>
      </w:r>
      <w:r>
        <w:rPr>
          <w:rFonts w:hint="eastAsia" w:ascii="方正仿宋_GBK" w:hAnsi="方正仿宋_GBK" w:cs="方正仿宋_GBK"/>
          <w:i w:val="0"/>
          <w:caps w:val="0"/>
          <w:color w:val="auto"/>
          <w:spacing w:val="0"/>
          <w:sz w:val="32"/>
          <w:szCs w:val="32"/>
          <w:shd w:val="clear" w:color="auto" w:fill="auto"/>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加强安全生产技术管理</w:t>
      </w:r>
      <w:r>
        <w:rPr>
          <w:rFonts w:hint="eastAsia" w:ascii="方正仿宋_GBK" w:hAnsi="方正仿宋_GBK" w:cs="方正仿宋_GBK"/>
          <w:i w:val="0"/>
          <w:caps w:val="0"/>
          <w:color w:val="auto"/>
          <w:spacing w:val="0"/>
          <w:sz w:val="32"/>
          <w:szCs w:val="32"/>
          <w:shd w:val="clear" w:color="auto" w:fill="auto"/>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深化一线岗位安全生产责任</w:t>
      </w:r>
      <w:r>
        <w:rPr>
          <w:rFonts w:hint="eastAsia" w:ascii="方正仿宋_GBK" w:hAnsi="方正仿宋_GBK" w:cs="方正仿宋_GBK"/>
          <w:i w:val="0"/>
          <w:caps w:val="0"/>
          <w:color w:val="auto"/>
          <w:spacing w:val="0"/>
          <w:sz w:val="32"/>
          <w:szCs w:val="32"/>
          <w:shd w:val="clear" w:color="auto" w:fill="auto"/>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开展受限空间作业“两单两卡”工作</w:t>
      </w:r>
      <w:r>
        <w:rPr>
          <w:rFonts w:hint="eastAsia" w:ascii="方正仿宋_GBK" w:hAnsi="方正仿宋_GBK" w:cs="方正仿宋_GBK"/>
          <w:i w:val="0"/>
          <w:caps w:val="0"/>
          <w:color w:val="auto"/>
          <w:spacing w:val="0"/>
          <w:sz w:val="32"/>
          <w:szCs w:val="32"/>
          <w:shd w:val="clear" w:color="auto" w:fill="auto"/>
          <w:lang w:val="en-US" w:eastAsia="zh-CN"/>
        </w:rPr>
        <w:t>，</w:t>
      </w:r>
      <w:r>
        <w:rPr>
          <w:rFonts w:hint="eastAsia" w:ascii="方正仿宋_GBK" w:hAnsi="方正仿宋_GBK" w:eastAsia="方正仿宋_GBK" w:cs="方正仿宋_GBK"/>
          <w:i w:val="0"/>
          <w:caps w:val="0"/>
          <w:color w:val="auto"/>
          <w:spacing w:val="0"/>
          <w:sz w:val="32"/>
          <w:szCs w:val="32"/>
          <w:shd w:val="clear" w:color="auto" w:fill="auto"/>
          <w:lang w:val="en-US" w:eastAsia="zh-CN"/>
        </w:rPr>
        <w:t>落实安全生产责任制。具体排查整治“7无7不”：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cs="方正仿宋_GBK"/>
          <w:b w:val="0"/>
          <w:bCs w:val="0"/>
          <w:i w:val="0"/>
          <w:caps w:val="0"/>
          <w:color w:val="auto"/>
          <w:spacing w:val="0"/>
          <w:sz w:val="32"/>
          <w:szCs w:val="32"/>
          <w:shd w:val="clear" w:color="auto" w:fill="auto"/>
          <w:lang w:val="en-US" w:eastAsia="zh-CN"/>
        </w:rPr>
      </w:pPr>
      <w:r>
        <w:rPr>
          <w:rFonts w:hint="eastAsia" w:ascii="Times New Roman" w:hAnsi="Times New Roman" w:cs="方正仿宋_GBK"/>
          <w:b w:val="0"/>
          <w:bCs w:val="0"/>
          <w:i w:val="0"/>
          <w:caps w:val="0"/>
          <w:color w:val="auto"/>
          <w:spacing w:val="0"/>
          <w:sz w:val="32"/>
          <w:szCs w:val="32"/>
          <w:shd w:val="clear" w:color="auto" w:fill="auto"/>
          <w:lang w:val="en-US" w:eastAsia="zh-CN"/>
        </w:rPr>
        <w:t>一是无意识，不畏惧。不把受限空间当回事，不清楚事故风险，把老虎当病猫，干事的不按规矩干，管事的不按规矩管，长期习惯性违章，把违章当经验，麻痹大意，无知无畏；在发生事故后重情谊轻风险，把莽撞当耿直，盲目施救，扩大事故伤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二是无台账</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不辨识。未开展企业受限空间辨识</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未建立登记台账</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明确受限空间名称、地点、类型、危险因素等基本信息</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未在受限空间出入口醒目位置设置安全警示标志。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三是无制度</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不培训。未制定安全管理制度</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未明确监护人职责、安全培训、作业审批、防护装备管理、操作规程和应急管理等方面的要求</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未对监护人员、作业审批人、作业人员和应急救援人员开展受限空间作业安全知识和技能培训。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四是无票证</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不审批。未制定并执行受限空间作业票证制度</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未根据受限空间作业安全风险大小严格分级审签。对于涉及硫化氢、一氧化碳等中毒风险的受限空间清理清淤、检维修作业未执行企业主要负责人或者其书面委托的人员审批程序。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五是无确认</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不隔离。未开展作业前安全确认</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未严格落实“先通风、再检测、后作业”流程</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作业前监护人员未对作业人员进行安全交底</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对通风、检测等风险管控措施未逐项进行确认</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确认防护用品正常使用、作业现场配备必要的应急救援装备</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保障各项作业条件、环境符合安全要求。对可能产生有毒物质的受限空间</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未采取隔离栏、防护网等物理隔离措施。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六是无装备</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不演练。未配备泵吸式气体检测报警仪器、机械通风设备、正压式空气呼吸器或者高压送风式长管呼吸器、全身式安全带等劳动防护用品和应急救援装备。未严格执行每半年至少组织一次演练并进行评估。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七是无协议</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不监护。将受限空间作业发包给委外单位实施的</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未签订安全管理协议明确各自的安全生产管理职责</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未进行作业审批和全程现场监护</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未持续检测气体浓度并进行机械通风</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擅自离开作业现场或者进入受限空间参与作业。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（二）切实落实属地安全监管职责。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一是全面动员部署</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要深刻汲</w:t>
      </w:r>
      <w:r>
        <w:rPr>
          <w:rFonts w:hint="eastAsia" w:ascii="方正仿宋_GBK" w:hAnsi="方正仿宋_GBK" w:cs="方正仿宋_GBK"/>
          <w:color w:val="auto"/>
          <w:sz w:val="32"/>
          <w:szCs w:val="32"/>
          <w:lang w:val="en-US" w:eastAsia="zh-CN"/>
        </w:rPr>
        <w:t>取</w:t>
      </w:r>
      <w:r>
        <w:rPr>
          <w:rFonts w:hint="eastAsia" w:ascii="方正仿宋_GBK" w:hAnsi="方正仿宋_GBK" w:eastAsia="方正仿宋_GBK" w:cs="方正仿宋_GBK"/>
          <w:color w:val="auto"/>
          <w:sz w:val="32"/>
          <w:szCs w:val="32"/>
          <w:lang w:val="en-US" w:eastAsia="zh-CN"/>
        </w:rPr>
        <w:t>近期受限空间作业事故教训</w:t>
      </w:r>
      <w:r>
        <w:rPr>
          <w:rFonts w:hint="eastAsia" w:ascii="方正仿宋_GBK" w:hAnsi="方正仿宋_GBK" w:cs="方正仿宋_GBK"/>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根据本</w:t>
      </w:r>
      <w:r>
        <w:rPr>
          <w:rFonts w:hint="eastAsia" w:ascii="方正仿宋_GBK" w:hAnsi="方正仿宋_GBK" w:cs="方正仿宋_GBK"/>
          <w:color w:val="auto"/>
          <w:sz w:val="32"/>
          <w:szCs w:val="32"/>
          <w:lang w:val="en-US" w:eastAsia="zh-CN"/>
        </w:rPr>
        <w:t>辖区、管理区域内</w:t>
      </w:r>
      <w:r>
        <w:rPr>
          <w:rFonts w:hint="eastAsia" w:ascii="方正仿宋_GBK" w:hAnsi="方正仿宋_GBK" w:eastAsia="方正仿宋_GBK" w:cs="方正仿宋_GBK"/>
          <w:color w:val="auto"/>
          <w:sz w:val="32"/>
          <w:szCs w:val="32"/>
          <w:lang w:val="en-US" w:eastAsia="zh-CN"/>
        </w:rPr>
        <w:t>产业结构制定系统治理行动方案</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分析研究本</w:t>
      </w:r>
      <w:r>
        <w:rPr>
          <w:rFonts w:hint="eastAsia" w:ascii="方正仿宋_GBK" w:hAnsi="方正仿宋_GBK" w:cs="方正仿宋_GBK"/>
          <w:color w:val="auto"/>
          <w:sz w:val="32"/>
          <w:szCs w:val="32"/>
          <w:lang w:val="en-US" w:eastAsia="zh-CN"/>
        </w:rPr>
        <w:t>辖区、管理区域内</w:t>
      </w:r>
      <w:r>
        <w:rPr>
          <w:rFonts w:hint="eastAsia" w:ascii="方正仿宋_GBK" w:hAnsi="方正仿宋_GBK" w:eastAsia="方正仿宋_GBK" w:cs="方正仿宋_GBK"/>
          <w:color w:val="auto"/>
          <w:sz w:val="32"/>
          <w:szCs w:val="32"/>
          <w:lang w:val="en-US" w:eastAsia="zh-CN"/>
        </w:rPr>
        <w:t>受限空间作业事故规律</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细化防控措施。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二是强化工作保障。各镇街</w:t>
      </w:r>
      <w:r>
        <w:rPr>
          <w:rFonts w:hint="eastAsia" w:ascii="方正仿宋_GBK" w:hAnsi="方正仿宋_GBK" w:cs="方正仿宋_GBK"/>
          <w:color w:val="auto"/>
          <w:sz w:val="32"/>
          <w:szCs w:val="32"/>
          <w:lang w:val="en-US" w:eastAsia="zh-CN"/>
        </w:rPr>
        <w:t>、高新区管委会</w:t>
      </w:r>
      <w:r>
        <w:rPr>
          <w:rFonts w:hint="eastAsia" w:ascii="方正仿宋_GBK" w:hAnsi="方正仿宋_GBK" w:eastAsia="方正仿宋_GBK" w:cs="方正仿宋_GBK"/>
          <w:color w:val="auto"/>
          <w:sz w:val="32"/>
          <w:szCs w:val="32"/>
          <w:lang w:val="en-US" w:eastAsia="zh-CN"/>
        </w:rPr>
        <w:t>要至少配备一套受限空间作业相关设施设备</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满足日常安全监管及应急救援需求</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涉及受限空间工业企业较多的</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鼓励以社区为单位配备相关装备。</w:t>
      </w:r>
      <w:r>
        <w:rPr>
          <w:rFonts w:hint="eastAsia" w:ascii="方正仿宋_GBK" w:hAnsi="方正仿宋_GBK" w:cs="方正仿宋_GBK"/>
          <w:color w:val="auto"/>
          <w:sz w:val="32"/>
          <w:szCs w:val="32"/>
          <w:lang w:val="en-US" w:eastAsia="zh-CN"/>
        </w:rPr>
        <w:t>各</w:t>
      </w:r>
      <w:r>
        <w:rPr>
          <w:rFonts w:hint="eastAsia" w:ascii="方正仿宋_GBK" w:hAnsi="方正仿宋_GBK" w:eastAsia="方正仿宋_GBK" w:cs="方正仿宋_GBK"/>
          <w:color w:val="auto"/>
          <w:sz w:val="32"/>
          <w:szCs w:val="32"/>
          <w:lang w:val="en-US" w:eastAsia="zh-CN"/>
        </w:rPr>
        <w:t>单位</w:t>
      </w:r>
      <w:r>
        <w:rPr>
          <w:rFonts w:hint="eastAsia" w:ascii="方正仿宋_GBK" w:hAnsi="方正仿宋_GBK" w:cs="方正仿宋_GBK"/>
          <w:color w:val="auto"/>
          <w:sz w:val="32"/>
          <w:szCs w:val="32"/>
          <w:lang w:val="en-US" w:eastAsia="zh-CN"/>
        </w:rPr>
        <w:t>要</w:t>
      </w:r>
      <w:r>
        <w:rPr>
          <w:rFonts w:hint="eastAsia" w:ascii="方正仿宋_GBK" w:hAnsi="方正仿宋_GBK" w:eastAsia="方正仿宋_GBK" w:cs="方正仿宋_GBK"/>
          <w:color w:val="auto"/>
          <w:sz w:val="32"/>
          <w:szCs w:val="32"/>
          <w:lang w:val="en-US" w:eastAsia="zh-CN"/>
        </w:rPr>
        <w:t>开展受限空间摸排</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全覆盖建立目录台账</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定期摸排实施动态管理。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三是定期组织演练。根据本</w:t>
      </w:r>
      <w:r>
        <w:rPr>
          <w:rFonts w:hint="eastAsia" w:ascii="方正仿宋_GBK" w:hAnsi="方正仿宋_GBK" w:cs="方正仿宋_GBK"/>
          <w:color w:val="auto"/>
          <w:sz w:val="32"/>
          <w:szCs w:val="32"/>
          <w:lang w:val="en-US" w:eastAsia="zh-CN"/>
        </w:rPr>
        <w:t>辖区、管理区域内</w:t>
      </w:r>
      <w:r>
        <w:rPr>
          <w:rFonts w:hint="eastAsia" w:ascii="方正仿宋_GBK" w:hAnsi="方正仿宋_GBK" w:eastAsia="方正仿宋_GBK" w:cs="方正仿宋_GBK"/>
          <w:color w:val="auto"/>
          <w:sz w:val="32"/>
          <w:szCs w:val="32"/>
          <w:lang w:val="en-US" w:eastAsia="zh-CN"/>
        </w:rPr>
        <w:t>受限空间类别构成</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分中毒窒息、爆炸、淹溺等事故灾害种类定期开展应急预案演练</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组织同类型企业现场观摩</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切实提高灾害应对处置能力。</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切实压实行业监管责任。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楷体_GBK" w:cs="方正楷体_GBK"/>
          <w:color w:val="0000FF"/>
          <w:sz w:val="32"/>
          <w:szCs w:val="32"/>
          <w:lang w:val="en-US" w:eastAsia="zh-CN"/>
        </w:rPr>
      </w:pPr>
      <w:r>
        <w:rPr>
          <w:rFonts w:hint="eastAsia" w:ascii="方正仿宋_GBK" w:hAnsi="方正仿宋_GBK" w:eastAsia="方正仿宋_GBK" w:cs="方正仿宋_GBK"/>
          <w:color w:val="auto"/>
          <w:sz w:val="32"/>
          <w:szCs w:val="32"/>
          <w:lang w:val="en-US" w:eastAsia="zh-CN"/>
        </w:rPr>
        <w:t>一是严格</w:t>
      </w:r>
      <w:r>
        <w:rPr>
          <w:rFonts w:hint="eastAsia" w:ascii="方正仿宋_GBK" w:hAnsi="方正仿宋_GBK" w:cs="方正仿宋_GBK"/>
          <w:color w:val="auto"/>
          <w:sz w:val="32"/>
          <w:szCs w:val="32"/>
          <w:lang w:val="en-US" w:eastAsia="zh-CN"/>
        </w:rPr>
        <w:t>执法检查</w:t>
      </w:r>
      <w:r>
        <w:rPr>
          <w:rFonts w:hint="eastAsia" w:ascii="方正仿宋_GBK" w:hAnsi="方正仿宋_GBK" w:eastAsia="方正仿宋_GBK" w:cs="方正仿宋_GBK"/>
          <w:color w:val="auto"/>
          <w:sz w:val="32"/>
          <w:szCs w:val="32"/>
          <w:lang w:val="en-US" w:eastAsia="zh-CN"/>
        </w:rPr>
        <w:t>。将受限空间作业纳入执法检查必查内容</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提升执法强度和执法质量</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对同类违法行为反复发生的企业</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增加执法检查频次</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依法实施从重处罚。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cs="方正仿宋_GBK"/>
          <w:i w:val="0"/>
          <w:caps w:val="0"/>
          <w:color w:val="auto"/>
          <w:spacing w:val="0"/>
          <w:sz w:val="32"/>
          <w:szCs w:val="32"/>
          <w:shd w:val="clear" w:color="auto" w:fill="FFFFFF"/>
          <w:lang w:val="en-US" w:eastAsia="zh-CN"/>
        </w:rPr>
      </w:pPr>
      <w:r>
        <w:rPr>
          <w:rFonts w:hint="eastAsia" w:ascii="Times New Roman" w:hAnsi="Times New Roman" w:cs="方正仿宋_GBK"/>
          <w:b w:val="0"/>
          <w:bCs w:val="0"/>
          <w:i w:val="0"/>
          <w:caps w:val="0"/>
          <w:color w:val="auto"/>
          <w:spacing w:val="0"/>
          <w:sz w:val="32"/>
          <w:szCs w:val="32"/>
          <w:shd w:val="clear" w:color="auto" w:fill="FFFFFF"/>
          <w:lang w:val="en-US" w:eastAsia="zh-CN"/>
        </w:rPr>
        <w:t>二是加大管理力度。</w:t>
      </w:r>
      <w:r>
        <w:rPr>
          <w:rFonts w:hint="eastAsia" w:ascii="Times New Roman" w:hAnsi="Times New Roman" w:cs="方正仿宋_GBK"/>
          <w:i w:val="0"/>
          <w:caps w:val="0"/>
          <w:color w:val="auto"/>
          <w:spacing w:val="0"/>
          <w:sz w:val="32"/>
          <w:szCs w:val="32"/>
          <w:shd w:val="clear" w:color="auto" w:fill="FFFFFF"/>
          <w:lang w:val="en-US" w:eastAsia="zh-CN"/>
        </w:rPr>
        <w:t>房屋市政工程建设、水利工程、铁路建设工程、电力、工贸、化工和危险化学品等已出台判定标准将受限空间作业违法违规行为纳入重大事故隐患管理的，适用其标准，严格按照重大事故隐患管理。其他行业领域发现受限空间违法违规行为的，参照重大事故隐患加大管理力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cs="方正仿宋_GBK"/>
          <w:i w:val="0"/>
          <w:caps w:val="0"/>
          <w:color w:val="0000FF"/>
          <w:spacing w:val="0"/>
          <w:sz w:val="32"/>
          <w:szCs w:val="32"/>
          <w:shd w:val="clear" w:color="auto" w:fill="FFFFFF"/>
          <w:lang w:val="en-US" w:eastAsia="zh-CN"/>
        </w:rPr>
      </w:pPr>
      <w:r>
        <w:rPr>
          <w:rFonts w:hint="eastAsia" w:ascii="Times New Roman" w:hAnsi="Times New Roman" w:cs="方正仿宋_GBK"/>
          <w:b w:val="0"/>
          <w:bCs w:val="0"/>
          <w:i w:val="0"/>
          <w:caps w:val="0"/>
          <w:color w:val="auto"/>
          <w:spacing w:val="0"/>
          <w:sz w:val="32"/>
          <w:szCs w:val="32"/>
          <w:shd w:val="clear" w:color="auto" w:fill="FFFFFF"/>
          <w:lang w:val="en-US" w:eastAsia="zh-CN"/>
        </w:rPr>
        <w:t>三是突出指导帮扶。</w:t>
      </w:r>
      <w:r>
        <w:rPr>
          <w:rFonts w:hint="eastAsia" w:ascii="Times New Roman" w:hAnsi="Times New Roman" w:cs="方正仿宋_GBK"/>
          <w:i w:val="0"/>
          <w:caps w:val="0"/>
          <w:color w:val="auto"/>
          <w:spacing w:val="0"/>
          <w:sz w:val="32"/>
          <w:szCs w:val="32"/>
          <w:shd w:val="clear" w:color="auto" w:fill="FFFFFF"/>
          <w:lang w:val="en-US" w:eastAsia="zh-CN"/>
        </w:rPr>
        <w:t>各部门要指导本行业生产经营企业开展受限空间辨识，对每个受限空间挂牌管理明人明责。要督促配足、配齐设施装备，严格执行危险作业审批，严格委外作业管理。要集中开展培训，指导制作“两单两卡”，按照“知风险、明职责、会操作、能应急”要求落实一线岗位从业人员安全生产责任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color w:val="0000FF"/>
          <w:sz w:val="32"/>
          <w:szCs w:val="32"/>
          <w:lang w:val="en-US" w:eastAsia="zh-CN"/>
        </w:rPr>
      </w:pPr>
      <w:r>
        <w:rPr>
          <w:rFonts w:hint="eastAsia" w:ascii="Times New Roman" w:hAnsi="Times New Roman" w:cs="方正仿宋_GBK"/>
          <w:b w:val="0"/>
          <w:bCs w:val="0"/>
          <w:i w:val="0"/>
          <w:caps w:val="0"/>
          <w:color w:val="auto"/>
          <w:spacing w:val="0"/>
          <w:sz w:val="32"/>
          <w:szCs w:val="32"/>
          <w:shd w:val="clear" w:color="auto" w:fill="FFFFFF"/>
          <w:lang w:val="en-US" w:eastAsia="zh-CN"/>
        </w:rPr>
        <w:t>四是实施数字赋能。</w:t>
      </w:r>
      <w:r>
        <w:rPr>
          <w:rFonts w:hint="eastAsia" w:ascii="Times New Roman" w:hAnsi="Times New Roman" w:cs="方正仿宋_GBK"/>
          <w:i w:val="0"/>
          <w:caps w:val="0"/>
          <w:color w:val="auto"/>
          <w:spacing w:val="0"/>
          <w:sz w:val="32"/>
          <w:szCs w:val="32"/>
          <w:shd w:val="clear" w:color="auto" w:fill="FFFFFF"/>
          <w:lang w:val="en-US" w:eastAsia="zh-CN"/>
        </w:rPr>
        <w:t>鼓励危险化学品、工贸、城市管理等行业领域积极探索数字赋能，加大对成熟企业受限空间实施数字化治理指导帮扶力度，动态监测液位、有毒有害气体成分等实时数据，实现一网智管。</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五、保障措施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Times New Roman" w:hAnsi="Times New Roman" w:eastAsia="方正楷体_GBK" w:cs="方正楷体_GBK"/>
          <w:color w:val="auto"/>
          <w:sz w:val="32"/>
          <w:szCs w:val="32"/>
          <w:lang w:val="en-US" w:eastAsia="zh-CN"/>
        </w:rPr>
        <w:t>（一）强化统筹，纳入考核。</w:t>
      </w:r>
      <w:r>
        <w:rPr>
          <w:rFonts w:hint="eastAsia" w:ascii="方正仿宋_GBK" w:hAnsi="方正仿宋_GBK" w:eastAsia="方正仿宋_GBK" w:cs="方正仿宋_GBK"/>
          <w:i w:val="0"/>
          <w:caps w:val="0"/>
          <w:color w:val="auto"/>
          <w:spacing w:val="0"/>
          <w:sz w:val="32"/>
          <w:szCs w:val="32"/>
          <w:shd w:val="clear" w:color="auto" w:fill="FFFFFF"/>
          <w:lang w:val="en-US" w:eastAsia="zh-CN"/>
        </w:rPr>
        <w:t>各镇街、高新区管委会</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各行业主管部门要强化组织统筹</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采取有力措施在本地区本行业领域落实落地。该项任务作为市委市政府、区委区政府领导重点关注事项</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区安委办将加强日常调度</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对该项工作纳入“安全生产与自然灾害防治问题清单”进行动态管理和评价</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对工作进度慢、任务不落实的及时予以通报。各单位要积极探索防范受限空间作业措施方法</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力争将典型经验措施纳入2024年“安全生产和自然灾害问题清单示范榜”。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（二）强化宣教，营造氛围。</w:t>
      </w:r>
      <w:r>
        <w:rPr>
          <w:rFonts w:hint="eastAsia" w:ascii="方正仿宋_GBK" w:hAnsi="方正仿宋_GBK" w:eastAsia="方正仿宋_GBK" w:cs="方正仿宋_GBK"/>
          <w:i w:val="0"/>
          <w:caps w:val="0"/>
          <w:color w:val="auto"/>
          <w:spacing w:val="0"/>
          <w:sz w:val="32"/>
          <w:szCs w:val="32"/>
          <w:shd w:val="clear" w:color="auto" w:fill="FFFFFF"/>
          <w:lang w:val="en-US" w:eastAsia="zh-CN"/>
        </w:rPr>
        <w:t>各镇街、高新区管委会</w:t>
      </w:r>
      <w:r>
        <w:rPr>
          <w:rFonts w:hint="eastAsia" w:ascii="方正仿宋_GBK" w:hAnsi="方正仿宋_GBK" w:cs="方正仿宋_GBK"/>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各行业主管部门</w:t>
      </w:r>
      <w:r>
        <w:rPr>
          <w:rFonts w:hint="eastAsia" w:ascii="方正仿宋_GBK" w:hAnsi="方正仿宋_GBK" w:eastAsia="方正仿宋_GBK" w:cs="方正仿宋_GBK"/>
          <w:color w:val="auto"/>
          <w:sz w:val="32"/>
          <w:szCs w:val="32"/>
          <w:lang w:val="en-US" w:eastAsia="zh-CN"/>
        </w:rPr>
        <w:t>要用好各类媒体</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结合安全生产月、“5·12”防灾减灾日、应急知识“五进”等主题活动</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对受限空间作业安全管理工作进行广泛宣传</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营造良好氛围。区安委办将通过公众号、通报等</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定期发布受限空间作业典型事故或执法案例</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加大警示力度。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lang w:val="en-US" w:eastAsia="zh-CN"/>
        </w:rPr>
      </w:pPr>
      <w:r>
        <w:rPr>
          <w:rFonts w:hint="eastAsia" w:ascii="Times New Roman" w:hAnsi="Times New Roman" w:eastAsia="方正楷体_GBK" w:cs="方正楷体_GBK"/>
          <w:color w:val="auto"/>
          <w:sz w:val="32"/>
          <w:szCs w:val="32"/>
          <w:lang w:val="en-US" w:eastAsia="zh-CN"/>
        </w:rPr>
        <w:t>（三）强化督查，警示曝光。</w:t>
      </w:r>
      <w:r>
        <w:rPr>
          <w:rFonts w:hint="eastAsia" w:ascii="Times New Roman" w:hAnsi="Times New Roman" w:cs="方正仿宋_GBK"/>
          <w:color w:val="auto"/>
          <w:szCs w:val="32"/>
          <w:lang w:val="en-US" w:eastAsia="zh-CN"/>
        </w:rPr>
        <w:t>区</w:t>
      </w:r>
      <w:r>
        <w:rPr>
          <w:rFonts w:hint="eastAsia" w:ascii="Times New Roman" w:hAnsi="Times New Roman" w:eastAsia="方正仿宋_GBK" w:cs="方正仿宋_GBK"/>
          <w:color w:val="auto"/>
          <w:szCs w:val="32"/>
          <w:lang w:val="en-US" w:eastAsia="zh-CN"/>
        </w:rPr>
        <w:t>安委办</w:t>
      </w:r>
      <w:r>
        <w:rPr>
          <w:rFonts w:hint="eastAsia" w:ascii="Times New Roman" w:hAnsi="Times New Roman" w:cs="方正仿宋_GBK"/>
          <w:color w:val="auto"/>
          <w:szCs w:val="32"/>
          <w:lang w:val="en-US" w:eastAsia="zh-CN"/>
        </w:rPr>
        <w:t>将</w:t>
      </w:r>
      <w:r>
        <w:rPr>
          <w:rFonts w:hint="eastAsia" w:ascii="Times New Roman" w:hAnsi="Times New Roman" w:eastAsia="方正仿宋_GBK" w:cs="方正仿宋_GBK"/>
          <w:color w:val="auto"/>
          <w:szCs w:val="32"/>
          <w:lang w:val="en-US" w:eastAsia="zh-CN"/>
        </w:rPr>
        <w:t>采取“四不两直”方式</w:t>
      </w:r>
      <w:r>
        <w:rPr>
          <w:rFonts w:hint="eastAsia" w:ascii="Times New Roman" w:hAnsi="Times New Roman" w:cs="方正仿宋_GBK"/>
          <w:color w:val="auto"/>
          <w:szCs w:val="32"/>
          <w:lang w:val="en-US" w:eastAsia="zh-CN"/>
        </w:rPr>
        <w:t>，</w:t>
      </w:r>
      <w:r>
        <w:rPr>
          <w:rFonts w:hint="eastAsia" w:ascii="Times New Roman" w:hAnsi="Times New Roman" w:eastAsia="方正仿宋_GBK" w:cs="方正仿宋_GBK"/>
          <w:color w:val="auto"/>
          <w:szCs w:val="32"/>
          <w:lang w:val="en-US" w:eastAsia="zh-CN"/>
        </w:rPr>
        <w:t>对</w:t>
      </w:r>
      <w:r>
        <w:rPr>
          <w:rFonts w:hint="eastAsia" w:ascii="Times New Roman" w:hAnsi="Times New Roman" w:cs="方正仿宋_GBK"/>
          <w:color w:val="auto"/>
          <w:szCs w:val="32"/>
          <w:lang w:val="en-US" w:eastAsia="zh-CN"/>
        </w:rPr>
        <w:t>区</w:t>
      </w:r>
      <w:r>
        <w:rPr>
          <w:rFonts w:hint="eastAsia" w:ascii="Times New Roman" w:hAnsi="Times New Roman" w:eastAsia="方正仿宋_GBK" w:cs="方正仿宋_GBK"/>
          <w:color w:val="auto"/>
          <w:szCs w:val="32"/>
          <w:lang w:val="en-US" w:eastAsia="zh-CN"/>
        </w:rPr>
        <w:t>级有关部门、重点镇街和重点行业领域进行明查暗访</w:t>
      </w:r>
      <w:r>
        <w:rPr>
          <w:rFonts w:hint="eastAsia" w:ascii="Times New Roman" w:hAnsi="Times New Roman" w:cs="方正仿宋_GBK"/>
          <w:color w:val="auto"/>
          <w:szCs w:val="32"/>
          <w:lang w:val="en-US" w:eastAsia="zh-CN"/>
        </w:rPr>
        <w:t>，</w:t>
      </w:r>
      <w:r>
        <w:rPr>
          <w:rFonts w:hint="eastAsia" w:ascii="Times New Roman" w:hAnsi="Times New Roman" w:eastAsia="方正仿宋_GBK" w:cs="方正仿宋_GBK"/>
          <w:color w:val="auto"/>
          <w:szCs w:val="32"/>
          <w:lang w:val="en-US" w:eastAsia="zh-CN"/>
        </w:rPr>
        <w:t>核查受限空间作业系统治理工作开展情况。对自查自改不认真、整改不落实的、发生受限空间典型事故或造成较大负面影响的</w:t>
      </w:r>
      <w:r>
        <w:rPr>
          <w:rFonts w:hint="eastAsia" w:ascii="Times New Roman" w:hAnsi="Times New Roman" w:cs="方正仿宋_GBK"/>
          <w:color w:val="auto"/>
          <w:szCs w:val="32"/>
          <w:lang w:val="en-US" w:eastAsia="zh-CN"/>
        </w:rPr>
        <w:t>，</w:t>
      </w:r>
      <w:r>
        <w:rPr>
          <w:rFonts w:hint="eastAsia" w:ascii="Times New Roman" w:hAnsi="Times New Roman" w:eastAsia="方正仿宋_GBK" w:cs="方正仿宋_GBK"/>
          <w:color w:val="auto"/>
          <w:szCs w:val="32"/>
          <w:lang w:val="en-US" w:eastAsia="zh-CN"/>
        </w:rPr>
        <w:t>综合运用交办督办、警示约谈、通报批评、公开曝光、末位发言、追责问责“六种形态”</w:t>
      </w:r>
      <w:r>
        <w:rPr>
          <w:rFonts w:hint="eastAsia" w:ascii="Times New Roman" w:hAnsi="Times New Roman" w:cs="方正仿宋_GBK"/>
          <w:color w:val="auto"/>
          <w:szCs w:val="32"/>
          <w:lang w:val="en-US" w:eastAsia="zh-CN"/>
        </w:rPr>
        <w:t>，</w:t>
      </w:r>
      <w:r>
        <w:rPr>
          <w:rFonts w:hint="eastAsia" w:ascii="Times New Roman" w:hAnsi="Times New Roman" w:eastAsia="方正仿宋_GBK" w:cs="方正仿宋_GBK"/>
          <w:color w:val="auto"/>
          <w:szCs w:val="32"/>
          <w:lang w:val="en-US" w:eastAsia="zh-CN"/>
        </w:rPr>
        <w:t>跟踪督促整改。</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2568" w:firstLineChars="800"/>
        <w:jc w:val="both"/>
        <w:textAlignment w:val="auto"/>
        <w:outlineLvl w:val="9"/>
        <w:rPr>
          <w:rFonts w:hint="eastAsia" w:ascii="Times New Roman" w:hAnsi="Times New Roman" w:eastAsia="方正仿宋_GBK" w:cs="方正仿宋_GBK"/>
          <w:color w:val="0000FF"/>
          <w:sz w:val="32"/>
          <w:szCs w:val="32"/>
          <w:lang w:val="en-US" w:eastAsia="zh-CN"/>
        </w:rPr>
      </w:pPr>
      <w:r>
        <w:rPr>
          <w:rFonts w:hint="eastAsia" w:ascii="Times New Roman" w:hAnsi="Times New Roman" w:eastAsia="方正仿宋_GBK" w:cs="方正仿宋_GBK"/>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2568" w:firstLineChars="800"/>
        <w:jc w:val="both"/>
        <w:textAlignment w:val="auto"/>
        <w:outlineLvl w:val="9"/>
        <w:rPr>
          <w:rFonts w:hint="eastAsia" w:ascii="Times New Roman" w:hAnsi="Times New Roman" w:eastAsia="方正仿宋_GBK" w:cs="方正仿宋_GBK"/>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3852" w:firstLineChars="1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重庆市</w:t>
      </w:r>
      <w:r>
        <w:rPr>
          <w:rFonts w:hint="eastAsia" w:ascii="方正仿宋_GBK" w:hAnsi="方正仿宋_GBK" w:eastAsia="方正仿宋_GBK" w:cs="方正仿宋_GBK"/>
          <w:color w:val="auto"/>
          <w:sz w:val="32"/>
          <w:szCs w:val="32"/>
          <w:lang w:val="en-US" w:eastAsia="zh-CN"/>
        </w:rPr>
        <w:t>铜梁区</w:t>
      </w:r>
      <w:r>
        <w:rPr>
          <w:rFonts w:hint="eastAsia" w:ascii="方正仿宋_GBK" w:hAnsi="方正仿宋_GBK" w:eastAsia="方正仿宋_GBK" w:cs="方正仿宋_GBK"/>
          <w:color w:val="auto"/>
          <w:sz w:val="32"/>
          <w:szCs w:val="32"/>
        </w:rPr>
        <w:t>安全生产委员会</w:t>
      </w:r>
      <w:r>
        <w:rPr>
          <w:rFonts w:hint="eastAsia" w:ascii="方正仿宋_GBK" w:hAnsi="方正仿宋_GBK" w:eastAsia="方正仿宋_GBK" w:cs="方正仿宋_GBK"/>
          <w:color w:val="auto"/>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0" w:firstLineChars="0"/>
        <w:jc w:val="center"/>
        <w:textAlignment w:val="auto"/>
        <w:outlineLvl w:val="9"/>
        <w:rPr>
          <w:rFonts w:hint="default" w:ascii="Times New Roman" w:hAnsi="Times New Roman" w:cs="方正仿宋_GBK"/>
          <w:color w:val="auto"/>
          <w:szCs w:val="32"/>
          <w:lang w:val="en-US" w:eastAsia="zh-CN"/>
        </w:rPr>
      </w:pPr>
      <w:r>
        <w:rPr>
          <w:rFonts w:hint="eastAsia" w:ascii="方正仿宋_GBK" w:hAnsi="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月</w:t>
      </w:r>
      <w:r>
        <w:rPr>
          <w:rFonts w:hint="eastAsia" w:ascii="方正仿宋_GBK" w:hAnsi="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2"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（此件公开发布）</w:t>
      </w:r>
    </w:p>
    <w:p>
      <w:pPr>
        <w:bidi w:val="0"/>
        <w:rPr>
          <w:rFonts w:hint="default" w:eastAsia="方正仿宋_GBK"/>
          <w:kern w:val="2"/>
          <w:sz w:val="32"/>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851" w:footer="1474" w:gutter="0"/>
      <w:pgNumType w:fmt="decimal" w:start="1"/>
      <w:cols w:space="720" w:num="1"/>
      <w:titlePg/>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微软雅黑郢..">
    <w:altName w:val="方正黑体_GBK"/>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firstLine="180" w:firstLineChars="10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leftChars="0" w:firstLine="180" w:firstLine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firstLine="181" w:firstLineChars="100"/>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9DD367"/>
    <w:multiLevelType w:val="singleLevel"/>
    <w:tmpl w:val="FD9DD367"/>
    <w:lvl w:ilvl="0" w:tentative="0">
      <w:start w:val="3"/>
      <w:numFmt w:val="chineseCounting"/>
      <w:suff w:val="nothing"/>
      <w:lvlText w:val="%1、"/>
      <w:lvlJc w:val="left"/>
      <w:rPr>
        <w:rFonts w:hint="eastAsia"/>
      </w:rPr>
    </w:lvl>
  </w:abstractNum>
  <w:abstractNum w:abstractNumId="1">
    <w:nsid w:val="784343AE"/>
    <w:multiLevelType w:val="singleLevel"/>
    <w:tmpl w:val="784343A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1"/>
  <w:drawingGridVerticalSpacing w:val="300"/>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jEwODA0MGYzNzk2MDQwNTA3OGViZWUzMGI0M2IifQ=="/>
  </w:docVars>
  <w:rsids>
    <w:rsidRoot w:val="00172A27"/>
    <w:rsid w:val="000018CB"/>
    <w:rsid w:val="00001AD3"/>
    <w:rsid w:val="00003CB7"/>
    <w:rsid w:val="000069C8"/>
    <w:rsid w:val="00006DBE"/>
    <w:rsid w:val="00007D41"/>
    <w:rsid w:val="0001180C"/>
    <w:rsid w:val="00012115"/>
    <w:rsid w:val="0001233B"/>
    <w:rsid w:val="00013647"/>
    <w:rsid w:val="00015323"/>
    <w:rsid w:val="0001558C"/>
    <w:rsid w:val="00015C62"/>
    <w:rsid w:val="00021869"/>
    <w:rsid w:val="000227E0"/>
    <w:rsid w:val="00024025"/>
    <w:rsid w:val="00026D1B"/>
    <w:rsid w:val="00027827"/>
    <w:rsid w:val="00031C17"/>
    <w:rsid w:val="00032A9B"/>
    <w:rsid w:val="00035155"/>
    <w:rsid w:val="00035B33"/>
    <w:rsid w:val="000404C7"/>
    <w:rsid w:val="0004051A"/>
    <w:rsid w:val="0004388D"/>
    <w:rsid w:val="000439B4"/>
    <w:rsid w:val="00043FA6"/>
    <w:rsid w:val="00044179"/>
    <w:rsid w:val="0004465F"/>
    <w:rsid w:val="0004503F"/>
    <w:rsid w:val="0004541D"/>
    <w:rsid w:val="00046FC9"/>
    <w:rsid w:val="00047BF5"/>
    <w:rsid w:val="00050124"/>
    <w:rsid w:val="00050840"/>
    <w:rsid w:val="0005091E"/>
    <w:rsid w:val="000515E5"/>
    <w:rsid w:val="000532CF"/>
    <w:rsid w:val="000540CD"/>
    <w:rsid w:val="00054B1E"/>
    <w:rsid w:val="0005521C"/>
    <w:rsid w:val="00062024"/>
    <w:rsid w:val="00062E8E"/>
    <w:rsid w:val="00070214"/>
    <w:rsid w:val="00070C1F"/>
    <w:rsid w:val="00070EBD"/>
    <w:rsid w:val="00073409"/>
    <w:rsid w:val="00075450"/>
    <w:rsid w:val="00077FE9"/>
    <w:rsid w:val="00081D6B"/>
    <w:rsid w:val="000837DD"/>
    <w:rsid w:val="000853B7"/>
    <w:rsid w:val="00087FD0"/>
    <w:rsid w:val="00093B13"/>
    <w:rsid w:val="00094211"/>
    <w:rsid w:val="00095876"/>
    <w:rsid w:val="00095F91"/>
    <w:rsid w:val="000978D9"/>
    <w:rsid w:val="00097B95"/>
    <w:rsid w:val="000A000E"/>
    <w:rsid w:val="000A0B72"/>
    <w:rsid w:val="000A0DD6"/>
    <w:rsid w:val="000A1DB9"/>
    <w:rsid w:val="000A1E98"/>
    <w:rsid w:val="000A34BB"/>
    <w:rsid w:val="000A3D39"/>
    <w:rsid w:val="000A5E0D"/>
    <w:rsid w:val="000B052C"/>
    <w:rsid w:val="000B0FAF"/>
    <w:rsid w:val="000B45AA"/>
    <w:rsid w:val="000B4624"/>
    <w:rsid w:val="000C066A"/>
    <w:rsid w:val="000C1F61"/>
    <w:rsid w:val="000C29F6"/>
    <w:rsid w:val="000C2D1F"/>
    <w:rsid w:val="000C411C"/>
    <w:rsid w:val="000C6569"/>
    <w:rsid w:val="000C68ED"/>
    <w:rsid w:val="000D2334"/>
    <w:rsid w:val="000D323B"/>
    <w:rsid w:val="000D40B0"/>
    <w:rsid w:val="000E0EA5"/>
    <w:rsid w:val="000E0EF3"/>
    <w:rsid w:val="000E3037"/>
    <w:rsid w:val="000E3177"/>
    <w:rsid w:val="000E47F4"/>
    <w:rsid w:val="000E5231"/>
    <w:rsid w:val="000E6071"/>
    <w:rsid w:val="000F1527"/>
    <w:rsid w:val="000F3C27"/>
    <w:rsid w:val="000F4307"/>
    <w:rsid w:val="000F737E"/>
    <w:rsid w:val="00100182"/>
    <w:rsid w:val="00100D55"/>
    <w:rsid w:val="00101BBD"/>
    <w:rsid w:val="0010416F"/>
    <w:rsid w:val="001050FC"/>
    <w:rsid w:val="00105251"/>
    <w:rsid w:val="0010572D"/>
    <w:rsid w:val="0010603F"/>
    <w:rsid w:val="0010692D"/>
    <w:rsid w:val="00110CF2"/>
    <w:rsid w:val="00110F0F"/>
    <w:rsid w:val="00113906"/>
    <w:rsid w:val="00113EC9"/>
    <w:rsid w:val="0011524D"/>
    <w:rsid w:val="00115B67"/>
    <w:rsid w:val="00116542"/>
    <w:rsid w:val="00117728"/>
    <w:rsid w:val="001204E4"/>
    <w:rsid w:val="00121550"/>
    <w:rsid w:val="001215EC"/>
    <w:rsid w:val="00123160"/>
    <w:rsid w:val="0012398B"/>
    <w:rsid w:val="00125CC6"/>
    <w:rsid w:val="001263FC"/>
    <w:rsid w:val="00127485"/>
    <w:rsid w:val="001306F2"/>
    <w:rsid w:val="00131378"/>
    <w:rsid w:val="00131C33"/>
    <w:rsid w:val="00131CAE"/>
    <w:rsid w:val="0013358E"/>
    <w:rsid w:val="001338AE"/>
    <w:rsid w:val="00133AA5"/>
    <w:rsid w:val="00133BB4"/>
    <w:rsid w:val="00134EEB"/>
    <w:rsid w:val="00136941"/>
    <w:rsid w:val="00136CC7"/>
    <w:rsid w:val="00142F38"/>
    <w:rsid w:val="00144AA5"/>
    <w:rsid w:val="00146F7F"/>
    <w:rsid w:val="00151571"/>
    <w:rsid w:val="00151842"/>
    <w:rsid w:val="00152458"/>
    <w:rsid w:val="00152913"/>
    <w:rsid w:val="00155D04"/>
    <w:rsid w:val="00156398"/>
    <w:rsid w:val="00157A80"/>
    <w:rsid w:val="00157B3C"/>
    <w:rsid w:val="0016009F"/>
    <w:rsid w:val="00160A76"/>
    <w:rsid w:val="00160E71"/>
    <w:rsid w:val="00163098"/>
    <w:rsid w:val="00165C58"/>
    <w:rsid w:val="001679F8"/>
    <w:rsid w:val="00172A27"/>
    <w:rsid w:val="00172A71"/>
    <w:rsid w:val="001735FF"/>
    <w:rsid w:val="00174CEA"/>
    <w:rsid w:val="00176C3B"/>
    <w:rsid w:val="001806D3"/>
    <w:rsid w:val="00180E34"/>
    <w:rsid w:val="001814EB"/>
    <w:rsid w:val="0018274C"/>
    <w:rsid w:val="00183A5C"/>
    <w:rsid w:val="00183C20"/>
    <w:rsid w:val="001845B8"/>
    <w:rsid w:val="00185C83"/>
    <w:rsid w:val="00185E8D"/>
    <w:rsid w:val="001913DE"/>
    <w:rsid w:val="00191806"/>
    <w:rsid w:val="001918DB"/>
    <w:rsid w:val="00191DBF"/>
    <w:rsid w:val="00191FF7"/>
    <w:rsid w:val="0019288C"/>
    <w:rsid w:val="0019488D"/>
    <w:rsid w:val="00194F39"/>
    <w:rsid w:val="00195671"/>
    <w:rsid w:val="00195A37"/>
    <w:rsid w:val="00196C05"/>
    <w:rsid w:val="00196C62"/>
    <w:rsid w:val="00197286"/>
    <w:rsid w:val="001A191B"/>
    <w:rsid w:val="001A1BBE"/>
    <w:rsid w:val="001A1C5B"/>
    <w:rsid w:val="001A27B9"/>
    <w:rsid w:val="001A5574"/>
    <w:rsid w:val="001A66B0"/>
    <w:rsid w:val="001A756A"/>
    <w:rsid w:val="001A7E1F"/>
    <w:rsid w:val="001B04A5"/>
    <w:rsid w:val="001B17F6"/>
    <w:rsid w:val="001B1ED2"/>
    <w:rsid w:val="001B45CB"/>
    <w:rsid w:val="001B46BB"/>
    <w:rsid w:val="001B6A50"/>
    <w:rsid w:val="001C22A7"/>
    <w:rsid w:val="001C3519"/>
    <w:rsid w:val="001C50DB"/>
    <w:rsid w:val="001C5B22"/>
    <w:rsid w:val="001C737A"/>
    <w:rsid w:val="001D0378"/>
    <w:rsid w:val="001D1789"/>
    <w:rsid w:val="001D24C8"/>
    <w:rsid w:val="001D2A4B"/>
    <w:rsid w:val="001D3BFC"/>
    <w:rsid w:val="001D480E"/>
    <w:rsid w:val="001D56F5"/>
    <w:rsid w:val="001D5F78"/>
    <w:rsid w:val="001E10E1"/>
    <w:rsid w:val="001E259D"/>
    <w:rsid w:val="001E4DDC"/>
    <w:rsid w:val="001E518B"/>
    <w:rsid w:val="001E55CF"/>
    <w:rsid w:val="001E6304"/>
    <w:rsid w:val="001E7CA9"/>
    <w:rsid w:val="001F188C"/>
    <w:rsid w:val="001F1AF5"/>
    <w:rsid w:val="001F379C"/>
    <w:rsid w:val="001F38DF"/>
    <w:rsid w:val="001F472E"/>
    <w:rsid w:val="001F4E36"/>
    <w:rsid w:val="001F523C"/>
    <w:rsid w:val="001F577F"/>
    <w:rsid w:val="001F582A"/>
    <w:rsid w:val="0020012E"/>
    <w:rsid w:val="00201B5D"/>
    <w:rsid w:val="002025EE"/>
    <w:rsid w:val="0020266D"/>
    <w:rsid w:val="00202D49"/>
    <w:rsid w:val="00203165"/>
    <w:rsid w:val="00203427"/>
    <w:rsid w:val="002046D6"/>
    <w:rsid w:val="00204857"/>
    <w:rsid w:val="00205184"/>
    <w:rsid w:val="00210687"/>
    <w:rsid w:val="00210F4B"/>
    <w:rsid w:val="00211444"/>
    <w:rsid w:val="002123CF"/>
    <w:rsid w:val="002145EA"/>
    <w:rsid w:val="00215145"/>
    <w:rsid w:val="00215A63"/>
    <w:rsid w:val="002162C6"/>
    <w:rsid w:val="00216899"/>
    <w:rsid w:val="00216C84"/>
    <w:rsid w:val="00217A18"/>
    <w:rsid w:val="00217A21"/>
    <w:rsid w:val="00222539"/>
    <w:rsid w:val="00226184"/>
    <w:rsid w:val="00230289"/>
    <w:rsid w:val="00232D4F"/>
    <w:rsid w:val="0023617F"/>
    <w:rsid w:val="00236625"/>
    <w:rsid w:val="00240FF9"/>
    <w:rsid w:val="00241C37"/>
    <w:rsid w:val="0024231B"/>
    <w:rsid w:val="00243932"/>
    <w:rsid w:val="00245348"/>
    <w:rsid w:val="00245A19"/>
    <w:rsid w:val="00246367"/>
    <w:rsid w:val="00247679"/>
    <w:rsid w:val="00251C39"/>
    <w:rsid w:val="00253383"/>
    <w:rsid w:val="002545BF"/>
    <w:rsid w:val="0025635F"/>
    <w:rsid w:val="0026031F"/>
    <w:rsid w:val="002605E8"/>
    <w:rsid w:val="0026107F"/>
    <w:rsid w:val="00262871"/>
    <w:rsid w:val="0026440A"/>
    <w:rsid w:val="00265B10"/>
    <w:rsid w:val="00265E8E"/>
    <w:rsid w:val="00266FC3"/>
    <w:rsid w:val="00267BC0"/>
    <w:rsid w:val="0027244A"/>
    <w:rsid w:val="00272C43"/>
    <w:rsid w:val="00276B45"/>
    <w:rsid w:val="0027714B"/>
    <w:rsid w:val="002812D2"/>
    <w:rsid w:val="00281B95"/>
    <w:rsid w:val="00283D95"/>
    <w:rsid w:val="002847CA"/>
    <w:rsid w:val="00284930"/>
    <w:rsid w:val="00284E9C"/>
    <w:rsid w:val="00285328"/>
    <w:rsid w:val="002911A6"/>
    <w:rsid w:val="00297C03"/>
    <w:rsid w:val="002A1E09"/>
    <w:rsid w:val="002A4753"/>
    <w:rsid w:val="002A6060"/>
    <w:rsid w:val="002A6117"/>
    <w:rsid w:val="002B3475"/>
    <w:rsid w:val="002B3802"/>
    <w:rsid w:val="002B69D0"/>
    <w:rsid w:val="002B7BE6"/>
    <w:rsid w:val="002C0D54"/>
    <w:rsid w:val="002C0F6B"/>
    <w:rsid w:val="002C6B54"/>
    <w:rsid w:val="002C742C"/>
    <w:rsid w:val="002C7B4E"/>
    <w:rsid w:val="002D007B"/>
    <w:rsid w:val="002D0090"/>
    <w:rsid w:val="002D14F8"/>
    <w:rsid w:val="002D1649"/>
    <w:rsid w:val="002D1E49"/>
    <w:rsid w:val="002D284C"/>
    <w:rsid w:val="002D347E"/>
    <w:rsid w:val="002D547E"/>
    <w:rsid w:val="002D5687"/>
    <w:rsid w:val="002D64DB"/>
    <w:rsid w:val="002D6CB4"/>
    <w:rsid w:val="002D7D1D"/>
    <w:rsid w:val="002D7FD3"/>
    <w:rsid w:val="002E2D0F"/>
    <w:rsid w:val="002E42CA"/>
    <w:rsid w:val="002E4324"/>
    <w:rsid w:val="002E444D"/>
    <w:rsid w:val="002E4DBE"/>
    <w:rsid w:val="002E4F7A"/>
    <w:rsid w:val="002E5F4A"/>
    <w:rsid w:val="002E67A0"/>
    <w:rsid w:val="002E782F"/>
    <w:rsid w:val="002E79AD"/>
    <w:rsid w:val="002E7E10"/>
    <w:rsid w:val="002F057C"/>
    <w:rsid w:val="002F05A8"/>
    <w:rsid w:val="002F0AFE"/>
    <w:rsid w:val="002F1318"/>
    <w:rsid w:val="002F3A90"/>
    <w:rsid w:val="002F3EA9"/>
    <w:rsid w:val="002F58C1"/>
    <w:rsid w:val="002F72A4"/>
    <w:rsid w:val="002F755A"/>
    <w:rsid w:val="002F7595"/>
    <w:rsid w:val="0030206A"/>
    <w:rsid w:val="00302474"/>
    <w:rsid w:val="0031100B"/>
    <w:rsid w:val="00313584"/>
    <w:rsid w:val="00314357"/>
    <w:rsid w:val="00315FC4"/>
    <w:rsid w:val="0031602F"/>
    <w:rsid w:val="003178F7"/>
    <w:rsid w:val="00320022"/>
    <w:rsid w:val="00321BB7"/>
    <w:rsid w:val="00323372"/>
    <w:rsid w:val="00323B4E"/>
    <w:rsid w:val="003252F5"/>
    <w:rsid w:val="0032612E"/>
    <w:rsid w:val="003337E2"/>
    <w:rsid w:val="003347E4"/>
    <w:rsid w:val="0033643B"/>
    <w:rsid w:val="003369B1"/>
    <w:rsid w:val="00340FF5"/>
    <w:rsid w:val="0034597B"/>
    <w:rsid w:val="00350159"/>
    <w:rsid w:val="003517E8"/>
    <w:rsid w:val="003534CB"/>
    <w:rsid w:val="00361DE9"/>
    <w:rsid w:val="00362161"/>
    <w:rsid w:val="00362F87"/>
    <w:rsid w:val="00364BC1"/>
    <w:rsid w:val="0036579B"/>
    <w:rsid w:val="0036646F"/>
    <w:rsid w:val="003675D2"/>
    <w:rsid w:val="0036764D"/>
    <w:rsid w:val="00372246"/>
    <w:rsid w:val="0037400D"/>
    <w:rsid w:val="00380EBA"/>
    <w:rsid w:val="003818FF"/>
    <w:rsid w:val="00383EE3"/>
    <w:rsid w:val="00384487"/>
    <w:rsid w:val="00384FDE"/>
    <w:rsid w:val="00386290"/>
    <w:rsid w:val="00390037"/>
    <w:rsid w:val="003902A4"/>
    <w:rsid w:val="00391BDA"/>
    <w:rsid w:val="00392F07"/>
    <w:rsid w:val="0039404E"/>
    <w:rsid w:val="00394C08"/>
    <w:rsid w:val="00397BD8"/>
    <w:rsid w:val="003A021C"/>
    <w:rsid w:val="003A03FE"/>
    <w:rsid w:val="003A4A64"/>
    <w:rsid w:val="003A52B1"/>
    <w:rsid w:val="003A64C2"/>
    <w:rsid w:val="003B0190"/>
    <w:rsid w:val="003B0387"/>
    <w:rsid w:val="003B08E2"/>
    <w:rsid w:val="003B12CE"/>
    <w:rsid w:val="003B3A7B"/>
    <w:rsid w:val="003B4216"/>
    <w:rsid w:val="003B62BE"/>
    <w:rsid w:val="003B78EC"/>
    <w:rsid w:val="003C1B4C"/>
    <w:rsid w:val="003C1E5C"/>
    <w:rsid w:val="003C2D88"/>
    <w:rsid w:val="003C386F"/>
    <w:rsid w:val="003C4A3C"/>
    <w:rsid w:val="003C56E8"/>
    <w:rsid w:val="003C58E4"/>
    <w:rsid w:val="003C5F27"/>
    <w:rsid w:val="003D0CD2"/>
    <w:rsid w:val="003D0E1D"/>
    <w:rsid w:val="003D3E0D"/>
    <w:rsid w:val="003D7B26"/>
    <w:rsid w:val="003E0E26"/>
    <w:rsid w:val="003E0F09"/>
    <w:rsid w:val="003E386C"/>
    <w:rsid w:val="003E7CBE"/>
    <w:rsid w:val="003F103A"/>
    <w:rsid w:val="003F2711"/>
    <w:rsid w:val="003F3284"/>
    <w:rsid w:val="003F4043"/>
    <w:rsid w:val="003F587B"/>
    <w:rsid w:val="003F66AD"/>
    <w:rsid w:val="003F6FE1"/>
    <w:rsid w:val="00401682"/>
    <w:rsid w:val="004020BC"/>
    <w:rsid w:val="00403435"/>
    <w:rsid w:val="00406902"/>
    <w:rsid w:val="00406A4C"/>
    <w:rsid w:val="00410645"/>
    <w:rsid w:val="004134DA"/>
    <w:rsid w:val="00414C0D"/>
    <w:rsid w:val="00417159"/>
    <w:rsid w:val="00417C96"/>
    <w:rsid w:val="00420573"/>
    <w:rsid w:val="004207BA"/>
    <w:rsid w:val="00421269"/>
    <w:rsid w:val="00421645"/>
    <w:rsid w:val="00423C20"/>
    <w:rsid w:val="00423DC1"/>
    <w:rsid w:val="00426621"/>
    <w:rsid w:val="00427212"/>
    <w:rsid w:val="00427C01"/>
    <w:rsid w:val="004322BC"/>
    <w:rsid w:val="00435254"/>
    <w:rsid w:val="00437146"/>
    <w:rsid w:val="00437471"/>
    <w:rsid w:val="00440F27"/>
    <w:rsid w:val="004415DF"/>
    <w:rsid w:val="00443867"/>
    <w:rsid w:val="00445CBA"/>
    <w:rsid w:val="00446751"/>
    <w:rsid w:val="00447B34"/>
    <w:rsid w:val="0045013F"/>
    <w:rsid w:val="00450F13"/>
    <w:rsid w:val="00452B23"/>
    <w:rsid w:val="00453125"/>
    <w:rsid w:val="004543F6"/>
    <w:rsid w:val="00455984"/>
    <w:rsid w:val="0045654A"/>
    <w:rsid w:val="00456BC0"/>
    <w:rsid w:val="004614CD"/>
    <w:rsid w:val="004619F9"/>
    <w:rsid w:val="00461DF9"/>
    <w:rsid w:val="00461EA1"/>
    <w:rsid w:val="004633A7"/>
    <w:rsid w:val="00464574"/>
    <w:rsid w:val="00464B55"/>
    <w:rsid w:val="00464F45"/>
    <w:rsid w:val="00466ABB"/>
    <w:rsid w:val="00466E68"/>
    <w:rsid w:val="0046744E"/>
    <w:rsid w:val="004717D8"/>
    <w:rsid w:val="00471ED9"/>
    <w:rsid w:val="00472680"/>
    <w:rsid w:val="00474508"/>
    <w:rsid w:val="00476785"/>
    <w:rsid w:val="00480A41"/>
    <w:rsid w:val="00481EC3"/>
    <w:rsid w:val="00485830"/>
    <w:rsid w:val="00485E45"/>
    <w:rsid w:val="00490C4F"/>
    <w:rsid w:val="004926C4"/>
    <w:rsid w:val="004969B8"/>
    <w:rsid w:val="004975F7"/>
    <w:rsid w:val="004A1BF7"/>
    <w:rsid w:val="004A37FF"/>
    <w:rsid w:val="004A6312"/>
    <w:rsid w:val="004A6B14"/>
    <w:rsid w:val="004B3E1B"/>
    <w:rsid w:val="004B4B9E"/>
    <w:rsid w:val="004B4EE8"/>
    <w:rsid w:val="004B61F2"/>
    <w:rsid w:val="004B7818"/>
    <w:rsid w:val="004C1049"/>
    <w:rsid w:val="004C4CC3"/>
    <w:rsid w:val="004C4DF9"/>
    <w:rsid w:val="004D22F4"/>
    <w:rsid w:val="004D278F"/>
    <w:rsid w:val="004D40D3"/>
    <w:rsid w:val="004D4FDE"/>
    <w:rsid w:val="004D5026"/>
    <w:rsid w:val="004E38C3"/>
    <w:rsid w:val="004E51BB"/>
    <w:rsid w:val="004E5381"/>
    <w:rsid w:val="004E5595"/>
    <w:rsid w:val="004E57DC"/>
    <w:rsid w:val="004E6196"/>
    <w:rsid w:val="004F0240"/>
    <w:rsid w:val="004F1508"/>
    <w:rsid w:val="004F2785"/>
    <w:rsid w:val="004F2E48"/>
    <w:rsid w:val="004F541A"/>
    <w:rsid w:val="004F640A"/>
    <w:rsid w:val="004F6FAD"/>
    <w:rsid w:val="004F7F8F"/>
    <w:rsid w:val="00500E14"/>
    <w:rsid w:val="00502DF9"/>
    <w:rsid w:val="00503AFF"/>
    <w:rsid w:val="0051102E"/>
    <w:rsid w:val="00514CA1"/>
    <w:rsid w:val="0051544D"/>
    <w:rsid w:val="00515750"/>
    <w:rsid w:val="00515EE7"/>
    <w:rsid w:val="00516B1D"/>
    <w:rsid w:val="00517719"/>
    <w:rsid w:val="00517BE1"/>
    <w:rsid w:val="005207F6"/>
    <w:rsid w:val="00521ABF"/>
    <w:rsid w:val="005225D7"/>
    <w:rsid w:val="00523274"/>
    <w:rsid w:val="00523E94"/>
    <w:rsid w:val="00524369"/>
    <w:rsid w:val="005250AF"/>
    <w:rsid w:val="00525AA0"/>
    <w:rsid w:val="00525DD2"/>
    <w:rsid w:val="005267E2"/>
    <w:rsid w:val="005302B7"/>
    <w:rsid w:val="005302BD"/>
    <w:rsid w:val="00531745"/>
    <w:rsid w:val="00531CB9"/>
    <w:rsid w:val="005322C9"/>
    <w:rsid w:val="00532DE9"/>
    <w:rsid w:val="00533649"/>
    <w:rsid w:val="005337CD"/>
    <w:rsid w:val="00534E74"/>
    <w:rsid w:val="00536352"/>
    <w:rsid w:val="0053765F"/>
    <w:rsid w:val="00540099"/>
    <w:rsid w:val="00540E93"/>
    <w:rsid w:val="00543BDF"/>
    <w:rsid w:val="00545D4A"/>
    <w:rsid w:val="00546469"/>
    <w:rsid w:val="00547C36"/>
    <w:rsid w:val="0055175F"/>
    <w:rsid w:val="00553EFF"/>
    <w:rsid w:val="00554B3B"/>
    <w:rsid w:val="00554E0F"/>
    <w:rsid w:val="00556421"/>
    <w:rsid w:val="005619EB"/>
    <w:rsid w:val="0056409C"/>
    <w:rsid w:val="0056415D"/>
    <w:rsid w:val="005641B0"/>
    <w:rsid w:val="005672D8"/>
    <w:rsid w:val="005707DF"/>
    <w:rsid w:val="00571A6F"/>
    <w:rsid w:val="00571F6C"/>
    <w:rsid w:val="0057269A"/>
    <w:rsid w:val="00572717"/>
    <w:rsid w:val="00572D24"/>
    <w:rsid w:val="005738DF"/>
    <w:rsid w:val="005739BA"/>
    <w:rsid w:val="005761AD"/>
    <w:rsid w:val="005842FD"/>
    <w:rsid w:val="00584CAA"/>
    <w:rsid w:val="00585252"/>
    <w:rsid w:val="00585CAE"/>
    <w:rsid w:val="00590861"/>
    <w:rsid w:val="005912EF"/>
    <w:rsid w:val="00591799"/>
    <w:rsid w:val="00592605"/>
    <w:rsid w:val="0059359B"/>
    <w:rsid w:val="005940A3"/>
    <w:rsid w:val="0059449B"/>
    <w:rsid w:val="0059638E"/>
    <w:rsid w:val="00597859"/>
    <w:rsid w:val="005A10D3"/>
    <w:rsid w:val="005A1DC3"/>
    <w:rsid w:val="005A3393"/>
    <w:rsid w:val="005A3865"/>
    <w:rsid w:val="005A5044"/>
    <w:rsid w:val="005A6577"/>
    <w:rsid w:val="005B1FA5"/>
    <w:rsid w:val="005B23B0"/>
    <w:rsid w:val="005B2E5A"/>
    <w:rsid w:val="005B36BA"/>
    <w:rsid w:val="005B5C53"/>
    <w:rsid w:val="005B5FF1"/>
    <w:rsid w:val="005B7848"/>
    <w:rsid w:val="005C0887"/>
    <w:rsid w:val="005C414D"/>
    <w:rsid w:val="005C4192"/>
    <w:rsid w:val="005C47C1"/>
    <w:rsid w:val="005C51D6"/>
    <w:rsid w:val="005C5A05"/>
    <w:rsid w:val="005C5C5A"/>
    <w:rsid w:val="005C618F"/>
    <w:rsid w:val="005C69D7"/>
    <w:rsid w:val="005D0C24"/>
    <w:rsid w:val="005D1982"/>
    <w:rsid w:val="005D2AD8"/>
    <w:rsid w:val="005D3FBD"/>
    <w:rsid w:val="005D64A6"/>
    <w:rsid w:val="005D7BAE"/>
    <w:rsid w:val="005E1520"/>
    <w:rsid w:val="005E17A8"/>
    <w:rsid w:val="005E1AB8"/>
    <w:rsid w:val="005E1E4F"/>
    <w:rsid w:val="005E3FB1"/>
    <w:rsid w:val="005E41C3"/>
    <w:rsid w:val="005E5776"/>
    <w:rsid w:val="005E69BD"/>
    <w:rsid w:val="005E7381"/>
    <w:rsid w:val="005E7686"/>
    <w:rsid w:val="005E76F0"/>
    <w:rsid w:val="005E7E31"/>
    <w:rsid w:val="005F1DB7"/>
    <w:rsid w:val="005F1F62"/>
    <w:rsid w:val="005F29E2"/>
    <w:rsid w:val="005F2F2F"/>
    <w:rsid w:val="005F3E64"/>
    <w:rsid w:val="005F4D43"/>
    <w:rsid w:val="005F7436"/>
    <w:rsid w:val="005F79AC"/>
    <w:rsid w:val="006020DA"/>
    <w:rsid w:val="00603000"/>
    <w:rsid w:val="006038CB"/>
    <w:rsid w:val="006039B1"/>
    <w:rsid w:val="00605D9E"/>
    <w:rsid w:val="00606012"/>
    <w:rsid w:val="00607A29"/>
    <w:rsid w:val="0061031F"/>
    <w:rsid w:val="00611730"/>
    <w:rsid w:val="00611897"/>
    <w:rsid w:val="006118A2"/>
    <w:rsid w:val="00613C14"/>
    <w:rsid w:val="006162C5"/>
    <w:rsid w:val="0061679B"/>
    <w:rsid w:val="00623601"/>
    <w:rsid w:val="0062399F"/>
    <w:rsid w:val="00623E04"/>
    <w:rsid w:val="006263F6"/>
    <w:rsid w:val="006271CB"/>
    <w:rsid w:val="00630468"/>
    <w:rsid w:val="006305F3"/>
    <w:rsid w:val="006322B2"/>
    <w:rsid w:val="006325CA"/>
    <w:rsid w:val="006358AA"/>
    <w:rsid w:val="006359FD"/>
    <w:rsid w:val="00635B14"/>
    <w:rsid w:val="00642C9D"/>
    <w:rsid w:val="00644197"/>
    <w:rsid w:val="006442E7"/>
    <w:rsid w:val="0064659C"/>
    <w:rsid w:val="0064677E"/>
    <w:rsid w:val="006527C7"/>
    <w:rsid w:val="00653417"/>
    <w:rsid w:val="00654E94"/>
    <w:rsid w:val="00655AEC"/>
    <w:rsid w:val="006612CD"/>
    <w:rsid w:val="0066178E"/>
    <w:rsid w:val="00661863"/>
    <w:rsid w:val="00663ABC"/>
    <w:rsid w:val="006641BD"/>
    <w:rsid w:val="0066484C"/>
    <w:rsid w:val="00665E0F"/>
    <w:rsid w:val="006703C4"/>
    <w:rsid w:val="006703C8"/>
    <w:rsid w:val="00671A88"/>
    <w:rsid w:val="0067255D"/>
    <w:rsid w:val="0067479C"/>
    <w:rsid w:val="00674E6E"/>
    <w:rsid w:val="0067731A"/>
    <w:rsid w:val="00677664"/>
    <w:rsid w:val="00680234"/>
    <w:rsid w:val="00681C04"/>
    <w:rsid w:val="00682924"/>
    <w:rsid w:val="00684960"/>
    <w:rsid w:val="00690789"/>
    <w:rsid w:val="00690915"/>
    <w:rsid w:val="00691ABD"/>
    <w:rsid w:val="0069284A"/>
    <w:rsid w:val="00694E7F"/>
    <w:rsid w:val="00696F6D"/>
    <w:rsid w:val="006A2EEB"/>
    <w:rsid w:val="006A302D"/>
    <w:rsid w:val="006A571B"/>
    <w:rsid w:val="006A599A"/>
    <w:rsid w:val="006A6B85"/>
    <w:rsid w:val="006B2753"/>
    <w:rsid w:val="006B3E22"/>
    <w:rsid w:val="006B4B9E"/>
    <w:rsid w:val="006B5241"/>
    <w:rsid w:val="006B61D5"/>
    <w:rsid w:val="006B713D"/>
    <w:rsid w:val="006B76E4"/>
    <w:rsid w:val="006B7C2B"/>
    <w:rsid w:val="006C1CB1"/>
    <w:rsid w:val="006C27DD"/>
    <w:rsid w:val="006C3017"/>
    <w:rsid w:val="006C445A"/>
    <w:rsid w:val="006C462F"/>
    <w:rsid w:val="006C605C"/>
    <w:rsid w:val="006C7752"/>
    <w:rsid w:val="006C799F"/>
    <w:rsid w:val="006D04DD"/>
    <w:rsid w:val="006D0FEA"/>
    <w:rsid w:val="006D10D3"/>
    <w:rsid w:val="006D20B0"/>
    <w:rsid w:val="006D2194"/>
    <w:rsid w:val="006D3CF6"/>
    <w:rsid w:val="006D44C9"/>
    <w:rsid w:val="006D44E2"/>
    <w:rsid w:val="006D4598"/>
    <w:rsid w:val="006E0E8C"/>
    <w:rsid w:val="006E179D"/>
    <w:rsid w:val="006E5AD3"/>
    <w:rsid w:val="006E64CD"/>
    <w:rsid w:val="006E650B"/>
    <w:rsid w:val="006E6544"/>
    <w:rsid w:val="006F1B8B"/>
    <w:rsid w:val="006F2CF5"/>
    <w:rsid w:val="006F2D69"/>
    <w:rsid w:val="006F45DB"/>
    <w:rsid w:val="006F57E7"/>
    <w:rsid w:val="006F6868"/>
    <w:rsid w:val="007006DC"/>
    <w:rsid w:val="00700AEE"/>
    <w:rsid w:val="00703E9A"/>
    <w:rsid w:val="00706E69"/>
    <w:rsid w:val="007077F0"/>
    <w:rsid w:val="00710042"/>
    <w:rsid w:val="007143CC"/>
    <w:rsid w:val="007143D8"/>
    <w:rsid w:val="00714FAD"/>
    <w:rsid w:val="007156A2"/>
    <w:rsid w:val="00716D9F"/>
    <w:rsid w:val="00717CE8"/>
    <w:rsid w:val="00717EFC"/>
    <w:rsid w:val="00720832"/>
    <w:rsid w:val="00720B58"/>
    <w:rsid w:val="00721A63"/>
    <w:rsid w:val="00722259"/>
    <w:rsid w:val="00726F0F"/>
    <w:rsid w:val="00727DDF"/>
    <w:rsid w:val="00730007"/>
    <w:rsid w:val="007314D5"/>
    <w:rsid w:val="0073304C"/>
    <w:rsid w:val="007332A9"/>
    <w:rsid w:val="007345EB"/>
    <w:rsid w:val="00734C71"/>
    <w:rsid w:val="00734E1E"/>
    <w:rsid w:val="0073697F"/>
    <w:rsid w:val="007373F2"/>
    <w:rsid w:val="007411FC"/>
    <w:rsid w:val="00741648"/>
    <w:rsid w:val="007416C5"/>
    <w:rsid w:val="0074302B"/>
    <w:rsid w:val="007434FF"/>
    <w:rsid w:val="0074640B"/>
    <w:rsid w:val="007520AB"/>
    <w:rsid w:val="00754849"/>
    <w:rsid w:val="00755F00"/>
    <w:rsid w:val="0075631C"/>
    <w:rsid w:val="00757149"/>
    <w:rsid w:val="00757418"/>
    <w:rsid w:val="00760282"/>
    <w:rsid w:val="00760A4C"/>
    <w:rsid w:val="00761679"/>
    <w:rsid w:val="00761996"/>
    <w:rsid w:val="00766CA8"/>
    <w:rsid w:val="007672D4"/>
    <w:rsid w:val="00770853"/>
    <w:rsid w:val="00772091"/>
    <w:rsid w:val="00772AF4"/>
    <w:rsid w:val="00775207"/>
    <w:rsid w:val="00781190"/>
    <w:rsid w:val="007849E0"/>
    <w:rsid w:val="00785B21"/>
    <w:rsid w:val="00785F82"/>
    <w:rsid w:val="007861C5"/>
    <w:rsid w:val="00791668"/>
    <w:rsid w:val="00794016"/>
    <w:rsid w:val="00795292"/>
    <w:rsid w:val="00795B65"/>
    <w:rsid w:val="007971B7"/>
    <w:rsid w:val="007974DB"/>
    <w:rsid w:val="007A02E4"/>
    <w:rsid w:val="007A0793"/>
    <w:rsid w:val="007A105B"/>
    <w:rsid w:val="007A4EF7"/>
    <w:rsid w:val="007A546A"/>
    <w:rsid w:val="007B1B03"/>
    <w:rsid w:val="007B1E06"/>
    <w:rsid w:val="007B5A3D"/>
    <w:rsid w:val="007B6324"/>
    <w:rsid w:val="007B6DF1"/>
    <w:rsid w:val="007C1089"/>
    <w:rsid w:val="007C3FAC"/>
    <w:rsid w:val="007C4C3B"/>
    <w:rsid w:val="007C4C82"/>
    <w:rsid w:val="007D026C"/>
    <w:rsid w:val="007D0DAF"/>
    <w:rsid w:val="007D5DDC"/>
    <w:rsid w:val="007D7AED"/>
    <w:rsid w:val="007E0398"/>
    <w:rsid w:val="007E09E5"/>
    <w:rsid w:val="007E3118"/>
    <w:rsid w:val="007E406A"/>
    <w:rsid w:val="007E462D"/>
    <w:rsid w:val="007E4A74"/>
    <w:rsid w:val="007E4FD4"/>
    <w:rsid w:val="007E6DE8"/>
    <w:rsid w:val="007E7F53"/>
    <w:rsid w:val="007F0E72"/>
    <w:rsid w:val="007F2812"/>
    <w:rsid w:val="007F440C"/>
    <w:rsid w:val="007F4BBB"/>
    <w:rsid w:val="007F6BD1"/>
    <w:rsid w:val="007F78A3"/>
    <w:rsid w:val="007F7A62"/>
    <w:rsid w:val="00800648"/>
    <w:rsid w:val="00801330"/>
    <w:rsid w:val="008032C6"/>
    <w:rsid w:val="00804449"/>
    <w:rsid w:val="00804984"/>
    <w:rsid w:val="00804A2E"/>
    <w:rsid w:val="00805A5C"/>
    <w:rsid w:val="00806137"/>
    <w:rsid w:val="008067F5"/>
    <w:rsid w:val="00806A40"/>
    <w:rsid w:val="00806CCC"/>
    <w:rsid w:val="00810161"/>
    <w:rsid w:val="00810578"/>
    <w:rsid w:val="00810AF2"/>
    <w:rsid w:val="008136BE"/>
    <w:rsid w:val="0081389A"/>
    <w:rsid w:val="0081392D"/>
    <w:rsid w:val="00813EB5"/>
    <w:rsid w:val="00815B8E"/>
    <w:rsid w:val="00815BAB"/>
    <w:rsid w:val="00815CE8"/>
    <w:rsid w:val="008170F2"/>
    <w:rsid w:val="00820E1D"/>
    <w:rsid w:val="00822258"/>
    <w:rsid w:val="0082376C"/>
    <w:rsid w:val="008278D3"/>
    <w:rsid w:val="0083121E"/>
    <w:rsid w:val="00831A81"/>
    <w:rsid w:val="0083398F"/>
    <w:rsid w:val="008365E1"/>
    <w:rsid w:val="00837CA4"/>
    <w:rsid w:val="00840206"/>
    <w:rsid w:val="008404C7"/>
    <w:rsid w:val="00842410"/>
    <w:rsid w:val="00843806"/>
    <w:rsid w:val="00844F8E"/>
    <w:rsid w:val="008453EB"/>
    <w:rsid w:val="00851931"/>
    <w:rsid w:val="008522C7"/>
    <w:rsid w:val="008559F3"/>
    <w:rsid w:val="00860043"/>
    <w:rsid w:val="00861256"/>
    <w:rsid w:val="008627C5"/>
    <w:rsid w:val="008641C1"/>
    <w:rsid w:val="008649BD"/>
    <w:rsid w:val="00865D90"/>
    <w:rsid w:val="008709DB"/>
    <w:rsid w:val="008713BE"/>
    <w:rsid w:val="008720D6"/>
    <w:rsid w:val="00872E9B"/>
    <w:rsid w:val="00872EF6"/>
    <w:rsid w:val="0087406C"/>
    <w:rsid w:val="008746F5"/>
    <w:rsid w:val="0088227A"/>
    <w:rsid w:val="008850EE"/>
    <w:rsid w:val="00885A79"/>
    <w:rsid w:val="008903D6"/>
    <w:rsid w:val="008916F0"/>
    <w:rsid w:val="0089249A"/>
    <w:rsid w:val="00892CDA"/>
    <w:rsid w:val="008934DF"/>
    <w:rsid w:val="008936D4"/>
    <w:rsid w:val="00894D02"/>
    <w:rsid w:val="00895004"/>
    <w:rsid w:val="00897B2F"/>
    <w:rsid w:val="008A0393"/>
    <w:rsid w:val="008A3005"/>
    <w:rsid w:val="008A3D3D"/>
    <w:rsid w:val="008A573B"/>
    <w:rsid w:val="008B0CC6"/>
    <w:rsid w:val="008B1F8F"/>
    <w:rsid w:val="008B2879"/>
    <w:rsid w:val="008B338A"/>
    <w:rsid w:val="008C0422"/>
    <w:rsid w:val="008C14A4"/>
    <w:rsid w:val="008C3346"/>
    <w:rsid w:val="008C51BA"/>
    <w:rsid w:val="008C53C9"/>
    <w:rsid w:val="008C6FC4"/>
    <w:rsid w:val="008D0927"/>
    <w:rsid w:val="008D1D09"/>
    <w:rsid w:val="008D4AAC"/>
    <w:rsid w:val="008D50C8"/>
    <w:rsid w:val="008E033F"/>
    <w:rsid w:val="008E080B"/>
    <w:rsid w:val="008E0F23"/>
    <w:rsid w:val="008E2A6B"/>
    <w:rsid w:val="008E2C6A"/>
    <w:rsid w:val="008E35BB"/>
    <w:rsid w:val="008E379D"/>
    <w:rsid w:val="008E3808"/>
    <w:rsid w:val="008E5B23"/>
    <w:rsid w:val="008E6BAF"/>
    <w:rsid w:val="008F2F86"/>
    <w:rsid w:val="008F3929"/>
    <w:rsid w:val="008F3CDC"/>
    <w:rsid w:val="008F56AE"/>
    <w:rsid w:val="008F614B"/>
    <w:rsid w:val="008F6880"/>
    <w:rsid w:val="00901BEB"/>
    <w:rsid w:val="0090335A"/>
    <w:rsid w:val="00904A16"/>
    <w:rsid w:val="00904FCC"/>
    <w:rsid w:val="009054D2"/>
    <w:rsid w:val="009062F1"/>
    <w:rsid w:val="00911ECF"/>
    <w:rsid w:val="009124CD"/>
    <w:rsid w:val="00912EB4"/>
    <w:rsid w:val="00913977"/>
    <w:rsid w:val="00913D4B"/>
    <w:rsid w:val="009156E9"/>
    <w:rsid w:val="00916C26"/>
    <w:rsid w:val="009178B2"/>
    <w:rsid w:val="0092158B"/>
    <w:rsid w:val="009238D9"/>
    <w:rsid w:val="00924977"/>
    <w:rsid w:val="0092557C"/>
    <w:rsid w:val="00925A78"/>
    <w:rsid w:val="00926A36"/>
    <w:rsid w:val="00927043"/>
    <w:rsid w:val="00927C47"/>
    <w:rsid w:val="00927D32"/>
    <w:rsid w:val="009302FA"/>
    <w:rsid w:val="00931FBC"/>
    <w:rsid w:val="00932BEB"/>
    <w:rsid w:val="009332E0"/>
    <w:rsid w:val="00933913"/>
    <w:rsid w:val="0093412C"/>
    <w:rsid w:val="00935A62"/>
    <w:rsid w:val="009376BB"/>
    <w:rsid w:val="0094121A"/>
    <w:rsid w:val="00941767"/>
    <w:rsid w:val="0094361A"/>
    <w:rsid w:val="00943B8E"/>
    <w:rsid w:val="009442F9"/>
    <w:rsid w:val="00945111"/>
    <w:rsid w:val="009452D3"/>
    <w:rsid w:val="00945802"/>
    <w:rsid w:val="009463B8"/>
    <w:rsid w:val="0094756A"/>
    <w:rsid w:val="00953F22"/>
    <w:rsid w:val="0096058F"/>
    <w:rsid w:val="00960EB2"/>
    <w:rsid w:val="009616DD"/>
    <w:rsid w:val="00964418"/>
    <w:rsid w:val="009648EF"/>
    <w:rsid w:val="0096556F"/>
    <w:rsid w:val="00967B27"/>
    <w:rsid w:val="009710A7"/>
    <w:rsid w:val="009734E8"/>
    <w:rsid w:val="00973ABD"/>
    <w:rsid w:val="009760E0"/>
    <w:rsid w:val="009763D3"/>
    <w:rsid w:val="00976DFA"/>
    <w:rsid w:val="00977047"/>
    <w:rsid w:val="00977079"/>
    <w:rsid w:val="009824A7"/>
    <w:rsid w:val="00983317"/>
    <w:rsid w:val="00983DEF"/>
    <w:rsid w:val="009861D0"/>
    <w:rsid w:val="009908EF"/>
    <w:rsid w:val="00992412"/>
    <w:rsid w:val="00993B96"/>
    <w:rsid w:val="00993F22"/>
    <w:rsid w:val="00995263"/>
    <w:rsid w:val="009961CD"/>
    <w:rsid w:val="00996A4B"/>
    <w:rsid w:val="00997D63"/>
    <w:rsid w:val="009A197D"/>
    <w:rsid w:val="009A2A96"/>
    <w:rsid w:val="009A4AA9"/>
    <w:rsid w:val="009A5B08"/>
    <w:rsid w:val="009A5E10"/>
    <w:rsid w:val="009A68B2"/>
    <w:rsid w:val="009B0F14"/>
    <w:rsid w:val="009B2239"/>
    <w:rsid w:val="009B35D7"/>
    <w:rsid w:val="009B3847"/>
    <w:rsid w:val="009B3C38"/>
    <w:rsid w:val="009B3FF0"/>
    <w:rsid w:val="009B4A64"/>
    <w:rsid w:val="009B54D7"/>
    <w:rsid w:val="009B56F0"/>
    <w:rsid w:val="009C0EAA"/>
    <w:rsid w:val="009C26DA"/>
    <w:rsid w:val="009C31F1"/>
    <w:rsid w:val="009C41BB"/>
    <w:rsid w:val="009C6378"/>
    <w:rsid w:val="009C6E65"/>
    <w:rsid w:val="009C72CF"/>
    <w:rsid w:val="009D1DBA"/>
    <w:rsid w:val="009D3B59"/>
    <w:rsid w:val="009D4AE8"/>
    <w:rsid w:val="009D4EA8"/>
    <w:rsid w:val="009D6625"/>
    <w:rsid w:val="009E0593"/>
    <w:rsid w:val="009E1226"/>
    <w:rsid w:val="009E141C"/>
    <w:rsid w:val="009E1A1D"/>
    <w:rsid w:val="009E1AE1"/>
    <w:rsid w:val="009E2E02"/>
    <w:rsid w:val="009E2F51"/>
    <w:rsid w:val="009E362C"/>
    <w:rsid w:val="009E3CE6"/>
    <w:rsid w:val="009E56A4"/>
    <w:rsid w:val="009E6541"/>
    <w:rsid w:val="009E67F0"/>
    <w:rsid w:val="009F0EE9"/>
    <w:rsid w:val="009F34A6"/>
    <w:rsid w:val="009F6DA4"/>
    <w:rsid w:val="009F6E26"/>
    <w:rsid w:val="009F7A5D"/>
    <w:rsid w:val="00A00A72"/>
    <w:rsid w:val="00A025E2"/>
    <w:rsid w:val="00A05E0E"/>
    <w:rsid w:val="00A064B8"/>
    <w:rsid w:val="00A12328"/>
    <w:rsid w:val="00A14292"/>
    <w:rsid w:val="00A15B5F"/>
    <w:rsid w:val="00A1618A"/>
    <w:rsid w:val="00A161C5"/>
    <w:rsid w:val="00A16BB6"/>
    <w:rsid w:val="00A17636"/>
    <w:rsid w:val="00A17A5E"/>
    <w:rsid w:val="00A2187F"/>
    <w:rsid w:val="00A21FD8"/>
    <w:rsid w:val="00A220CF"/>
    <w:rsid w:val="00A226D4"/>
    <w:rsid w:val="00A227EA"/>
    <w:rsid w:val="00A25408"/>
    <w:rsid w:val="00A256AF"/>
    <w:rsid w:val="00A25E84"/>
    <w:rsid w:val="00A32804"/>
    <w:rsid w:val="00A32EE6"/>
    <w:rsid w:val="00A347F6"/>
    <w:rsid w:val="00A3511A"/>
    <w:rsid w:val="00A40DE9"/>
    <w:rsid w:val="00A43BF2"/>
    <w:rsid w:val="00A44902"/>
    <w:rsid w:val="00A44ACF"/>
    <w:rsid w:val="00A47BAF"/>
    <w:rsid w:val="00A512F2"/>
    <w:rsid w:val="00A51FCB"/>
    <w:rsid w:val="00A52BE6"/>
    <w:rsid w:val="00A53A33"/>
    <w:rsid w:val="00A53BE0"/>
    <w:rsid w:val="00A57392"/>
    <w:rsid w:val="00A6098A"/>
    <w:rsid w:val="00A609A0"/>
    <w:rsid w:val="00A62035"/>
    <w:rsid w:val="00A62DB8"/>
    <w:rsid w:val="00A64216"/>
    <w:rsid w:val="00A65037"/>
    <w:rsid w:val="00A659DD"/>
    <w:rsid w:val="00A65C74"/>
    <w:rsid w:val="00A65ECB"/>
    <w:rsid w:val="00A663A7"/>
    <w:rsid w:val="00A67153"/>
    <w:rsid w:val="00A6720C"/>
    <w:rsid w:val="00A70098"/>
    <w:rsid w:val="00A70142"/>
    <w:rsid w:val="00A72BE9"/>
    <w:rsid w:val="00A72CF8"/>
    <w:rsid w:val="00A753D1"/>
    <w:rsid w:val="00A75937"/>
    <w:rsid w:val="00A8138E"/>
    <w:rsid w:val="00A81ECC"/>
    <w:rsid w:val="00A81F87"/>
    <w:rsid w:val="00A8403F"/>
    <w:rsid w:val="00A85CBC"/>
    <w:rsid w:val="00A8638C"/>
    <w:rsid w:val="00A86BB8"/>
    <w:rsid w:val="00A92008"/>
    <w:rsid w:val="00A922DC"/>
    <w:rsid w:val="00A92837"/>
    <w:rsid w:val="00A93CED"/>
    <w:rsid w:val="00A942E8"/>
    <w:rsid w:val="00A955AA"/>
    <w:rsid w:val="00A97050"/>
    <w:rsid w:val="00AA19EA"/>
    <w:rsid w:val="00AA2DA7"/>
    <w:rsid w:val="00AA3962"/>
    <w:rsid w:val="00AA3B50"/>
    <w:rsid w:val="00AA4A26"/>
    <w:rsid w:val="00AA4EDD"/>
    <w:rsid w:val="00AA5292"/>
    <w:rsid w:val="00AA5327"/>
    <w:rsid w:val="00AA657A"/>
    <w:rsid w:val="00AB587D"/>
    <w:rsid w:val="00AC56EC"/>
    <w:rsid w:val="00AC7BBD"/>
    <w:rsid w:val="00AD07C9"/>
    <w:rsid w:val="00AD3AFE"/>
    <w:rsid w:val="00AD4B23"/>
    <w:rsid w:val="00AD58FF"/>
    <w:rsid w:val="00AD7EEE"/>
    <w:rsid w:val="00AE19D3"/>
    <w:rsid w:val="00AE1C06"/>
    <w:rsid w:val="00AE1EA3"/>
    <w:rsid w:val="00AE3FAE"/>
    <w:rsid w:val="00AE53C4"/>
    <w:rsid w:val="00AE5B9A"/>
    <w:rsid w:val="00AF124C"/>
    <w:rsid w:val="00AF3BA9"/>
    <w:rsid w:val="00AF407F"/>
    <w:rsid w:val="00AF43CD"/>
    <w:rsid w:val="00AF4F28"/>
    <w:rsid w:val="00AF7176"/>
    <w:rsid w:val="00B014D7"/>
    <w:rsid w:val="00B01F21"/>
    <w:rsid w:val="00B0496C"/>
    <w:rsid w:val="00B04B3E"/>
    <w:rsid w:val="00B05D68"/>
    <w:rsid w:val="00B06440"/>
    <w:rsid w:val="00B109D2"/>
    <w:rsid w:val="00B15F61"/>
    <w:rsid w:val="00B16ABD"/>
    <w:rsid w:val="00B17325"/>
    <w:rsid w:val="00B17589"/>
    <w:rsid w:val="00B17C6B"/>
    <w:rsid w:val="00B20ED9"/>
    <w:rsid w:val="00B22371"/>
    <w:rsid w:val="00B22C39"/>
    <w:rsid w:val="00B22CC4"/>
    <w:rsid w:val="00B24E3D"/>
    <w:rsid w:val="00B26B23"/>
    <w:rsid w:val="00B2789B"/>
    <w:rsid w:val="00B27AE9"/>
    <w:rsid w:val="00B320F9"/>
    <w:rsid w:val="00B327A3"/>
    <w:rsid w:val="00B33A42"/>
    <w:rsid w:val="00B370FE"/>
    <w:rsid w:val="00B377FE"/>
    <w:rsid w:val="00B42435"/>
    <w:rsid w:val="00B42D32"/>
    <w:rsid w:val="00B4411F"/>
    <w:rsid w:val="00B4494A"/>
    <w:rsid w:val="00B46D2D"/>
    <w:rsid w:val="00B51B3E"/>
    <w:rsid w:val="00B51DB6"/>
    <w:rsid w:val="00B51EE8"/>
    <w:rsid w:val="00B53DF2"/>
    <w:rsid w:val="00B5521A"/>
    <w:rsid w:val="00B55478"/>
    <w:rsid w:val="00B56541"/>
    <w:rsid w:val="00B56753"/>
    <w:rsid w:val="00B56834"/>
    <w:rsid w:val="00B5785D"/>
    <w:rsid w:val="00B60654"/>
    <w:rsid w:val="00B62B3D"/>
    <w:rsid w:val="00B62CDD"/>
    <w:rsid w:val="00B630B3"/>
    <w:rsid w:val="00B64B00"/>
    <w:rsid w:val="00B662E7"/>
    <w:rsid w:val="00B70918"/>
    <w:rsid w:val="00B72340"/>
    <w:rsid w:val="00B7292A"/>
    <w:rsid w:val="00B72A56"/>
    <w:rsid w:val="00B72BB0"/>
    <w:rsid w:val="00B72BB6"/>
    <w:rsid w:val="00B73B34"/>
    <w:rsid w:val="00B74655"/>
    <w:rsid w:val="00B76AF0"/>
    <w:rsid w:val="00B7750C"/>
    <w:rsid w:val="00B77C63"/>
    <w:rsid w:val="00B8349B"/>
    <w:rsid w:val="00B83616"/>
    <w:rsid w:val="00B8386B"/>
    <w:rsid w:val="00B83F04"/>
    <w:rsid w:val="00B843B8"/>
    <w:rsid w:val="00B84D9B"/>
    <w:rsid w:val="00B860B5"/>
    <w:rsid w:val="00B86316"/>
    <w:rsid w:val="00B871AF"/>
    <w:rsid w:val="00B915AC"/>
    <w:rsid w:val="00B91BEF"/>
    <w:rsid w:val="00B95573"/>
    <w:rsid w:val="00B95D9E"/>
    <w:rsid w:val="00BA0820"/>
    <w:rsid w:val="00BA41D9"/>
    <w:rsid w:val="00BA461F"/>
    <w:rsid w:val="00BA49B8"/>
    <w:rsid w:val="00BA4B1B"/>
    <w:rsid w:val="00BA4DFC"/>
    <w:rsid w:val="00BA5BD7"/>
    <w:rsid w:val="00BA7B93"/>
    <w:rsid w:val="00BB0B9E"/>
    <w:rsid w:val="00BB1402"/>
    <w:rsid w:val="00BB2166"/>
    <w:rsid w:val="00BB22E1"/>
    <w:rsid w:val="00BB2B6A"/>
    <w:rsid w:val="00BB372A"/>
    <w:rsid w:val="00BB387E"/>
    <w:rsid w:val="00BB4788"/>
    <w:rsid w:val="00BB4FA3"/>
    <w:rsid w:val="00BB5152"/>
    <w:rsid w:val="00BC19EE"/>
    <w:rsid w:val="00BC20AF"/>
    <w:rsid w:val="00BC3260"/>
    <w:rsid w:val="00BC4D2A"/>
    <w:rsid w:val="00BD19F5"/>
    <w:rsid w:val="00BD2B7B"/>
    <w:rsid w:val="00BD2C88"/>
    <w:rsid w:val="00BD44F1"/>
    <w:rsid w:val="00BD4A3B"/>
    <w:rsid w:val="00BD6261"/>
    <w:rsid w:val="00BD62B3"/>
    <w:rsid w:val="00BE38AA"/>
    <w:rsid w:val="00BE6C7D"/>
    <w:rsid w:val="00BE6DC9"/>
    <w:rsid w:val="00BF228E"/>
    <w:rsid w:val="00BF2DEC"/>
    <w:rsid w:val="00BF3C77"/>
    <w:rsid w:val="00BF3D1F"/>
    <w:rsid w:val="00BF434E"/>
    <w:rsid w:val="00BF6A86"/>
    <w:rsid w:val="00C040D7"/>
    <w:rsid w:val="00C0524B"/>
    <w:rsid w:val="00C0655D"/>
    <w:rsid w:val="00C1052E"/>
    <w:rsid w:val="00C10D52"/>
    <w:rsid w:val="00C11C0F"/>
    <w:rsid w:val="00C129E3"/>
    <w:rsid w:val="00C15BAC"/>
    <w:rsid w:val="00C16F93"/>
    <w:rsid w:val="00C20BDD"/>
    <w:rsid w:val="00C20F4E"/>
    <w:rsid w:val="00C22107"/>
    <w:rsid w:val="00C22702"/>
    <w:rsid w:val="00C22EF5"/>
    <w:rsid w:val="00C230A1"/>
    <w:rsid w:val="00C23171"/>
    <w:rsid w:val="00C23EEE"/>
    <w:rsid w:val="00C23F20"/>
    <w:rsid w:val="00C25A9A"/>
    <w:rsid w:val="00C2759F"/>
    <w:rsid w:val="00C27AEC"/>
    <w:rsid w:val="00C27DF3"/>
    <w:rsid w:val="00C32168"/>
    <w:rsid w:val="00C32E7D"/>
    <w:rsid w:val="00C344BA"/>
    <w:rsid w:val="00C36229"/>
    <w:rsid w:val="00C365FB"/>
    <w:rsid w:val="00C41369"/>
    <w:rsid w:val="00C418B8"/>
    <w:rsid w:val="00C42A51"/>
    <w:rsid w:val="00C43FC0"/>
    <w:rsid w:val="00C44AC8"/>
    <w:rsid w:val="00C44B1D"/>
    <w:rsid w:val="00C44C39"/>
    <w:rsid w:val="00C466CE"/>
    <w:rsid w:val="00C47DB4"/>
    <w:rsid w:val="00C47E36"/>
    <w:rsid w:val="00C50066"/>
    <w:rsid w:val="00C51D7C"/>
    <w:rsid w:val="00C5388F"/>
    <w:rsid w:val="00C557E5"/>
    <w:rsid w:val="00C579BE"/>
    <w:rsid w:val="00C6071C"/>
    <w:rsid w:val="00C663AF"/>
    <w:rsid w:val="00C725DD"/>
    <w:rsid w:val="00C76332"/>
    <w:rsid w:val="00C76871"/>
    <w:rsid w:val="00C8123D"/>
    <w:rsid w:val="00C81F2E"/>
    <w:rsid w:val="00C82570"/>
    <w:rsid w:val="00C875E3"/>
    <w:rsid w:val="00C87ED7"/>
    <w:rsid w:val="00C90E90"/>
    <w:rsid w:val="00C90F4C"/>
    <w:rsid w:val="00C915BF"/>
    <w:rsid w:val="00C92185"/>
    <w:rsid w:val="00C93838"/>
    <w:rsid w:val="00C93850"/>
    <w:rsid w:val="00C94DEB"/>
    <w:rsid w:val="00C96369"/>
    <w:rsid w:val="00C96626"/>
    <w:rsid w:val="00CA0A7E"/>
    <w:rsid w:val="00CA54C0"/>
    <w:rsid w:val="00CA5C49"/>
    <w:rsid w:val="00CB3CFF"/>
    <w:rsid w:val="00CB3EE9"/>
    <w:rsid w:val="00CB6733"/>
    <w:rsid w:val="00CC3816"/>
    <w:rsid w:val="00CC4F2A"/>
    <w:rsid w:val="00CC55CC"/>
    <w:rsid w:val="00CC624F"/>
    <w:rsid w:val="00CD03B4"/>
    <w:rsid w:val="00CD0942"/>
    <w:rsid w:val="00CD0B77"/>
    <w:rsid w:val="00CD1A61"/>
    <w:rsid w:val="00CD4539"/>
    <w:rsid w:val="00CD4DC1"/>
    <w:rsid w:val="00CE0744"/>
    <w:rsid w:val="00CE0ED6"/>
    <w:rsid w:val="00CE27A0"/>
    <w:rsid w:val="00CE43E8"/>
    <w:rsid w:val="00CE5936"/>
    <w:rsid w:val="00CF3099"/>
    <w:rsid w:val="00CF4772"/>
    <w:rsid w:val="00CF76B7"/>
    <w:rsid w:val="00CF7C75"/>
    <w:rsid w:val="00CF7C8D"/>
    <w:rsid w:val="00CF7E20"/>
    <w:rsid w:val="00D01A64"/>
    <w:rsid w:val="00D045F0"/>
    <w:rsid w:val="00D057BE"/>
    <w:rsid w:val="00D064ED"/>
    <w:rsid w:val="00D10B62"/>
    <w:rsid w:val="00D12311"/>
    <w:rsid w:val="00D125F4"/>
    <w:rsid w:val="00D13C87"/>
    <w:rsid w:val="00D1443D"/>
    <w:rsid w:val="00D20218"/>
    <w:rsid w:val="00D20D19"/>
    <w:rsid w:val="00D218E2"/>
    <w:rsid w:val="00D21AF5"/>
    <w:rsid w:val="00D221CE"/>
    <w:rsid w:val="00D235A0"/>
    <w:rsid w:val="00D243EE"/>
    <w:rsid w:val="00D24C22"/>
    <w:rsid w:val="00D2503F"/>
    <w:rsid w:val="00D26B0C"/>
    <w:rsid w:val="00D2791A"/>
    <w:rsid w:val="00D27949"/>
    <w:rsid w:val="00D303CA"/>
    <w:rsid w:val="00D30DC3"/>
    <w:rsid w:val="00D3548A"/>
    <w:rsid w:val="00D362F2"/>
    <w:rsid w:val="00D36B3B"/>
    <w:rsid w:val="00D409B3"/>
    <w:rsid w:val="00D43B22"/>
    <w:rsid w:val="00D45FE3"/>
    <w:rsid w:val="00D46C2A"/>
    <w:rsid w:val="00D50627"/>
    <w:rsid w:val="00D50D82"/>
    <w:rsid w:val="00D51842"/>
    <w:rsid w:val="00D52DEE"/>
    <w:rsid w:val="00D53835"/>
    <w:rsid w:val="00D57682"/>
    <w:rsid w:val="00D60187"/>
    <w:rsid w:val="00D6281C"/>
    <w:rsid w:val="00D63F19"/>
    <w:rsid w:val="00D64717"/>
    <w:rsid w:val="00D71A16"/>
    <w:rsid w:val="00D750CC"/>
    <w:rsid w:val="00D75275"/>
    <w:rsid w:val="00D75983"/>
    <w:rsid w:val="00D76A33"/>
    <w:rsid w:val="00D80F7C"/>
    <w:rsid w:val="00D810C2"/>
    <w:rsid w:val="00D812DB"/>
    <w:rsid w:val="00D81409"/>
    <w:rsid w:val="00D8362B"/>
    <w:rsid w:val="00D83E72"/>
    <w:rsid w:val="00D87076"/>
    <w:rsid w:val="00D87FDE"/>
    <w:rsid w:val="00D91627"/>
    <w:rsid w:val="00D95498"/>
    <w:rsid w:val="00D95CE4"/>
    <w:rsid w:val="00DA084E"/>
    <w:rsid w:val="00DA2300"/>
    <w:rsid w:val="00DA31ED"/>
    <w:rsid w:val="00DA4418"/>
    <w:rsid w:val="00DA60F5"/>
    <w:rsid w:val="00DA70FB"/>
    <w:rsid w:val="00DB3D49"/>
    <w:rsid w:val="00DB4EEC"/>
    <w:rsid w:val="00DB6AC2"/>
    <w:rsid w:val="00DB7F22"/>
    <w:rsid w:val="00DC00CD"/>
    <w:rsid w:val="00DC252D"/>
    <w:rsid w:val="00DC2D5B"/>
    <w:rsid w:val="00DC3CB4"/>
    <w:rsid w:val="00DC4204"/>
    <w:rsid w:val="00DC565B"/>
    <w:rsid w:val="00DD0C27"/>
    <w:rsid w:val="00DD2BD8"/>
    <w:rsid w:val="00DD540E"/>
    <w:rsid w:val="00DD5EE2"/>
    <w:rsid w:val="00DD62A1"/>
    <w:rsid w:val="00DD6F85"/>
    <w:rsid w:val="00DE06BD"/>
    <w:rsid w:val="00DE0DCA"/>
    <w:rsid w:val="00DE1010"/>
    <w:rsid w:val="00DE163F"/>
    <w:rsid w:val="00DE1DCF"/>
    <w:rsid w:val="00DE1EE8"/>
    <w:rsid w:val="00DE1FF7"/>
    <w:rsid w:val="00DE2206"/>
    <w:rsid w:val="00DE3945"/>
    <w:rsid w:val="00DE5192"/>
    <w:rsid w:val="00DF07A0"/>
    <w:rsid w:val="00DF11CF"/>
    <w:rsid w:val="00DF1C6C"/>
    <w:rsid w:val="00DF1FA7"/>
    <w:rsid w:val="00DF33CB"/>
    <w:rsid w:val="00DF5E95"/>
    <w:rsid w:val="00E002DD"/>
    <w:rsid w:val="00E0144E"/>
    <w:rsid w:val="00E030D6"/>
    <w:rsid w:val="00E035CD"/>
    <w:rsid w:val="00E03780"/>
    <w:rsid w:val="00E0712D"/>
    <w:rsid w:val="00E104D3"/>
    <w:rsid w:val="00E10DCF"/>
    <w:rsid w:val="00E11369"/>
    <w:rsid w:val="00E11AE1"/>
    <w:rsid w:val="00E14F10"/>
    <w:rsid w:val="00E20861"/>
    <w:rsid w:val="00E21FAF"/>
    <w:rsid w:val="00E23D0C"/>
    <w:rsid w:val="00E24341"/>
    <w:rsid w:val="00E25A51"/>
    <w:rsid w:val="00E25AF9"/>
    <w:rsid w:val="00E25E3E"/>
    <w:rsid w:val="00E3003F"/>
    <w:rsid w:val="00E33112"/>
    <w:rsid w:val="00E331AF"/>
    <w:rsid w:val="00E34EBF"/>
    <w:rsid w:val="00E3600D"/>
    <w:rsid w:val="00E37073"/>
    <w:rsid w:val="00E37DCF"/>
    <w:rsid w:val="00E42CF3"/>
    <w:rsid w:val="00E42FD4"/>
    <w:rsid w:val="00E448E3"/>
    <w:rsid w:val="00E44ADA"/>
    <w:rsid w:val="00E4504F"/>
    <w:rsid w:val="00E461C8"/>
    <w:rsid w:val="00E5027E"/>
    <w:rsid w:val="00E52FFA"/>
    <w:rsid w:val="00E53415"/>
    <w:rsid w:val="00E53B55"/>
    <w:rsid w:val="00E60441"/>
    <w:rsid w:val="00E608C7"/>
    <w:rsid w:val="00E63B41"/>
    <w:rsid w:val="00E641FB"/>
    <w:rsid w:val="00E65738"/>
    <w:rsid w:val="00E65EFA"/>
    <w:rsid w:val="00E678CE"/>
    <w:rsid w:val="00E72780"/>
    <w:rsid w:val="00E729C8"/>
    <w:rsid w:val="00E76610"/>
    <w:rsid w:val="00E76A5C"/>
    <w:rsid w:val="00E770B2"/>
    <w:rsid w:val="00E77C53"/>
    <w:rsid w:val="00E826F7"/>
    <w:rsid w:val="00E83DE3"/>
    <w:rsid w:val="00E83FC1"/>
    <w:rsid w:val="00E85372"/>
    <w:rsid w:val="00E8570C"/>
    <w:rsid w:val="00E857BC"/>
    <w:rsid w:val="00E87205"/>
    <w:rsid w:val="00E87437"/>
    <w:rsid w:val="00E87856"/>
    <w:rsid w:val="00E903D2"/>
    <w:rsid w:val="00E90D54"/>
    <w:rsid w:val="00E9109E"/>
    <w:rsid w:val="00E9353E"/>
    <w:rsid w:val="00E947E7"/>
    <w:rsid w:val="00E973AE"/>
    <w:rsid w:val="00EA03BE"/>
    <w:rsid w:val="00EA05CC"/>
    <w:rsid w:val="00EA0934"/>
    <w:rsid w:val="00EA1788"/>
    <w:rsid w:val="00EA1F6C"/>
    <w:rsid w:val="00EA3D71"/>
    <w:rsid w:val="00EA4C52"/>
    <w:rsid w:val="00EA6CE9"/>
    <w:rsid w:val="00EB45D6"/>
    <w:rsid w:val="00EB5C5C"/>
    <w:rsid w:val="00EB7053"/>
    <w:rsid w:val="00EC01E5"/>
    <w:rsid w:val="00EC1E42"/>
    <w:rsid w:val="00EC23BA"/>
    <w:rsid w:val="00EC2A8F"/>
    <w:rsid w:val="00EC3148"/>
    <w:rsid w:val="00EC5628"/>
    <w:rsid w:val="00EC582F"/>
    <w:rsid w:val="00EC6335"/>
    <w:rsid w:val="00ED06D0"/>
    <w:rsid w:val="00ED12D6"/>
    <w:rsid w:val="00ED34BE"/>
    <w:rsid w:val="00ED3979"/>
    <w:rsid w:val="00ED4390"/>
    <w:rsid w:val="00ED4EA8"/>
    <w:rsid w:val="00ED4EC4"/>
    <w:rsid w:val="00ED7B59"/>
    <w:rsid w:val="00EE19EF"/>
    <w:rsid w:val="00EE25AC"/>
    <w:rsid w:val="00EE2984"/>
    <w:rsid w:val="00EE4443"/>
    <w:rsid w:val="00EE4F86"/>
    <w:rsid w:val="00EE53CA"/>
    <w:rsid w:val="00EE65D5"/>
    <w:rsid w:val="00EF471F"/>
    <w:rsid w:val="00EF52C2"/>
    <w:rsid w:val="00EF5B30"/>
    <w:rsid w:val="00EF730F"/>
    <w:rsid w:val="00F00017"/>
    <w:rsid w:val="00F01D6F"/>
    <w:rsid w:val="00F03DF8"/>
    <w:rsid w:val="00F0430F"/>
    <w:rsid w:val="00F0673F"/>
    <w:rsid w:val="00F078E5"/>
    <w:rsid w:val="00F10189"/>
    <w:rsid w:val="00F11320"/>
    <w:rsid w:val="00F11B46"/>
    <w:rsid w:val="00F136DE"/>
    <w:rsid w:val="00F13A29"/>
    <w:rsid w:val="00F15DA9"/>
    <w:rsid w:val="00F16387"/>
    <w:rsid w:val="00F16A43"/>
    <w:rsid w:val="00F22590"/>
    <w:rsid w:val="00F246C6"/>
    <w:rsid w:val="00F24D8A"/>
    <w:rsid w:val="00F25E94"/>
    <w:rsid w:val="00F26426"/>
    <w:rsid w:val="00F309A2"/>
    <w:rsid w:val="00F35C21"/>
    <w:rsid w:val="00F44577"/>
    <w:rsid w:val="00F44B04"/>
    <w:rsid w:val="00F50D45"/>
    <w:rsid w:val="00F54317"/>
    <w:rsid w:val="00F54B2E"/>
    <w:rsid w:val="00F558FF"/>
    <w:rsid w:val="00F564F0"/>
    <w:rsid w:val="00F61DBE"/>
    <w:rsid w:val="00F629E5"/>
    <w:rsid w:val="00F63E21"/>
    <w:rsid w:val="00F65F32"/>
    <w:rsid w:val="00F73308"/>
    <w:rsid w:val="00F73C6F"/>
    <w:rsid w:val="00F753C7"/>
    <w:rsid w:val="00F80B3A"/>
    <w:rsid w:val="00F82C84"/>
    <w:rsid w:val="00F83F44"/>
    <w:rsid w:val="00F854E8"/>
    <w:rsid w:val="00F86463"/>
    <w:rsid w:val="00F87F50"/>
    <w:rsid w:val="00F91414"/>
    <w:rsid w:val="00F9215D"/>
    <w:rsid w:val="00F92AC4"/>
    <w:rsid w:val="00F93584"/>
    <w:rsid w:val="00F942A4"/>
    <w:rsid w:val="00F945B1"/>
    <w:rsid w:val="00F954FB"/>
    <w:rsid w:val="00F957DC"/>
    <w:rsid w:val="00F96DC0"/>
    <w:rsid w:val="00F978AC"/>
    <w:rsid w:val="00F97E1C"/>
    <w:rsid w:val="00FA08D3"/>
    <w:rsid w:val="00FA1344"/>
    <w:rsid w:val="00FA1461"/>
    <w:rsid w:val="00FA2091"/>
    <w:rsid w:val="00FA2A8D"/>
    <w:rsid w:val="00FA302C"/>
    <w:rsid w:val="00FA30A1"/>
    <w:rsid w:val="00FA3EBD"/>
    <w:rsid w:val="00FA4873"/>
    <w:rsid w:val="00FA4E39"/>
    <w:rsid w:val="00FA5171"/>
    <w:rsid w:val="00FA5D45"/>
    <w:rsid w:val="00FA5E2B"/>
    <w:rsid w:val="00FA6A07"/>
    <w:rsid w:val="00FA6E83"/>
    <w:rsid w:val="00FA705E"/>
    <w:rsid w:val="00FB1572"/>
    <w:rsid w:val="00FB1B7A"/>
    <w:rsid w:val="00FB1CEE"/>
    <w:rsid w:val="00FB37C5"/>
    <w:rsid w:val="00FB3930"/>
    <w:rsid w:val="00FB461A"/>
    <w:rsid w:val="00FB4DD0"/>
    <w:rsid w:val="00FB652E"/>
    <w:rsid w:val="00FB6C4C"/>
    <w:rsid w:val="00FC0447"/>
    <w:rsid w:val="00FC0F5C"/>
    <w:rsid w:val="00FC2B42"/>
    <w:rsid w:val="00FD06BC"/>
    <w:rsid w:val="00FD07AF"/>
    <w:rsid w:val="00FD169E"/>
    <w:rsid w:val="00FD5349"/>
    <w:rsid w:val="00FD54CD"/>
    <w:rsid w:val="00FD65FA"/>
    <w:rsid w:val="00FD661E"/>
    <w:rsid w:val="00FE212C"/>
    <w:rsid w:val="00FE25D7"/>
    <w:rsid w:val="00FE34DB"/>
    <w:rsid w:val="00FE6779"/>
    <w:rsid w:val="00FF1D18"/>
    <w:rsid w:val="00FF3451"/>
    <w:rsid w:val="00FF3686"/>
    <w:rsid w:val="00FF3C83"/>
    <w:rsid w:val="00FF5969"/>
    <w:rsid w:val="00FF6A8B"/>
    <w:rsid w:val="00FF7871"/>
    <w:rsid w:val="01090B97"/>
    <w:rsid w:val="011327F7"/>
    <w:rsid w:val="012765AA"/>
    <w:rsid w:val="017F0C5A"/>
    <w:rsid w:val="018568EE"/>
    <w:rsid w:val="01993D60"/>
    <w:rsid w:val="01AD5E08"/>
    <w:rsid w:val="01B73DAD"/>
    <w:rsid w:val="01C74303"/>
    <w:rsid w:val="01CD5290"/>
    <w:rsid w:val="02081935"/>
    <w:rsid w:val="023A4707"/>
    <w:rsid w:val="027F3EC0"/>
    <w:rsid w:val="02907ECF"/>
    <w:rsid w:val="02982A1A"/>
    <w:rsid w:val="02AB51FD"/>
    <w:rsid w:val="02C06D1B"/>
    <w:rsid w:val="02EFA7D7"/>
    <w:rsid w:val="02FB1343"/>
    <w:rsid w:val="030E083E"/>
    <w:rsid w:val="031119C1"/>
    <w:rsid w:val="03232D62"/>
    <w:rsid w:val="03271738"/>
    <w:rsid w:val="033E31DE"/>
    <w:rsid w:val="037D7673"/>
    <w:rsid w:val="03BB25E9"/>
    <w:rsid w:val="03C97B76"/>
    <w:rsid w:val="03D15162"/>
    <w:rsid w:val="03FB7759"/>
    <w:rsid w:val="03FBA625"/>
    <w:rsid w:val="046457CA"/>
    <w:rsid w:val="04841AC5"/>
    <w:rsid w:val="04E112CC"/>
    <w:rsid w:val="05092EF5"/>
    <w:rsid w:val="052D7C11"/>
    <w:rsid w:val="054A4376"/>
    <w:rsid w:val="057A64C6"/>
    <w:rsid w:val="05851046"/>
    <w:rsid w:val="05BF385A"/>
    <w:rsid w:val="05D7137A"/>
    <w:rsid w:val="06393B52"/>
    <w:rsid w:val="06581622"/>
    <w:rsid w:val="06613B41"/>
    <w:rsid w:val="06670535"/>
    <w:rsid w:val="067833EC"/>
    <w:rsid w:val="067A5B34"/>
    <w:rsid w:val="069F138E"/>
    <w:rsid w:val="06B23634"/>
    <w:rsid w:val="06BA2A1B"/>
    <w:rsid w:val="06C23C90"/>
    <w:rsid w:val="06C80DCA"/>
    <w:rsid w:val="06E64975"/>
    <w:rsid w:val="06F575E7"/>
    <w:rsid w:val="07253588"/>
    <w:rsid w:val="07292E95"/>
    <w:rsid w:val="076D121B"/>
    <w:rsid w:val="07783CC6"/>
    <w:rsid w:val="077C1FE6"/>
    <w:rsid w:val="07A2174D"/>
    <w:rsid w:val="07B740AE"/>
    <w:rsid w:val="07D36F66"/>
    <w:rsid w:val="07D559F7"/>
    <w:rsid w:val="07E44B3B"/>
    <w:rsid w:val="07E75D1F"/>
    <w:rsid w:val="07EB76E8"/>
    <w:rsid w:val="07FA644D"/>
    <w:rsid w:val="080F33F0"/>
    <w:rsid w:val="082E4838"/>
    <w:rsid w:val="085A6305"/>
    <w:rsid w:val="086C7FB8"/>
    <w:rsid w:val="088016FF"/>
    <w:rsid w:val="088903F6"/>
    <w:rsid w:val="08893CB5"/>
    <w:rsid w:val="08B26DD5"/>
    <w:rsid w:val="093500ED"/>
    <w:rsid w:val="094429BF"/>
    <w:rsid w:val="09511263"/>
    <w:rsid w:val="09521CFA"/>
    <w:rsid w:val="09631632"/>
    <w:rsid w:val="097A0EB5"/>
    <w:rsid w:val="098723E0"/>
    <w:rsid w:val="099DEBC5"/>
    <w:rsid w:val="09CC105B"/>
    <w:rsid w:val="0A25031C"/>
    <w:rsid w:val="0A266747"/>
    <w:rsid w:val="0A371396"/>
    <w:rsid w:val="0A585B0B"/>
    <w:rsid w:val="0A784E3B"/>
    <w:rsid w:val="0AEE51B5"/>
    <w:rsid w:val="0B2B4B5F"/>
    <w:rsid w:val="0B54757E"/>
    <w:rsid w:val="0B5E4362"/>
    <w:rsid w:val="0B6F6687"/>
    <w:rsid w:val="0B800715"/>
    <w:rsid w:val="0B851E81"/>
    <w:rsid w:val="0B8D4EFC"/>
    <w:rsid w:val="0B900D9F"/>
    <w:rsid w:val="0B934623"/>
    <w:rsid w:val="0BAD66FC"/>
    <w:rsid w:val="0BBD3200"/>
    <w:rsid w:val="0BC734FC"/>
    <w:rsid w:val="0BC969B3"/>
    <w:rsid w:val="0BD21278"/>
    <w:rsid w:val="0BD55158"/>
    <w:rsid w:val="0BDC3160"/>
    <w:rsid w:val="0BEA5434"/>
    <w:rsid w:val="0BF10B08"/>
    <w:rsid w:val="0BFFF71A"/>
    <w:rsid w:val="0C020EF5"/>
    <w:rsid w:val="0C13320A"/>
    <w:rsid w:val="0C2133F0"/>
    <w:rsid w:val="0C24736B"/>
    <w:rsid w:val="0C650C15"/>
    <w:rsid w:val="0C742D5F"/>
    <w:rsid w:val="0C846F87"/>
    <w:rsid w:val="0C9569F6"/>
    <w:rsid w:val="0CC11A7C"/>
    <w:rsid w:val="0CFF7D9F"/>
    <w:rsid w:val="0D2B75DD"/>
    <w:rsid w:val="0D3A03AC"/>
    <w:rsid w:val="0D4C1C87"/>
    <w:rsid w:val="0D6701EF"/>
    <w:rsid w:val="0D7960F9"/>
    <w:rsid w:val="0DC71DCC"/>
    <w:rsid w:val="0DD40916"/>
    <w:rsid w:val="0E3715D2"/>
    <w:rsid w:val="0E5032F0"/>
    <w:rsid w:val="0E56222D"/>
    <w:rsid w:val="0E711242"/>
    <w:rsid w:val="0E7121B0"/>
    <w:rsid w:val="0E7A15A7"/>
    <w:rsid w:val="0E963B01"/>
    <w:rsid w:val="0E984F7C"/>
    <w:rsid w:val="0E9E4C7A"/>
    <w:rsid w:val="0EAF3F5B"/>
    <w:rsid w:val="0F465F02"/>
    <w:rsid w:val="0F61452A"/>
    <w:rsid w:val="0F8A0066"/>
    <w:rsid w:val="0F913C31"/>
    <w:rsid w:val="0F9BD03C"/>
    <w:rsid w:val="0FA42FA0"/>
    <w:rsid w:val="0FBC433E"/>
    <w:rsid w:val="0FE60F16"/>
    <w:rsid w:val="0FF78C9D"/>
    <w:rsid w:val="0FFA8BF7"/>
    <w:rsid w:val="0FFF8D34"/>
    <w:rsid w:val="10350EC8"/>
    <w:rsid w:val="10646A0B"/>
    <w:rsid w:val="1075334C"/>
    <w:rsid w:val="1077526D"/>
    <w:rsid w:val="109049AC"/>
    <w:rsid w:val="109C752B"/>
    <w:rsid w:val="10B16F0B"/>
    <w:rsid w:val="10BC29B8"/>
    <w:rsid w:val="10BD012B"/>
    <w:rsid w:val="10E20EC6"/>
    <w:rsid w:val="10F2609A"/>
    <w:rsid w:val="10F92F70"/>
    <w:rsid w:val="11001020"/>
    <w:rsid w:val="11010021"/>
    <w:rsid w:val="11144115"/>
    <w:rsid w:val="11200466"/>
    <w:rsid w:val="114B701D"/>
    <w:rsid w:val="114F8FD3"/>
    <w:rsid w:val="11552611"/>
    <w:rsid w:val="11765233"/>
    <w:rsid w:val="11A0709A"/>
    <w:rsid w:val="11A76B7E"/>
    <w:rsid w:val="123A2FAB"/>
    <w:rsid w:val="12587F7D"/>
    <w:rsid w:val="125E6EE3"/>
    <w:rsid w:val="12A8518D"/>
    <w:rsid w:val="12DDB345"/>
    <w:rsid w:val="12FA061C"/>
    <w:rsid w:val="131F18D7"/>
    <w:rsid w:val="137947A9"/>
    <w:rsid w:val="138517A8"/>
    <w:rsid w:val="13A868E6"/>
    <w:rsid w:val="13AF4E57"/>
    <w:rsid w:val="13B6E68E"/>
    <w:rsid w:val="13D3501C"/>
    <w:rsid w:val="13D80718"/>
    <w:rsid w:val="13DC760D"/>
    <w:rsid w:val="13EB664C"/>
    <w:rsid w:val="13FA6F77"/>
    <w:rsid w:val="13FD4D41"/>
    <w:rsid w:val="14093FDC"/>
    <w:rsid w:val="140D4385"/>
    <w:rsid w:val="14107AF0"/>
    <w:rsid w:val="14467663"/>
    <w:rsid w:val="144C3C98"/>
    <w:rsid w:val="144C63A1"/>
    <w:rsid w:val="14B93F00"/>
    <w:rsid w:val="14C16BA4"/>
    <w:rsid w:val="14F146C1"/>
    <w:rsid w:val="1510445A"/>
    <w:rsid w:val="151B0251"/>
    <w:rsid w:val="152F59A2"/>
    <w:rsid w:val="15605955"/>
    <w:rsid w:val="15C33BF5"/>
    <w:rsid w:val="15DA0DAB"/>
    <w:rsid w:val="15FFB426"/>
    <w:rsid w:val="16102C29"/>
    <w:rsid w:val="16163446"/>
    <w:rsid w:val="16193E6E"/>
    <w:rsid w:val="162562ED"/>
    <w:rsid w:val="162D65DF"/>
    <w:rsid w:val="163A156E"/>
    <w:rsid w:val="163F6749"/>
    <w:rsid w:val="16464BFC"/>
    <w:rsid w:val="165F54E2"/>
    <w:rsid w:val="16B94F18"/>
    <w:rsid w:val="16C34938"/>
    <w:rsid w:val="16DE0D2E"/>
    <w:rsid w:val="16EB2E93"/>
    <w:rsid w:val="170F6513"/>
    <w:rsid w:val="17115E6F"/>
    <w:rsid w:val="173037FA"/>
    <w:rsid w:val="176C97B8"/>
    <w:rsid w:val="177279D2"/>
    <w:rsid w:val="178B255F"/>
    <w:rsid w:val="17A219C2"/>
    <w:rsid w:val="17DC9C6F"/>
    <w:rsid w:val="17EE5629"/>
    <w:rsid w:val="17EF6B42"/>
    <w:rsid w:val="17F4C525"/>
    <w:rsid w:val="17F69F96"/>
    <w:rsid w:val="17FF1D4E"/>
    <w:rsid w:val="18275C06"/>
    <w:rsid w:val="18415CCD"/>
    <w:rsid w:val="187B5BE0"/>
    <w:rsid w:val="18856AAD"/>
    <w:rsid w:val="189C3F22"/>
    <w:rsid w:val="18B33002"/>
    <w:rsid w:val="18E30731"/>
    <w:rsid w:val="18F1655A"/>
    <w:rsid w:val="190021E7"/>
    <w:rsid w:val="195152A8"/>
    <w:rsid w:val="19594EC5"/>
    <w:rsid w:val="195B501A"/>
    <w:rsid w:val="196F7429"/>
    <w:rsid w:val="19816E41"/>
    <w:rsid w:val="19DB6473"/>
    <w:rsid w:val="19DE3F86"/>
    <w:rsid w:val="19E7A977"/>
    <w:rsid w:val="19F56C11"/>
    <w:rsid w:val="1A0A59A4"/>
    <w:rsid w:val="1A21783A"/>
    <w:rsid w:val="1A335726"/>
    <w:rsid w:val="1A5A32F9"/>
    <w:rsid w:val="1A630551"/>
    <w:rsid w:val="1A7D20CB"/>
    <w:rsid w:val="1ABF44DA"/>
    <w:rsid w:val="1AC851D6"/>
    <w:rsid w:val="1AD02B6E"/>
    <w:rsid w:val="1B0E9896"/>
    <w:rsid w:val="1B147C96"/>
    <w:rsid w:val="1B516DB5"/>
    <w:rsid w:val="1B575EAA"/>
    <w:rsid w:val="1B9B1C0D"/>
    <w:rsid w:val="1BA971CA"/>
    <w:rsid w:val="1BBB2397"/>
    <w:rsid w:val="1BCD42D5"/>
    <w:rsid w:val="1BD00C90"/>
    <w:rsid w:val="1BD45C69"/>
    <w:rsid w:val="1BF5B3EB"/>
    <w:rsid w:val="1BF78FF6"/>
    <w:rsid w:val="1BF87707"/>
    <w:rsid w:val="1BFD9277"/>
    <w:rsid w:val="1BFF697F"/>
    <w:rsid w:val="1BFFC972"/>
    <w:rsid w:val="1C235E50"/>
    <w:rsid w:val="1C3F25E5"/>
    <w:rsid w:val="1C735482"/>
    <w:rsid w:val="1C75792D"/>
    <w:rsid w:val="1C78543F"/>
    <w:rsid w:val="1C9D40F9"/>
    <w:rsid w:val="1CA735DB"/>
    <w:rsid w:val="1CB31407"/>
    <w:rsid w:val="1CBC0F68"/>
    <w:rsid w:val="1CBF74C7"/>
    <w:rsid w:val="1CC6493E"/>
    <w:rsid w:val="1CD40419"/>
    <w:rsid w:val="1D1B3077"/>
    <w:rsid w:val="1D3F0DD7"/>
    <w:rsid w:val="1D4846ED"/>
    <w:rsid w:val="1D8FFC02"/>
    <w:rsid w:val="1DAC75D0"/>
    <w:rsid w:val="1DAF1293"/>
    <w:rsid w:val="1DB99094"/>
    <w:rsid w:val="1DBBF8F0"/>
    <w:rsid w:val="1DD03B90"/>
    <w:rsid w:val="1DF6057D"/>
    <w:rsid w:val="1DF7B034"/>
    <w:rsid w:val="1DFBF905"/>
    <w:rsid w:val="1DFEB6CF"/>
    <w:rsid w:val="1E257E55"/>
    <w:rsid w:val="1E343F30"/>
    <w:rsid w:val="1E444CA2"/>
    <w:rsid w:val="1E792311"/>
    <w:rsid w:val="1E9C1547"/>
    <w:rsid w:val="1E9C3D43"/>
    <w:rsid w:val="1EBF479C"/>
    <w:rsid w:val="1EC51676"/>
    <w:rsid w:val="1ECF7847"/>
    <w:rsid w:val="1EDD9D90"/>
    <w:rsid w:val="1EDF6E84"/>
    <w:rsid w:val="1EF720F1"/>
    <w:rsid w:val="1EFF497E"/>
    <w:rsid w:val="1F042F8D"/>
    <w:rsid w:val="1F16710E"/>
    <w:rsid w:val="1F4B475A"/>
    <w:rsid w:val="1F73A76D"/>
    <w:rsid w:val="1F75CF7D"/>
    <w:rsid w:val="1F8FDAF0"/>
    <w:rsid w:val="1F92601F"/>
    <w:rsid w:val="1F945073"/>
    <w:rsid w:val="1F9DFA0A"/>
    <w:rsid w:val="1F9EA7B8"/>
    <w:rsid w:val="1FAF7457"/>
    <w:rsid w:val="1FB016C3"/>
    <w:rsid w:val="1FDAD1D7"/>
    <w:rsid w:val="1FDD5722"/>
    <w:rsid w:val="1FDE4391"/>
    <w:rsid w:val="1FDF4CEC"/>
    <w:rsid w:val="1FEA288B"/>
    <w:rsid w:val="1FF462C7"/>
    <w:rsid w:val="1FF9E54D"/>
    <w:rsid w:val="1FFBC179"/>
    <w:rsid w:val="1FFC6846"/>
    <w:rsid w:val="1FFF218C"/>
    <w:rsid w:val="1FFF70F8"/>
    <w:rsid w:val="200E5D84"/>
    <w:rsid w:val="203700D5"/>
    <w:rsid w:val="20540DB5"/>
    <w:rsid w:val="20BC3B5B"/>
    <w:rsid w:val="20F373AB"/>
    <w:rsid w:val="20F93B25"/>
    <w:rsid w:val="210D35C2"/>
    <w:rsid w:val="213B3D92"/>
    <w:rsid w:val="213F23F3"/>
    <w:rsid w:val="2145498E"/>
    <w:rsid w:val="2147308E"/>
    <w:rsid w:val="2155696E"/>
    <w:rsid w:val="21576335"/>
    <w:rsid w:val="21A050B5"/>
    <w:rsid w:val="21C414D0"/>
    <w:rsid w:val="21D72898"/>
    <w:rsid w:val="21D8272D"/>
    <w:rsid w:val="21DA1BD5"/>
    <w:rsid w:val="21DC3311"/>
    <w:rsid w:val="21DE230D"/>
    <w:rsid w:val="21E131AA"/>
    <w:rsid w:val="21FE4BA2"/>
    <w:rsid w:val="2272F845"/>
    <w:rsid w:val="228201CD"/>
    <w:rsid w:val="228A7AAE"/>
    <w:rsid w:val="22A73251"/>
    <w:rsid w:val="22AE5B77"/>
    <w:rsid w:val="22DB168B"/>
    <w:rsid w:val="2303692D"/>
    <w:rsid w:val="23813C1E"/>
    <w:rsid w:val="23921DA8"/>
    <w:rsid w:val="23A93537"/>
    <w:rsid w:val="23AC4AA4"/>
    <w:rsid w:val="23CF0042"/>
    <w:rsid w:val="23EA31DA"/>
    <w:rsid w:val="23F8402A"/>
    <w:rsid w:val="240245B0"/>
    <w:rsid w:val="24233067"/>
    <w:rsid w:val="242B43C9"/>
    <w:rsid w:val="243D744D"/>
    <w:rsid w:val="247D559A"/>
    <w:rsid w:val="2486288E"/>
    <w:rsid w:val="248A4A90"/>
    <w:rsid w:val="24957775"/>
    <w:rsid w:val="24FD1D8D"/>
    <w:rsid w:val="25032BB9"/>
    <w:rsid w:val="250D3F4E"/>
    <w:rsid w:val="25161AB7"/>
    <w:rsid w:val="251D1725"/>
    <w:rsid w:val="252B177B"/>
    <w:rsid w:val="2538052F"/>
    <w:rsid w:val="253B6794"/>
    <w:rsid w:val="253C7A99"/>
    <w:rsid w:val="255C7158"/>
    <w:rsid w:val="25631D5C"/>
    <w:rsid w:val="25665627"/>
    <w:rsid w:val="256B5982"/>
    <w:rsid w:val="25733C61"/>
    <w:rsid w:val="25757310"/>
    <w:rsid w:val="257D8F9F"/>
    <w:rsid w:val="25BB07DE"/>
    <w:rsid w:val="25BFE487"/>
    <w:rsid w:val="25CA1A2D"/>
    <w:rsid w:val="25DE09BB"/>
    <w:rsid w:val="25DF57DC"/>
    <w:rsid w:val="25DF9181"/>
    <w:rsid w:val="25DFB7D2"/>
    <w:rsid w:val="25E16B86"/>
    <w:rsid w:val="25E573BB"/>
    <w:rsid w:val="263A363A"/>
    <w:rsid w:val="265787B1"/>
    <w:rsid w:val="2662415A"/>
    <w:rsid w:val="266F2816"/>
    <w:rsid w:val="2677C45B"/>
    <w:rsid w:val="26B82696"/>
    <w:rsid w:val="26BA5E6C"/>
    <w:rsid w:val="26D625C1"/>
    <w:rsid w:val="270454C0"/>
    <w:rsid w:val="270B5667"/>
    <w:rsid w:val="270B6D18"/>
    <w:rsid w:val="27995947"/>
    <w:rsid w:val="27A524A4"/>
    <w:rsid w:val="27BF4BFC"/>
    <w:rsid w:val="27BFFA11"/>
    <w:rsid w:val="27EE138F"/>
    <w:rsid w:val="27F56345"/>
    <w:rsid w:val="27F83DC3"/>
    <w:rsid w:val="27FF5240"/>
    <w:rsid w:val="27FF8E64"/>
    <w:rsid w:val="28735FB0"/>
    <w:rsid w:val="288D163D"/>
    <w:rsid w:val="28AB18E0"/>
    <w:rsid w:val="28BF10FF"/>
    <w:rsid w:val="290B33A5"/>
    <w:rsid w:val="291E352E"/>
    <w:rsid w:val="294DD42D"/>
    <w:rsid w:val="296949DD"/>
    <w:rsid w:val="29794FF5"/>
    <w:rsid w:val="297FF143"/>
    <w:rsid w:val="2981733A"/>
    <w:rsid w:val="298739ED"/>
    <w:rsid w:val="298B2A2E"/>
    <w:rsid w:val="29A0081C"/>
    <w:rsid w:val="29B03BD5"/>
    <w:rsid w:val="29C01287"/>
    <w:rsid w:val="29CA64FE"/>
    <w:rsid w:val="29FA40E4"/>
    <w:rsid w:val="2A103A5C"/>
    <w:rsid w:val="2A5065A9"/>
    <w:rsid w:val="2A7941AF"/>
    <w:rsid w:val="2ABB0E5D"/>
    <w:rsid w:val="2ABD705A"/>
    <w:rsid w:val="2AC57053"/>
    <w:rsid w:val="2AD96F7E"/>
    <w:rsid w:val="2B117195"/>
    <w:rsid w:val="2B200BEC"/>
    <w:rsid w:val="2B244887"/>
    <w:rsid w:val="2B307362"/>
    <w:rsid w:val="2B536610"/>
    <w:rsid w:val="2B671188"/>
    <w:rsid w:val="2B7A1802"/>
    <w:rsid w:val="2B7D7485"/>
    <w:rsid w:val="2B8B7574"/>
    <w:rsid w:val="2BCB13FA"/>
    <w:rsid w:val="2BDB8457"/>
    <w:rsid w:val="2BFDAFCD"/>
    <w:rsid w:val="2BFF7B6F"/>
    <w:rsid w:val="2C0027E2"/>
    <w:rsid w:val="2C17042C"/>
    <w:rsid w:val="2C1D5F95"/>
    <w:rsid w:val="2C5B5D1E"/>
    <w:rsid w:val="2C5E6680"/>
    <w:rsid w:val="2C740AD0"/>
    <w:rsid w:val="2C7E2687"/>
    <w:rsid w:val="2C987752"/>
    <w:rsid w:val="2CA25D81"/>
    <w:rsid w:val="2CB15FDC"/>
    <w:rsid w:val="2CC55FF7"/>
    <w:rsid w:val="2CD17281"/>
    <w:rsid w:val="2CD4667D"/>
    <w:rsid w:val="2CD50E6F"/>
    <w:rsid w:val="2D082DA0"/>
    <w:rsid w:val="2D0B56C2"/>
    <w:rsid w:val="2D4B2DEA"/>
    <w:rsid w:val="2D551AF4"/>
    <w:rsid w:val="2D574DD0"/>
    <w:rsid w:val="2D6D9E92"/>
    <w:rsid w:val="2D790B20"/>
    <w:rsid w:val="2D7D3186"/>
    <w:rsid w:val="2D8027F8"/>
    <w:rsid w:val="2D944099"/>
    <w:rsid w:val="2DAC0A3F"/>
    <w:rsid w:val="2DC6037B"/>
    <w:rsid w:val="2DDBDF2C"/>
    <w:rsid w:val="2DDE31E3"/>
    <w:rsid w:val="2DE6128B"/>
    <w:rsid w:val="2DFAB527"/>
    <w:rsid w:val="2DFDC38F"/>
    <w:rsid w:val="2DFF13C5"/>
    <w:rsid w:val="2DFFB03F"/>
    <w:rsid w:val="2E2F0C1B"/>
    <w:rsid w:val="2E3C2603"/>
    <w:rsid w:val="2E562556"/>
    <w:rsid w:val="2E6A0A60"/>
    <w:rsid w:val="2E7DD6F2"/>
    <w:rsid w:val="2E876FB2"/>
    <w:rsid w:val="2E8F4311"/>
    <w:rsid w:val="2E8FB7E2"/>
    <w:rsid w:val="2EC15CDF"/>
    <w:rsid w:val="2ED529DB"/>
    <w:rsid w:val="2EE7059E"/>
    <w:rsid w:val="2EF3734D"/>
    <w:rsid w:val="2F1C357D"/>
    <w:rsid w:val="2F1D3E08"/>
    <w:rsid w:val="2F261BFF"/>
    <w:rsid w:val="2F322A44"/>
    <w:rsid w:val="2F355746"/>
    <w:rsid w:val="2F3B6BB9"/>
    <w:rsid w:val="2F4E48DE"/>
    <w:rsid w:val="2F575CA2"/>
    <w:rsid w:val="2F59AFD8"/>
    <w:rsid w:val="2F6240F2"/>
    <w:rsid w:val="2F69D3F6"/>
    <w:rsid w:val="2F69DFD8"/>
    <w:rsid w:val="2F6B0BAA"/>
    <w:rsid w:val="2F7B339E"/>
    <w:rsid w:val="2F7BEE93"/>
    <w:rsid w:val="2F87297B"/>
    <w:rsid w:val="2F8D1A21"/>
    <w:rsid w:val="2F916569"/>
    <w:rsid w:val="2F97E430"/>
    <w:rsid w:val="2F9D2199"/>
    <w:rsid w:val="2F9FF2EC"/>
    <w:rsid w:val="2FAB6511"/>
    <w:rsid w:val="2FB54ED0"/>
    <w:rsid w:val="2FC80BE8"/>
    <w:rsid w:val="2FCC03E7"/>
    <w:rsid w:val="2FCD7537"/>
    <w:rsid w:val="2FE7CDC3"/>
    <w:rsid w:val="2FEFA987"/>
    <w:rsid w:val="2FEFBC36"/>
    <w:rsid w:val="2FF3679B"/>
    <w:rsid w:val="2FF78F79"/>
    <w:rsid w:val="2FF92A0F"/>
    <w:rsid w:val="2FF97AAC"/>
    <w:rsid w:val="2FFE3E55"/>
    <w:rsid w:val="2FFFD16E"/>
    <w:rsid w:val="2FFFE018"/>
    <w:rsid w:val="300B7F81"/>
    <w:rsid w:val="300F682E"/>
    <w:rsid w:val="30390D6B"/>
    <w:rsid w:val="309E736A"/>
    <w:rsid w:val="30AC7289"/>
    <w:rsid w:val="30B22519"/>
    <w:rsid w:val="30BBFFE8"/>
    <w:rsid w:val="30E2500D"/>
    <w:rsid w:val="30F6024F"/>
    <w:rsid w:val="310B6052"/>
    <w:rsid w:val="31107D77"/>
    <w:rsid w:val="311D56BD"/>
    <w:rsid w:val="31221D9B"/>
    <w:rsid w:val="313E0DA7"/>
    <w:rsid w:val="31641BC6"/>
    <w:rsid w:val="317A62C1"/>
    <w:rsid w:val="319315E1"/>
    <w:rsid w:val="319BBD44"/>
    <w:rsid w:val="31B722B1"/>
    <w:rsid w:val="320B1EE5"/>
    <w:rsid w:val="327059A7"/>
    <w:rsid w:val="327E3A3F"/>
    <w:rsid w:val="32890ACB"/>
    <w:rsid w:val="32D53C17"/>
    <w:rsid w:val="32FD28AC"/>
    <w:rsid w:val="33164F60"/>
    <w:rsid w:val="33205B31"/>
    <w:rsid w:val="33573BCB"/>
    <w:rsid w:val="338769B3"/>
    <w:rsid w:val="338A1588"/>
    <w:rsid w:val="33AC3629"/>
    <w:rsid w:val="33B41257"/>
    <w:rsid w:val="33CF729D"/>
    <w:rsid w:val="33D906C0"/>
    <w:rsid w:val="33DBA60A"/>
    <w:rsid w:val="33DD184B"/>
    <w:rsid w:val="33DE2423"/>
    <w:rsid w:val="33F702EF"/>
    <w:rsid w:val="33F860CB"/>
    <w:rsid w:val="34170057"/>
    <w:rsid w:val="34210F89"/>
    <w:rsid w:val="342F07E6"/>
    <w:rsid w:val="34327212"/>
    <w:rsid w:val="343E65C6"/>
    <w:rsid w:val="345C170D"/>
    <w:rsid w:val="345E0230"/>
    <w:rsid w:val="347B6AD8"/>
    <w:rsid w:val="3488707C"/>
    <w:rsid w:val="34B043ED"/>
    <w:rsid w:val="34B57659"/>
    <w:rsid w:val="34BA7E33"/>
    <w:rsid w:val="34BC29C1"/>
    <w:rsid w:val="34DB5530"/>
    <w:rsid w:val="34FFBF95"/>
    <w:rsid w:val="35057098"/>
    <w:rsid w:val="351B6451"/>
    <w:rsid w:val="352028A6"/>
    <w:rsid w:val="352D4DF4"/>
    <w:rsid w:val="353E2B1E"/>
    <w:rsid w:val="35505D63"/>
    <w:rsid w:val="355107FC"/>
    <w:rsid w:val="357338DF"/>
    <w:rsid w:val="35917345"/>
    <w:rsid w:val="359C7F9D"/>
    <w:rsid w:val="359DDD95"/>
    <w:rsid w:val="35DBFBF0"/>
    <w:rsid w:val="35DFB69E"/>
    <w:rsid w:val="35E1983B"/>
    <w:rsid w:val="35F3063C"/>
    <w:rsid w:val="35FFB9E2"/>
    <w:rsid w:val="3613567E"/>
    <w:rsid w:val="362A4636"/>
    <w:rsid w:val="362F5519"/>
    <w:rsid w:val="36434CE2"/>
    <w:rsid w:val="364E2F7A"/>
    <w:rsid w:val="36618372"/>
    <w:rsid w:val="36A90B73"/>
    <w:rsid w:val="36BFF65A"/>
    <w:rsid w:val="36D99C76"/>
    <w:rsid w:val="36E66A91"/>
    <w:rsid w:val="36EC0707"/>
    <w:rsid w:val="36EE882D"/>
    <w:rsid w:val="36FF9177"/>
    <w:rsid w:val="374057F0"/>
    <w:rsid w:val="37461E2F"/>
    <w:rsid w:val="374F3F30"/>
    <w:rsid w:val="37651CA5"/>
    <w:rsid w:val="37766175"/>
    <w:rsid w:val="378A0776"/>
    <w:rsid w:val="37AE215B"/>
    <w:rsid w:val="37B055B3"/>
    <w:rsid w:val="37BADE62"/>
    <w:rsid w:val="37BF7BA5"/>
    <w:rsid w:val="37D12230"/>
    <w:rsid w:val="37D43F8A"/>
    <w:rsid w:val="37D73C8A"/>
    <w:rsid w:val="37DC6F51"/>
    <w:rsid w:val="37DFABAE"/>
    <w:rsid w:val="37ED429A"/>
    <w:rsid w:val="37F5AFCA"/>
    <w:rsid w:val="37F76AD8"/>
    <w:rsid w:val="37F7A1C2"/>
    <w:rsid w:val="37FD6514"/>
    <w:rsid w:val="37FEC3A3"/>
    <w:rsid w:val="37FFAEFD"/>
    <w:rsid w:val="37FFC06F"/>
    <w:rsid w:val="381A6085"/>
    <w:rsid w:val="38311ADA"/>
    <w:rsid w:val="383B0031"/>
    <w:rsid w:val="38483CD9"/>
    <w:rsid w:val="385127CF"/>
    <w:rsid w:val="38EA7569"/>
    <w:rsid w:val="38F1F0D0"/>
    <w:rsid w:val="38F7738C"/>
    <w:rsid w:val="38FAE6F6"/>
    <w:rsid w:val="38FE0831"/>
    <w:rsid w:val="38FF61DA"/>
    <w:rsid w:val="38FF622C"/>
    <w:rsid w:val="391D6640"/>
    <w:rsid w:val="392E6E97"/>
    <w:rsid w:val="39351EE0"/>
    <w:rsid w:val="3936780E"/>
    <w:rsid w:val="3964148F"/>
    <w:rsid w:val="39646AD6"/>
    <w:rsid w:val="39663762"/>
    <w:rsid w:val="39693A3D"/>
    <w:rsid w:val="396BDA5F"/>
    <w:rsid w:val="39AFB4B3"/>
    <w:rsid w:val="39B146FB"/>
    <w:rsid w:val="39B4053A"/>
    <w:rsid w:val="39C340D7"/>
    <w:rsid w:val="39DE4810"/>
    <w:rsid w:val="39E30C78"/>
    <w:rsid w:val="39F974B3"/>
    <w:rsid w:val="39FA40C2"/>
    <w:rsid w:val="39FFB77C"/>
    <w:rsid w:val="3A1645C6"/>
    <w:rsid w:val="3A1E0A8C"/>
    <w:rsid w:val="3A27567A"/>
    <w:rsid w:val="3A3971BC"/>
    <w:rsid w:val="3A3B65AD"/>
    <w:rsid w:val="3A4B0C08"/>
    <w:rsid w:val="3A4F4019"/>
    <w:rsid w:val="3AA83568"/>
    <w:rsid w:val="3AA924B9"/>
    <w:rsid w:val="3ABF99A0"/>
    <w:rsid w:val="3ACB7956"/>
    <w:rsid w:val="3AF72D34"/>
    <w:rsid w:val="3AFB7217"/>
    <w:rsid w:val="3AFF0501"/>
    <w:rsid w:val="3AFF0511"/>
    <w:rsid w:val="3AFF95CF"/>
    <w:rsid w:val="3B1A28F6"/>
    <w:rsid w:val="3B3D100B"/>
    <w:rsid w:val="3B441DE2"/>
    <w:rsid w:val="3B5017CF"/>
    <w:rsid w:val="3B582E61"/>
    <w:rsid w:val="3B610E9E"/>
    <w:rsid w:val="3B6F896F"/>
    <w:rsid w:val="3B7A0918"/>
    <w:rsid w:val="3B7BA640"/>
    <w:rsid w:val="3B7E72D7"/>
    <w:rsid w:val="3B953B37"/>
    <w:rsid w:val="3B975B4E"/>
    <w:rsid w:val="3BB548CC"/>
    <w:rsid w:val="3BB71A81"/>
    <w:rsid w:val="3BC7622A"/>
    <w:rsid w:val="3BE10333"/>
    <w:rsid w:val="3BE11E07"/>
    <w:rsid w:val="3BEBC244"/>
    <w:rsid w:val="3BFB5FCB"/>
    <w:rsid w:val="3C3259F2"/>
    <w:rsid w:val="3C56144C"/>
    <w:rsid w:val="3C615025"/>
    <w:rsid w:val="3C7766C0"/>
    <w:rsid w:val="3C7C022E"/>
    <w:rsid w:val="3C864DFB"/>
    <w:rsid w:val="3CA40261"/>
    <w:rsid w:val="3CA65EC2"/>
    <w:rsid w:val="3CAC03CF"/>
    <w:rsid w:val="3CBB1153"/>
    <w:rsid w:val="3CEB57C2"/>
    <w:rsid w:val="3CF450EB"/>
    <w:rsid w:val="3CF7B7A8"/>
    <w:rsid w:val="3CFFDC0F"/>
    <w:rsid w:val="3D1DDE60"/>
    <w:rsid w:val="3D1E502B"/>
    <w:rsid w:val="3D251153"/>
    <w:rsid w:val="3D260EC1"/>
    <w:rsid w:val="3D3C033E"/>
    <w:rsid w:val="3D5A703F"/>
    <w:rsid w:val="3D5F6EB2"/>
    <w:rsid w:val="3D9FD1C1"/>
    <w:rsid w:val="3D9FF362"/>
    <w:rsid w:val="3DAA4206"/>
    <w:rsid w:val="3DAB57AE"/>
    <w:rsid w:val="3DAC2E66"/>
    <w:rsid w:val="3DAD6C65"/>
    <w:rsid w:val="3DAF7356"/>
    <w:rsid w:val="3DB31102"/>
    <w:rsid w:val="3DB641A1"/>
    <w:rsid w:val="3DB96689"/>
    <w:rsid w:val="3DBD2816"/>
    <w:rsid w:val="3DCC2EFF"/>
    <w:rsid w:val="3DD613A6"/>
    <w:rsid w:val="3DEE199A"/>
    <w:rsid w:val="3DF6AF11"/>
    <w:rsid w:val="3DF6FBFB"/>
    <w:rsid w:val="3DF7D87A"/>
    <w:rsid w:val="3DFC01CE"/>
    <w:rsid w:val="3DFDBBEE"/>
    <w:rsid w:val="3DFECF5C"/>
    <w:rsid w:val="3DFF1E0A"/>
    <w:rsid w:val="3E06639F"/>
    <w:rsid w:val="3E0E6557"/>
    <w:rsid w:val="3E13095A"/>
    <w:rsid w:val="3E194274"/>
    <w:rsid w:val="3E265CE5"/>
    <w:rsid w:val="3E2E5E6C"/>
    <w:rsid w:val="3E3B60CE"/>
    <w:rsid w:val="3E3E0601"/>
    <w:rsid w:val="3E6D2157"/>
    <w:rsid w:val="3E7E2CB6"/>
    <w:rsid w:val="3E7E37C1"/>
    <w:rsid w:val="3E7E95A7"/>
    <w:rsid w:val="3E8E0157"/>
    <w:rsid w:val="3EBF2FAA"/>
    <w:rsid w:val="3ECE32C1"/>
    <w:rsid w:val="3ECF430C"/>
    <w:rsid w:val="3ED5583B"/>
    <w:rsid w:val="3ED75147"/>
    <w:rsid w:val="3EED3257"/>
    <w:rsid w:val="3EF3168F"/>
    <w:rsid w:val="3EF5A16C"/>
    <w:rsid w:val="3EF7BB4C"/>
    <w:rsid w:val="3EF7FE33"/>
    <w:rsid w:val="3F1721A8"/>
    <w:rsid w:val="3F1FC9B1"/>
    <w:rsid w:val="3F2F9F9D"/>
    <w:rsid w:val="3F2FA34E"/>
    <w:rsid w:val="3F47F049"/>
    <w:rsid w:val="3F4B66F7"/>
    <w:rsid w:val="3F533563"/>
    <w:rsid w:val="3F610F92"/>
    <w:rsid w:val="3F72114F"/>
    <w:rsid w:val="3F795F79"/>
    <w:rsid w:val="3F7D0D32"/>
    <w:rsid w:val="3F7DB02F"/>
    <w:rsid w:val="3F7E6124"/>
    <w:rsid w:val="3F7E9295"/>
    <w:rsid w:val="3F7FA3AB"/>
    <w:rsid w:val="3F7FE4C5"/>
    <w:rsid w:val="3FA386CA"/>
    <w:rsid w:val="3FAE6216"/>
    <w:rsid w:val="3FB6F34D"/>
    <w:rsid w:val="3FB6F7C5"/>
    <w:rsid w:val="3FB73605"/>
    <w:rsid w:val="3FBA0C68"/>
    <w:rsid w:val="3FBB0C01"/>
    <w:rsid w:val="3FBB31D6"/>
    <w:rsid w:val="3FBCA829"/>
    <w:rsid w:val="3FBD2305"/>
    <w:rsid w:val="3FBF4049"/>
    <w:rsid w:val="3FBFF511"/>
    <w:rsid w:val="3FCAAEE6"/>
    <w:rsid w:val="3FCD04E6"/>
    <w:rsid w:val="3FCD7FA4"/>
    <w:rsid w:val="3FDDE4C0"/>
    <w:rsid w:val="3FDF7F89"/>
    <w:rsid w:val="3FDF9BB3"/>
    <w:rsid w:val="3FDFAC45"/>
    <w:rsid w:val="3FEBE95F"/>
    <w:rsid w:val="3FEE0DEF"/>
    <w:rsid w:val="3FEF756A"/>
    <w:rsid w:val="3FF3BCAF"/>
    <w:rsid w:val="3FF92EE6"/>
    <w:rsid w:val="3FFA7792"/>
    <w:rsid w:val="3FFB16D7"/>
    <w:rsid w:val="3FFB941D"/>
    <w:rsid w:val="3FFC3A22"/>
    <w:rsid w:val="3FFC7BD5"/>
    <w:rsid w:val="3FFD02D8"/>
    <w:rsid w:val="3FFE045C"/>
    <w:rsid w:val="3FFE763B"/>
    <w:rsid w:val="3FFF0960"/>
    <w:rsid w:val="3FFF0CD3"/>
    <w:rsid w:val="3FFF1569"/>
    <w:rsid w:val="3FFF1638"/>
    <w:rsid w:val="3FFF5C4A"/>
    <w:rsid w:val="3FFF6B8C"/>
    <w:rsid w:val="40711E99"/>
    <w:rsid w:val="40880CA1"/>
    <w:rsid w:val="409C5ACF"/>
    <w:rsid w:val="409D30CD"/>
    <w:rsid w:val="40AB3AB2"/>
    <w:rsid w:val="40B10CA6"/>
    <w:rsid w:val="40CE27EF"/>
    <w:rsid w:val="410E2BAB"/>
    <w:rsid w:val="41231280"/>
    <w:rsid w:val="41241989"/>
    <w:rsid w:val="41EC7249"/>
    <w:rsid w:val="42121E0F"/>
    <w:rsid w:val="427964AE"/>
    <w:rsid w:val="427F310E"/>
    <w:rsid w:val="42883C9F"/>
    <w:rsid w:val="428D09D5"/>
    <w:rsid w:val="428EB1B7"/>
    <w:rsid w:val="42A73D8D"/>
    <w:rsid w:val="42C21580"/>
    <w:rsid w:val="43091B73"/>
    <w:rsid w:val="43174D59"/>
    <w:rsid w:val="432F1C85"/>
    <w:rsid w:val="43426D44"/>
    <w:rsid w:val="4345771A"/>
    <w:rsid w:val="4347519F"/>
    <w:rsid w:val="436D237B"/>
    <w:rsid w:val="43793C3E"/>
    <w:rsid w:val="437A39B7"/>
    <w:rsid w:val="437A4AD4"/>
    <w:rsid w:val="43935F4D"/>
    <w:rsid w:val="43A315A6"/>
    <w:rsid w:val="43D51E19"/>
    <w:rsid w:val="43FD3941"/>
    <w:rsid w:val="441C272F"/>
    <w:rsid w:val="4440273D"/>
    <w:rsid w:val="44612543"/>
    <w:rsid w:val="44625208"/>
    <w:rsid w:val="448E1F98"/>
    <w:rsid w:val="449D538A"/>
    <w:rsid w:val="44E360A0"/>
    <w:rsid w:val="45005481"/>
    <w:rsid w:val="45251BAB"/>
    <w:rsid w:val="453FE5C7"/>
    <w:rsid w:val="45745590"/>
    <w:rsid w:val="45851C9C"/>
    <w:rsid w:val="45856B09"/>
    <w:rsid w:val="45863631"/>
    <w:rsid w:val="45BF8155"/>
    <w:rsid w:val="45C77B1D"/>
    <w:rsid w:val="45D9BC5C"/>
    <w:rsid w:val="45FE0E18"/>
    <w:rsid w:val="46034B4C"/>
    <w:rsid w:val="462C3319"/>
    <w:rsid w:val="467A5829"/>
    <w:rsid w:val="468C7C3B"/>
    <w:rsid w:val="46B03438"/>
    <w:rsid w:val="46BB2D64"/>
    <w:rsid w:val="46C82A2B"/>
    <w:rsid w:val="46D32765"/>
    <w:rsid w:val="46DB1AFD"/>
    <w:rsid w:val="46FF3B9B"/>
    <w:rsid w:val="4714498F"/>
    <w:rsid w:val="472347F8"/>
    <w:rsid w:val="47295FA9"/>
    <w:rsid w:val="47327F31"/>
    <w:rsid w:val="474539B2"/>
    <w:rsid w:val="477B772A"/>
    <w:rsid w:val="47B64487"/>
    <w:rsid w:val="47B75FCB"/>
    <w:rsid w:val="47B862C0"/>
    <w:rsid w:val="47BD0313"/>
    <w:rsid w:val="47D06E99"/>
    <w:rsid w:val="47DF73E6"/>
    <w:rsid w:val="47F11F95"/>
    <w:rsid w:val="47FA7ABC"/>
    <w:rsid w:val="47FCC5F7"/>
    <w:rsid w:val="47FD01A8"/>
    <w:rsid w:val="47FD6923"/>
    <w:rsid w:val="47FDA89D"/>
    <w:rsid w:val="48706FD5"/>
    <w:rsid w:val="487D6256"/>
    <w:rsid w:val="487D8529"/>
    <w:rsid w:val="48833D8F"/>
    <w:rsid w:val="48AF3F54"/>
    <w:rsid w:val="48D542FF"/>
    <w:rsid w:val="48DF7302"/>
    <w:rsid w:val="48F62ABF"/>
    <w:rsid w:val="49087639"/>
    <w:rsid w:val="49102B10"/>
    <w:rsid w:val="49333F55"/>
    <w:rsid w:val="494F3EF3"/>
    <w:rsid w:val="49604E13"/>
    <w:rsid w:val="497D2C0E"/>
    <w:rsid w:val="4989206A"/>
    <w:rsid w:val="49AF017D"/>
    <w:rsid w:val="49C9AD47"/>
    <w:rsid w:val="49E275F1"/>
    <w:rsid w:val="49EF6140"/>
    <w:rsid w:val="49F1580A"/>
    <w:rsid w:val="4A1F2631"/>
    <w:rsid w:val="4A34740D"/>
    <w:rsid w:val="4A3911A7"/>
    <w:rsid w:val="4A3E370B"/>
    <w:rsid w:val="4A6C3EAC"/>
    <w:rsid w:val="4A6D4666"/>
    <w:rsid w:val="4A905AD5"/>
    <w:rsid w:val="4AA82CD9"/>
    <w:rsid w:val="4AB61CC6"/>
    <w:rsid w:val="4B013303"/>
    <w:rsid w:val="4B1B1AB8"/>
    <w:rsid w:val="4B3E6533"/>
    <w:rsid w:val="4B3F07C7"/>
    <w:rsid w:val="4B4348E4"/>
    <w:rsid w:val="4B461FAA"/>
    <w:rsid w:val="4B6D1B89"/>
    <w:rsid w:val="4B6DF6FC"/>
    <w:rsid w:val="4B7599D4"/>
    <w:rsid w:val="4B7B1929"/>
    <w:rsid w:val="4B7B24AE"/>
    <w:rsid w:val="4B7EB6AE"/>
    <w:rsid w:val="4B9B2563"/>
    <w:rsid w:val="4BB216DC"/>
    <w:rsid w:val="4BBFE7A3"/>
    <w:rsid w:val="4BBFF58D"/>
    <w:rsid w:val="4BC23B16"/>
    <w:rsid w:val="4BE78B4D"/>
    <w:rsid w:val="4C21146B"/>
    <w:rsid w:val="4C256987"/>
    <w:rsid w:val="4C3A67E7"/>
    <w:rsid w:val="4C532D42"/>
    <w:rsid w:val="4C71244E"/>
    <w:rsid w:val="4C7D32C9"/>
    <w:rsid w:val="4CAE0F08"/>
    <w:rsid w:val="4D3E6374"/>
    <w:rsid w:val="4D4B75C3"/>
    <w:rsid w:val="4D5B1060"/>
    <w:rsid w:val="4D5FBB93"/>
    <w:rsid w:val="4D6152B5"/>
    <w:rsid w:val="4D6F0664"/>
    <w:rsid w:val="4D74756C"/>
    <w:rsid w:val="4D9A32DA"/>
    <w:rsid w:val="4D9EE0F7"/>
    <w:rsid w:val="4DAA173E"/>
    <w:rsid w:val="4DAB799E"/>
    <w:rsid w:val="4DAD0E24"/>
    <w:rsid w:val="4DB31750"/>
    <w:rsid w:val="4DB45173"/>
    <w:rsid w:val="4DBD082C"/>
    <w:rsid w:val="4DDB3457"/>
    <w:rsid w:val="4DFC383C"/>
    <w:rsid w:val="4E0C261A"/>
    <w:rsid w:val="4E435F92"/>
    <w:rsid w:val="4E7F66F4"/>
    <w:rsid w:val="4E9D556A"/>
    <w:rsid w:val="4EB617A1"/>
    <w:rsid w:val="4EB93B5D"/>
    <w:rsid w:val="4ECD4A8D"/>
    <w:rsid w:val="4EDD2163"/>
    <w:rsid w:val="4EEC083B"/>
    <w:rsid w:val="4EF1F70E"/>
    <w:rsid w:val="4EF75BF4"/>
    <w:rsid w:val="4F1848AC"/>
    <w:rsid w:val="4F1D3995"/>
    <w:rsid w:val="4F2162E3"/>
    <w:rsid w:val="4F4F0DF4"/>
    <w:rsid w:val="4F5FADB9"/>
    <w:rsid w:val="4F6802EE"/>
    <w:rsid w:val="4F7DFAA0"/>
    <w:rsid w:val="4F7E2063"/>
    <w:rsid w:val="4F7EAE09"/>
    <w:rsid w:val="4FA01FBB"/>
    <w:rsid w:val="4FA741FD"/>
    <w:rsid w:val="4FAB1D56"/>
    <w:rsid w:val="4FB746B9"/>
    <w:rsid w:val="4FBF4286"/>
    <w:rsid w:val="4FBF80FC"/>
    <w:rsid w:val="4FC55ABA"/>
    <w:rsid w:val="4FD72916"/>
    <w:rsid w:val="4FDC3791"/>
    <w:rsid w:val="4FE452A5"/>
    <w:rsid w:val="4FF5B2FC"/>
    <w:rsid w:val="4FF78C7F"/>
    <w:rsid w:val="4FFBD4F0"/>
    <w:rsid w:val="4FFCC571"/>
    <w:rsid w:val="4FFEBB7C"/>
    <w:rsid w:val="4FFFE2AE"/>
    <w:rsid w:val="501B2FA3"/>
    <w:rsid w:val="501E5745"/>
    <w:rsid w:val="502E757E"/>
    <w:rsid w:val="5067CD71"/>
    <w:rsid w:val="5068255B"/>
    <w:rsid w:val="50CA258F"/>
    <w:rsid w:val="51177E0C"/>
    <w:rsid w:val="511C7F85"/>
    <w:rsid w:val="51310570"/>
    <w:rsid w:val="51312C3A"/>
    <w:rsid w:val="51A87E43"/>
    <w:rsid w:val="51EC30A7"/>
    <w:rsid w:val="51FED7AB"/>
    <w:rsid w:val="52226C92"/>
    <w:rsid w:val="52315648"/>
    <w:rsid w:val="5252564C"/>
    <w:rsid w:val="52530DD7"/>
    <w:rsid w:val="525F4401"/>
    <w:rsid w:val="527D769F"/>
    <w:rsid w:val="528101AA"/>
    <w:rsid w:val="52925BCC"/>
    <w:rsid w:val="52CA6894"/>
    <w:rsid w:val="52DE0740"/>
    <w:rsid w:val="534D4E8F"/>
    <w:rsid w:val="534E40B6"/>
    <w:rsid w:val="53772886"/>
    <w:rsid w:val="5377312F"/>
    <w:rsid w:val="53790221"/>
    <w:rsid w:val="53886321"/>
    <w:rsid w:val="53D1476D"/>
    <w:rsid w:val="53D2024D"/>
    <w:rsid w:val="53DE7F99"/>
    <w:rsid w:val="53E8378E"/>
    <w:rsid w:val="53EE3A71"/>
    <w:rsid w:val="53FB5C2D"/>
    <w:rsid w:val="53FB8DD9"/>
    <w:rsid w:val="541639AA"/>
    <w:rsid w:val="543351B1"/>
    <w:rsid w:val="543E7616"/>
    <w:rsid w:val="546B6040"/>
    <w:rsid w:val="54896582"/>
    <w:rsid w:val="54AE245B"/>
    <w:rsid w:val="55041784"/>
    <w:rsid w:val="551D64A9"/>
    <w:rsid w:val="55284F76"/>
    <w:rsid w:val="55324324"/>
    <w:rsid w:val="55370C1A"/>
    <w:rsid w:val="554267F3"/>
    <w:rsid w:val="55610A72"/>
    <w:rsid w:val="556A61BF"/>
    <w:rsid w:val="556E775D"/>
    <w:rsid w:val="55826363"/>
    <w:rsid w:val="558C6B46"/>
    <w:rsid w:val="558E7306"/>
    <w:rsid w:val="55AD10AA"/>
    <w:rsid w:val="55DB27B4"/>
    <w:rsid w:val="55EF67C2"/>
    <w:rsid w:val="55F57A24"/>
    <w:rsid w:val="55F7A6BC"/>
    <w:rsid w:val="55FDF9DD"/>
    <w:rsid w:val="560A433C"/>
    <w:rsid w:val="56124522"/>
    <w:rsid w:val="561D59D7"/>
    <w:rsid w:val="56291FB9"/>
    <w:rsid w:val="56644E6E"/>
    <w:rsid w:val="56696D3C"/>
    <w:rsid w:val="56730634"/>
    <w:rsid w:val="569F7FAB"/>
    <w:rsid w:val="56AA07C2"/>
    <w:rsid w:val="56B92800"/>
    <w:rsid w:val="56BA499D"/>
    <w:rsid w:val="56DA2828"/>
    <w:rsid w:val="56E0199B"/>
    <w:rsid w:val="56ED81C7"/>
    <w:rsid w:val="56F71C0F"/>
    <w:rsid w:val="56FB068B"/>
    <w:rsid w:val="56FE20FA"/>
    <w:rsid w:val="57282955"/>
    <w:rsid w:val="572AF849"/>
    <w:rsid w:val="5733229E"/>
    <w:rsid w:val="573758A8"/>
    <w:rsid w:val="574A52D9"/>
    <w:rsid w:val="574B54E5"/>
    <w:rsid w:val="57756D65"/>
    <w:rsid w:val="5776A568"/>
    <w:rsid w:val="57774104"/>
    <w:rsid w:val="5779DCAF"/>
    <w:rsid w:val="577D6A02"/>
    <w:rsid w:val="577F4B20"/>
    <w:rsid w:val="57AE9F85"/>
    <w:rsid w:val="57B6BB6A"/>
    <w:rsid w:val="57BF6CFA"/>
    <w:rsid w:val="57D56E2A"/>
    <w:rsid w:val="57E606D3"/>
    <w:rsid w:val="57EF8790"/>
    <w:rsid w:val="57FA5579"/>
    <w:rsid w:val="57FD5F27"/>
    <w:rsid w:val="57FE269E"/>
    <w:rsid w:val="57FEF386"/>
    <w:rsid w:val="57FF161C"/>
    <w:rsid w:val="57FF54A5"/>
    <w:rsid w:val="581B1D42"/>
    <w:rsid w:val="584E7A4D"/>
    <w:rsid w:val="58803960"/>
    <w:rsid w:val="58A81B50"/>
    <w:rsid w:val="58B16C21"/>
    <w:rsid w:val="58C6010C"/>
    <w:rsid w:val="58CB44E4"/>
    <w:rsid w:val="58DB15BB"/>
    <w:rsid w:val="58DD1FC4"/>
    <w:rsid w:val="58EC4F63"/>
    <w:rsid w:val="5902160B"/>
    <w:rsid w:val="594F7DEE"/>
    <w:rsid w:val="595E2E9C"/>
    <w:rsid w:val="59654C1C"/>
    <w:rsid w:val="597A58F0"/>
    <w:rsid w:val="59830EA9"/>
    <w:rsid w:val="599616C5"/>
    <w:rsid w:val="599A77FC"/>
    <w:rsid w:val="59AD2118"/>
    <w:rsid w:val="59BADC62"/>
    <w:rsid w:val="59CD101A"/>
    <w:rsid w:val="59D922C0"/>
    <w:rsid w:val="59DF9910"/>
    <w:rsid w:val="59E5560F"/>
    <w:rsid w:val="59FFDF38"/>
    <w:rsid w:val="5A022DF7"/>
    <w:rsid w:val="5A1859CC"/>
    <w:rsid w:val="5A224287"/>
    <w:rsid w:val="5A937155"/>
    <w:rsid w:val="5ADF66A1"/>
    <w:rsid w:val="5AF933EE"/>
    <w:rsid w:val="5AF9D803"/>
    <w:rsid w:val="5AFAD7DC"/>
    <w:rsid w:val="5AFF2EDF"/>
    <w:rsid w:val="5AFF47D5"/>
    <w:rsid w:val="5AFF7CC1"/>
    <w:rsid w:val="5B0F29BD"/>
    <w:rsid w:val="5B3F1B3A"/>
    <w:rsid w:val="5B40587C"/>
    <w:rsid w:val="5B53EF8D"/>
    <w:rsid w:val="5B5F20F5"/>
    <w:rsid w:val="5B5F76D4"/>
    <w:rsid w:val="5B8FDDAE"/>
    <w:rsid w:val="5B97029F"/>
    <w:rsid w:val="5B9FBA85"/>
    <w:rsid w:val="5BBB1BEB"/>
    <w:rsid w:val="5BCFAB10"/>
    <w:rsid w:val="5BE39C1F"/>
    <w:rsid w:val="5BE92030"/>
    <w:rsid w:val="5BF39D40"/>
    <w:rsid w:val="5BF55694"/>
    <w:rsid w:val="5BF7A276"/>
    <w:rsid w:val="5BFAEBCF"/>
    <w:rsid w:val="5BFCF223"/>
    <w:rsid w:val="5BFF2792"/>
    <w:rsid w:val="5BFFDBB7"/>
    <w:rsid w:val="5C376B73"/>
    <w:rsid w:val="5C3E0AD8"/>
    <w:rsid w:val="5CA15FE7"/>
    <w:rsid w:val="5CB07AFF"/>
    <w:rsid w:val="5CBA0EA7"/>
    <w:rsid w:val="5CD840CE"/>
    <w:rsid w:val="5CF50D07"/>
    <w:rsid w:val="5CF663A5"/>
    <w:rsid w:val="5CF84D7B"/>
    <w:rsid w:val="5CFBB08C"/>
    <w:rsid w:val="5CFEC737"/>
    <w:rsid w:val="5D226860"/>
    <w:rsid w:val="5D3DA696"/>
    <w:rsid w:val="5D400975"/>
    <w:rsid w:val="5D5F96D8"/>
    <w:rsid w:val="5D723552"/>
    <w:rsid w:val="5D8B45B7"/>
    <w:rsid w:val="5DA223F5"/>
    <w:rsid w:val="5DAC3820"/>
    <w:rsid w:val="5DBD53CA"/>
    <w:rsid w:val="5DD183E6"/>
    <w:rsid w:val="5DD5A14A"/>
    <w:rsid w:val="5DDCB153"/>
    <w:rsid w:val="5DDF7FB8"/>
    <w:rsid w:val="5DF7C34F"/>
    <w:rsid w:val="5DFE5FF8"/>
    <w:rsid w:val="5DFEF1FA"/>
    <w:rsid w:val="5E2D1A0F"/>
    <w:rsid w:val="5E3FE679"/>
    <w:rsid w:val="5E520DC0"/>
    <w:rsid w:val="5E59314C"/>
    <w:rsid w:val="5E5E30EE"/>
    <w:rsid w:val="5E616610"/>
    <w:rsid w:val="5E62090F"/>
    <w:rsid w:val="5E6D6F9A"/>
    <w:rsid w:val="5E7908A8"/>
    <w:rsid w:val="5E8425FB"/>
    <w:rsid w:val="5E8D05E5"/>
    <w:rsid w:val="5E982A45"/>
    <w:rsid w:val="5E9E4E56"/>
    <w:rsid w:val="5EB72357"/>
    <w:rsid w:val="5EBF723D"/>
    <w:rsid w:val="5EC7690B"/>
    <w:rsid w:val="5ECEFC33"/>
    <w:rsid w:val="5ED5755C"/>
    <w:rsid w:val="5ED74E21"/>
    <w:rsid w:val="5ED9EE3C"/>
    <w:rsid w:val="5EDA0ACC"/>
    <w:rsid w:val="5EDE883B"/>
    <w:rsid w:val="5EDF14C4"/>
    <w:rsid w:val="5EE73AEC"/>
    <w:rsid w:val="5EEA189B"/>
    <w:rsid w:val="5EEA6EAB"/>
    <w:rsid w:val="5EEF46BF"/>
    <w:rsid w:val="5EF51117"/>
    <w:rsid w:val="5EF788FB"/>
    <w:rsid w:val="5EF958A8"/>
    <w:rsid w:val="5EFB1E4C"/>
    <w:rsid w:val="5EFDC577"/>
    <w:rsid w:val="5EFE0BFD"/>
    <w:rsid w:val="5EFF6AEB"/>
    <w:rsid w:val="5F0E5DF5"/>
    <w:rsid w:val="5F331683"/>
    <w:rsid w:val="5F379703"/>
    <w:rsid w:val="5F3BFA07"/>
    <w:rsid w:val="5F3D1D10"/>
    <w:rsid w:val="5F3E1364"/>
    <w:rsid w:val="5F3FC211"/>
    <w:rsid w:val="5F4BEEB0"/>
    <w:rsid w:val="5F5F6845"/>
    <w:rsid w:val="5F621AE9"/>
    <w:rsid w:val="5F6D81FA"/>
    <w:rsid w:val="5F6E632B"/>
    <w:rsid w:val="5F750F1D"/>
    <w:rsid w:val="5F758BF6"/>
    <w:rsid w:val="5F7B6C5B"/>
    <w:rsid w:val="5F7D0E8B"/>
    <w:rsid w:val="5F7F3A2D"/>
    <w:rsid w:val="5F8E78F2"/>
    <w:rsid w:val="5F8E80D5"/>
    <w:rsid w:val="5F97338D"/>
    <w:rsid w:val="5FA39E6C"/>
    <w:rsid w:val="5FAE2D6A"/>
    <w:rsid w:val="5FAFBCFD"/>
    <w:rsid w:val="5FB6B45E"/>
    <w:rsid w:val="5FB723E5"/>
    <w:rsid w:val="5FBF683D"/>
    <w:rsid w:val="5FCE52AA"/>
    <w:rsid w:val="5FD792B4"/>
    <w:rsid w:val="5FD79BB7"/>
    <w:rsid w:val="5FDB2C0F"/>
    <w:rsid w:val="5FDDA16E"/>
    <w:rsid w:val="5FDE1D56"/>
    <w:rsid w:val="5FE54E7C"/>
    <w:rsid w:val="5FE57239"/>
    <w:rsid w:val="5FE731ED"/>
    <w:rsid w:val="5FEE8AD7"/>
    <w:rsid w:val="5FEF1685"/>
    <w:rsid w:val="5FEF8692"/>
    <w:rsid w:val="5FEFCC9C"/>
    <w:rsid w:val="5FF306AA"/>
    <w:rsid w:val="5FF383B0"/>
    <w:rsid w:val="5FF562C0"/>
    <w:rsid w:val="5FF59F20"/>
    <w:rsid w:val="5FF5E1E1"/>
    <w:rsid w:val="5FF61A37"/>
    <w:rsid w:val="5FF7325E"/>
    <w:rsid w:val="5FF9DBA1"/>
    <w:rsid w:val="5FFA768B"/>
    <w:rsid w:val="5FFB9FEB"/>
    <w:rsid w:val="5FFBA59E"/>
    <w:rsid w:val="5FFD797F"/>
    <w:rsid w:val="5FFDB6F2"/>
    <w:rsid w:val="5FFE096E"/>
    <w:rsid w:val="5FFE5373"/>
    <w:rsid w:val="5FFE81DF"/>
    <w:rsid w:val="5FFEAA46"/>
    <w:rsid w:val="5FFF350A"/>
    <w:rsid w:val="5FFF6429"/>
    <w:rsid w:val="600B270C"/>
    <w:rsid w:val="603315F8"/>
    <w:rsid w:val="605F6BBF"/>
    <w:rsid w:val="60643E1B"/>
    <w:rsid w:val="60AF76D8"/>
    <w:rsid w:val="60BF4F44"/>
    <w:rsid w:val="61584DA7"/>
    <w:rsid w:val="617D1BE3"/>
    <w:rsid w:val="6187730A"/>
    <w:rsid w:val="618E0BF8"/>
    <w:rsid w:val="61983F2C"/>
    <w:rsid w:val="61A32D63"/>
    <w:rsid w:val="622A01CE"/>
    <w:rsid w:val="622E59A8"/>
    <w:rsid w:val="625D647D"/>
    <w:rsid w:val="629E0318"/>
    <w:rsid w:val="62B8280F"/>
    <w:rsid w:val="62CC1024"/>
    <w:rsid w:val="62CF24E2"/>
    <w:rsid w:val="62D473E0"/>
    <w:rsid w:val="62E81924"/>
    <w:rsid w:val="62ED4F15"/>
    <w:rsid w:val="62F7D424"/>
    <w:rsid w:val="6331081F"/>
    <w:rsid w:val="635C01F6"/>
    <w:rsid w:val="635DC332"/>
    <w:rsid w:val="636E0170"/>
    <w:rsid w:val="637C1918"/>
    <w:rsid w:val="63967F5A"/>
    <w:rsid w:val="63A27972"/>
    <w:rsid w:val="63A766D9"/>
    <w:rsid w:val="63AA7DA1"/>
    <w:rsid w:val="63B839F3"/>
    <w:rsid w:val="63BA4087"/>
    <w:rsid w:val="63D0174A"/>
    <w:rsid w:val="63D04DEF"/>
    <w:rsid w:val="63E97B06"/>
    <w:rsid w:val="63F26B99"/>
    <w:rsid w:val="63F7BF67"/>
    <w:rsid w:val="63FD6187"/>
    <w:rsid w:val="63FE4E3A"/>
    <w:rsid w:val="63FF3A43"/>
    <w:rsid w:val="64460067"/>
    <w:rsid w:val="646202D4"/>
    <w:rsid w:val="646862E6"/>
    <w:rsid w:val="64850443"/>
    <w:rsid w:val="648D6158"/>
    <w:rsid w:val="648D7053"/>
    <w:rsid w:val="649D6483"/>
    <w:rsid w:val="64B845B5"/>
    <w:rsid w:val="64BB76DE"/>
    <w:rsid w:val="651961AD"/>
    <w:rsid w:val="654A7565"/>
    <w:rsid w:val="65573E74"/>
    <w:rsid w:val="6588772C"/>
    <w:rsid w:val="65BE9063"/>
    <w:rsid w:val="65C43575"/>
    <w:rsid w:val="65C56E9C"/>
    <w:rsid w:val="65CD40E6"/>
    <w:rsid w:val="65FD5315"/>
    <w:rsid w:val="66121D4C"/>
    <w:rsid w:val="6623048C"/>
    <w:rsid w:val="66604758"/>
    <w:rsid w:val="666E6E8D"/>
    <w:rsid w:val="6673693A"/>
    <w:rsid w:val="66760A16"/>
    <w:rsid w:val="667B2211"/>
    <w:rsid w:val="667B6D87"/>
    <w:rsid w:val="669FA5BB"/>
    <w:rsid w:val="66E26D03"/>
    <w:rsid w:val="66F40913"/>
    <w:rsid w:val="66FFF90F"/>
    <w:rsid w:val="67105174"/>
    <w:rsid w:val="67253B0E"/>
    <w:rsid w:val="672C4643"/>
    <w:rsid w:val="67397177"/>
    <w:rsid w:val="673D6CF2"/>
    <w:rsid w:val="673E392C"/>
    <w:rsid w:val="675F43B4"/>
    <w:rsid w:val="675F8F54"/>
    <w:rsid w:val="6779FDE5"/>
    <w:rsid w:val="679F39CE"/>
    <w:rsid w:val="67AD7420"/>
    <w:rsid w:val="67AF0D8F"/>
    <w:rsid w:val="67B310F0"/>
    <w:rsid w:val="67B916AF"/>
    <w:rsid w:val="67BFC0FB"/>
    <w:rsid w:val="67CB23F8"/>
    <w:rsid w:val="67DB421D"/>
    <w:rsid w:val="67DF70F6"/>
    <w:rsid w:val="67E27541"/>
    <w:rsid w:val="67ED6F3B"/>
    <w:rsid w:val="67F7363B"/>
    <w:rsid w:val="67F7F0E9"/>
    <w:rsid w:val="67FB3D7D"/>
    <w:rsid w:val="67FB71CB"/>
    <w:rsid w:val="67FEBB37"/>
    <w:rsid w:val="67FFEBC1"/>
    <w:rsid w:val="6801421B"/>
    <w:rsid w:val="68085CBA"/>
    <w:rsid w:val="680C5B04"/>
    <w:rsid w:val="68225841"/>
    <w:rsid w:val="68431FD0"/>
    <w:rsid w:val="684C2BBF"/>
    <w:rsid w:val="685D402F"/>
    <w:rsid w:val="685D4D88"/>
    <w:rsid w:val="686FDCE9"/>
    <w:rsid w:val="689F19E6"/>
    <w:rsid w:val="68BF60F0"/>
    <w:rsid w:val="68BFC565"/>
    <w:rsid w:val="68C37EB4"/>
    <w:rsid w:val="68CF6C80"/>
    <w:rsid w:val="68DE1775"/>
    <w:rsid w:val="68E40C04"/>
    <w:rsid w:val="68E733D1"/>
    <w:rsid w:val="68EFA874"/>
    <w:rsid w:val="68F6DED3"/>
    <w:rsid w:val="69201612"/>
    <w:rsid w:val="69535017"/>
    <w:rsid w:val="6970E852"/>
    <w:rsid w:val="69763648"/>
    <w:rsid w:val="69784FFF"/>
    <w:rsid w:val="69A9681E"/>
    <w:rsid w:val="69B64217"/>
    <w:rsid w:val="69B8717E"/>
    <w:rsid w:val="69BF4984"/>
    <w:rsid w:val="69D61AC1"/>
    <w:rsid w:val="69E96A63"/>
    <w:rsid w:val="69EFBAAC"/>
    <w:rsid w:val="6A253077"/>
    <w:rsid w:val="6A3A118E"/>
    <w:rsid w:val="6A3F5BD0"/>
    <w:rsid w:val="6A527BFE"/>
    <w:rsid w:val="6A8D2AAE"/>
    <w:rsid w:val="6A9A7F1B"/>
    <w:rsid w:val="6ABB7C86"/>
    <w:rsid w:val="6AC828DA"/>
    <w:rsid w:val="6AD16EF8"/>
    <w:rsid w:val="6B31F1A6"/>
    <w:rsid w:val="6B344542"/>
    <w:rsid w:val="6B3AFE5A"/>
    <w:rsid w:val="6B475365"/>
    <w:rsid w:val="6B612771"/>
    <w:rsid w:val="6B6F039B"/>
    <w:rsid w:val="6B744725"/>
    <w:rsid w:val="6B8B53CD"/>
    <w:rsid w:val="6B95558F"/>
    <w:rsid w:val="6BA669C0"/>
    <w:rsid w:val="6BB317E4"/>
    <w:rsid w:val="6BBB7663"/>
    <w:rsid w:val="6BBD49BD"/>
    <w:rsid w:val="6BBFCBE7"/>
    <w:rsid w:val="6BCC412F"/>
    <w:rsid w:val="6BE30E16"/>
    <w:rsid w:val="6BEE2028"/>
    <w:rsid w:val="6BF2554F"/>
    <w:rsid w:val="6BFC2519"/>
    <w:rsid w:val="6BFDE200"/>
    <w:rsid w:val="6C047D4E"/>
    <w:rsid w:val="6C0B169A"/>
    <w:rsid w:val="6C6840BB"/>
    <w:rsid w:val="6C76D659"/>
    <w:rsid w:val="6C867299"/>
    <w:rsid w:val="6C8A419F"/>
    <w:rsid w:val="6C8E172C"/>
    <w:rsid w:val="6CB04F71"/>
    <w:rsid w:val="6CD16F8A"/>
    <w:rsid w:val="6CE624D6"/>
    <w:rsid w:val="6CEECDEB"/>
    <w:rsid w:val="6CFDFA1A"/>
    <w:rsid w:val="6D0B1E2C"/>
    <w:rsid w:val="6D0B5AD7"/>
    <w:rsid w:val="6D0F4FF1"/>
    <w:rsid w:val="6D26096D"/>
    <w:rsid w:val="6D274203"/>
    <w:rsid w:val="6D34EC1A"/>
    <w:rsid w:val="6D512BD4"/>
    <w:rsid w:val="6D52550A"/>
    <w:rsid w:val="6D700203"/>
    <w:rsid w:val="6D758FBF"/>
    <w:rsid w:val="6DB65E62"/>
    <w:rsid w:val="6DBD1F06"/>
    <w:rsid w:val="6DBE8F2E"/>
    <w:rsid w:val="6DBF702E"/>
    <w:rsid w:val="6DBFE12C"/>
    <w:rsid w:val="6DC782E0"/>
    <w:rsid w:val="6DCB63D3"/>
    <w:rsid w:val="6DDF9D46"/>
    <w:rsid w:val="6DFEDFF7"/>
    <w:rsid w:val="6DFFF1B6"/>
    <w:rsid w:val="6E056190"/>
    <w:rsid w:val="6E0E49F6"/>
    <w:rsid w:val="6E130CC1"/>
    <w:rsid w:val="6E2B71E6"/>
    <w:rsid w:val="6E2F66EB"/>
    <w:rsid w:val="6E4916B1"/>
    <w:rsid w:val="6E5EE3C7"/>
    <w:rsid w:val="6E756FF4"/>
    <w:rsid w:val="6E769673"/>
    <w:rsid w:val="6E77AB9E"/>
    <w:rsid w:val="6E7A6DD5"/>
    <w:rsid w:val="6E942CC0"/>
    <w:rsid w:val="6EA6450E"/>
    <w:rsid w:val="6EA71C0F"/>
    <w:rsid w:val="6EAE0184"/>
    <w:rsid w:val="6EB97161"/>
    <w:rsid w:val="6EBA66C7"/>
    <w:rsid w:val="6EBB17E8"/>
    <w:rsid w:val="6EBB5301"/>
    <w:rsid w:val="6EBBB3FE"/>
    <w:rsid w:val="6ECE6A96"/>
    <w:rsid w:val="6ED554E7"/>
    <w:rsid w:val="6EDA692E"/>
    <w:rsid w:val="6EDF4485"/>
    <w:rsid w:val="6EED1154"/>
    <w:rsid w:val="6EEE2B02"/>
    <w:rsid w:val="6EF39158"/>
    <w:rsid w:val="6EF728EC"/>
    <w:rsid w:val="6EF7BA76"/>
    <w:rsid w:val="6EF7D95D"/>
    <w:rsid w:val="6EF97F2B"/>
    <w:rsid w:val="6EFB9F5A"/>
    <w:rsid w:val="6EFDAA3A"/>
    <w:rsid w:val="6EFDD451"/>
    <w:rsid w:val="6EFF3BF4"/>
    <w:rsid w:val="6EFF8616"/>
    <w:rsid w:val="6EFFF424"/>
    <w:rsid w:val="6F1E5216"/>
    <w:rsid w:val="6F1F6BF7"/>
    <w:rsid w:val="6F205721"/>
    <w:rsid w:val="6F2862AD"/>
    <w:rsid w:val="6F2F0077"/>
    <w:rsid w:val="6F3312F8"/>
    <w:rsid w:val="6F36413E"/>
    <w:rsid w:val="6F572D45"/>
    <w:rsid w:val="6F5E69E5"/>
    <w:rsid w:val="6F5F37D1"/>
    <w:rsid w:val="6F64CC8D"/>
    <w:rsid w:val="6F69F237"/>
    <w:rsid w:val="6F6C3603"/>
    <w:rsid w:val="6F6E03D4"/>
    <w:rsid w:val="6F7781C2"/>
    <w:rsid w:val="6F7D09E5"/>
    <w:rsid w:val="6F7D20C3"/>
    <w:rsid w:val="6F7ECA25"/>
    <w:rsid w:val="6F7F3E83"/>
    <w:rsid w:val="6F7F48A5"/>
    <w:rsid w:val="6F8F3745"/>
    <w:rsid w:val="6F8F93D1"/>
    <w:rsid w:val="6F9B22EE"/>
    <w:rsid w:val="6FA67F37"/>
    <w:rsid w:val="6FAA172C"/>
    <w:rsid w:val="6FB5F546"/>
    <w:rsid w:val="6FBB1F27"/>
    <w:rsid w:val="6FBB2C92"/>
    <w:rsid w:val="6FBB97BA"/>
    <w:rsid w:val="6FBF5063"/>
    <w:rsid w:val="6FCC6213"/>
    <w:rsid w:val="6FD45ED0"/>
    <w:rsid w:val="6FD7C3CC"/>
    <w:rsid w:val="6FD9300A"/>
    <w:rsid w:val="6FDAFEDB"/>
    <w:rsid w:val="6FDE8AAA"/>
    <w:rsid w:val="6FDF226A"/>
    <w:rsid w:val="6FDF37D7"/>
    <w:rsid w:val="6FDFE441"/>
    <w:rsid w:val="6FE359B8"/>
    <w:rsid w:val="6FE708B6"/>
    <w:rsid w:val="6FEB0357"/>
    <w:rsid w:val="6FEB228D"/>
    <w:rsid w:val="6FEC75BE"/>
    <w:rsid w:val="6FEE4201"/>
    <w:rsid w:val="6FEF5B70"/>
    <w:rsid w:val="6FEF5CEA"/>
    <w:rsid w:val="6FEF8BCA"/>
    <w:rsid w:val="6FF06B33"/>
    <w:rsid w:val="6FF3049A"/>
    <w:rsid w:val="6FF6BA40"/>
    <w:rsid w:val="6FF7310A"/>
    <w:rsid w:val="6FF7C75A"/>
    <w:rsid w:val="6FF97ED6"/>
    <w:rsid w:val="6FFB2CAA"/>
    <w:rsid w:val="6FFB5C78"/>
    <w:rsid w:val="6FFD21DB"/>
    <w:rsid w:val="6FFE2A54"/>
    <w:rsid w:val="6FFF2288"/>
    <w:rsid w:val="6FFF4A4D"/>
    <w:rsid w:val="6FFF7EE4"/>
    <w:rsid w:val="6FFFE154"/>
    <w:rsid w:val="70050630"/>
    <w:rsid w:val="70271FDA"/>
    <w:rsid w:val="70324EA5"/>
    <w:rsid w:val="705A3FD7"/>
    <w:rsid w:val="705F279A"/>
    <w:rsid w:val="706BD0F5"/>
    <w:rsid w:val="707C5E5E"/>
    <w:rsid w:val="70940E7B"/>
    <w:rsid w:val="70A93885"/>
    <w:rsid w:val="70BD1640"/>
    <w:rsid w:val="70E64327"/>
    <w:rsid w:val="70EE4F20"/>
    <w:rsid w:val="70F28B6C"/>
    <w:rsid w:val="70F74168"/>
    <w:rsid w:val="70FF14A1"/>
    <w:rsid w:val="713B384F"/>
    <w:rsid w:val="71511D41"/>
    <w:rsid w:val="71577DE0"/>
    <w:rsid w:val="71581649"/>
    <w:rsid w:val="716517EC"/>
    <w:rsid w:val="71666E9C"/>
    <w:rsid w:val="71B7474F"/>
    <w:rsid w:val="71BB671E"/>
    <w:rsid w:val="71CB34CD"/>
    <w:rsid w:val="71EA5310"/>
    <w:rsid w:val="71EE5E80"/>
    <w:rsid w:val="71FDFCC2"/>
    <w:rsid w:val="7209190B"/>
    <w:rsid w:val="722A29F7"/>
    <w:rsid w:val="72910C1C"/>
    <w:rsid w:val="72B5BF12"/>
    <w:rsid w:val="72C879AD"/>
    <w:rsid w:val="72CFD6DB"/>
    <w:rsid w:val="72FC5713"/>
    <w:rsid w:val="72FFF61C"/>
    <w:rsid w:val="73174741"/>
    <w:rsid w:val="734BFDBB"/>
    <w:rsid w:val="7367405B"/>
    <w:rsid w:val="737BDD30"/>
    <w:rsid w:val="738D6432"/>
    <w:rsid w:val="739DBD6C"/>
    <w:rsid w:val="73AE4C23"/>
    <w:rsid w:val="73AFD7F4"/>
    <w:rsid w:val="73BB7786"/>
    <w:rsid w:val="73BC4AFF"/>
    <w:rsid w:val="73BE7F06"/>
    <w:rsid w:val="73C308AD"/>
    <w:rsid w:val="73CE345F"/>
    <w:rsid w:val="73CF2207"/>
    <w:rsid w:val="73CFF23D"/>
    <w:rsid w:val="73D24A3B"/>
    <w:rsid w:val="73D6193C"/>
    <w:rsid w:val="73DF0078"/>
    <w:rsid w:val="73E74B17"/>
    <w:rsid w:val="73E9DE6F"/>
    <w:rsid w:val="73EE37B4"/>
    <w:rsid w:val="73EEB69C"/>
    <w:rsid w:val="73F3EC0F"/>
    <w:rsid w:val="73F7690C"/>
    <w:rsid w:val="73FAE3E8"/>
    <w:rsid w:val="73FC5DAB"/>
    <w:rsid w:val="73FDD0BB"/>
    <w:rsid w:val="73FEDEA9"/>
    <w:rsid w:val="73FFA063"/>
    <w:rsid w:val="74101DD5"/>
    <w:rsid w:val="74290F30"/>
    <w:rsid w:val="742B3440"/>
    <w:rsid w:val="7435653A"/>
    <w:rsid w:val="7437491A"/>
    <w:rsid w:val="743FD626"/>
    <w:rsid w:val="744968F2"/>
    <w:rsid w:val="746F7D46"/>
    <w:rsid w:val="74822475"/>
    <w:rsid w:val="748725E0"/>
    <w:rsid w:val="74877FCB"/>
    <w:rsid w:val="748A7479"/>
    <w:rsid w:val="74DDDA9B"/>
    <w:rsid w:val="74EC2B37"/>
    <w:rsid w:val="74F23DA8"/>
    <w:rsid w:val="74F8B1E8"/>
    <w:rsid w:val="74FE6029"/>
    <w:rsid w:val="74FFCC45"/>
    <w:rsid w:val="750FEFF3"/>
    <w:rsid w:val="751677CF"/>
    <w:rsid w:val="75407D50"/>
    <w:rsid w:val="754F21CF"/>
    <w:rsid w:val="757F66B5"/>
    <w:rsid w:val="75832CDA"/>
    <w:rsid w:val="75B71620"/>
    <w:rsid w:val="75BF9901"/>
    <w:rsid w:val="75CE7427"/>
    <w:rsid w:val="75D6E665"/>
    <w:rsid w:val="75ECD9BF"/>
    <w:rsid w:val="75EFAFEA"/>
    <w:rsid w:val="75F37D5C"/>
    <w:rsid w:val="75F60680"/>
    <w:rsid w:val="75F6D044"/>
    <w:rsid w:val="75FB2AC2"/>
    <w:rsid w:val="75FC12D9"/>
    <w:rsid w:val="75FC2805"/>
    <w:rsid w:val="75FE4C47"/>
    <w:rsid w:val="75FEA5AD"/>
    <w:rsid w:val="75FEE902"/>
    <w:rsid w:val="75FF1498"/>
    <w:rsid w:val="75FF1F3F"/>
    <w:rsid w:val="75FF2BD7"/>
    <w:rsid w:val="75FF51D4"/>
    <w:rsid w:val="76014FD5"/>
    <w:rsid w:val="7610701D"/>
    <w:rsid w:val="76232AA6"/>
    <w:rsid w:val="76327141"/>
    <w:rsid w:val="76371326"/>
    <w:rsid w:val="766F44E7"/>
    <w:rsid w:val="76761CEA"/>
    <w:rsid w:val="767868A3"/>
    <w:rsid w:val="767C4D3D"/>
    <w:rsid w:val="767D0521"/>
    <w:rsid w:val="767F86CB"/>
    <w:rsid w:val="768B34AF"/>
    <w:rsid w:val="768BA310"/>
    <w:rsid w:val="769F7C78"/>
    <w:rsid w:val="76AF2E10"/>
    <w:rsid w:val="76B251B6"/>
    <w:rsid w:val="76B62E55"/>
    <w:rsid w:val="76B7AFEC"/>
    <w:rsid w:val="76B904C0"/>
    <w:rsid w:val="76CD0CB1"/>
    <w:rsid w:val="76CE179D"/>
    <w:rsid w:val="76D52C08"/>
    <w:rsid w:val="76DFD7BA"/>
    <w:rsid w:val="76F219E0"/>
    <w:rsid w:val="76F6D8BF"/>
    <w:rsid w:val="76FB8DF3"/>
    <w:rsid w:val="76FCA4D5"/>
    <w:rsid w:val="76FD313C"/>
    <w:rsid w:val="76FF354D"/>
    <w:rsid w:val="76FF3C1E"/>
    <w:rsid w:val="773F19D9"/>
    <w:rsid w:val="7745685C"/>
    <w:rsid w:val="7747A25D"/>
    <w:rsid w:val="774F90D7"/>
    <w:rsid w:val="775DA282"/>
    <w:rsid w:val="7777B484"/>
    <w:rsid w:val="777A3D1B"/>
    <w:rsid w:val="777B4B97"/>
    <w:rsid w:val="779B6917"/>
    <w:rsid w:val="779F327C"/>
    <w:rsid w:val="77A6F6A2"/>
    <w:rsid w:val="77BA28FE"/>
    <w:rsid w:val="77BA7BD2"/>
    <w:rsid w:val="77BB5344"/>
    <w:rsid w:val="77BC754B"/>
    <w:rsid w:val="77BFA962"/>
    <w:rsid w:val="77CA5036"/>
    <w:rsid w:val="77CF623D"/>
    <w:rsid w:val="77D1BEF1"/>
    <w:rsid w:val="77D70AFE"/>
    <w:rsid w:val="77DB3636"/>
    <w:rsid w:val="77DD9949"/>
    <w:rsid w:val="77DF4B01"/>
    <w:rsid w:val="77E68C00"/>
    <w:rsid w:val="77EC3A5B"/>
    <w:rsid w:val="77EFCB5A"/>
    <w:rsid w:val="77F73638"/>
    <w:rsid w:val="77F79F07"/>
    <w:rsid w:val="77F7FEBF"/>
    <w:rsid w:val="77F97624"/>
    <w:rsid w:val="77FA9146"/>
    <w:rsid w:val="77FB0D5E"/>
    <w:rsid w:val="77FC08AE"/>
    <w:rsid w:val="77FD56CE"/>
    <w:rsid w:val="77FDF921"/>
    <w:rsid w:val="77FE2043"/>
    <w:rsid w:val="77FE602A"/>
    <w:rsid w:val="77FE6D3A"/>
    <w:rsid w:val="77FE6E04"/>
    <w:rsid w:val="77FF8FD4"/>
    <w:rsid w:val="781510E5"/>
    <w:rsid w:val="78323CA8"/>
    <w:rsid w:val="783FC196"/>
    <w:rsid w:val="784A1439"/>
    <w:rsid w:val="7878F297"/>
    <w:rsid w:val="787F1CA4"/>
    <w:rsid w:val="78854E53"/>
    <w:rsid w:val="78B50307"/>
    <w:rsid w:val="78BA5C06"/>
    <w:rsid w:val="78CB0787"/>
    <w:rsid w:val="78D60E0A"/>
    <w:rsid w:val="78D65EFA"/>
    <w:rsid w:val="78DABCE9"/>
    <w:rsid w:val="78E6702F"/>
    <w:rsid w:val="78EF680C"/>
    <w:rsid w:val="78F49451"/>
    <w:rsid w:val="78F759CF"/>
    <w:rsid w:val="79101DDF"/>
    <w:rsid w:val="791D76A3"/>
    <w:rsid w:val="793F4684"/>
    <w:rsid w:val="796A7C98"/>
    <w:rsid w:val="796FF1DE"/>
    <w:rsid w:val="79A64AAF"/>
    <w:rsid w:val="79BF095E"/>
    <w:rsid w:val="79CA2C6A"/>
    <w:rsid w:val="79DE985B"/>
    <w:rsid w:val="79EC5055"/>
    <w:rsid w:val="79F594C3"/>
    <w:rsid w:val="79F634D3"/>
    <w:rsid w:val="79F6A17D"/>
    <w:rsid w:val="79FA3058"/>
    <w:rsid w:val="79FB5D77"/>
    <w:rsid w:val="79FE236A"/>
    <w:rsid w:val="7A2D0D3C"/>
    <w:rsid w:val="7A3BC993"/>
    <w:rsid w:val="7A598BD7"/>
    <w:rsid w:val="7A7D55DA"/>
    <w:rsid w:val="7A8C5EC2"/>
    <w:rsid w:val="7A992B33"/>
    <w:rsid w:val="7A9C580A"/>
    <w:rsid w:val="7AA3E5BE"/>
    <w:rsid w:val="7AB96B7E"/>
    <w:rsid w:val="7ABC89AE"/>
    <w:rsid w:val="7ABFE007"/>
    <w:rsid w:val="7ABFF496"/>
    <w:rsid w:val="7AC1343A"/>
    <w:rsid w:val="7AC56B22"/>
    <w:rsid w:val="7AE62BA1"/>
    <w:rsid w:val="7AE86F72"/>
    <w:rsid w:val="7AF307B9"/>
    <w:rsid w:val="7AF7252A"/>
    <w:rsid w:val="7AF9CC1D"/>
    <w:rsid w:val="7AFB9BC9"/>
    <w:rsid w:val="7AFD4088"/>
    <w:rsid w:val="7AFDDC96"/>
    <w:rsid w:val="7B042C9B"/>
    <w:rsid w:val="7B1F6879"/>
    <w:rsid w:val="7B37E620"/>
    <w:rsid w:val="7B44498C"/>
    <w:rsid w:val="7B5B36B2"/>
    <w:rsid w:val="7B6827B2"/>
    <w:rsid w:val="7B6EC39F"/>
    <w:rsid w:val="7B79977A"/>
    <w:rsid w:val="7B7B97FC"/>
    <w:rsid w:val="7B7E6CF5"/>
    <w:rsid w:val="7B7F10C0"/>
    <w:rsid w:val="7B7F295B"/>
    <w:rsid w:val="7B8AF821"/>
    <w:rsid w:val="7B8C6248"/>
    <w:rsid w:val="7B92E170"/>
    <w:rsid w:val="7B9C9EF7"/>
    <w:rsid w:val="7B9DC0C0"/>
    <w:rsid w:val="7B9F18FD"/>
    <w:rsid w:val="7BA07348"/>
    <w:rsid w:val="7BAD915E"/>
    <w:rsid w:val="7BB11EF4"/>
    <w:rsid w:val="7BB4F7F6"/>
    <w:rsid w:val="7BBA38F3"/>
    <w:rsid w:val="7BBD5F30"/>
    <w:rsid w:val="7BBF07B9"/>
    <w:rsid w:val="7BBFE0C8"/>
    <w:rsid w:val="7BBFEAB9"/>
    <w:rsid w:val="7BC7689F"/>
    <w:rsid w:val="7BCFB106"/>
    <w:rsid w:val="7BDAE014"/>
    <w:rsid w:val="7BDF2954"/>
    <w:rsid w:val="7BDF29CD"/>
    <w:rsid w:val="7BDF4587"/>
    <w:rsid w:val="7BDF60A9"/>
    <w:rsid w:val="7BDF8549"/>
    <w:rsid w:val="7BE767AE"/>
    <w:rsid w:val="7BE911FB"/>
    <w:rsid w:val="7BE940DB"/>
    <w:rsid w:val="7BE9BCCB"/>
    <w:rsid w:val="7BEF6970"/>
    <w:rsid w:val="7BEF8116"/>
    <w:rsid w:val="7BEFAE96"/>
    <w:rsid w:val="7BF3FEF0"/>
    <w:rsid w:val="7BF4B47C"/>
    <w:rsid w:val="7BF56EF1"/>
    <w:rsid w:val="7BF57A12"/>
    <w:rsid w:val="7BF63278"/>
    <w:rsid w:val="7BF6697D"/>
    <w:rsid w:val="7BF7DFCA"/>
    <w:rsid w:val="7BFA9035"/>
    <w:rsid w:val="7BFB491A"/>
    <w:rsid w:val="7BFB6832"/>
    <w:rsid w:val="7BFBA935"/>
    <w:rsid w:val="7BFDE244"/>
    <w:rsid w:val="7BFDEADA"/>
    <w:rsid w:val="7BFE2698"/>
    <w:rsid w:val="7BFFA626"/>
    <w:rsid w:val="7BFFC51D"/>
    <w:rsid w:val="7BFFD35A"/>
    <w:rsid w:val="7C3E714B"/>
    <w:rsid w:val="7C457B7C"/>
    <w:rsid w:val="7C4A219A"/>
    <w:rsid w:val="7C529C29"/>
    <w:rsid w:val="7C6336FE"/>
    <w:rsid w:val="7C655B29"/>
    <w:rsid w:val="7C6FAF66"/>
    <w:rsid w:val="7C776471"/>
    <w:rsid w:val="7C7B52B5"/>
    <w:rsid w:val="7C7EE10D"/>
    <w:rsid w:val="7C7FF44B"/>
    <w:rsid w:val="7C9D7F2F"/>
    <w:rsid w:val="7CA64B17"/>
    <w:rsid w:val="7CBE7960"/>
    <w:rsid w:val="7CBF2CD4"/>
    <w:rsid w:val="7CD7E736"/>
    <w:rsid w:val="7CDE465E"/>
    <w:rsid w:val="7CDE7E4C"/>
    <w:rsid w:val="7CEB1DFA"/>
    <w:rsid w:val="7CEBD127"/>
    <w:rsid w:val="7CEC132A"/>
    <w:rsid w:val="7CEEB8C2"/>
    <w:rsid w:val="7CEF4AF8"/>
    <w:rsid w:val="7CF1D008"/>
    <w:rsid w:val="7CF57853"/>
    <w:rsid w:val="7CF5796E"/>
    <w:rsid w:val="7CFDD04A"/>
    <w:rsid w:val="7CFF04FE"/>
    <w:rsid w:val="7CFFF7C5"/>
    <w:rsid w:val="7D149DDC"/>
    <w:rsid w:val="7D311C3F"/>
    <w:rsid w:val="7D31861A"/>
    <w:rsid w:val="7D3B9F07"/>
    <w:rsid w:val="7D3F6A7C"/>
    <w:rsid w:val="7D57D0F7"/>
    <w:rsid w:val="7D5F1799"/>
    <w:rsid w:val="7D6BAA25"/>
    <w:rsid w:val="7D6EC194"/>
    <w:rsid w:val="7D6F0E66"/>
    <w:rsid w:val="7D6F5509"/>
    <w:rsid w:val="7D77AA73"/>
    <w:rsid w:val="7D7A50DF"/>
    <w:rsid w:val="7D7E7942"/>
    <w:rsid w:val="7D7F765F"/>
    <w:rsid w:val="7D7FA364"/>
    <w:rsid w:val="7D7FA502"/>
    <w:rsid w:val="7D98CEFF"/>
    <w:rsid w:val="7D9D2DF6"/>
    <w:rsid w:val="7D9F1E1B"/>
    <w:rsid w:val="7DAA74B8"/>
    <w:rsid w:val="7DB74FF1"/>
    <w:rsid w:val="7DB7C788"/>
    <w:rsid w:val="7DBE7247"/>
    <w:rsid w:val="7DBF9EB0"/>
    <w:rsid w:val="7DC14871"/>
    <w:rsid w:val="7DC6AF16"/>
    <w:rsid w:val="7DC8233D"/>
    <w:rsid w:val="7DC9B3D7"/>
    <w:rsid w:val="7DCD26C6"/>
    <w:rsid w:val="7DCE93EF"/>
    <w:rsid w:val="7DCF0CB1"/>
    <w:rsid w:val="7DD50326"/>
    <w:rsid w:val="7DD74611"/>
    <w:rsid w:val="7DD75E07"/>
    <w:rsid w:val="7DD87164"/>
    <w:rsid w:val="7DDBBF04"/>
    <w:rsid w:val="7DE7B77E"/>
    <w:rsid w:val="7DEF365C"/>
    <w:rsid w:val="7DEF3725"/>
    <w:rsid w:val="7DEF3C33"/>
    <w:rsid w:val="7DEF4441"/>
    <w:rsid w:val="7DEFDE2D"/>
    <w:rsid w:val="7DF56AB2"/>
    <w:rsid w:val="7DF7BDEE"/>
    <w:rsid w:val="7DF7FCAC"/>
    <w:rsid w:val="7DF916E5"/>
    <w:rsid w:val="7DF97860"/>
    <w:rsid w:val="7DFAA1FD"/>
    <w:rsid w:val="7DFBA903"/>
    <w:rsid w:val="7DFCC136"/>
    <w:rsid w:val="7DFDB8E3"/>
    <w:rsid w:val="7DFE4099"/>
    <w:rsid w:val="7DFE560F"/>
    <w:rsid w:val="7DFE91C5"/>
    <w:rsid w:val="7DFF5048"/>
    <w:rsid w:val="7DFF59C8"/>
    <w:rsid w:val="7DFF5A5B"/>
    <w:rsid w:val="7DFFECBD"/>
    <w:rsid w:val="7DFFF50B"/>
    <w:rsid w:val="7E041AD8"/>
    <w:rsid w:val="7E0D6D30"/>
    <w:rsid w:val="7E1C0D5E"/>
    <w:rsid w:val="7E2FAD8B"/>
    <w:rsid w:val="7E4D3281"/>
    <w:rsid w:val="7E57CC69"/>
    <w:rsid w:val="7E5F0E64"/>
    <w:rsid w:val="7E5F2EB3"/>
    <w:rsid w:val="7E69D84B"/>
    <w:rsid w:val="7E6F2201"/>
    <w:rsid w:val="7E7CCC94"/>
    <w:rsid w:val="7E9765DF"/>
    <w:rsid w:val="7E977355"/>
    <w:rsid w:val="7E9E7A00"/>
    <w:rsid w:val="7E9F3673"/>
    <w:rsid w:val="7EA6321E"/>
    <w:rsid w:val="7EB328BD"/>
    <w:rsid w:val="7EBA4A91"/>
    <w:rsid w:val="7EBE346A"/>
    <w:rsid w:val="7EBF373E"/>
    <w:rsid w:val="7EBFF719"/>
    <w:rsid w:val="7EC7FFEF"/>
    <w:rsid w:val="7ECB0C92"/>
    <w:rsid w:val="7ED759C4"/>
    <w:rsid w:val="7EDA59AE"/>
    <w:rsid w:val="7EDB92E6"/>
    <w:rsid w:val="7EDF0001"/>
    <w:rsid w:val="7EDF2856"/>
    <w:rsid w:val="7EDF3EDA"/>
    <w:rsid w:val="7EED7986"/>
    <w:rsid w:val="7EEF85B0"/>
    <w:rsid w:val="7EEF99BA"/>
    <w:rsid w:val="7EF24FB0"/>
    <w:rsid w:val="7EF26B4D"/>
    <w:rsid w:val="7EF57D0D"/>
    <w:rsid w:val="7EF676A8"/>
    <w:rsid w:val="7EF76DF1"/>
    <w:rsid w:val="7EF91479"/>
    <w:rsid w:val="7EF9884B"/>
    <w:rsid w:val="7EFB4076"/>
    <w:rsid w:val="7EFBFE40"/>
    <w:rsid w:val="7EFC0CD6"/>
    <w:rsid w:val="7EFC883D"/>
    <w:rsid w:val="7EFD4F95"/>
    <w:rsid w:val="7EFD7AF7"/>
    <w:rsid w:val="7EFEDF4F"/>
    <w:rsid w:val="7EFF0178"/>
    <w:rsid w:val="7EFF2E01"/>
    <w:rsid w:val="7EFF6042"/>
    <w:rsid w:val="7EFF6108"/>
    <w:rsid w:val="7EFF6168"/>
    <w:rsid w:val="7EFFA18B"/>
    <w:rsid w:val="7F0D1302"/>
    <w:rsid w:val="7F1FCF51"/>
    <w:rsid w:val="7F2F3F36"/>
    <w:rsid w:val="7F32085E"/>
    <w:rsid w:val="7F371BD6"/>
    <w:rsid w:val="7F375BCB"/>
    <w:rsid w:val="7F398CB8"/>
    <w:rsid w:val="7F39A0CA"/>
    <w:rsid w:val="7F39F8AB"/>
    <w:rsid w:val="7F3CA674"/>
    <w:rsid w:val="7F3F49A6"/>
    <w:rsid w:val="7F3FA8F6"/>
    <w:rsid w:val="7F49F5F0"/>
    <w:rsid w:val="7F4A216D"/>
    <w:rsid w:val="7F4F2365"/>
    <w:rsid w:val="7F51FFDC"/>
    <w:rsid w:val="7F569245"/>
    <w:rsid w:val="7F576E8E"/>
    <w:rsid w:val="7F5FAF2E"/>
    <w:rsid w:val="7F5FD9C8"/>
    <w:rsid w:val="7F6D9537"/>
    <w:rsid w:val="7F6EA624"/>
    <w:rsid w:val="7F6EBE24"/>
    <w:rsid w:val="7F6F9C05"/>
    <w:rsid w:val="7F763372"/>
    <w:rsid w:val="7F76E82A"/>
    <w:rsid w:val="7F774A8F"/>
    <w:rsid w:val="7F77F949"/>
    <w:rsid w:val="7F788049"/>
    <w:rsid w:val="7F794325"/>
    <w:rsid w:val="7F7BA28A"/>
    <w:rsid w:val="7F7BAE3E"/>
    <w:rsid w:val="7F7D6C93"/>
    <w:rsid w:val="7F7E0D1A"/>
    <w:rsid w:val="7F7EC395"/>
    <w:rsid w:val="7F7F10B6"/>
    <w:rsid w:val="7F7F308D"/>
    <w:rsid w:val="7F7F4B0C"/>
    <w:rsid w:val="7F7F68CE"/>
    <w:rsid w:val="7F7F8860"/>
    <w:rsid w:val="7F7FD09C"/>
    <w:rsid w:val="7F847007"/>
    <w:rsid w:val="7F8D2310"/>
    <w:rsid w:val="7F8F40AB"/>
    <w:rsid w:val="7F8F8BD7"/>
    <w:rsid w:val="7F91E2E2"/>
    <w:rsid w:val="7F92BE34"/>
    <w:rsid w:val="7F9A093C"/>
    <w:rsid w:val="7F9FAE3D"/>
    <w:rsid w:val="7FA9225A"/>
    <w:rsid w:val="7FA97DF8"/>
    <w:rsid w:val="7FAF0939"/>
    <w:rsid w:val="7FAF8583"/>
    <w:rsid w:val="7FAFF3B3"/>
    <w:rsid w:val="7FB5346A"/>
    <w:rsid w:val="7FB5D52A"/>
    <w:rsid w:val="7FB74023"/>
    <w:rsid w:val="7FB766F2"/>
    <w:rsid w:val="7FBADD74"/>
    <w:rsid w:val="7FBB8AF6"/>
    <w:rsid w:val="7FBBB782"/>
    <w:rsid w:val="7FBCEAD9"/>
    <w:rsid w:val="7FBD0E5A"/>
    <w:rsid w:val="7FBDC9E8"/>
    <w:rsid w:val="7FBE6523"/>
    <w:rsid w:val="7FBE7C6A"/>
    <w:rsid w:val="7FBED9DA"/>
    <w:rsid w:val="7FBF01C0"/>
    <w:rsid w:val="7FBF076F"/>
    <w:rsid w:val="7FBF354D"/>
    <w:rsid w:val="7FBF5AF3"/>
    <w:rsid w:val="7FBFC015"/>
    <w:rsid w:val="7FBFDA98"/>
    <w:rsid w:val="7FBFF23B"/>
    <w:rsid w:val="7FC3D41D"/>
    <w:rsid w:val="7FCB2A15"/>
    <w:rsid w:val="7FCC6FF1"/>
    <w:rsid w:val="7FCCF8A0"/>
    <w:rsid w:val="7FCD8E43"/>
    <w:rsid w:val="7FCEE1C6"/>
    <w:rsid w:val="7FCF7324"/>
    <w:rsid w:val="7FD352C1"/>
    <w:rsid w:val="7FD4F6D6"/>
    <w:rsid w:val="7FD71195"/>
    <w:rsid w:val="7FD74024"/>
    <w:rsid w:val="7FD9B06A"/>
    <w:rsid w:val="7FDA24B1"/>
    <w:rsid w:val="7FDAAADF"/>
    <w:rsid w:val="7FDB0375"/>
    <w:rsid w:val="7FDB6653"/>
    <w:rsid w:val="7FDB88E4"/>
    <w:rsid w:val="7FDD3CDB"/>
    <w:rsid w:val="7FDDA641"/>
    <w:rsid w:val="7FDE9684"/>
    <w:rsid w:val="7FDEA972"/>
    <w:rsid w:val="7FDEF377"/>
    <w:rsid w:val="7FDF06D6"/>
    <w:rsid w:val="7FDFA179"/>
    <w:rsid w:val="7FDFD55A"/>
    <w:rsid w:val="7FDFD71B"/>
    <w:rsid w:val="7FE20D91"/>
    <w:rsid w:val="7FE273BE"/>
    <w:rsid w:val="7FE70C22"/>
    <w:rsid w:val="7FE749C4"/>
    <w:rsid w:val="7FEB02D0"/>
    <w:rsid w:val="7FEB7F74"/>
    <w:rsid w:val="7FECBB7C"/>
    <w:rsid w:val="7FED3FB3"/>
    <w:rsid w:val="7FEDDC98"/>
    <w:rsid w:val="7FEE3435"/>
    <w:rsid w:val="7FEEA85C"/>
    <w:rsid w:val="7FEEDDE7"/>
    <w:rsid w:val="7FEF2EE3"/>
    <w:rsid w:val="7FEF386B"/>
    <w:rsid w:val="7FEF5D2A"/>
    <w:rsid w:val="7FEF62D8"/>
    <w:rsid w:val="7FEFA45D"/>
    <w:rsid w:val="7FEFC5DD"/>
    <w:rsid w:val="7FEFD0EF"/>
    <w:rsid w:val="7FEFD38F"/>
    <w:rsid w:val="7FF32D14"/>
    <w:rsid w:val="7FF344CA"/>
    <w:rsid w:val="7FF3B14C"/>
    <w:rsid w:val="7FF3FAD8"/>
    <w:rsid w:val="7FF5EFE1"/>
    <w:rsid w:val="7FF67DA3"/>
    <w:rsid w:val="7FF6BE6B"/>
    <w:rsid w:val="7FF73E3D"/>
    <w:rsid w:val="7FF7882D"/>
    <w:rsid w:val="7FF7B27B"/>
    <w:rsid w:val="7FF7B5C9"/>
    <w:rsid w:val="7FF7D03C"/>
    <w:rsid w:val="7FF7ED9F"/>
    <w:rsid w:val="7FF97FB5"/>
    <w:rsid w:val="7FF9C47C"/>
    <w:rsid w:val="7FF9EB36"/>
    <w:rsid w:val="7FFA148E"/>
    <w:rsid w:val="7FFA91AA"/>
    <w:rsid w:val="7FFB3641"/>
    <w:rsid w:val="7FFB835A"/>
    <w:rsid w:val="7FFBE8D1"/>
    <w:rsid w:val="7FFC6CEF"/>
    <w:rsid w:val="7FFC9A0E"/>
    <w:rsid w:val="7FFCB4E7"/>
    <w:rsid w:val="7FFCDE97"/>
    <w:rsid w:val="7FFD9459"/>
    <w:rsid w:val="7FFDD8F9"/>
    <w:rsid w:val="7FFE0851"/>
    <w:rsid w:val="7FFE10D8"/>
    <w:rsid w:val="7FFE18B6"/>
    <w:rsid w:val="7FFE4042"/>
    <w:rsid w:val="7FFE91EF"/>
    <w:rsid w:val="7FFEBCA3"/>
    <w:rsid w:val="7FFF0384"/>
    <w:rsid w:val="7FFF1CD9"/>
    <w:rsid w:val="7FFF2114"/>
    <w:rsid w:val="7FFF2F3A"/>
    <w:rsid w:val="7FFF397A"/>
    <w:rsid w:val="7FFF3ED1"/>
    <w:rsid w:val="7FFF757D"/>
    <w:rsid w:val="7FFF976B"/>
    <w:rsid w:val="7FFFAA99"/>
    <w:rsid w:val="7FFFB55A"/>
    <w:rsid w:val="7FFFD02E"/>
    <w:rsid w:val="7FFFEA0A"/>
    <w:rsid w:val="7FFFF6AB"/>
    <w:rsid w:val="7FFFFAE3"/>
    <w:rsid w:val="7FFFFB25"/>
    <w:rsid w:val="7FFFFE14"/>
    <w:rsid w:val="83F7AFD3"/>
    <w:rsid w:val="83FC9547"/>
    <w:rsid w:val="84DB4DAA"/>
    <w:rsid w:val="85E64301"/>
    <w:rsid w:val="85F90524"/>
    <w:rsid w:val="87DE8207"/>
    <w:rsid w:val="87F37C56"/>
    <w:rsid w:val="8B4F5E4E"/>
    <w:rsid w:val="8B7FDACE"/>
    <w:rsid w:val="8BB70BDC"/>
    <w:rsid w:val="8BB7302F"/>
    <w:rsid w:val="8BF3CF67"/>
    <w:rsid w:val="8DEF0D5E"/>
    <w:rsid w:val="8DFDDF4C"/>
    <w:rsid w:val="8EFF2C2F"/>
    <w:rsid w:val="8FC6CA25"/>
    <w:rsid w:val="8FEDFEDA"/>
    <w:rsid w:val="91AD6E54"/>
    <w:rsid w:val="91F6DA2A"/>
    <w:rsid w:val="91FFBB89"/>
    <w:rsid w:val="93DF923F"/>
    <w:rsid w:val="93FE724D"/>
    <w:rsid w:val="94D3972F"/>
    <w:rsid w:val="94FF91CD"/>
    <w:rsid w:val="95EF559D"/>
    <w:rsid w:val="96FEB842"/>
    <w:rsid w:val="973A429A"/>
    <w:rsid w:val="977D521A"/>
    <w:rsid w:val="977FB3FA"/>
    <w:rsid w:val="979FFBFD"/>
    <w:rsid w:val="97BFC5C3"/>
    <w:rsid w:val="97F77E7F"/>
    <w:rsid w:val="97FF33D5"/>
    <w:rsid w:val="991EC435"/>
    <w:rsid w:val="995F4E9F"/>
    <w:rsid w:val="99B9708B"/>
    <w:rsid w:val="99FF94B0"/>
    <w:rsid w:val="9ACFEAD8"/>
    <w:rsid w:val="9B5D2DB5"/>
    <w:rsid w:val="9BBD362C"/>
    <w:rsid w:val="9C7EC2B3"/>
    <w:rsid w:val="9D7EFC0B"/>
    <w:rsid w:val="9DCBE54E"/>
    <w:rsid w:val="9DE77FE3"/>
    <w:rsid w:val="9DE99454"/>
    <w:rsid w:val="9DE9FAFF"/>
    <w:rsid w:val="9DFF2772"/>
    <w:rsid w:val="9E1E5748"/>
    <w:rsid w:val="9E5F22FF"/>
    <w:rsid w:val="9ECF64A5"/>
    <w:rsid w:val="9EF914D9"/>
    <w:rsid w:val="9EFF5524"/>
    <w:rsid w:val="9F261DF3"/>
    <w:rsid w:val="9F3E3E0B"/>
    <w:rsid w:val="9F7762EA"/>
    <w:rsid w:val="9FBF460A"/>
    <w:rsid w:val="9FD3FA30"/>
    <w:rsid w:val="9FDF24B0"/>
    <w:rsid w:val="9FE74E49"/>
    <w:rsid w:val="9FEE308E"/>
    <w:rsid w:val="9FEF7CD3"/>
    <w:rsid w:val="9FF67ABF"/>
    <w:rsid w:val="9FF7F375"/>
    <w:rsid w:val="9FFB84A3"/>
    <w:rsid w:val="9FFF13A2"/>
    <w:rsid w:val="9FFF1651"/>
    <w:rsid w:val="9FFF97A3"/>
    <w:rsid w:val="A2BF10C5"/>
    <w:rsid w:val="A3BD1FD8"/>
    <w:rsid w:val="A3C905CD"/>
    <w:rsid w:val="A5C3B1BD"/>
    <w:rsid w:val="A5FBDC31"/>
    <w:rsid w:val="A76D5EA0"/>
    <w:rsid w:val="A7863F44"/>
    <w:rsid w:val="A7CCD23E"/>
    <w:rsid w:val="A87CBA62"/>
    <w:rsid w:val="A95B693A"/>
    <w:rsid w:val="A9EEC900"/>
    <w:rsid w:val="ABBEC28B"/>
    <w:rsid w:val="ABFF9350"/>
    <w:rsid w:val="ABFFEF43"/>
    <w:rsid w:val="ACEB6756"/>
    <w:rsid w:val="AD7FC800"/>
    <w:rsid w:val="AD7FFF88"/>
    <w:rsid w:val="ADF18302"/>
    <w:rsid w:val="ADFD8152"/>
    <w:rsid w:val="AEF111A5"/>
    <w:rsid w:val="AF551B09"/>
    <w:rsid w:val="AF7F9894"/>
    <w:rsid w:val="AFB7E59D"/>
    <w:rsid w:val="AFBB3CD2"/>
    <w:rsid w:val="AFCF20A0"/>
    <w:rsid w:val="AFDC538D"/>
    <w:rsid w:val="AFDF534B"/>
    <w:rsid w:val="AFEE28A7"/>
    <w:rsid w:val="AFEEADC4"/>
    <w:rsid w:val="AFEF53F6"/>
    <w:rsid w:val="AFF992F9"/>
    <w:rsid w:val="AFFB8D3F"/>
    <w:rsid w:val="AFFBAC67"/>
    <w:rsid w:val="AFFBD00A"/>
    <w:rsid w:val="AFFD22DF"/>
    <w:rsid w:val="B27B3F2D"/>
    <w:rsid w:val="B27CC928"/>
    <w:rsid w:val="B2EDD1FF"/>
    <w:rsid w:val="B30F4074"/>
    <w:rsid w:val="B357F832"/>
    <w:rsid w:val="B36F6BD2"/>
    <w:rsid w:val="B3BFF6B2"/>
    <w:rsid w:val="B3E7B285"/>
    <w:rsid w:val="B3F654C4"/>
    <w:rsid w:val="B416C29C"/>
    <w:rsid w:val="B4FA95A2"/>
    <w:rsid w:val="B53AFB50"/>
    <w:rsid w:val="B59131E8"/>
    <w:rsid w:val="B5CB444E"/>
    <w:rsid w:val="B5CF22DE"/>
    <w:rsid w:val="B5FFA282"/>
    <w:rsid w:val="B6325C21"/>
    <w:rsid w:val="B65D8FFE"/>
    <w:rsid w:val="B66CDED5"/>
    <w:rsid w:val="B66E5A7B"/>
    <w:rsid w:val="B68F7230"/>
    <w:rsid w:val="B69F38B0"/>
    <w:rsid w:val="B69FEBCD"/>
    <w:rsid w:val="B6A6CB01"/>
    <w:rsid w:val="B6B3A1C6"/>
    <w:rsid w:val="B6BDBE2E"/>
    <w:rsid w:val="B6D82125"/>
    <w:rsid w:val="B6F9773F"/>
    <w:rsid w:val="B6FF305B"/>
    <w:rsid w:val="B71F2830"/>
    <w:rsid w:val="B73B1729"/>
    <w:rsid w:val="B73D2DD4"/>
    <w:rsid w:val="B76B3B38"/>
    <w:rsid w:val="B77CE855"/>
    <w:rsid w:val="B7A9671B"/>
    <w:rsid w:val="B7AFD7B4"/>
    <w:rsid w:val="B7B89A91"/>
    <w:rsid w:val="B7EC1CB5"/>
    <w:rsid w:val="B7F762D0"/>
    <w:rsid w:val="B7FABC37"/>
    <w:rsid w:val="B7FBF62C"/>
    <w:rsid w:val="B7FD4E31"/>
    <w:rsid w:val="B7FECD65"/>
    <w:rsid w:val="B8ED3BE1"/>
    <w:rsid w:val="B95E893C"/>
    <w:rsid w:val="B96FBFDF"/>
    <w:rsid w:val="B9EB0660"/>
    <w:rsid w:val="B9FB8A33"/>
    <w:rsid w:val="B9FF64C3"/>
    <w:rsid w:val="BA0FB312"/>
    <w:rsid w:val="BA7B23C6"/>
    <w:rsid w:val="BA7FA30B"/>
    <w:rsid w:val="BAABB8D7"/>
    <w:rsid w:val="BAAF8180"/>
    <w:rsid w:val="BAB7E3BF"/>
    <w:rsid w:val="BABF0B8D"/>
    <w:rsid w:val="BAEB9E8A"/>
    <w:rsid w:val="BAFD23E7"/>
    <w:rsid w:val="BAFF9DE0"/>
    <w:rsid w:val="BAFFD575"/>
    <w:rsid w:val="BB2FDCA0"/>
    <w:rsid w:val="BB4E643E"/>
    <w:rsid w:val="BB7D45EC"/>
    <w:rsid w:val="BB8A445E"/>
    <w:rsid w:val="BB8BDC5D"/>
    <w:rsid w:val="BBB1044C"/>
    <w:rsid w:val="BBC711D9"/>
    <w:rsid w:val="BBD976E4"/>
    <w:rsid w:val="BBE64A48"/>
    <w:rsid w:val="BBEB7925"/>
    <w:rsid w:val="BBEBF940"/>
    <w:rsid w:val="BBEC2F0D"/>
    <w:rsid w:val="BBF02818"/>
    <w:rsid w:val="BBF3C04A"/>
    <w:rsid w:val="BBF45DCB"/>
    <w:rsid w:val="BC26B0C3"/>
    <w:rsid w:val="BC3FF3DB"/>
    <w:rsid w:val="BC4F2EFB"/>
    <w:rsid w:val="BC6DBD54"/>
    <w:rsid w:val="BCD68F5F"/>
    <w:rsid w:val="BCDBB87D"/>
    <w:rsid w:val="BCEF2638"/>
    <w:rsid w:val="BCFB1036"/>
    <w:rsid w:val="BCFFD22C"/>
    <w:rsid w:val="BD4F0808"/>
    <w:rsid w:val="BD6F4A36"/>
    <w:rsid w:val="BD75368A"/>
    <w:rsid w:val="BD7D2C9C"/>
    <w:rsid w:val="BD7FC4BF"/>
    <w:rsid w:val="BD9F82A6"/>
    <w:rsid w:val="BD9FEB65"/>
    <w:rsid w:val="BDA91F8E"/>
    <w:rsid w:val="BDDE95B7"/>
    <w:rsid w:val="BDDF3C84"/>
    <w:rsid w:val="BDE61FBF"/>
    <w:rsid w:val="BDEA1F39"/>
    <w:rsid w:val="BDEB222D"/>
    <w:rsid w:val="BDEF5ED5"/>
    <w:rsid w:val="BDEFC354"/>
    <w:rsid w:val="BDF3C443"/>
    <w:rsid w:val="BDF514A5"/>
    <w:rsid w:val="BDF67BD4"/>
    <w:rsid w:val="BDF74153"/>
    <w:rsid w:val="BDFD8210"/>
    <w:rsid w:val="BDFEAE03"/>
    <w:rsid w:val="BDFF0742"/>
    <w:rsid w:val="BDFF13C5"/>
    <w:rsid w:val="BDFF1E99"/>
    <w:rsid w:val="BDFF2F34"/>
    <w:rsid w:val="BDFF9E8D"/>
    <w:rsid w:val="BDFFD7AA"/>
    <w:rsid w:val="BE1F7A8F"/>
    <w:rsid w:val="BE4E14C7"/>
    <w:rsid w:val="BE7717FB"/>
    <w:rsid w:val="BE7E29ED"/>
    <w:rsid w:val="BE7FAFE0"/>
    <w:rsid w:val="BE9FF40B"/>
    <w:rsid w:val="BE9FF8F0"/>
    <w:rsid w:val="BEB939C0"/>
    <w:rsid w:val="BEBB34FE"/>
    <w:rsid w:val="BEBB3687"/>
    <w:rsid w:val="BECE6030"/>
    <w:rsid w:val="BED737AB"/>
    <w:rsid w:val="BED7BCB8"/>
    <w:rsid w:val="BEEED0CE"/>
    <w:rsid w:val="BEF93000"/>
    <w:rsid w:val="BEFA1B37"/>
    <w:rsid w:val="BEFB43F0"/>
    <w:rsid w:val="BEFBD1C9"/>
    <w:rsid w:val="BEFF4973"/>
    <w:rsid w:val="BEFFD5B4"/>
    <w:rsid w:val="BF002EFE"/>
    <w:rsid w:val="BF364477"/>
    <w:rsid w:val="BF39AC33"/>
    <w:rsid w:val="BF3F8ED5"/>
    <w:rsid w:val="BF52F23E"/>
    <w:rsid w:val="BF58D8D2"/>
    <w:rsid w:val="BF5C81BA"/>
    <w:rsid w:val="BF5E6822"/>
    <w:rsid w:val="BF5F6872"/>
    <w:rsid w:val="BF7713D4"/>
    <w:rsid w:val="BF781C36"/>
    <w:rsid w:val="BF79F83E"/>
    <w:rsid w:val="BF7BF1C2"/>
    <w:rsid w:val="BF7C8098"/>
    <w:rsid w:val="BF7F1BB6"/>
    <w:rsid w:val="BF8F8090"/>
    <w:rsid w:val="BF97DE60"/>
    <w:rsid w:val="BF9DDA1D"/>
    <w:rsid w:val="BFA25612"/>
    <w:rsid w:val="BFA9BC20"/>
    <w:rsid w:val="BFAD3075"/>
    <w:rsid w:val="BFAEFC50"/>
    <w:rsid w:val="BFB701B1"/>
    <w:rsid w:val="BFBB885B"/>
    <w:rsid w:val="BFC350CF"/>
    <w:rsid w:val="BFD7848A"/>
    <w:rsid w:val="BFDB35DB"/>
    <w:rsid w:val="BFDE1E4F"/>
    <w:rsid w:val="BFDE5460"/>
    <w:rsid w:val="BFE35B2B"/>
    <w:rsid w:val="BFE4EF84"/>
    <w:rsid w:val="BFED478D"/>
    <w:rsid w:val="BFEDBD90"/>
    <w:rsid w:val="BFEF8812"/>
    <w:rsid w:val="BFEFECD0"/>
    <w:rsid w:val="BFF2C3D6"/>
    <w:rsid w:val="BFF722CA"/>
    <w:rsid w:val="BFF7E7BD"/>
    <w:rsid w:val="BFFA17BD"/>
    <w:rsid w:val="BFFB3F17"/>
    <w:rsid w:val="BFFBBC56"/>
    <w:rsid w:val="BFFDE30D"/>
    <w:rsid w:val="BFFE3BB0"/>
    <w:rsid w:val="BFFF5025"/>
    <w:rsid w:val="BFFF551D"/>
    <w:rsid w:val="BFFF6692"/>
    <w:rsid w:val="BFFFB0EB"/>
    <w:rsid w:val="BFFFD05D"/>
    <w:rsid w:val="C2DB63EB"/>
    <w:rsid w:val="C337C444"/>
    <w:rsid w:val="C3BF9655"/>
    <w:rsid w:val="C3DDDE9C"/>
    <w:rsid w:val="C44DCB39"/>
    <w:rsid w:val="C5CD0479"/>
    <w:rsid w:val="C63FBE30"/>
    <w:rsid w:val="C68EE992"/>
    <w:rsid w:val="C69EB51F"/>
    <w:rsid w:val="C6DF8791"/>
    <w:rsid w:val="C6ECF5BB"/>
    <w:rsid w:val="C7BBA168"/>
    <w:rsid w:val="C7EFB3D8"/>
    <w:rsid w:val="C7F676E3"/>
    <w:rsid w:val="C7FA94BA"/>
    <w:rsid w:val="C7FBC649"/>
    <w:rsid w:val="C7FF68C5"/>
    <w:rsid w:val="C7FFBABC"/>
    <w:rsid w:val="C9FD6FC9"/>
    <w:rsid w:val="CAACB067"/>
    <w:rsid w:val="CACF575F"/>
    <w:rsid w:val="CB7D474D"/>
    <w:rsid w:val="CBCB3241"/>
    <w:rsid w:val="CBFD9BD8"/>
    <w:rsid w:val="CC7E31F0"/>
    <w:rsid w:val="CCFD661A"/>
    <w:rsid w:val="CDBF6B2E"/>
    <w:rsid w:val="CDD1E2C2"/>
    <w:rsid w:val="CDD6E695"/>
    <w:rsid w:val="CDDF6DE7"/>
    <w:rsid w:val="CDFE0525"/>
    <w:rsid w:val="CEBA7583"/>
    <w:rsid w:val="CED64485"/>
    <w:rsid w:val="CEFD8C36"/>
    <w:rsid w:val="CF5FB48E"/>
    <w:rsid w:val="CF6FF9EC"/>
    <w:rsid w:val="CF7C1190"/>
    <w:rsid w:val="CFAF281D"/>
    <w:rsid w:val="CFB4C7B8"/>
    <w:rsid w:val="CFBB8A16"/>
    <w:rsid w:val="CFBF44FE"/>
    <w:rsid w:val="CFEF6DAD"/>
    <w:rsid w:val="CFF7E0BA"/>
    <w:rsid w:val="CFFE845A"/>
    <w:rsid w:val="CFFF985F"/>
    <w:rsid w:val="CFFF9F75"/>
    <w:rsid w:val="D16FD270"/>
    <w:rsid w:val="D17F151F"/>
    <w:rsid w:val="D1EA26AA"/>
    <w:rsid w:val="D26FA92E"/>
    <w:rsid w:val="D2FD5315"/>
    <w:rsid w:val="D39F9847"/>
    <w:rsid w:val="D3AFCFD1"/>
    <w:rsid w:val="D3AFECB1"/>
    <w:rsid w:val="D3BF25AE"/>
    <w:rsid w:val="D3EBAEC1"/>
    <w:rsid w:val="D3EE0C6F"/>
    <w:rsid w:val="D3F7298A"/>
    <w:rsid w:val="D3FF0BDB"/>
    <w:rsid w:val="D431B687"/>
    <w:rsid w:val="D4F4879D"/>
    <w:rsid w:val="D4F6E63E"/>
    <w:rsid w:val="D4FA401E"/>
    <w:rsid w:val="D4FFD6D7"/>
    <w:rsid w:val="D5A4695A"/>
    <w:rsid w:val="D5DFD347"/>
    <w:rsid w:val="D6DEE6DA"/>
    <w:rsid w:val="D6F6A702"/>
    <w:rsid w:val="D73DD004"/>
    <w:rsid w:val="D73EAC72"/>
    <w:rsid w:val="D76EBBFA"/>
    <w:rsid w:val="D77F0695"/>
    <w:rsid w:val="D787E414"/>
    <w:rsid w:val="D79BEFAD"/>
    <w:rsid w:val="D79FF82B"/>
    <w:rsid w:val="D7AA1BE5"/>
    <w:rsid w:val="D7AB30FA"/>
    <w:rsid w:val="D7AB3873"/>
    <w:rsid w:val="D7B16B16"/>
    <w:rsid w:val="D7CB3E5B"/>
    <w:rsid w:val="D7D1455E"/>
    <w:rsid w:val="D7D755E3"/>
    <w:rsid w:val="D7D7622C"/>
    <w:rsid w:val="D7DB3FE9"/>
    <w:rsid w:val="D7DD9B63"/>
    <w:rsid w:val="D7F5BBF0"/>
    <w:rsid w:val="D7FB1169"/>
    <w:rsid w:val="D7FBB431"/>
    <w:rsid w:val="D7FBE2F3"/>
    <w:rsid w:val="D7FDE329"/>
    <w:rsid w:val="D7FE5258"/>
    <w:rsid w:val="D7FE8EF6"/>
    <w:rsid w:val="D7FFD264"/>
    <w:rsid w:val="D86FDB5B"/>
    <w:rsid w:val="D8AF7728"/>
    <w:rsid w:val="D99DA5ED"/>
    <w:rsid w:val="D9A75400"/>
    <w:rsid w:val="D9B702A1"/>
    <w:rsid w:val="D9B902FD"/>
    <w:rsid w:val="D9ED8766"/>
    <w:rsid w:val="D9F91B48"/>
    <w:rsid w:val="D9FFBAF0"/>
    <w:rsid w:val="DA9EF8A6"/>
    <w:rsid w:val="DABE0F79"/>
    <w:rsid w:val="DAF99070"/>
    <w:rsid w:val="DB5E5B67"/>
    <w:rsid w:val="DB7D7192"/>
    <w:rsid w:val="DB8FEE8A"/>
    <w:rsid w:val="DB991CC5"/>
    <w:rsid w:val="DB9DCEF9"/>
    <w:rsid w:val="DBBBE26D"/>
    <w:rsid w:val="DBEFF327"/>
    <w:rsid w:val="DBFB9A3D"/>
    <w:rsid w:val="DBFC044E"/>
    <w:rsid w:val="DBFF78F2"/>
    <w:rsid w:val="DBFFA86E"/>
    <w:rsid w:val="DC347D27"/>
    <w:rsid w:val="DC7F8938"/>
    <w:rsid w:val="DCBB19D6"/>
    <w:rsid w:val="DCC772CC"/>
    <w:rsid w:val="DCECF4DB"/>
    <w:rsid w:val="DCF7D71D"/>
    <w:rsid w:val="DCFF0871"/>
    <w:rsid w:val="DD09D2BE"/>
    <w:rsid w:val="DD6B53D5"/>
    <w:rsid w:val="DD7908FC"/>
    <w:rsid w:val="DD7D2C70"/>
    <w:rsid w:val="DD7ED247"/>
    <w:rsid w:val="DD9D5D5A"/>
    <w:rsid w:val="DDAF1287"/>
    <w:rsid w:val="DDBF88DD"/>
    <w:rsid w:val="DDD37602"/>
    <w:rsid w:val="DDD9178D"/>
    <w:rsid w:val="DDDB07E7"/>
    <w:rsid w:val="DDDFD371"/>
    <w:rsid w:val="DDEC0D80"/>
    <w:rsid w:val="DDEF6280"/>
    <w:rsid w:val="DDF77874"/>
    <w:rsid w:val="DDF95D7F"/>
    <w:rsid w:val="DDFC39B6"/>
    <w:rsid w:val="DDFFCA70"/>
    <w:rsid w:val="DE335860"/>
    <w:rsid w:val="DE548A5E"/>
    <w:rsid w:val="DE5FFE89"/>
    <w:rsid w:val="DE7FBD26"/>
    <w:rsid w:val="DE7FC926"/>
    <w:rsid w:val="DEBF7513"/>
    <w:rsid w:val="DED7A12F"/>
    <w:rsid w:val="DEE7289E"/>
    <w:rsid w:val="DEEAAE2B"/>
    <w:rsid w:val="DEEBF3D2"/>
    <w:rsid w:val="DEFF1855"/>
    <w:rsid w:val="DEFF5396"/>
    <w:rsid w:val="DEFFD3E7"/>
    <w:rsid w:val="DF1FC30F"/>
    <w:rsid w:val="DF3BA17B"/>
    <w:rsid w:val="DF3D0BAF"/>
    <w:rsid w:val="DF3F3283"/>
    <w:rsid w:val="DF5873C1"/>
    <w:rsid w:val="DF5C92BD"/>
    <w:rsid w:val="DF5F3B73"/>
    <w:rsid w:val="DF5F59B9"/>
    <w:rsid w:val="DF6B861D"/>
    <w:rsid w:val="DF6F05E2"/>
    <w:rsid w:val="DF6F9012"/>
    <w:rsid w:val="DF76D2D4"/>
    <w:rsid w:val="DF7AD4ED"/>
    <w:rsid w:val="DF7D9F92"/>
    <w:rsid w:val="DF7F0D7A"/>
    <w:rsid w:val="DF7F23E4"/>
    <w:rsid w:val="DF7FF39B"/>
    <w:rsid w:val="DF9B17D0"/>
    <w:rsid w:val="DF9BB8DB"/>
    <w:rsid w:val="DF9ECB40"/>
    <w:rsid w:val="DFAB77A6"/>
    <w:rsid w:val="DFB39317"/>
    <w:rsid w:val="DFB5F80B"/>
    <w:rsid w:val="DFB733F7"/>
    <w:rsid w:val="DFB864A8"/>
    <w:rsid w:val="DFBFE72A"/>
    <w:rsid w:val="DFD762B0"/>
    <w:rsid w:val="DFD79B2C"/>
    <w:rsid w:val="DFDA223F"/>
    <w:rsid w:val="DFDB4B22"/>
    <w:rsid w:val="DFDBC221"/>
    <w:rsid w:val="DFDC1B72"/>
    <w:rsid w:val="DFDE105F"/>
    <w:rsid w:val="DFDE275C"/>
    <w:rsid w:val="DFDF17CD"/>
    <w:rsid w:val="DFDF2DFA"/>
    <w:rsid w:val="DFDF3637"/>
    <w:rsid w:val="DFDFF68A"/>
    <w:rsid w:val="DFE3160B"/>
    <w:rsid w:val="DFE78FFA"/>
    <w:rsid w:val="DFE7C199"/>
    <w:rsid w:val="DFEED85C"/>
    <w:rsid w:val="DFEF8AE9"/>
    <w:rsid w:val="DFEFF97B"/>
    <w:rsid w:val="DFF3E275"/>
    <w:rsid w:val="DFF54063"/>
    <w:rsid w:val="DFF5A398"/>
    <w:rsid w:val="DFF673E8"/>
    <w:rsid w:val="DFF6AAF2"/>
    <w:rsid w:val="DFF78EB2"/>
    <w:rsid w:val="DFF7F881"/>
    <w:rsid w:val="DFFA4316"/>
    <w:rsid w:val="DFFBC782"/>
    <w:rsid w:val="DFFC96DB"/>
    <w:rsid w:val="DFFDE93C"/>
    <w:rsid w:val="DFFF8A0D"/>
    <w:rsid w:val="E0C7A50A"/>
    <w:rsid w:val="E197AC56"/>
    <w:rsid w:val="E1D961DC"/>
    <w:rsid w:val="E1ED00F9"/>
    <w:rsid w:val="E2AC5779"/>
    <w:rsid w:val="E2CF5444"/>
    <w:rsid w:val="E2E3F5DC"/>
    <w:rsid w:val="E3BFC722"/>
    <w:rsid w:val="E3EFA366"/>
    <w:rsid w:val="E3F795A9"/>
    <w:rsid w:val="E3F7C830"/>
    <w:rsid w:val="E3FA4162"/>
    <w:rsid w:val="E4770CDA"/>
    <w:rsid w:val="E49F919B"/>
    <w:rsid w:val="E51CA3E4"/>
    <w:rsid w:val="E51F8C8F"/>
    <w:rsid w:val="E55E96BF"/>
    <w:rsid w:val="E56F31D8"/>
    <w:rsid w:val="E5A1E167"/>
    <w:rsid w:val="E5DEADBF"/>
    <w:rsid w:val="E5F7D656"/>
    <w:rsid w:val="E67F5A62"/>
    <w:rsid w:val="E6CF1C3C"/>
    <w:rsid w:val="E6DE27BA"/>
    <w:rsid w:val="E6FF2205"/>
    <w:rsid w:val="E73A6F9D"/>
    <w:rsid w:val="E76B8F68"/>
    <w:rsid w:val="E76FF1A3"/>
    <w:rsid w:val="E77833CD"/>
    <w:rsid w:val="E77C6EB1"/>
    <w:rsid w:val="E77FDCAA"/>
    <w:rsid w:val="E797E9BD"/>
    <w:rsid w:val="E7B3CDB5"/>
    <w:rsid w:val="E7BF363E"/>
    <w:rsid w:val="E7CD0A1A"/>
    <w:rsid w:val="E7DB6233"/>
    <w:rsid w:val="E7DF7C2E"/>
    <w:rsid w:val="E7F0D783"/>
    <w:rsid w:val="E7FD5552"/>
    <w:rsid w:val="E7FD8F08"/>
    <w:rsid w:val="E7FE33B9"/>
    <w:rsid w:val="E7FE87BF"/>
    <w:rsid w:val="E7FFA188"/>
    <w:rsid w:val="E7FFBFDC"/>
    <w:rsid w:val="E8499949"/>
    <w:rsid w:val="E8B56841"/>
    <w:rsid w:val="E93F890B"/>
    <w:rsid w:val="E9577FFA"/>
    <w:rsid w:val="E96E3470"/>
    <w:rsid w:val="E970F004"/>
    <w:rsid w:val="E9B342EB"/>
    <w:rsid w:val="E9F8BB37"/>
    <w:rsid w:val="E9FB45D2"/>
    <w:rsid w:val="EA7AE6B9"/>
    <w:rsid w:val="EA7FD748"/>
    <w:rsid w:val="EA8FF974"/>
    <w:rsid w:val="EADBC713"/>
    <w:rsid w:val="EAFCEA01"/>
    <w:rsid w:val="EB08B258"/>
    <w:rsid w:val="EB28C0CF"/>
    <w:rsid w:val="EB4FF14C"/>
    <w:rsid w:val="EB7C7894"/>
    <w:rsid w:val="EB7F04EF"/>
    <w:rsid w:val="EBAB00DE"/>
    <w:rsid w:val="EBAB7808"/>
    <w:rsid w:val="EBDE6C5A"/>
    <w:rsid w:val="EBE9F887"/>
    <w:rsid w:val="EBEF85C4"/>
    <w:rsid w:val="EBF278E5"/>
    <w:rsid w:val="EBF52BFB"/>
    <w:rsid w:val="EBFB05D7"/>
    <w:rsid w:val="EBFF8B06"/>
    <w:rsid w:val="EBFFA68B"/>
    <w:rsid w:val="EBFFC949"/>
    <w:rsid w:val="EBFFCB25"/>
    <w:rsid w:val="EBFFE2BC"/>
    <w:rsid w:val="ECEF3C1F"/>
    <w:rsid w:val="ECF7CC40"/>
    <w:rsid w:val="ECFBD65A"/>
    <w:rsid w:val="ECFF392C"/>
    <w:rsid w:val="ED2DB49F"/>
    <w:rsid w:val="ED5D8A0B"/>
    <w:rsid w:val="ED67DB2B"/>
    <w:rsid w:val="ED6DAF34"/>
    <w:rsid w:val="ED9F329D"/>
    <w:rsid w:val="EDBFD783"/>
    <w:rsid w:val="EDD2C921"/>
    <w:rsid w:val="EDE5EEEE"/>
    <w:rsid w:val="EDE98922"/>
    <w:rsid w:val="EDEDA8B9"/>
    <w:rsid w:val="EDEFB319"/>
    <w:rsid w:val="EDF65AF3"/>
    <w:rsid w:val="EDF7224A"/>
    <w:rsid w:val="EDF955BB"/>
    <w:rsid w:val="EDFBDBDD"/>
    <w:rsid w:val="EDFD22C9"/>
    <w:rsid w:val="EDFE4903"/>
    <w:rsid w:val="EDFF16C7"/>
    <w:rsid w:val="EE3AEE5B"/>
    <w:rsid w:val="EE5FE71B"/>
    <w:rsid w:val="EE716969"/>
    <w:rsid w:val="EE7FAC96"/>
    <w:rsid w:val="EE7FDE0E"/>
    <w:rsid w:val="EE9F58FF"/>
    <w:rsid w:val="EEAEE4CB"/>
    <w:rsid w:val="EEB37AAC"/>
    <w:rsid w:val="EEB77ED9"/>
    <w:rsid w:val="EEBB1CA7"/>
    <w:rsid w:val="EEBF5377"/>
    <w:rsid w:val="EEE95AA9"/>
    <w:rsid w:val="EEEFF9E4"/>
    <w:rsid w:val="EEF37E4F"/>
    <w:rsid w:val="EEFD4779"/>
    <w:rsid w:val="EEFDADDE"/>
    <w:rsid w:val="EEFF76D7"/>
    <w:rsid w:val="EEFFCFCD"/>
    <w:rsid w:val="EF1E4344"/>
    <w:rsid w:val="EF375269"/>
    <w:rsid w:val="EF37A587"/>
    <w:rsid w:val="EF3FEC89"/>
    <w:rsid w:val="EF5ACEB7"/>
    <w:rsid w:val="EF5BADC5"/>
    <w:rsid w:val="EF5F1DEF"/>
    <w:rsid w:val="EF675BCA"/>
    <w:rsid w:val="EF6F8813"/>
    <w:rsid w:val="EF71F708"/>
    <w:rsid w:val="EF753F18"/>
    <w:rsid w:val="EF7B1D87"/>
    <w:rsid w:val="EF7B6265"/>
    <w:rsid w:val="EF7D8C51"/>
    <w:rsid w:val="EF7E35AD"/>
    <w:rsid w:val="EF7F8B0B"/>
    <w:rsid w:val="EF9E43DD"/>
    <w:rsid w:val="EF9F2976"/>
    <w:rsid w:val="EFA6A4B4"/>
    <w:rsid w:val="EFAD98B5"/>
    <w:rsid w:val="EFB314BC"/>
    <w:rsid w:val="EFB504A4"/>
    <w:rsid w:val="EFB7976F"/>
    <w:rsid w:val="EFBB0EC1"/>
    <w:rsid w:val="EFBB28EE"/>
    <w:rsid w:val="EFBC5027"/>
    <w:rsid w:val="EFBD2D48"/>
    <w:rsid w:val="EFBD4DAE"/>
    <w:rsid w:val="EFBFAF4F"/>
    <w:rsid w:val="EFD8C8C0"/>
    <w:rsid w:val="EFDCE1CF"/>
    <w:rsid w:val="EFDF227E"/>
    <w:rsid w:val="EFDFC61D"/>
    <w:rsid w:val="EFDFC864"/>
    <w:rsid w:val="EFE7D1AA"/>
    <w:rsid w:val="EFEA1418"/>
    <w:rsid w:val="EFEB2E34"/>
    <w:rsid w:val="EFED2672"/>
    <w:rsid w:val="EFEE6F09"/>
    <w:rsid w:val="EFEF3F4E"/>
    <w:rsid w:val="EFF4DC80"/>
    <w:rsid w:val="EFF74F6A"/>
    <w:rsid w:val="EFF770D9"/>
    <w:rsid w:val="EFF7B12C"/>
    <w:rsid w:val="EFFB6793"/>
    <w:rsid w:val="EFFBF837"/>
    <w:rsid w:val="EFFC10B4"/>
    <w:rsid w:val="EFFC2CE7"/>
    <w:rsid w:val="EFFD5771"/>
    <w:rsid w:val="EFFD9DFA"/>
    <w:rsid w:val="EFFDAD66"/>
    <w:rsid w:val="EFFDB8B6"/>
    <w:rsid w:val="EFFDBC44"/>
    <w:rsid w:val="EFFDE53D"/>
    <w:rsid w:val="EFFDF0C2"/>
    <w:rsid w:val="EFFE0524"/>
    <w:rsid w:val="EFFE7220"/>
    <w:rsid w:val="EFFF52D9"/>
    <w:rsid w:val="EFFF8BFF"/>
    <w:rsid w:val="EFFF90FB"/>
    <w:rsid w:val="EFFFCED0"/>
    <w:rsid w:val="EFFFDF03"/>
    <w:rsid w:val="EFFFDF8D"/>
    <w:rsid w:val="EFFFFCE9"/>
    <w:rsid w:val="F13FF6FD"/>
    <w:rsid w:val="F1AD6613"/>
    <w:rsid w:val="F1E753DA"/>
    <w:rsid w:val="F1FBF9E1"/>
    <w:rsid w:val="F2752086"/>
    <w:rsid w:val="F2B79D21"/>
    <w:rsid w:val="F2BD3759"/>
    <w:rsid w:val="F2E67F49"/>
    <w:rsid w:val="F2F7E1C4"/>
    <w:rsid w:val="F31D74BE"/>
    <w:rsid w:val="F3325EF1"/>
    <w:rsid w:val="F33AC49E"/>
    <w:rsid w:val="F34F19ED"/>
    <w:rsid w:val="F3631D17"/>
    <w:rsid w:val="F373E4CE"/>
    <w:rsid w:val="F37C1EDF"/>
    <w:rsid w:val="F39206F4"/>
    <w:rsid w:val="F3BA7808"/>
    <w:rsid w:val="F3BC0239"/>
    <w:rsid w:val="F3BF5ED1"/>
    <w:rsid w:val="F3C76D30"/>
    <w:rsid w:val="F3DDDEDF"/>
    <w:rsid w:val="F3DF7B3A"/>
    <w:rsid w:val="F3EDD49F"/>
    <w:rsid w:val="F3EFA0D7"/>
    <w:rsid w:val="F3EFDB71"/>
    <w:rsid w:val="F3FF3BB9"/>
    <w:rsid w:val="F3FF41F8"/>
    <w:rsid w:val="F3FF59B9"/>
    <w:rsid w:val="F46B8FB1"/>
    <w:rsid w:val="F4B38110"/>
    <w:rsid w:val="F4BDE7E8"/>
    <w:rsid w:val="F4EF5B77"/>
    <w:rsid w:val="F4F9B8F6"/>
    <w:rsid w:val="F4FB3847"/>
    <w:rsid w:val="F51CA920"/>
    <w:rsid w:val="F57A5DCF"/>
    <w:rsid w:val="F57C053C"/>
    <w:rsid w:val="F57ED3D6"/>
    <w:rsid w:val="F57F80D6"/>
    <w:rsid w:val="F5ADF5C1"/>
    <w:rsid w:val="F5AF581B"/>
    <w:rsid w:val="F5DC2011"/>
    <w:rsid w:val="F5DD1465"/>
    <w:rsid w:val="F5DF30EB"/>
    <w:rsid w:val="F5E7667A"/>
    <w:rsid w:val="F5FC840C"/>
    <w:rsid w:val="F5FDAA75"/>
    <w:rsid w:val="F5FF0225"/>
    <w:rsid w:val="F5FFCFC0"/>
    <w:rsid w:val="F61B2608"/>
    <w:rsid w:val="F62EBE4C"/>
    <w:rsid w:val="F636D90C"/>
    <w:rsid w:val="F63FEB1F"/>
    <w:rsid w:val="F6465066"/>
    <w:rsid w:val="F65FBF7F"/>
    <w:rsid w:val="F661EF38"/>
    <w:rsid w:val="F67BC8F9"/>
    <w:rsid w:val="F6C731AE"/>
    <w:rsid w:val="F6CF9389"/>
    <w:rsid w:val="F6D9BE8A"/>
    <w:rsid w:val="F6DFD45E"/>
    <w:rsid w:val="F6E723E2"/>
    <w:rsid w:val="F6F5F7DB"/>
    <w:rsid w:val="F6F62DC0"/>
    <w:rsid w:val="F6F76BB7"/>
    <w:rsid w:val="F6FA46D9"/>
    <w:rsid w:val="F6FD42A3"/>
    <w:rsid w:val="F6FE6834"/>
    <w:rsid w:val="F6FEA33E"/>
    <w:rsid w:val="F6FFF281"/>
    <w:rsid w:val="F70DC2E1"/>
    <w:rsid w:val="F72CED3F"/>
    <w:rsid w:val="F73D8DFC"/>
    <w:rsid w:val="F747662F"/>
    <w:rsid w:val="F755872B"/>
    <w:rsid w:val="F76902A1"/>
    <w:rsid w:val="F77474EB"/>
    <w:rsid w:val="F775107E"/>
    <w:rsid w:val="F77E2E85"/>
    <w:rsid w:val="F78A3D5F"/>
    <w:rsid w:val="F78FBC05"/>
    <w:rsid w:val="F79784B7"/>
    <w:rsid w:val="F79C7B2A"/>
    <w:rsid w:val="F7A6962A"/>
    <w:rsid w:val="F7AF9646"/>
    <w:rsid w:val="F7B37720"/>
    <w:rsid w:val="F7BE066B"/>
    <w:rsid w:val="F7BE0B48"/>
    <w:rsid w:val="F7BE1866"/>
    <w:rsid w:val="F7BEA4CD"/>
    <w:rsid w:val="F7DE7D1B"/>
    <w:rsid w:val="F7DF01E4"/>
    <w:rsid w:val="F7E431B4"/>
    <w:rsid w:val="F7E54D47"/>
    <w:rsid w:val="F7EB2337"/>
    <w:rsid w:val="F7EBE3BA"/>
    <w:rsid w:val="F7EE0573"/>
    <w:rsid w:val="F7EE1557"/>
    <w:rsid w:val="F7EFF74F"/>
    <w:rsid w:val="F7F10FE4"/>
    <w:rsid w:val="F7F22697"/>
    <w:rsid w:val="F7F4A3F1"/>
    <w:rsid w:val="F7F59922"/>
    <w:rsid w:val="F7F745B2"/>
    <w:rsid w:val="F7F9BFBE"/>
    <w:rsid w:val="F7FAFCA0"/>
    <w:rsid w:val="F7FB4594"/>
    <w:rsid w:val="F7FC3AF2"/>
    <w:rsid w:val="F7FDB864"/>
    <w:rsid w:val="F7FDF2E6"/>
    <w:rsid w:val="F7FF6126"/>
    <w:rsid w:val="F7FF6197"/>
    <w:rsid w:val="F7FFE105"/>
    <w:rsid w:val="F8BF3671"/>
    <w:rsid w:val="F8C703A8"/>
    <w:rsid w:val="F8F8BDD7"/>
    <w:rsid w:val="F95FD08A"/>
    <w:rsid w:val="F9673804"/>
    <w:rsid w:val="F971BE2D"/>
    <w:rsid w:val="F97B369F"/>
    <w:rsid w:val="F97EB812"/>
    <w:rsid w:val="F97F9B04"/>
    <w:rsid w:val="F99DFE44"/>
    <w:rsid w:val="F9BBC036"/>
    <w:rsid w:val="F9BC8FEE"/>
    <w:rsid w:val="F9BF3706"/>
    <w:rsid w:val="F9D73F89"/>
    <w:rsid w:val="F9D7D3F4"/>
    <w:rsid w:val="F9E62F49"/>
    <w:rsid w:val="F9E994D0"/>
    <w:rsid w:val="F9ECAA2D"/>
    <w:rsid w:val="F9EF2FBA"/>
    <w:rsid w:val="F9FB3A0F"/>
    <w:rsid w:val="F9FEA744"/>
    <w:rsid w:val="F9FF1822"/>
    <w:rsid w:val="F9FF8C47"/>
    <w:rsid w:val="FA5F65CB"/>
    <w:rsid w:val="FA771121"/>
    <w:rsid w:val="FA7F43CA"/>
    <w:rsid w:val="FA7F46D2"/>
    <w:rsid w:val="FA9773F0"/>
    <w:rsid w:val="FABE9A1F"/>
    <w:rsid w:val="FAC2350E"/>
    <w:rsid w:val="FACECF18"/>
    <w:rsid w:val="FAD7AE3D"/>
    <w:rsid w:val="FAEEDE81"/>
    <w:rsid w:val="FAF1DDB2"/>
    <w:rsid w:val="FAF3E173"/>
    <w:rsid w:val="FAF7CF35"/>
    <w:rsid w:val="FAFB688E"/>
    <w:rsid w:val="FAFF59D2"/>
    <w:rsid w:val="FAFF98B6"/>
    <w:rsid w:val="FAFFB0B0"/>
    <w:rsid w:val="FAFFC72F"/>
    <w:rsid w:val="FB26CD8A"/>
    <w:rsid w:val="FB2B58ED"/>
    <w:rsid w:val="FB32218E"/>
    <w:rsid w:val="FB3F32C4"/>
    <w:rsid w:val="FB547937"/>
    <w:rsid w:val="FB6BC247"/>
    <w:rsid w:val="FB6E18E8"/>
    <w:rsid w:val="FB6FDEC2"/>
    <w:rsid w:val="FB7544FB"/>
    <w:rsid w:val="FB7720C9"/>
    <w:rsid w:val="FB774D1F"/>
    <w:rsid w:val="FB7B6C67"/>
    <w:rsid w:val="FB7BA056"/>
    <w:rsid w:val="FB7ED1F2"/>
    <w:rsid w:val="FB7F22AF"/>
    <w:rsid w:val="FB7F269F"/>
    <w:rsid w:val="FB7F37CF"/>
    <w:rsid w:val="FB7F8D02"/>
    <w:rsid w:val="FB959ADE"/>
    <w:rsid w:val="FBABEFD3"/>
    <w:rsid w:val="FBAF685F"/>
    <w:rsid w:val="FBB5CCCA"/>
    <w:rsid w:val="FBB5F435"/>
    <w:rsid w:val="FBBB66F8"/>
    <w:rsid w:val="FBBE65EB"/>
    <w:rsid w:val="FBBFDE8A"/>
    <w:rsid w:val="FBC6E362"/>
    <w:rsid w:val="FBCB68F9"/>
    <w:rsid w:val="FBCE78D8"/>
    <w:rsid w:val="FBCF3ABE"/>
    <w:rsid w:val="FBD28EAB"/>
    <w:rsid w:val="FBD39A0F"/>
    <w:rsid w:val="FBDB77CF"/>
    <w:rsid w:val="FBDBBCA9"/>
    <w:rsid w:val="FBDE33D9"/>
    <w:rsid w:val="FBDEA154"/>
    <w:rsid w:val="FBDF8BCE"/>
    <w:rsid w:val="FBDFA7AB"/>
    <w:rsid w:val="FBDFCEFD"/>
    <w:rsid w:val="FBE3AB18"/>
    <w:rsid w:val="FBE6BF7B"/>
    <w:rsid w:val="FBE7E5AF"/>
    <w:rsid w:val="FBEB321A"/>
    <w:rsid w:val="FBEE7102"/>
    <w:rsid w:val="FBEEB97C"/>
    <w:rsid w:val="FBEECC0B"/>
    <w:rsid w:val="FBEF164F"/>
    <w:rsid w:val="FBF2AEF0"/>
    <w:rsid w:val="FBF389FA"/>
    <w:rsid w:val="FBF66DBB"/>
    <w:rsid w:val="FBF764CB"/>
    <w:rsid w:val="FBF7F7A6"/>
    <w:rsid w:val="FBFA610E"/>
    <w:rsid w:val="FBFB63D5"/>
    <w:rsid w:val="FBFCE8C0"/>
    <w:rsid w:val="FBFD3712"/>
    <w:rsid w:val="FBFDA7AC"/>
    <w:rsid w:val="FBFE0F7A"/>
    <w:rsid w:val="FBFE46D9"/>
    <w:rsid w:val="FBFE56ED"/>
    <w:rsid w:val="FBFF4DC9"/>
    <w:rsid w:val="FBFF5EC7"/>
    <w:rsid w:val="FBFFE3C5"/>
    <w:rsid w:val="FBFFFF64"/>
    <w:rsid w:val="FC5F22DD"/>
    <w:rsid w:val="FC698957"/>
    <w:rsid w:val="FC6F0851"/>
    <w:rsid w:val="FC735EA0"/>
    <w:rsid w:val="FCAED719"/>
    <w:rsid w:val="FCB7B50F"/>
    <w:rsid w:val="FCBF819B"/>
    <w:rsid w:val="FCCCD57B"/>
    <w:rsid w:val="FCDF9E55"/>
    <w:rsid w:val="FCEEF50A"/>
    <w:rsid w:val="FCEF0FEE"/>
    <w:rsid w:val="FCEF7D0A"/>
    <w:rsid w:val="FCEFCA44"/>
    <w:rsid w:val="FCF6CCCC"/>
    <w:rsid w:val="FCFABA02"/>
    <w:rsid w:val="FCFBA554"/>
    <w:rsid w:val="FCFDD39B"/>
    <w:rsid w:val="FCFFE54C"/>
    <w:rsid w:val="FD1BD06D"/>
    <w:rsid w:val="FD4F6FFA"/>
    <w:rsid w:val="FD56A038"/>
    <w:rsid w:val="FD6519C4"/>
    <w:rsid w:val="FD6751BC"/>
    <w:rsid w:val="FD7E3FDD"/>
    <w:rsid w:val="FD7F2C54"/>
    <w:rsid w:val="FD90EFFE"/>
    <w:rsid w:val="FD976483"/>
    <w:rsid w:val="FD9CCEC8"/>
    <w:rsid w:val="FDAD2606"/>
    <w:rsid w:val="FDAF3C29"/>
    <w:rsid w:val="FDAFF471"/>
    <w:rsid w:val="FDBB84C0"/>
    <w:rsid w:val="FDBEFF73"/>
    <w:rsid w:val="FDBF11BE"/>
    <w:rsid w:val="FDCBF120"/>
    <w:rsid w:val="FDDE9365"/>
    <w:rsid w:val="FDDF078D"/>
    <w:rsid w:val="FDE55DF4"/>
    <w:rsid w:val="FDEDC02C"/>
    <w:rsid w:val="FDEE4AEB"/>
    <w:rsid w:val="FDEEBC26"/>
    <w:rsid w:val="FDEF56E0"/>
    <w:rsid w:val="FDEF73AD"/>
    <w:rsid w:val="FDF34953"/>
    <w:rsid w:val="FDFB0273"/>
    <w:rsid w:val="FDFBEBAB"/>
    <w:rsid w:val="FDFCDD17"/>
    <w:rsid w:val="FDFD75A5"/>
    <w:rsid w:val="FDFF043F"/>
    <w:rsid w:val="FDFF4EF4"/>
    <w:rsid w:val="FE1F4B93"/>
    <w:rsid w:val="FE1F628B"/>
    <w:rsid w:val="FE3BEE30"/>
    <w:rsid w:val="FE3D0954"/>
    <w:rsid w:val="FE3F61CE"/>
    <w:rsid w:val="FE4F2795"/>
    <w:rsid w:val="FE734873"/>
    <w:rsid w:val="FE78257E"/>
    <w:rsid w:val="FE799176"/>
    <w:rsid w:val="FE7B324F"/>
    <w:rsid w:val="FE961560"/>
    <w:rsid w:val="FE983E29"/>
    <w:rsid w:val="FE9B6CF8"/>
    <w:rsid w:val="FE9E0BC0"/>
    <w:rsid w:val="FEAE6050"/>
    <w:rsid w:val="FEAF3857"/>
    <w:rsid w:val="FEB7D3DD"/>
    <w:rsid w:val="FEB8893F"/>
    <w:rsid w:val="FEBB272C"/>
    <w:rsid w:val="FEBD4537"/>
    <w:rsid w:val="FEBD5991"/>
    <w:rsid w:val="FEBFCDE0"/>
    <w:rsid w:val="FEC3542B"/>
    <w:rsid w:val="FEC6DC83"/>
    <w:rsid w:val="FED582A7"/>
    <w:rsid w:val="FED7003C"/>
    <w:rsid w:val="FEDD7330"/>
    <w:rsid w:val="FEDE303A"/>
    <w:rsid w:val="FEDF01E1"/>
    <w:rsid w:val="FEDFAB91"/>
    <w:rsid w:val="FEDFE876"/>
    <w:rsid w:val="FEE2B8A5"/>
    <w:rsid w:val="FEE2F59E"/>
    <w:rsid w:val="FEEF827A"/>
    <w:rsid w:val="FEEFCB6C"/>
    <w:rsid w:val="FEFB0911"/>
    <w:rsid w:val="FEFD74A7"/>
    <w:rsid w:val="FEFD7E1E"/>
    <w:rsid w:val="FEFE508F"/>
    <w:rsid w:val="FEFE65DB"/>
    <w:rsid w:val="FEFEA727"/>
    <w:rsid w:val="FEFEACF3"/>
    <w:rsid w:val="FEFF50DD"/>
    <w:rsid w:val="FEFFAC99"/>
    <w:rsid w:val="FEFFAECD"/>
    <w:rsid w:val="FEFFC524"/>
    <w:rsid w:val="FEFFE9AD"/>
    <w:rsid w:val="FF05C714"/>
    <w:rsid w:val="FF170410"/>
    <w:rsid w:val="FF17C600"/>
    <w:rsid w:val="FF1A8F3F"/>
    <w:rsid w:val="FF298340"/>
    <w:rsid w:val="FF2F6501"/>
    <w:rsid w:val="FF334FB6"/>
    <w:rsid w:val="FF37027F"/>
    <w:rsid w:val="FF3B0327"/>
    <w:rsid w:val="FF3B1C94"/>
    <w:rsid w:val="FF3D7130"/>
    <w:rsid w:val="FF3EE167"/>
    <w:rsid w:val="FF499791"/>
    <w:rsid w:val="FF56BABB"/>
    <w:rsid w:val="FF56C566"/>
    <w:rsid w:val="FF5D3E52"/>
    <w:rsid w:val="FF5F1A6B"/>
    <w:rsid w:val="FF5F973A"/>
    <w:rsid w:val="FF5FA8C2"/>
    <w:rsid w:val="FF6D2EA1"/>
    <w:rsid w:val="FF6F30E0"/>
    <w:rsid w:val="FF6FD156"/>
    <w:rsid w:val="FF734583"/>
    <w:rsid w:val="FF747F8F"/>
    <w:rsid w:val="FF74B0C4"/>
    <w:rsid w:val="FF7615C5"/>
    <w:rsid w:val="FF7646B8"/>
    <w:rsid w:val="FF779850"/>
    <w:rsid w:val="FF7999B6"/>
    <w:rsid w:val="FF7A3976"/>
    <w:rsid w:val="FF7A9D7F"/>
    <w:rsid w:val="FF7B3ACB"/>
    <w:rsid w:val="FF7B70BE"/>
    <w:rsid w:val="FF7E2CE5"/>
    <w:rsid w:val="FF7E6118"/>
    <w:rsid w:val="FF7EE839"/>
    <w:rsid w:val="FF7F01B5"/>
    <w:rsid w:val="FF7F52B1"/>
    <w:rsid w:val="FF7F61D1"/>
    <w:rsid w:val="FF7F68E3"/>
    <w:rsid w:val="FF7F85E5"/>
    <w:rsid w:val="FF7FA2CD"/>
    <w:rsid w:val="FF7FB0E5"/>
    <w:rsid w:val="FF7FC438"/>
    <w:rsid w:val="FF7FFDE8"/>
    <w:rsid w:val="FF873EF1"/>
    <w:rsid w:val="FFA31226"/>
    <w:rsid w:val="FFA5B784"/>
    <w:rsid w:val="FFAA8F1C"/>
    <w:rsid w:val="FFAD1442"/>
    <w:rsid w:val="FFAE519D"/>
    <w:rsid w:val="FFAFC35B"/>
    <w:rsid w:val="FFB2F302"/>
    <w:rsid w:val="FFB56300"/>
    <w:rsid w:val="FFB6E9CF"/>
    <w:rsid w:val="FFB79493"/>
    <w:rsid w:val="FFB7D873"/>
    <w:rsid w:val="FFB8148B"/>
    <w:rsid w:val="FFB88C96"/>
    <w:rsid w:val="FFB9BE96"/>
    <w:rsid w:val="FFBAAAFD"/>
    <w:rsid w:val="FFBAFA50"/>
    <w:rsid w:val="FFBB33AD"/>
    <w:rsid w:val="FFBE99AF"/>
    <w:rsid w:val="FFBF1714"/>
    <w:rsid w:val="FFBF2685"/>
    <w:rsid w:val="FFBF6CDD"/>
    <w:rsid w:val="FFBFCF7B"/>
    <w:rsid w:val="FFC5EC32"/>
    <w:rsid w:val="FFCB592D"/>
    <w:rsid w:val="FFCF6217"/>
    <w:rsid w:val="FFCFC35C"/>
    <w:rsid w:val="FFD62FD7"/>
    <w:rsid w:val="FFD7898C"/>
    <w:rsid w:val="FFD7C7D7"/>
    <w:rsid w:val="FFDACEAD"/>
    <w:rsid w:val="FFDD6B33"/>
    <w:rsid w:val="FFDE05C6"/>
    <w:rsid w:val="FFDE108B"/>
    <w:rsid w:val="FFDE23AF"/>
    <w:rsid w:val="FFDE4023"/>
    <w:rsid w:val="FFDE812C"/>
    <w:rsid w:val="FFDF1FFB"/>
    <w:rsid w:val="FFDF3D2F"/>
    <w:rsid w:val="FFDF641F"/>
    <w:rsid w:val="FFE3C821"/>
    <w:rsid w:val="FFE56773"/>
    <w:rsid w:val="FFE6F3A6"/>
    <w:rsid w:val="FFE75CCB"/>
    <w:rsid w:val="FFE7F4C0"/>
    <w:rsid w:val="FFE7F5E8"/>
    <w:rsid w:val="FFE9090A"/>
    <w:rsid w:val="FFEC5972"/>
    <w:rsid w:val="FFECC656"/>
    <w:rsid w:val="FFEDFBE9"/>
    <w:rsid w:val="FFEF7C3A"/>
    <w:rsid w:val="FFEFBA0C"/>
    <w:rsid w:val="FFF1A646"/>
    <w:rsid w:val="FFF1B9B4"/>
    <w:rsid w:val="FFF22C13"/>
    <w:rsid w:val="FFF33D64"/>
    <w:rsid w:val="FFF3CC7C"/>
    <w:rsid w:val="FFF71E2D"/>
    <w:rsid w:val="FFF7ACDC"/>
    <w:rsid w:val="FFF7BCE4"/>
    <w:rsid w:val="FFF84A3A"/>
    <w:rsid w:val="FFFA0D8E"/>
    <w:rsid w:val="FFFA3DD2"/>
    <w:rsid w:val="FFFA8A20"/>
    <w:rsid w:val="FFFA8EB1"/>
    <w:rsid w:val="FFFAABE1"/>
    <w:rsid w:val="FFFB70D5"/>
    <w:rsid w:val="FFFB8D55"/>
    <w:rsid w:val="FFFC85A1"/>
    <w:rsid w:val="FFFD25AC"/>
    <w:rsid w:val="FFFD76C4"/>
    <w:rsid w:val="FFFD97A6"/>
    <w:rsid w:val="FFFD9BAD"/>
    <w:rsid w:val="FFFDBA28"/>
    <w:rsid w:val="FFFDCAA7"/>
    <w:rsid w:val="FFFDD1E6"/>
    <w:rsid w:val="FFFDF5CA"/>
    <w:rsid w:val="FFFE07E2"/>
    <w:rsid w:val="FFFE2567"/>
    <w:rsid w:val="FFFE6EAE"/>
    <w:rsid w:val="FFFE776E"/>
    <w:rsid w:val="FFFEAD70"/>
    <w:rsid w:val="FFFEC38E"/>
    <w:rsid w:val="FFFF0118"/>
    <w:rsid w:val="FFFF31B2"/>
    <w:rsid w:val="FFFF3C7E"/>
    <w:rsid w:val="FFFF5AB2"/>
    <w:rsid w:val="FFFF5E2E"/>
    <w:rsid w:val="FFFF7D4F"/>
    <w:rsid w:val="FFFF9609"/>
    <w:rsid w:val="FFFF9A1B"/>
    <w:rsid w:val="FFFFA883"/>
    <w:rsid w:val="FFFFADB7"/>
    <w:rsid w:val="FFFFB2C0"/>
    <w:rsid w:val="FFFFB6D5"/>
    <w:rsid w:val="FFFFB7A3"/>
    <w:rsid w:val="FFFFBB25"/>
    <w:rsid w:val="FFFFC0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qFormat="1" w:unhideWhenUsed="0" w:uiPriority="0" w:semiHidden="0" w:name="index 7"/>
    <w:lsdException w:qFormat="1" w:uiPriority="99" w:semiHidden="0"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semiHidden="0"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9"/>
    <w:pPr>
      <w:outlineLvl w:val="0"/>
    </w:pPr>
    <w:rPr>
      <w:bCs/>
    </w:rPr>
  </w:style>
  <w:style w:type="paragraph" w:styleId="5">
    <w:name w:val="heading 3"/>
    <w:basedOn w:val="1"/>
    <w:next w:val="1"/>
    <w:link w:val="3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25">
    <w:name w:val="Default Paragraph Font"/>
    <w:link w:val="26"/>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3"/>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link w:val="31"/>
    <w:unhideWhenUsed/>
    <w:qFormat/>
    <w:uiPriority w:val="99"/>
    <w:pPr>
      <w:spacing w:after="120"/>
    </w:pPr>
  </w:style>
  <w:style w:type="paragraph" w:styleId="6">
    <w:name w:val="table of authorities"/>
    <w:basedOn w:val="1"/>
    <w:next w:val="1"/>
    <w:semiHidden/>
    <w:qFormat/>
    <w:uiPriority w:val="0"/>
    <w:pPr>
      <w:ind w:left="420" w:leftChars="200"/>
    </w:pPr>
  </w:style>
  <w:style w:type="paragraph" w:styleId="7">
    <w:name w:val="index 8"/>
    <w:basedOn w:val="1"/>
    <w:next w:val="1"/>
    <w:unhideWhenUsed/>
    <w:qFormat/>
    <w:uiPriority w:val="99"/>
    <w:pPr>
      <w:ind w:left="1400" w:leftChars="1400"/>
    </w:pPr>
  </w:style>
  <w:style w:type="paragraph" w:styleId="8">
    <w:name w:val="Normal Indent"/>
    <w:basedOn w:val="1"/>
    <w:next w:val="1"/>
    <w:uiPriority w:val="0"/>
    <w:pPr>
      <w:ind w:firstLine="420" w:firstLineChars="200"/>
    </w:pPr>
  </w:style>
  <w:style w:type="paragraph" w:styleId="9">
    <w:name w:val="index 6"/>
    <w:basedOn w:val="1"/>
    <w:next w:val="1"/>
    <w:qFormat/>
    <w:uiPriority w:val="0"/>
    <w:pPr>
      <w:ind w:left="2100"/>
    </w:pPr>
  </w:style>
  <w:style w:type="paragraph" w:styleId="10">
    <w:name w:val="Body Text Indent"/>
    <w:basedOn w:val="1"/>
    <w:next w:val="9"/>
    <w:qFormat/>
    <w:uiPriority w:val="0"/>
    <w:pPr>
      <w:spacing w:line="640" w:lineRule="exact"/>
      <w:ind w:firstLine="643" w:firstLineChars="200"/>
    </w:pPr>
    <w:rPr>
      <w:rFonts w:ascii="黑体" w:eastAsia="黑体"/>
      <w:b/>
      <w:bCs/>
      <w:szCs w:val="24"/>
    </w:rPr>
  </w:style>
  <w:style w:type="paragraph" w:styleId="11">
    <w:name w:val="Plain Text"/>
    <w:basedOn w:val="1"/>
    <w:qFormat/>
    <w:uiPriority w:val="0"/>
    <w:pPr>
      <w:ind w:firstLine="648" w:firstLineChars="200"/>
      <w:jc w:val="left"/>
    </w:pPr>
    <w:rPr>
      <w:rFonts w:ascii="方正黑体_GBK" w:hAnsi="Courier New" w:eastAsia="方正仿宋_GBK" w:cs="黑体"/>
      <w:sz w:val="32"/>
      <w:szCs w:val="21"/>
    </w:rPr>
  </w:style>
  <w:style w:type="paragraph" w:styleId="12">
    <w:name w:val="Date"/>
    <w:basedOn w:val="1"/>
    <w:next w:val="1"/>
    <w:uiPriority w:val="0"/>
    <w:pPr>
      <w:ind w:left="100" w:leftChars="2500"/>
    </w:pPr>
  </w:style>
  <w:style w:type="paragraph" w:styleId="13">
    <w:name w:val="Balloon Text"/>
    <w:basedOn w:val="1"/>
    <w:uiPriority w:val="0"/>
    <w:rPr>
      <w:sz w:val="18"/>
      <w:szCs w:val="18"/>
    </w:rPr>
  </w:style>
  <w:style w:type="paragraph" w:styleId="14">
    <w:name w:val="footer"/>
    <w:basedOn w:val="1"/>
    <w:next w:val="15"/>
    <w:uiPriority w:val="0"/>
    <w:pPr>
      <w:tabs>
        <w:tab w:val="center" w:pos="4153"/>
        <w:tab w:val="right" w:pos="8306"/>
      </w:tabs>
      <w:snapToGrid w:val="0"/>
      <w:jc w:val="left"/>
    </w:pPr>
    <w:rPr>
      <w:sz w:val="18"/>
      <w:szCs w:val="18"/>
    </w:rPr>
  </w:style>
  <w:style w:type="paragraph" w:customStyle="1" w:styleId="15">
    <w:name w:val="索引 51"/>
    <w:basedOn w:val="1"/>
    <w:next w:val="1"/>
    <w:qFormat/>
    <w:uiPriority w:val="0"/>
    <w:pPr>
      <w:ind w:left="1680"/>
    </w:p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index 7"/>
    <w:basedOn w:val="1"/>
    <w:next w:val="1"/>
    <w:qFormat/>
    <w:uiPriority w:val="0"/>
    <w:pPr>
      <w:ind w:left="2520"/>
    </w:pPr>
  </w:style>
  <w:style w:type="paragraph" w:styleId="18">
    <w:name w:val="toc 2"/>
    <w:basedOn w:val="1"/>
    <w:next w:val="1"/>
    <w:unhideWhenUsed/>
    <w:qFormat/>
    <w:uiPriority w:val="0"/>
    <w:pPr>
      <w:ind w:left="420" w:leftChars="200"/>
    </w:pPr>
    <w:rPr>
      <w:rFonts w:ascii="Calibri" w:hAnsi="Calibri" w:eastAsia="宋体"/>
      <w:sz w:val="21"/>
      <w:szCs w:val="22"/>
    </w:rPr>
  </w:style>
  <w:style w:type="paragraph" w:styleId="19">
    <w:name w:val="Body Text 2"/>
    <w:basedOn w:val="1"/>
    <w:qFormat/>
    <w:uiPriority w:val="0"/>
    <w:pPr>
      <w:spacing w:after="120" w:line="480" w:lineRule="auto"/>
    </w:pPr>
  </w:style>
  <w:style w:type="paragraph" w:styleId="20">
    <w:name w:val="Normal (Web)"/>
    <w:basedOn w:val="1"/>
    <w:unhideWhenUsed/>
    <w:qFormat/>
    <w:uiPriority w:val="99"/>
    <w:pPr>
      <w:spacing w:beforeAutospacing="1" w:afterAutospacing="1"/>
      <w:jc w:val="left"/>
    </w:pPr>
    <w:rPr>
      <w:kern w:val="0"/>
      <w:sz w:val="24"/>
      <w:szCs w:val="22"/>
    </w:rPr>
  </w:style>
  <w:style w:type="paragraph" w:styleId="21">
    <w:name w:val="Title"/>
    <w:basedOn w:val="1"/>
    <w:next w:val="1"/>
    <w:link w:val="33"/>
    <w:qFormat/>
    <w:uiPriority w:val="0"/>
    <w:pPr>
      <w:spacing w:before="240" w:after="60"/>
      <w:jc w:val="center"/>
      <w:outlineLvl w:val="0"/>
    </w:pPr>
    <w:rPr>
      <w:rFonts w:ascii="Arial" w:hAnsi="Arial" w:cs="Arial"/>
      <w:b/>
      <w:bCs/>
      <w:sz w:val="32"/>
      <w:szCs w:val="32"/>
    </w:rPr>
  </w:style>
  <w:style w:type="paragraph" w:styleId="22">
    <w:name w:val="Body Text First Indent 2"/>
    <w:basedOn w:val="10"/>
    <w:next w:val="1"/>
    <w:qFormat/>
    <w:uiPriority w:val="0"/>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20"/>
    <w:basedOn w:val="1"/>
    <w:link w:val="25"/>
    <w:qFormat/>
    <w:uiPriority w:val="0"/>
    <w:pPr>
      <w:tabs>
        <w:tab w:val="left" w:pos="360"/>
      </w:tabs>
    </w:pPr>
    <w:rPr>
      <w:rFonts w:hint="eastAsia" w:ascii="Calibri" w:hAnsi="Calibri"/>
      <w:szCs w:val="22"/>
    </w:rPr>
  </w:style>
  <w:style w:type="character" w:styleId="27">
    <w:name w:val="Strong"/>
    <w:qFormat/>
    <w:uiPriority w:val="22"/>
    <w:rPr>
      <w:b/>
      <w:bCs/>
    </w:rPr>
  </w:style>
  <w:style w:type="character" w:styleId="28">
    <w:name w:val="page number"/>
    <w:qFormat/>
    <w:uiPriority w:val="0"/>
  </w:style>
  <w:style w:type="character" w:styleId="29">
    <w:name w:val="Emphasis"/>
    <w:qFormat/>
    <w:uiPriority w:val="20"/>
    <w:rPr>
      <w:i/>
      <w:iCs/>
    </w:rPr>
  </w:style>
  <w:style w:type="character" w:styleId="30">
    <w:name w:val="Hyperlink"/>
    <w:unhideWhenUsed/>
    <w:qFormat/>
    <w:uiPriority w:val="99"/>
    <w:rPr>
      <w:color w:val="0000FF"/>
      <w:u w:val="single"/>
    </w:rPr>
  </w:style>
  <w:style w:type="character" w:customStyle="1" w:styleId="31">
    <w:name w:val="正文文本 Char"/>
    <w:link w:val="3"/>
    <w:qFormat/>
    <w:uiPriority w:val="99"/>
    <w:rPr>
      <w:kern w:val="2"/>
      <w:sz w:val="21"/>
      <w:szCs w:val="24"/>
    </w:rPr>
  </w:style>
  <w:style w:type="character" w:customStyle="1" w:styleId="32">
    <w:name w:val="标题 3 Char"/>
    <w:link w:val="5"/>
    <w:qFormat/>
    <w:uiPriority w:val="9"/>
    <w:rPr>
      <w:rFonts w:ascii="宋体" w:hAnsi="宋体" w:cs="宋体"/>
      <w:b/>
      <w:bCs/>
      <w:sz w:val="27"/>
      <w:szCs w:val="27"/>
    </w:rPr>
  </w:style>
  <w:style w:type="character" w:customStyle="1" w:styleId="33">
    <w:name w:val="标题 Char"/>
    <w:link w:val="21"/>
    <w:qFormat/>
    <w:uiPriority w:val="0"/>
    <w:rPr>
      <w:rFonts w:ascii="Arial" w:hAnsi="Arial" w:eastAsia="宋体" w:cs="Arial"/>
      <w:b/>
      <w:bCs/>
      <w:kern w:val="2"/>
      <w:sz w:val="32"/>
      <w:szCs w:val="32"/>
      <w:lang w:val="en-US" w:eastAsia="zh-CN" w:bidi="ar-SA"/>
    </w:rPr>
  </w:style>
  <w:style w:type="character" w:customStyle="1" w:styleId="34">
    <w:name w:val="UserStyle_3"/>
    <w:qFormat/>
    <w:uiPriority w:val="0"/>
  </w:style>
  <w:style w:type="character" w:customStyle="1" w:styleId="35">
    <w:name w:val="title"/>
    <w:qFormat/>
    <w:uiPriority w:val="0"/>
  </w:style>
  <w:style w:type="character" w:customStyle="1" w:styleId="36">
    <w:name w:val="NormalCharacter"/>
    <w:semiHidden/>
    <w:qFormat/>
    <w:uiPriority w:val="0"/>
  </w:style>
  <w:style w:type="character" w:customStyle="1" w:styleId="37">
    <w:name w:val="UserStyle_1"/>
    <w:qFormat/>
    <w:uiPriority w:val="0"/>
  </w:style>
  <w:style w:type="paragraph" w:customStyle="1" w:styleId="38">
    <w:name w:val="Heading1"/>
    <w:basedOn w:val="1"/>
    <w:next w:val="1"/>
    <w:qFormat/>
    <w:uiPriority w:val="0"/>
    <w:pPr>
      <w:jc w:val="both"/>
      <w:textAlignment w:val="baseline"/>
    </w:pPr>
    <w:rPr>
      <w:rFonts w:ascii="Times New Roman" w:hAnsi="Times New Roman" w:eastAsia="宋体" w:cs="Times New Roman"/>
      <w:bCs/>
      <w:kern w:val="2"/>
      <w:sz w:val="21"/>
      <w:szCs w:val="24"/>
      <w:lang w:val="en-US" w:eastAsia="zh-CN" w:bidi="ar-SA"/>
    </w:rPr>
  </w:style>
  <w:style w:type="paragraph" w:styleId="39">
    <w:name w:val="List Paragraph"/>
    <w:basedOn w:val="1"/>
    <w:qFormat/>
    <w:uiPriority w:val="0"/>
    <w:pPr>
      <w:ind w:firstLine="420" w:firstLineChars="200"/>
    </w:pPr>
    <w:rPr>
      <w:rFonts w:ascii="Calibri" w:hAnsi="Calibri"/>
      <w:szCs w:val="22"/>
    </w:rPr>
  </w:style>
  <w:style w:type="paragraph" w:customStyle="1" w:styleId="40">
    <w:name w:val="Default"/>
    <w:next w:val="1"/>
    <w:qFormat/>
    <w:uiPriority w:val="0"/>
    <w:pPr>
      <w:widowControl w:val="0"/>
      <w:autoSpaceDE w:val="0"/>
      <w:autoSpaceDN w:val="0"/>
      <w:adjustRightInd w:val="0"/>
    </w:pPr>
    <w:rPr>
      <w:rFonts w:ascii="微软雅黑郢.." w:hAnsi="Times New Roman" w:eastAsia="微软雅黑郢.." w:cs="微软雅黑郢.."/>
      <w:color w:val="000000"/>
      <w:sz w:val="24"/>
      <w:szCs w:val="24"/>
      <w:lang w:val="en-US" w:eastAsia="zh-CN" w:bidi="ar-SA"/>
    </w:rPr>
  </w:style>
  <w:style w:type="paragraph" w:customStyle="1" w:styleId="41">
    <w:name w:val="_Style 42"/>
    <w:basedOn w:val="1"/>
    <w:qFormat/>
    <w:uiPriority w:val="0"/>
    <w:pPr>
      <w:tabs>
        <w:tab w:val="left" w:pos="360"/>
      </w:tabs>
    </w:pPr>
    <w:rPr>
      <w:rFonts w:hint="eastAsia" w:ascii="Calibri" w:hAnsi="Calibri"/>
      <w:szCs w:val="22"/>
    </w:rPr>
  </w:style>
  <w:style w:type="paragraph" w:customStyle="1" w:styleId="42">
    <w:name w:val="_Style 6"/>
    <w:basedOn w:val="1"/>
    <w:qFormat/>
    <w:uiPriority w:val="0"/>
    <w:pPr>
      <w:widowControl/>
      <w:spacing w:after="160" w:line="240" w:lineRule="exact"/>
      <w:jc w:val="left"/>
    </w:pPr>
    <w:rPr>
      <w:rFonts w:eastAsia="仿宋_GB2312"/>
      <w:sz w:val="32"/>
    </w:rPr>
  </w:style>
  <w:style w:type="paragraph" w:customStyle="1" w:styleId="43">
    <w:name w:val="NormalIndent"/>
    <w:basedOn w:val="1"/>
    <w:qFormat/>
    <w:uiPriority w:val="0"/>
    <w:pPr>
      <w:textAlignment w:val="baseline"/>
    </w:pPr>
    <w:rPr>
      <w:rFonts w:ascii="Calibri" w:hAnsi="Calibri"/>
    </w:rPr>
  </w:style>
  <w:style w:type="paragraph" w:customStyle="1" w:styleId="44">
    <w:name w:val="_Style 201"/>
    <w:basedOn w:val="1"/>
    <w:uiPriority w:val="0"/>
    <w:pPr>
      <w:tabs>
        <w:tab w:val="left" w:pos="360"/>
      </w:tabs>
    </w:pPr>
    <w:rPr>
      <w:rFonts w:hint="eastAsia" w:ascii="Calibri" w:hAnsi="Calibri"/>
      <w:szCs w:val="22"/>
    </w:rPr>
  </w:style>
  <w:style w:type="paragraph" w:customStyle="1" w:styleId="45">
    <w:name w:val="图表目录1"/>
    <w:basedOn w:val="1"/>
    <w:next w:val="1"/>
    <w:qFormat/>
    <w:uiPriority w:val="0"/>
    <w:pPr>
      <w:ind w:left="200" w:leftChars="200" w:hanging="200" w:hangingChars="200"/>
    </w:pPr>
    <w:rPr>
      <w:rFonts w:hint="eastAsia" w:ascii="Calibri" w:hAnsi="Calibri" w:eastAsia="宋体" w:cs="Times New Roman"/>
    </w:rPr>
  </w:style>
  <w:style w:type="paragraph" w:customStyle="1" w:styleId="46">
    <w:name w:val="Char"/>
    <w:basedOn w:val="1"/>
    <w:qFormat/>
    <w:uiPriority w:val="0"/>
    <w:rPr>
      <w:rFonts w:ascii="Arial" w:hAnsi="Arial" w:cs="Arial"/>
      <w:sz w:val="20"/>
      <w:szCs w:val="20"/>
    </w:rPr>
  </w:style>
  <w:style w:type="paragraph" w:customStyle="1" w:styleId="4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默认段落字体 Para Char Char Char Char Char Char Char Char Char Char"/>
    <w:basedOn w:val="1"/>
    <w:qFormat/>
    <w:uiPriority w:val="0"/>
    <w:rPr>
      <w:rFonts w:eastAsia="仿宋_GB2312"/>
      <w:sz w:val="32"/>
    </w:rPr>
  </w:style>
  <w:style w:type="paragraph" w:customStyle="1" w:styleId="49">
    <w:name w:val="000缩进"/>
    <w:basedOn w:val="1"/>
    <w:qFormat/>
    <w:uiPriority w:val="0"/>
    <w:pPr>
      <w:spacing w:line="360" w:lineRule="auto"/>
      <w:ind w:firstLine="200" w:firstLineChars="200"/>
    </w:pPr>
    <w:rPr>
      <w:rFonts w:eastAsia="仿宋_GB2312" w:cs="仿宋_GB2312"/>
      <w:sz w:val="28"/>
      <w:szCs w:val="28"/>
    </w:rPr>
  </w:style>
  <w:style w:type="paragraph" w:customStyle="1" w:styleId="5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4735</Words>
  <Characters>4774</Characters>
  <Lines>22</Lines>
  <Paragraphs>6</Paragraphs>
  <TotalTime>0</TotalTime>
  <ScaleCrop>false</ScaleCrop>
  <LinksUpToDate>false</LinksUpToDate>
  <CharactersWithSpaces>4827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2022-07-10T09:39:00Z</dcterms:created>
  <dc:creator>lz</dc:creator>
  <cp:lastModifiedBy>AAA</cp:lastModifiedBy>
  <cp:lastPrinted>2024-01-09T01:40:00Z</cp:lastPrinted>
  <dcterms:modified xsi:type="dcterms:W3CDTF">2025-04-15T03:46:01Z</dcterms:modified>
  <dc:title>丁洪区长调研在建重点项目工作方案</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555FB97F7A4249B08E15903743C2F6A0</vt:lpwstr>
  </property>
</Properties>
</file>