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/>
          <w:b w:val="0"/>
          <w:bCs w:val="0"/>
          <w:smallCaps w:val="0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1"/>
        <w:jc w:val="both"/>
        <w:textAlignment w:val="auto"/>
        <w:rPr>
          <w:rFonts w:hint="eastAsia" w:ascii="Times New Roman" w:hAnsi="Times New Roman"/>
          <w:b w:val="0"/>
          <w:bCs w:val="0"/>
          <w:smallCaps w:val="0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1"/>
        <w:jc w:val="both"/>
        <w:textAlignment w:val="auto"/>
        <w:rPr>
          <w:rFonts w:ascii="Times New Roman" w:hAnsi="Times New Roman"/>
          <w:b w:val="0"/>
          <w:bCs w:val="0"/>
          <w:smallCaps w:val="0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1"/>
        <w:jc w:val="both"/>
        <w:textAlignment w:val="auto"/>
        <w:rPr>
          <w:rFonts w:ascii="Times New Roman" w:hAnsi="Times New Roman"/>
          <w:b w:val="0"/>
          <w:bCs w:val="0"/>
          <w:smallCaps w:val="0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Times New Roman" w:hAnsi="Times New Roman" w:cs="方正仿宋_GBK"/>
          <w:smallCaps w:val="0"/>
          <w:color w:val="auto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Times New Roman" w:hAnsi="Times New Roman" w:cs="方正仿宋_GBK"/>
          <w:smallCaps w:val="0"/>
          <w:color w:val="auto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outlineLvl w:val="9"/>
        <w:rPr>
          <w:rFonts w:ascii="Times New Roman" w:hAnsi="Times New Roman"/>
          <w:smallCap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  <w:lang w:eastAsia="zh-CN"/>
        </w:rPr>
        <w:t>铜减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</w:rPr>
        <w:t>办〔20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</w:rPr>
        <w:t>〕</w:t>
      </w:r>
      <w:r>
        <w:rPr>
          <w:rFonts w:hint="eastAsia" w:ascii="方正仿宋_GBK" w:hAnsi="方正仿宋_GBK" w:cs="方正仿宋_GBK"/>
          <w:smallCap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smallCaps w:val="0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83" w:leftChars="26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3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34"/>
          <w:sz w:val="44"/>
          <w:szCs w:val="44"/>
        </w:rPr>
        <w:t>重庆市铜梁区减灾委员会办公室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重庆市铜梁区安全生产委员会办公室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  <w:t>关于印发重庆市铜梁区7月自然灾害趋势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和安全生产形势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  <w:t>分析的通知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各镇人民政府、街道办事处，区减灾委、区安委会成员单位，有关单位：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cs="方正仿宋_GBK"/>
          <w:color w:val="auto"/>
          <w:kern w:val="2"/>
          <w:sz w:val="32"/>
          <w:szCs w:val="32"/>
          <w:lang w:val="en-US" w:eastAsia="zh-CN" w:bidi="ar-SA"/>
        </w:rPr>
        <w:t>7月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是我区自然灾害防治的关键期。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主汛期，极端天气增多，自然灾害防治和安全生产工作形势严峻。为进一步提高防范措施的科学性和针对性，区减灾办、区安委办组织召开趋势分析会，对7月自然灾害趋势和安全生产形势进行了会商研判并提出了应对措施，形成《重庆市铜梁区7月自然灾害趋势和安全生产形势分析》。现印发你们，请结合本地本行业实际，认真研究部署落实，做好应对准备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-20"/>
          <w:kern w:val="2"/>
          <w:sz w:val="32"/>
          <w:szCs w:val="32"/>
          <w:lang w:val="en-US" w:eastAsia="zh-CN" w:bidi="ar-SA"/>
        </w:rPr>
        <w:t>重庆市铜梁区减灾委员会办公室   重庆市铜梁区安全生产委员会办公室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1284" w:rightChars="4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                                2023年7月6日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（此件公开发布）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月自然灾害趋势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和安全生产形势分析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left"/>
        <w:textAlignment w:val="auto"/>
        <w:rPr>
          <w:rFonts w:hint="eastAsia" w:ascii="Times New Roman" w:hAnsi="Times New Roman" w:eastAsia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both"/>
        <w:textAlignment w:val="auto"/>
        <w:outlineLvl w:val="9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</w:rPr>
        <w:t>一、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气候趋势预测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（一）气候背景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月铜梁区多年平均气温为28.3℃，多年平均降水量为178.7毫米，约占全年降水量的16.5%。有气象资料记录以来，月内日降水量最大为201.5毫米（2013年7月1日）；最高气温极值为41.4℃（2017年7月27日），最低气温极值为18.2℃（1973年7月2日/1989年7月29日）。7月我区主要灾害性天气有暴雨、雷电、高温、大风、干旱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（二）总趋势预测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textAlignment w:val="auto"/>
        <w:rPr>
          <w:rFonts w:hint="eastAsia" w:ascii="方正仿宋_GBK" w:hAnsi="Calibri" w:eastAsia="方正仿宋_GBK"/>
          <w:sz w:val="32"/>
          <w:szCs w:val="32"/>
        </w:rPr>
      </w:pPr>
      <w:r>
        <w:rPr>
          <w:rFonts w:hint="eastAsia" w:ascii="方正仿宋_GBK" w:hAnsi="Calibri" w:eastAsia="方正仿宋_GBK"/>
          <w:sz w:val="32"/>
          <w:szCs w:val="32"/>
        </w:rPr>
        <w:t>预计7月有3～4次明显降雨天气过程，局部地区可能伴有雷电、大风天气；从7月中旬后期将出现高温少雨时段。</w:t>
      </w:r>
      <w:r>
        <w:rPr>
          <w:rFonts w:ascii="方正仿宋_GBK" w:hAnsi="Calibri" w:eastAsia="方正仿宋_GBK"/>
          <w:sz w:val="32"/>
          <w:szCs w:val="32"/>
        </w:rPr>
        <w:t>7</w:t>
      </w:r>
      <w:r>
        <w:rPr>
          <w:rFonts w:hint="eastAsia" w:ascii="方正仿宋_GBK" w:hAnsi="Calibri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</w:rPr>
        <w:t>我区平均气温</w:t>
      </w:r>
      <w:r>
        <w:rPr>
          <w:rFonts w:ascii="方正仿宋_GBK" w:eastAsia="方正仿宋_GBK"/>
          <w:sz w:val="32"/>
          <w:szCs w:val="32"/>
        </w:rPr>
        <w:t>29.0</w:t>
      </w:r>
      <w:r>
        <w:rPr>
          <w:rFonts w:hint="eastAsia"/>
          <w:sz w:val="32"/>
          <w:szCs w:val="32"/>
        </w:rPr>
        <w:t>℃</w:t>
      </w:r>
      <w:r>
        <w:rPr>
          <w:rFonts w:hint="eastAsia" w:ascii="方正仿宋_GBK" w:eastAsia="方正仿宋_GBK"/>
          <w:sz w:val="32"/>
          <w:szCs w:val="32"/>
        </w:rPr>
        <w:t>，较常年同期（</w:t>
      </w:r>
      <w:r>
        <w:rPr>
          <w:rFonts w:ascii="方正仿宋_GBK" w:eastAsia="方正仿宋_GBK"/>
          <w:sz w:val="32"/>
          <w:szCs w:val="32"/>
        </w:rPr>
        <w:t>28.3</w:t>
      </w:r>
      <w:r>
        <w:rPr>
          <w:rFonts w:hint="eastAsia"/>
          <w:sz w:val="32"/>
          <w:szCs w:val="32"/>
        </w:rPr>
        <w:t>℃</w:t>
      </w:r>
      <w:r>
        <w:rPr>
          <w:rFonts w:hint="eastAsia" w:ascii="方正仿宋_GBK" w:eastAsia="方正仿宋_GBK"/>
          <w:sz w:val="32"/>
          <w:szCs w:val="32"/>
        </w:rPr>
        <w:t>）偏高0</w:t>
      </w:r>
      <w:r>
        <w:rPr>
          <w:rFonts w:ascii="方正仿宋_GBK" w:eastAsia="方正仿宋_GBK"/>
          <w:sz w:val="32"/>
          <w:szCs w:val="32"/>
        </w:rPr>
        <w:t>.7</w:t>
      </w:r>
      <w:r>
        <w:rPr>
          <w:rFonts w:hint="eastAsia"/>
          <w:sz w:val="32"/>
          <w:szCs w:val="32"/>
        </w:rPr>
        <w:t>℃</w:t>
      </w:r>
      <w:r>
        <w:rPr>
          <w:rFonts w:hint="eastAsia" w:ascii="方正仿宋_GBK" w:eastAsia="方正仿宋_GBK"/>
          <w:sz w:val="32"/>
          <w:szCs w:val="32"/>
        </w:rPr>
        <w:t>；</w:t>
      </w:r>
      <w:r>
        <w:rPr>
          <w:rFonts w:hint="eastAsia" w:ascii="方正仿宋_GBK" w:hAnsi="Calibri" w:eastAsia="方正仿宋_GBK"/>
          <w:sz w:val="32"/>
          <w:szCs w:val="32"/>
        </w:rPr>
        <w:t>较去年同期（</w:t>
      </w:r>
      <w:r>
        <w:rPr>
          <w:rFonts w:ascii="方正仿宋_GBK" w:hAnsi="宋体" w:eastAsia="方正仿宋_GBK"/>
          <w:sz w:val="32"/>
          <w:szCs w:val="32"/>
        </w:rPr>
        <w:t>31.0</w:t>
      </w:r>
      <w:r>
        <w:rPr>
          <w:rFonts w:hint="eastAsia" w:ascii="方正仿宋_GBK" w:hAnsi="宋体" w:eastAsia="方正仿宋_GBK"/>
          <w:sz w:val="32"/>
          <w:szCs w:val="32"/>
        </w:rPr>
        <w:t>℃</w:t>
      </w:r>
      <w:r>
        <w:rPr>
          <w:rFonts w:hint="eastAsia" w:ascii="方正仿宋_GBK" w:hAnsi="Calibri" w:eastAsia="方正仿宋_GBK"/>
          <w:sz w:val="32"/>
          <w:szCs w:val="32"/>
        </w:rPr>
        <w:t>）偏低2℃。</w:t>
      </w:r>
      <w:r>
        <w:rPr>
          <w:rFonts w:ascii="方正仿宋_GBK" w:hAnsi="宋体" w:eastAsia="方正仿宋_GBK"/>
          <w:sz w:val="32"/>
          <w:szCs w:val="32"/>
        </w:rPr>
        <w:t>7</w:t>
      </w:r>
      <w:r>
        <w:rPr>
          <w:rFonts w:hint="eastAsia" w:ascii="方正仿宋_GBK" w:hAnsi="宋体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</w:rPr>
        <w:t>我区降水量</w:t>
      </w:r>
      <w:r>
        <w:rPr>
          <w:rFonts w:ascii="方正仿宋_GBK" w:eastAsia="方正仿宋_GBK"/>
          <w:sz w:val="32"/>
          <w:szCs w:val="32"/>
        </w:rPr>
        <w:t>160</w:t>
      </w:r>
      <w:r>
        <w:rPr>
          <w:rFonts w:hint="eastAsia" w:ascii="方正仿宋_GBK" w:eastAsia="方正仿宋_GBK"/>
          <w:sz w:val="32"/>
          <w:szCs w:val="32"/>
        </w:rPr>
        <w:t>毫米，较常年同期（</w:t>
      </w:r>
      <w:r>
        <w:rPr>
          <w:rFonts w:ascii="方正仿宋_GBK" w:eastAsia="方正仿宋_GBK"/>
          <w:sz w:val="32"/>
          <w:szCs w:val="32"/>
        </w:rPr>
        <w:t>178.7</w:t>
      </w:r>
      <w:r>
        <w:rPr>
          <w:rFonts w:hint="eastAsia" w:ascii="方正仿宋_GBK" w:eastAsia="方正仿宋_GBK"/>
          <w:sz w:val="32"/>
          <w:szCs w:val="32"/>
        </w:rPr>
        <w:t>毫米）偏少约1成</w:t>
      </w:r>
      <w:r>
        <w:rPr>
          <w:rFonts w:hint="eastAsia" w:ascii="方正仿宋_GBK" w:hAnsi="宋体" w:eastAsia="方正仿宋_GBK"/>
          <w:sz w:val="32"/>
          <w:szCs w:val="32"/>
        </w:rPr>
        <w:t>，较去年同期（</w:t>
      </w:r>
      <w:r>
        <w:rPr>
          <w:rFonts w:ascii="方正仿宋_GBK" w:hAnsi="宋体" w:eastAsia="方正仿宋_GBK"/>
          <w:sz w:val="32"/>
          <w:szCs w:val="32"/>
        </w:rPr>
        <w:t>3.2</w:t>
      </w:r>
      <w:r>
        <w:rPr>
          <w:rFonts w:hint="eastAsia" w:ascii="方正仿宋_GBK" w:hAnsi="宋体" w:eastAsia="方正仿宋_GBK"/>
          <w:sz w:val="32"/>
          <w:szCs w:val="32"/>
        </w:rPr>
        <w:t>毫米）显著</w:t>
      </w:r>
      <w:r>
        <w:rPr>
          <w:rFonts w:hint="eastAsia" w:ascii="方正仿宋_GBK" w:eastAsia="方正仿宋_GBK"/>
          <w:sz w:val="32"/>
          <w:szCs w:val="32"/>
        </w:rPr>
        <w:t>偏多</w:t>
      </w:r>
      <w:r>
        <w:rPr>
          <w:rFonts w:hint="eastAsia" w:ascii="方正仿宋_GBK" w:hAnsi="Calibri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月内主要降雨天气过程预测：</w:t>
      </w:r>
      <w:r>
        <w:rPr>
          <w:rFonts w:ascii="方正仿宋_GBK" w:hAnsi="宋体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-</w:t>
      </w:r>
      <w:r>
        <w:rPr>
          <w:rFonts w:ascii="方正仿宋_GBK" w:hAnsi="宋体" w:eastAsia="方正仿宋_GBK"/>
          <w:sz w:val="32"/>
          <w:szCs w:val="32"/>
        </w:rPr>
        <w:t>4</w:t>
      </w:r>
      <w:r>
        <w:rPr>
          <w:rFonts w:hint="eastAsia" w:ascii="方正仿宋_GBK" w:hAnsi="宋体" w:eastAsia="方正仿宋_GBK"/>
          <w:sz w:val="32"/>
          <w:szCs w:val="32"/>
        </w:rPr>
        <w:t>日，中到大雨；</w:t>
      </w:r>
      <w:r>
        <w:rPr>
          <w:rFonts w:ascii="方正仿宋_GBK" w:hAnsi="宋体" w:eastAsia="方正仿宋_GBK"/>
          <w:sz w:val="32"/>
          <w:szCs w:val="32"/>
        </w:rPr>
        <w:t>9</w:t>
      </w:r>
      <w:r>
        <w:rPr>
          <w:rFonts w:hint="eastAsia" w:ascii="方正仿宋_GBK" w:hAnsi="宋体" w:eastAsia="方正仿宋_GBK"/>
          <w:sz w:val="32"/>
          <w:szCs w:val="32"/>
        </w:rPr>
        <w:t>-1</w:t>
      </w:r>
      <w:r>
        <w:rPr>
          <w:rFonts w:ascii="方正仿宋_GBK" w:hAnsi="宋体" w:eastAsia="方正仿宋_GBK"/>
          <w:sz w:val="32"/>
          <w:szCs w:val="32"/>
        </w:rPr>
        <w:t>0</w:t>
      </w:r>
      <w:r>
        <w:rPr>
          <w:rFonts w:hint="eastAsia" w:ascii="方正仿宋_GBK" w:hAnsi="宋体" w:eastAsia="方正仿宋_GBK"/>
          <w:sz w:val="32"/>
          <w:szCs w:val="32"/>
        </w:rPr>
        <w:t>日，中雨；</w:t>
      </w:r>
      <w:r>
        <w:rPr>
          <w:rFonts w:ascii="方正仿宋_GBK" w:hAnsi="宋体" w:eastAsia="方正仿宋_GBK"/>
          <w:sz w:val="32"/>
          <w:szCs w:val="32"/>
        </w:rPr>
        <w:t>16</w:t>
      </w:r>
      <w:r>
        <w:rPr>
          <w:rFonts w:hint="eastAsia" w:ascii="方正仿宋_GBK" w:hAnsi="宋体" w:eastAsia="方正仿宋_GBK"/>
          <w:sz w:val="32"/>
          <w:szCs w:val="32"/>
        </w:rPr>
        <w:t>-</w:t>
      </w:r>
      <w:r>
        <w:rPr>
          <w:rFonts w:ascii="方正仿宋_GBK" w:hAnsi="宋体" w:eastAsia="方正仿宋_GBK"/>
          <w:sz w:val="32"/>
          <w:szCs w:val="32"/>
        </w:rPr>
        <w:t>17</w:t>
      </w:r>
      <w:r>
        <w:rPr>
          <w:rFonts w:hint="eastAsia" w:ascii="方正仿宋_GBK" w:hAnsi="宋体" w:eastAsia="方正仿宋_GBK"/>
          <w:sz w:val="32"/>
          <w:szCs w:val="32"/>
        </w:rPr>
        <w:t>日，中到大雨；</w:t>
      </w:r>
      <w:r>
        <w:rPr>
          <w:rFonts w:ascii="方正仿宋_GBK" w:hAnsi="宋体" w:eastAsia="方正仿宋_GBK"/>
          <w:sz w:val="32"/>
          <w:szCs w:val="32"/>
        </w:rPr>
        <w:t>22</w:t>
      </w:r>
      <w:r>
        <w:rPr>
          <w:rFonts w:hint="eastAsia" w:ascii="方正仿宋_GBK" w:hAnsi="宋体" w:eastAsia="方正仿宋_GBK"/>
          <w:sz w:val="32"/>
          <w:szCs w:val="32"/>
        </w:rPr>
        <w:t>-</w:t>
      </w:r>
      <w:r>
        <w:rPr>
          <w:rFonts w:ascii="方正仿宋_GBK" w:hAnsi="宋体" w:eastAsia="方正仿宋_GBK"/>
          <w:sz w:val="32"/>
          <w:szCs w:val="32"/>
        </w:rPr>
        <w:t>23</w:t>
      </w:r>
      <w:r>
        <w:rPr>
          <w:rFonts w:hint="eastAsia" w:ascii="方正仿宋_GBK" w:hAnsi="宋体" w:eastAsia="方正仿宋_GBK"/>
          <w:sz w:val="32"/>
          <w:szCs w:val="32"/>
        </w:rPr>
        <w:t>日，中到大雨；局地暴雨。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val="en-US" w:eastAsia="zh-CN"/>
        </w:rPr>
        <w:t>自然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eastAsia="zh-CN"/>
        </w:rPr>
        <w:t>灾害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</w:rPr>
        <w:t>趋势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eastAsia="zh-CN"/>
        </w:rPr>
        <w:t>分析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（一）主要灾害分析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-SA"/>
        </w:rPr>
        <w:t>洪旱灾害。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旱涝并存，旱重于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涝。</w:t>
      </w:r>
      <w:r>
        <w:rPr>
          <w:rFonts w:hint="eastAsia" w:ascii="Times New Roman" w:hAnsi="Times New Roman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洪涝。</w:t>
      </w:r>
      <w:r>
        <w:rPr>
          <w:rFonts w:hint="eastAsia" w:ascii="方正仿宋_GBK" w:hAnsi="Calibri" w:eastAsia="方正仿宋_GBK" w:cs="Times New Roman"/>
          <w:color w:val="auto"/>
          <w:sz w:val="32"/>
          <w:szCs w:val="32"/>
          <w:lang w:val="en-US" w:eastAsia="zh-CN"/>
        </w:rPr>
        <w:t>本月我区小安溪、淮远河等</w:t>
      </w:r>
      <w:r>
        <w:rPr>
          <w:rFonts w:hint="default" w:ascii="方正仿宋_GBK" w:hAnsi="Calibri" w:eastAsia="方正仿宋_GBK" w:cs="Times New Roman"/>
          <w:color w:val="auto"/>
          <w:sz w:val="32"/>
          <w:szCs w:val="32"/>
          <w:lang w:val="en-US" w:eastAsia="zh-CN"/>
        </w:rPr>
        <w:t>部分中小河流可能</w:t>
      </w:r>
      <w:r>
        <w:rPr>
          <w:rFonts w:hint="eastAsia" w:ascii="方正仿宋_GBK" w:hAnsi="Calibri" w:eastAsia="方正仿宋_GBK" w:cs="Times New Roman"/>
          <w:color w:val="auto"/>
          <w:sz w:val="32"/>
          <w:szCs w:val="32"/>
          <w:lang w:val="en-US" w:eastAsia="zh-CN"/>
        </w:rPr>
        <w:t>出现小幅的洪水波动，出现超警洪水可能性较小。预计涪江可能发生一定的洪水波动，预测涪江射洪站最大流量3000m3/s~5000m3/s，届时涪江有3~5米的涨水过程。</w:t>
      </w:r>
      <w:r>
        <w:rPr>
          <w:rFonts w:hint="eastAsia" w:ascii="Times New Roman" w:hAnsi="Times New Roman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干旱。</w:t>
      </w:r>
      <w:r>
        <w:rPr>
          <w:rFonts w:hint="eastAsia" w:ascii="方正仿宋_GBK" w:hAnsi="Calibri" w:eastAsia="方正仿宋_GBK" w:cs="Times New Roman"/>
          <w:color w:val="auto"/>
          <w:sz w:val="32"/>
          <w:szCs w:val="32"/>
          <w:highlight w:val="none"/>
          <w:lang w:val="en-US" w:eastAsia="zh-CN"/>
        </w:rPr>
        <w:t>气象干旱较常年偏重。预计总旱时间20—30天，以轻至中度干旱为主，较2022年偏轻，较常年略偏多。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-SA"/>
        </w:rPr>
        <w:t>地质灾害。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全区地质灾害发生频率总体接近常年，较去年明显偏高。北部高楼、维新、安居、白羊、太平、二坪等镇，东部旧县街道地质灾害为地质灾害高风险区域。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2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-SA"/>
        </w:rPr>
        <w:t>森林火灾。</w:t>
      </w:r>
      <w:r>
        <w:rPr>
          <w:rFonts w:hint="eastAsia" w:ascii="方正仿宋_GBK" w:hAnsi="方正仿宋_GBK" w:cs="方正仿宋_GBK"/>
          <w:color w:val="auto"/>
          <w:szCs w:val="32"/>
          <w:lang w:eastAsia="zh-CN"/>
        </w:rPr>
        <w:t>据气象部门预测，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我区出现3级（较高危险）以上的森林火险气象等级可达15-20天；出现10-15天的四级（高度危险）以上森林火险气象等级过程，其中五级（极度危险）持续时间可达7-10天。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我区森林防火形势较去年略轻，较常年偏重。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7—9月是森林火灾易发时段，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假期入林游客增多，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暑期学生、市民避暑康养人数激增</w:t>
      </w:r>
      <w:r>
        <w:rPr>
          <w:rFonts w:hint="eastAsia" w:ascii="方正仿宋_GBK" w:hAnsi="方正仿宋_GBK" w:cs="方正仿宋_GBK"/>
          <w:color w:val="auto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旅游和生产作业等人为用火因素的叠加，引发森林火灾风险的可能性极高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2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农业危害。</w:t>
      </w:r>
      <w:r>
        <w:rPr>
          <w:rFonts w:hint="eastAsia" w:ascii="Times New Roman" w:hAnsi="Times New Roman"/>
          <w:lang w:val="en-US" w:eastAsia="zh-CN"/>
        </w:rPr>
        <w:t>暴雨易造成作物植株被水冲走或淹没，风雹雷电等强对流天气，易造成农作物大面积倒伏，严重影响农业生产。过境洪水可能会影响沿江两岸农业生产，造成较大洪水灾害损失。高温伏旱不利于水稻、玉米、大豆等大春作物产量形成，甚至可造成植株脱水死亡以致绝收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（二）应对措施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textAlignment w:val="auto"/>
        <w:outlineLvl w:val="9"/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方正仿宋_GBK"/>
          <w:b/>
          <w:bCs/>
          <w:sz w:val="32"/>
          <w:szCs w:val="32"/>
          <w:lang w:val="en-US" w:eastAsia="zh-CN"/>
        </w:rPr>
        <w:t>一是高度重视，严防懈怠。</w:t>
      </w:r>
      <w:r>
        <w:rPr>
          <w:rFonts w:hint="eastAsia" w:ascii="Times New Roman" w:hAnsi="Times New Roman" w:cs="方正仿宋_GBK"/>
          <w:b w:val="0"/>
          <w:bCs w:val="0"/>
          <w:sz w:val="32"/>
          <w:szCs w:val="32"/>
          <w:lang w:val="en-US" w:eastAsia="zh-CN"/>
        </w:rPr>
        <w:t>目前正值盛夏关键期，短时强降水等强对流天气多发频发，极易引发山洪、滑坡、危岩（崩塌）等导致人员伤亡。各镇街各相关部门要严格落实属事属地责任，加强监测预警，强化值班值守，前置救援物资，时刻保持在岗位、在现场、在状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2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二是强化预警，联动响应。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各镇街各相关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部门要加强与周边镇街、区及上游联动</w:t>
      </w:r>
      <w:r>
        <w:rPr>
          <w:rFonts w:hint="eastAsia" w:ascii="方正仿宋_GBK" w:hAnsi="Calibri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方正仿宋_GBK" w:cs="Times New Roman"/>
          <w:color w:val="auto"/>
          <w:sz w:val="32"/>
          <w:szCs w:val="32"/>
          <w:lang w:val="en-US" w:eastAsia="zh-CN"/>
        </w:rPr>
        <w:t>充分发挥“水文、水位、雨量、地灾”等监测站点作用，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要对降雨强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度、影响区域、汛情趋势进行会商研判，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val="en-US" w:eastAsia="zh-CN" w:bidi="ar-SA"/>
        </w:rPr>
        <w:t>按照</w:t>
      </w:r>
      <w:r>
        <w:rPr>
          <w:rFonts w:hint="eastAsia" w:ascii="Times New Roman" w:hAnsi="Times New Roman" w:cs="方正仿宋_GBK"/>
          <w:snapToGrid w:val="0"/>
          <w:color w:val="auto"/>
          <w:kern w:val="0"/>
          <w:sz w:val="32"/>
          <w:szCs w:val="32"/>
          <w:lang w:val="en-US" w:eastAsia="zh-CN" w:bidi="ar-SA"/>
        </w:rPr>
        <w:t>“一行业一措施，一镇街一方案、一点位一措施”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要求，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及时发布行业、镇街具体行政指令，做到“有令必行”，严格落实末端“叫应”责任，切实增强灾害预警发布实效。要强化气象预警和应急响应联动，按照预案标准及时启动应急响应。遇极端险情时，要果断、坚决采取停学、停工、停业、停运、停游、停航“熔断”措施，撤离受威胁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firstLine="642" w:firstLineChars="200"/>
        <w:jc w:val="left"/>
        <w:textAlignment w:val="auto"/>
        <w:outlineLvl w:val="9"/>
        <w:rPr>
          <w:rFonts w:hint="eastAsia" w:ascii="Times New Roman" w:hAnsi="Times New Roman" w:cs="方正仿宋_GBK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方正仿宋_GBK"/>
          <w:b/>
          <w:bCs/>
          <w:kern w:val="0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cs="方正仿宋_GBK"/>
          <w:b/>
          <w:bCs/>
          <w:kern w:val="0"/>
          <w:sz w:val="32"/>
          <w:szCs w:val="32"/>
          <w:lang w:val="en-US" w:eastAsia="zh-CN" w:bidi="ar-SA"/>
        </w:rPr>
        <w:t>防</w:t>
      </w:r>
      <w:r>
        <w:rPr>
          <w:rFonts w:hint="eastAsia" w:ascii="Times New Roman" w:hAnsi="Times New Roman" w:cs="方正仿宋_GBK"/>
          <w:b/>
          <w:bCs/>
          <w:kern w:val="0"/>
          <w:sz w:val="32"/>
          <w:szCs w:val="32"/>
          <w:lang w:val="en-US" w:eastAsia="zh-CN" w:bidi="ar-SA"/>
        </w:rPr>
        <w:t>汛抗旱，双线作战。</w:t>
      </w:r>
      <w:r>
        <w:rPr>
          <w:rFonts w:hint="eastAsia" w:ascii="方正仿宋_GBK" w:hAnsi="方正仿宋_GBK" w:cs="方正仿宋_GBK"/>
          <w:b w:val="0"/>
          <w:bCs w:val="0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b w:val="0"/>
          <w:bCs w:val="0"/>
          <w:szCs w:val="32"/>
          <w:lang w:eastAsia="zh-CN"/>
        </w:rPr>
        <w:t>防办要统筹抓好防汛和抗旱“两线作战”，</w:t>
      </w:r>
      <w:r>
        <w:rPr>
          <w:rFonts w:hint="eastAsia" w:ascii="方正仿宋_GBK" w:hAnsi="方正仿宋_GBK" w:eastAsia="方正仿宋_GBK" w:cs="方正仿宋_GBK"/>
          <w:b w:val="0"/>
          <w:bCs w:val="0"/>
          <w:szCs w:val="32"/>
          <w:lang w:val="en-US" w:eastAsia="zh-CN"/>
        </w:rPr>
        <w:t>针对大江大河过境洪水要及时启动与上</w:t>
      </w:r>
      <w:r>
        <w:rPr>
          <w:rFonts w:hint="eastAsia" w:ascii="方正仿宋_GBK" w:hAnsi="方正仿宋_GBK" w:cs="方正仿宋_GBK"/>
          <w:b w:val="0"/>
          <w:bCs w:val="0"/>
          <w:szCs w:val="32"/>
          <w:lang w:val="en-US" w:eastAsia="zh-CN"/>
        </w:rPr>
        <w:t>下</w:t>
      </w:r>
      <w:r>
        <w:rPr>
          <w:rFonts w:hint="eastAsia" w:ascii="方正仿宋_GBK" w:hAnsi="方正仿宋_GBK" w:eastAsia="方正仿宋_GBK" w:cs="方正仿宋_GBK"/>
          <w:b w:val="0"/>
          <w:bCs w:val="0"/>
          <w:szCs w:val="32"/>
          <w:lang w:val="en-US" w:eastAsia="zh-CN"/>
        </w:rPr>
        <w:t>游</w:t>
      </w:r>
      <w:r>
        <w:rPr>
          <w:rFonts w:hint="eastAsia" w:ascii="方正仿宋_GBK" w:hAnsi="方正仿宋_GBK" w:cs="方正仿宋_GBK"/>
          <w:b w:val="0"/>
          <w:bCs w:val="0"/>
          <w:szCs w:val="32"/>
          <w:lang w:val="en-US" w:eastAsia="zh-CN"/>
        </w:rPr>
        <w:t>、左右岸</w:t>
      </w:r>
      <w:r>
        <w:rPr>
          <w:rFonts w:hint="eastAsia" w:ascii="方正仿宋_GBK" w:hAnsi="方正仿宋_GBK" w:eastAsia="方正仿宋_GBK" w:cs="方正仿宋_GBK"/>
          <w:b w:val="0"/>
          <w:bCs w:val="0"/>
          <w:szCs w:val="32"/>
          <w:lang w:val="en-US" w:eastAsia="zh-CN"/>
        </w:rPr>
        <w:t>联防联控</w:t>
      </w:r>
      <w:r>
        <w:rPr>
          <w:rFonts w:hint="eastAsia" w:ascii="方正仿宋_GBK" w:hAnsi="方正仿宋_GBK" w:cs="方正仿宋_GBK"/>
          <w:b w:val="0"/>
          <w:bCs w:val="0"/>
          <w:szCs w:val="32"/>
          <w:lang w:val="en-US" w:eastAsia="zh-CN"/>
        </w:rPr>
        <w:t>，</w:t>
      </w:r>
      <w:r>
        <w:rPr>
          <w:rFonts w:hint="eastAsia" w:ascii="Times New Roman" w:hAnsi="Times New Roman" w:cs="方正仿宋_GBK"/>
          <w:b w:val="0"/>
          <w:bCs w:val="0"/>
          <w:kern w:val="0"/>
          <w:sz w:val="32"/>
          <w:szCs w:val="32"/>
          <w:lang w:val="en-US" w:eastAsia="zh-CN" w:bidi="ar-SA"/>
        </w:rPr>
        <w:t>各镇街各相关部门要强化局部暴雨引发的洪水、山洪、城市内涝的防御应对。同时，气象部门要抓住有利时机开展人影作业，将干旱影响降至最低；水利部门要在确保防洪安全前提下，充分利用降水期，科学蓄水保水，加强供水设施维护巡查，</w:t>
      </w:r>
      <w:r>
        <w:rPr>
          <w:rFonts w:hint="eastAsia" w:ascii="方正仿宋_GBK" w:hAnsi="方正仿宋_GBK" w:eastAsia="方正仿宋_GBK" w:cs="方正仿宋_GBK"/>
          <w:b w:val="0"/>
          <w:bCs w:val="0"/>
          <w:szCs w:val="32"/>
          <w:lang w:val="en-US" w:eastAsia="zh-CN"/>
        </w:rPr>
        <w:t>为群众用水安全打好基础。</w:t>
      </w:r>
    </w:p>
    <w:p>
      <w:pPr>
        <w:numPr>
          <w:ilvl w:val="-1"/>
          <w:numId w:val="0"/>
        </w:numPr>
        <w:spacing w:before="0" w:beforeLines="0" w:after="0" w:afterLines="0" w:line="580" w:lineRule="exact"/>
        <w:ind w:firstLine="631" w:firstLineChars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四是落实排查，严防</w:t>
      </w:r>
      <w:r>
        <w:rPr>
          <w:rFonts w:hint="eastAsia" w:ascii="Times New Roman" w:hAnsi="Times New Roman" w:cs="方正仿宋_GBK"/>
          <w:b/>
          <w:bCs/>
          <w:kern w:val="0"/>
          <w:sz w:val="32"/>
          <w:szCs w:val="32"/>
          <w:lang w:val="en-US" w:eastAsia="zh-CN" w:bidi="ar-SA"/>
        </w:rPr>
        <w:t>地灾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镇街各相关部门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要针对水库、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矿山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、淤地坝、涉水工程、漫水桥、码头浮趸、排水沟渠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、市政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等重点设施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，交通沿线、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城镇易涝区、旅游景区、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沿江沿河临涯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经营场所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和屋前屋后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、病险水库、人员密集场所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、老旧小区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等重点区域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开展隐患排查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cs="方正仿宋_GBK"/>
          <w:b w:val="0"/>
          <w:bCs w:val="0"/>
          <w:szCs w:val="32"/>
          <w:lang w:eastAsia="zh-CN"/>
        </w:rPr>
        <w:t>防止因</w:t>
      </w:r>
      <w:r>
        <w:rPr>
          <w:rFonts w:hint="eastAsia" w:ascii="方正仿宋_GBK" w:hAnsi="方正仿宋_GBK" w:eastAsia="方正仿宋_GBK" w:cs="方正仿宋_GBK"/>
          <w:b w:val="0"/>
          <w:bCs w:val="0"/>
          <w:szCs w:val="32"/>
        </w:rPr>
        <w:t>山洪、泥石流、滑坡</w:t>
      </w:r>
      <w:r>
        <w:rPr>
          <w:rFonts w:hint="eastAsia" w:ascii="方正仿宋_GBK" w:hAnsi="方正仿宋_GBK" w:cs="方正仿宋_GBK"/>
          <w:b w:val="0"/>
          <w:bCs w:val="0"/>
          <w:szCs w:val="32"/>
          <w:lang w:eastAsia="zh-CN"/>
        </w:rPr>
        <w:t>、危岩（崩塌）、坍塌、坠落和内涝引发的事故灾害</w:t>
      </w:r>
      <w:r>
        <w:rPr>
          <w:rFonts w:hint="eastAsia" w:ascii="方正仿宋_GBK" w:hAnsi="方正仿宋_GBK" w:eastAsia="方正仿宋_GBK" w:cs="方正仿宋_GBK"/>
          <w:b w:val="0"/>
          <w:bCs w:val="0"/>
          <w:szCs w:val="32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Cs w:val="32"/>
          <w:lang w:eastAsia="zh-CN"/>
        </w:rPr>
        <w:t>深刻汲取“</w:t>
      </w:r>
      <w:r>
        <w:rPr>
          <w:rFonts w:hint="eastAsia" w:ascii="方正仿宋_GBK" w:hAnsi="方正仿宋_GBK" w:eastAsia="方正仿宋_GBK" w:cs="方正仿宋_GBK"/>
          <w:b w:val="0"/>
          <w:bCs w:val="0"/>
          <w:szCs w:val="32"/>
        </w:rPr>
        <w:t>奉节、云阳、彭水</w:t>
      </w:r>
      <w:r>
        <w:rPr>
          <w:rFonts w:hint="eastAsia" w:ascii="方正仿宋_GBK" w:hAnsi="方正仿宋_GBK" w:eastAsia="方正仿宋_GBK" w:cs="方正仿宋_GBK"/>
          <w:b w:val="0"/>
          <w:bCs w:val="0"/>
          <w:szCs w:val="32"/>
          <w:lang w:eastAsia="zh-CN"/>
        </w:rPr>
        <w:t>、万州”</w:t>
      </w:r>
      <w:r>
        <w:rPr>
          <w:rFonts w:hint="eastAsia" w:ascii="方正仿宋_GBK" w:hAnsi="方正仿宋_GBK" w:cs="方正仿宋_GBK"/>
          <w:b w:val="0"/>
          <w:bCs w:val="0"/>
          <w:szCs w:val="32"/>
          <w:lang w:eastAsia="zh-CN"/>
        </w:rPr>
        <w:t>灾害事故教训，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遇强降雨天气过程时，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要及时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叫应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责任人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，尤其重视夜间和节假日“叫应”；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有序开展雨前排查、雨中巡查、雨后核查工作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针对地质灾害高易发区、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高风险区、前期干旱区、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强降雨落区重叠区域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要提前转移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受威胁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群众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，按照“危险隐患点强降雨时紧急撤离、隐患点发生异常险情时紧急撤离、对隐患点险情不能正确研判时紧急撤离”要求，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做到应转早转、应转尽转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并妥善安置，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严防已撤离人员擅自返流造成次生事故。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五是管住源头，严防林火。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持续压实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各镇街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、部门、经营主体、护林员和居民责任，督促落实防火措施，履行防火职责。严格执行扫码入林规定和野外用火审批制度，适时发布禁火令、封山令，加强野外用火管控。深入开展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除险清患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专项行动，强化重点区域、重点部位和重点人员排查，从源头上消除化解森林火灾风险。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强化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宣传教育，提升群众防火意识。备足备齐防灭火物资装备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做好维护保养，做好打大火的准备。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eastAsia="zh-CN"/>
        </w:rPr>
        <w:t>安全生产风险分析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Style w:val="14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总的看，7月生产经营活动处于旺季，各类工程抢抓工期，用电用能达到高峰，群众外出活动频繁，加之“七下八上”防汛关键期，高温、暴雨、雷电、大风等极端天气多发，安全生产风险复杂多变，安全防范形势严峻复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Style w:val="14"/>
          <w:rFonts w:hint="eastAsia" w:ascii="Times New Roman" w:hAnsi="Times New Roman" w:eastAsia="方正楷体_GBK" w:cs="方正楷体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楷体_GBK" w:cs="方正楷体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（一）道路交通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仿宋_GBK" w:cs="方正仿宋_GBK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风险分析：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暑期旅游市场旺盛，“避暑经济”迎来热潮，自驾出行增多，疲劳驾驶、酒驾醉驾、</w:t>
      </w:r>
      <w:r>
        <w:rPr>
          <w:rStyle w:val="14"/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超速超载超限、非法营运等违法违规行为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易发多发</w:t>
      </w:r>
      <w:r>
        <w:rPr>
          <w:rStyle w:val="14"/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，事故风险高。雷电、暴雨等极端天气增多，易引发塌方、塌陷、滑坡、洪涝等灾害，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影响交通安全。高温天气下，</w:t>
      </w:r>
      <w:r>
        <w:rPr>
          <w:rStyle w:val="14"/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刹车失灵、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车辆爆胎、自燃等风险加大，驾驶人容易疲劳和焦躁，安全风险突出。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仿宋_GBK" w:cs="方正仿宋_GBK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应对措施：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加</w:t>
      </w:r>
      <w:r>
        <w:rPr>
          <w:rFonts w:hint="eastAsia" w:ascii="Times New Roman" w:hAnsi="Times New Roman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隐患排查整治力度，全面排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查</w:t>
      </w:r>
      <w:r>
        <w:rPr>
          <w:rFonts w:hint="eastAsia" w:ascii="Times New Roman" w:hAnsi="Times New Roman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城市道路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、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国道省道、农村公路、急弯陡坡、临水临崖、旅游线路等安全隐患，进行闭环整改。加大警力投入，强化巡逻力度，</w:t>
      </w:r>
      <w:r>
        <w:rPr>
          <w:rStyle w:val="14"/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严查严处“三超一疲劳”、非法营运、酒驾醉驾等违法违规行为。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加强对恶劣天气的针对性预警提示，对漫水桥、漫水路段等加强针对性管理，做好应急准备，严防事故发生。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Style w:val="14"/>
          <w:rFonts w:hint="eastAsia" w:ascii="Times New Roman" w:hAnsi="Times New Roman" w:eastAsia="方正楷体_GBK" w:cs="方正楷体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楷体_GBK" w:cs="方正楷体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（二）建设施工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Style w:val="14"/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仿宋_GBK" w:cs="方正仿宋_GBK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风险分析：</w:t>
      </w:r>
      <w:r>
        <w:rPr>
          <w:rStyle w:val="14"/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城</w:t>
      </w:r>
      <w:r>
        <w:rPr>
          <w:rStyle w:val="14"/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市基础建设及重点建设项目进入施工旺季，盲目赶工期可能导致</w:t>
      </w:r>
      <w:r>
        <w:rPr>
          <w:rStyle w:val="14"/>
          <w:rFonts w:hint="eastAsia" w:ascii="Times New Roman" w:hAnsi="Times New Roman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管理</w:t>
      </w:r>
      <w:r>
        <w:rPr>
          <w:rStyle w:val="14"/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人员、安全设施设备等配备不到位，加大施工风险。受大风天气和高温环境影响，户外作业安全风险增大，易发生高处坠落、触电、</w:t>
      </w:r>
      <w:r>
        <w:rPr>
          <w:rStyle w:val="14"/>
          <w:rFonts w:hint="eastAsia" w:ascii="Times New Roman" w:hAnsi="Times New Roman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物体</w:t>
      </w:r>
      <w:r>
        <w:rPr>
          <w:rStyle w:val="14"/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打击、坍塌等事故，特别是窨井作业、雨污分流等</w:t>
      </w:r>
      <w:r>
        <w:rPr>
          <w:rStyle w:val="14"/>
          <w:rFonts w:hint="eastAsia" w:ascii="Times New Roman" w:hAnsi="Times New Roman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受限空间</w:t>
      </w:r>
      <w:r>
        <w:rPr>
          <w:rStyle w:val="14"/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施工易引发中</w:t>
      </w:r>
      <w:r>
        <w:rPr>
          <w:rStyle w:val="14"/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毒窒息事故。受雨季影响，滑坡、泥石流等灾害多发，透水渗水、边坡坍塌等风险增大。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Style w:val="14"/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仿宋_GBK" w:cs="方正仿宋_GBK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应对措施：</w:t>
      </w:r>
      <w:r>
        <w:rPr>
          <w:rStyle w:val="14"/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合理安排高温作息时间，减轻劳动强度，做好解暑药（饮）品供应和人员健康状况管理，加强设施设备维护保养，切实保障劳动者身体健康和生命安全。基坑、沟槽、边坡开挖过程中要设置截排洪设施、按设计要求进行施工，加强雨前、雨中和雨后的巡查检查。山区施工的项目部、工棚等要明确防汛责任人，保持信号畅通，接到预警后要立即停止建设，科学组织人员撤离，严防人员、装备被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Style w:val="14"/>
          <w:rFonts w:hint="eastAsia" w:ascii="Times New Roman" w:hAnsi="Times New Roman" w:eastAsia="方正楷体_GBK" w:cs="方正楷体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楷体_GBK" w:cs="方正楷体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（三）城市运行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4"/>
          <w:rFonts w:hint="eastAsia" w:ascii="Times New Roman" w:hAnsi="Times New Roman" w:eastAsia="方正仿宋_GBK" w:cs="方正仿宋_GBK"/>
          <w:b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风险分析：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受高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温天气影响，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室外作业极易疲劳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路灯灯饰维护、大型乔木修剪等高空作业时，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作业人员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不规范佩戴防护或使用方法不当，防范坠落风险突出。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大风、雷电、短时强降水等强对流天气，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降低原有的路面造成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城区</w:t>
      </w:r>
      <w:r>
        <w:rPr>
          <w:rStyle w:val="16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行道树</w:t>
      </w:r>
      <w:r>
        <w:rPr>
          <w:rStyle w:val="16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Style w:val="16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景观树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部分根系外露,降低了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行道树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的抗风雨能力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倒伏可能性增大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大型户外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广告设施、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景观灯饰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坠落或倒塌，引发电气火灾安全事故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4"/>
          <w:rFonts w:hint="eastAsia" w:ascii="Times New Roman" w:hAnsi="Times New Roman" w:eastAsia="方正仿宋_GBK" w:cs="方正仿宋_GBK"/>
          <w:b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应对措施：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强化施工作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业与市政设施、园林绿化、灯饰照明管护作业安全监管，督促相关企业落实安全生产主体责任，加强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对施工现场的设施进行全面的检查、维修和整理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做好一线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作业人员安全教育培训。加大辖区内绿化安全巡查，发现有断裂、倾倒的行道树、景观树及时处理，合理修剪高大乔木，对可能存在倒伏的树木进行加固处理或移植。持续加强大型户外广告牌及店招牌、照明设施巡查、检查，发现有破损、残缺的广告牌和灯饰，及时拆除、更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Style w:val="14"/>
          <w:rFonts w:hint="eastAsia" w:ascii="Times New Roman" w:hAnsi="Times New Roman" w:eastAsia="方正楷体_GBK" w:cs="方正楷体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楷体_GBK" w:cs="方正楷体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（四）消防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Style w:val="14"/>
          <w:rFonts w:hint="eastAsia" w:ascii="Times New Roman" w:hAnsi="Times New Roman" w:eastAsia="方正仿宋_GBK" w:cs="方正仿宋_GBK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仿宋_GBK" w:cs="方正仿宋_GBK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风险分析：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防暑降温设备长时间运转，线路负荷重，电气火灾发生概率较高。避暑景区、大型商超、娱乐场所、宾馆饭店等迎来客流旺季，致灾因素增多，火灾风险较大。医院、养老院、敬老院违规用火及室内电瓶车充电、装饰装修违规动火等，容易引发小火亡人事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仿宋_GBK" w:cs="方正仿宋_GBK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应对措施：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紧盯高层建筑、地下工程、大型商业综合体、危化品生产、储存、运输、销售企业以及医院、养老院等重点对象，扎实开展火灾防控“除险清患”专项行动。加强“三合一”场所、“九小”场所等电气线路的巡查检查，及时更换老旧线路，合理调配电气设备设施的使用，严防电器过热、线路过载、漏电、短路等引发电气火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Style w:val="14"/>
          <w:rFonts w:hint="eastAsia" w:ascii="Times New Roman" w:hAnsi="Times New Roman" w:eastAsia="方正楷体_GBK" w:cs="方正楷体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楷体_GBK" w:cs="方正楷体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（五）燃气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Style w:val="14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方正仿宋_GBK" w:hAnsi="方正仿宋_GBK" w:eastAsia="方正仿宋_GBK" w:cs="方正仿宋_GBK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风险分析：</w:t>
      </w:r>
      <w:r>
        <w:rPr>
          <w:rStyle w:val="14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高温条件下，软管受热更易膨胀松动、老化龟裂，气</w:t>
      </w:r>
      <w:r>
        <w:rPr>
          <w:rStyle w:val="14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瓶</w:t>
      </w:r>
      <w:r>
        <w:rPr>
          <w:rStyle w:val="14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阀、减压阀失去控制或气瓶与灶具的连接软管松动，造成燃气泄漏，引发燃气事故。液化石油气随温度升高而膨胀，满罐状态和阳光暴晒下，瓶内压力急剧增大，可能引发物理爆炸。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Style w:val="14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方正仿宋_GBK" w:hAnsi="方正仿宋_GBK" w:eastAsia="方正仿宋_GBK" w:cs="方正仿宋_GBK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应对措施：</w:t>
      </w:r>
      <w:r>
        <w:rPr>
          <w:rStyle w:val="14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深刻汲取银川“6·21”燃气爆炸特大安全事故教训，全面排查各类风险隐患，坚决实现闭环管理。加强燃气安全专项治理和安全监管，督促生产、经营、使用燃气的单位安装可燃气体报警装置，定期检查燃气阀门、接口、软管，按期对燃气储柜、仪器仪表、安全阀等设施设备进行检测，严防燃气泄漏。加强燃气安全宣传教育，严禁将气瓶在日光下曝晒或靠近明火等温度较高的地方，严禁擅自拆修气</w:t>
      </w:r>
      <w:r>
        <w:rPr>
          <w:rStyle w:val="14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瓶</w:t>
      </w:r>
      <w:r>
        <w:rPr>
          <w:rStyle w:val="14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阀、减压阀和挖补、焊接修理。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Style w:val="14"/>
          <w:rFonts w:hint="eastAsia" w:ascii="Times New Roman" w:hAnsi="Times New Roman" w:eastAsia="方正楷体_GBK" w:cs="方正楷体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楷体_GBK" w:cs="方正楷体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（六）危险化学品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仿宋_GBK" w:cs="方正仿宋_GBK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风险分析：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持续高温天气可能会造成民爆物品自爆自燃。持续高温可能造成危化品仓库和储罐超温、超压，造成容器破裂引发泄漏；开停车、检维修、装卸等作业风险上升。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仿宋_GBK" w:cs="方正仿宋_GBK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应对措施：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运输</w:t>
      </w:r>
      <w:r>
        <w:rPr>
          <w:rFonts w:hint="eastAsia" w:ascii="Times New Roman" w:hAnsi="Times New Roman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民爆物品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车辆严禁高温时段出车，防止因车箱密封形成高温，引发自燃火灾或爆炸事故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加强对民爆物品储存库房的巡查</w:t>
      </w:r>
      <w:r>
        <w:rPr>
          <w:rFonts w:hint="eastAsia" w:ascii="Times New Roman" w:hAnsi="Times New Roman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，实时记录室内温度湿度，加强库房通风、洒水热。严禁露天堆放危化品，严格甲、乙类仓库温湿度控制，实时监测危化品储罐运行状态，严禁超温、超压、超液位运行，保障喷淋、水封等设施可靠运行。严禁超负荷生产，加强设备巡检，杜绝跑冒滴漏，确保紧急切断、联锁停车等系统安全可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Style w:val="14"/>
          <w:rFonts w:hint="eastAsia" w:ascii="Times New Roman" w:hAnsi="Times New Roman" w:eastAsia="方正楷体_GBK" w:cs="方正楷体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楷体_GBK" w:cs="方正楷体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（七）旅游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left"/>
        <w:textAlignment w:val="auto"/>
        <w:rPr>
          <w:rStyle w:val="14"/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方正仿宋_GBK" w:cs="方正仿宋_GBK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风险分析：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正值汛期与暑假，游客量增加，可能对文物古建筑、景区基础设施造成破坏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，且易发生</w:t>
      </w:r>
      <w:r>
        <w:rPr>
          <w:rStyle w:val="14"/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拥挤踩踏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；气温升高，景区存在发生森林火灾风险（主要涉及玄天湖景区）</w:t>
      </w:r>
      <w:r>
        <w:rPr>
          <w:rStyle w:val="14"/>
          <w:rFonts w:hint="eastAsia" w:ascii="Times New Roman" w:hAnsi="Times New Roman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bidi="hi-IN"/>
        </w:rPr>
        <w:t>古镇、文物建筑以及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hi-IN"/>
        </w:rPr>
        <w:t>室内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bidi="hi-IN"/>
        </w:rPr>
        <w:t>文化娱乐场所等，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hi-IN"/>
        </w:rPr>
        <w:t>存在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bidi="hi-IN"/>
        </w:rPr>
        <w:t>因电气线路老化漏电、超负荷使用大功率电器、室内吸烟等引发火情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hi-IN"/>
        </w:rPr>
        <w:t>的风险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bidi="hi-IN"/>
        </w:rPr>
        <w:t>，给消防安全带来较大压力</w:t>
      </w:r>
      <w:r>
        <w:rPr>
          <w:rStyle w:val="14"/>
          <w:rFonts w:hint="eastAsia" w:ascii="Times New Roman" w:hAnsi="Times New Roman" w:cs="方正仿宋_GBK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游泳健身人员剧增，各游泳馆存在顾客发生溺亡、滑倒、感染传染疾病等安全风险。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hi-IN"/>
        </w:rPr>
      </w:pPr>
      <w:r>
        <w:rPr>
          <w:rStyle w:val="14"/>
          <w:rFonts w:hint="eastAsia" w:ascii="Times New Roman" w:hAnsi="Times New Roman" w:eastAsia="方正仿宋_GBK" w:cs="方正仿宋_GBK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应对措施：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bidi="hi-IN"/>
        </w:rPr>
        <w:t>督促企业落实主体责任，落实落细安全生产各项工作措施，强化景区景点人流量动态监测，适时限流分流，加强游乐项目设施设备维护保养和涉险公共区域安全防范，强化宣传引导，做好检查巡查。高度关注极端天气引发的灾害风险，加强研判预警，做好防范应对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/>
          <w:lang w:val="en-US" w:eastAsia="zh-CN"/>
        </w:rPr>
      </w:pPr>
    </w:p>
    <w:p>
      <w:pPr>
        <w:pStyle w:val="17"/>
        <w:rPr>
          <w:rFonts w:hint="default"/>
          <w:lang w:val="en-US" w:eastAsia="zh-CN"/>
        </w:rPr>
      </w:pPr>
    </w:p>
    <w:p>
      <w:pPr>
        <w:pStyle w:val="17"/>
        <w:rPr>
          <w:rFonts w:hint="default"/>
          <w:lang w:val="en-US" w:eastAsia="zh-CN"/>
        </w:rPr>
      </w:pPr>
    </w:p>
    <w:p>
      <w:pPr>
        <w:pStyle w:val="17"/>
        <w:rPr>
          <w:rFonts w:hint="default"/>
          <w:lang w:val="en-US" w:eastAsia="zh-CN"/>
        </w:rPr>
      </w:pPr>
    </w:p>
    <w:p>
      <w:pPr>
        <w:pStyle w:val="17"/>
        <w:rPr>
          <w:rFonts w:hint="default"/>
          <w:lang w:val="en-US" w:eastAsia="zh-CN"/>
        </w:rPr>
      </w:pPr>
    </w:p>
    <w:p>
      <w:pPr>
        <w:pStyle w:val="17"/>
        <w:rPr>
          <w:rFonts w:hint="default"/>
          <w:lang w:val="en-US" w:eastAsia="zh-CN"/>
        </w:rPr>
      </w:pPr>
    </w:p>
    <w:p>
      <w:pPr>
        <w:pStyle w:val="17"/>
        <w:rPr>
          <w:rFonts w:hint="default"/>
          <w:lang w:val="en-US" w:eastAsia="zh-CN"/>
        </w:rPr>
      </w:pPr>
    </w:p>
    <w:p>
      <w:pPr>
        <w:pStyle w:val="17"/>
        <w:rPr>
          <w:rFonts w:hint="default"/>
          <w:lang w:val="en-US" w:eastAsia="zh-CN"/>
        </w:rPr>
      </w:pPr>
    </w:p>
    <w:p>
      <w:pPr>
        <w:pStyle w:val="17"/>
        <w:rPr>
          <w:rFonts w:hint="default"/>
          <w:lang w:val="en-US" w:eastAsia="zh-CN"/>
        </w:rPr>
      </w:pPr>
    </w:p>
    <w:p>
      <w:pPr>
        <w:pStyle w:val="17"/>
        <w:rPr>
          <w:rFonts w:hint="default"/>
          <w:lang w:val="en-US" w:eastAsia="zh-CN"/>
        </w:rPr>
      </w:pPr>
    </w:p>
    <w:p>
      <w:pPr>
        <w:pStyle w:val="17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984" w:right="1446" w:bottom="1644" w:left="1446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DE7B503-FB29-4638-80FC-FE5E97F055B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01E61E0-55B9-4510-A6CB-22154B5384C7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20B06040200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CBC777E-9E3E-4E01-B930-92C7EDC2FE5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501C4FD-2CF6-494B-BE95-D823EAF5198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C433CBD-F949-49D7-A527-4DEE533F74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ind w:firstLine="180" w:firstLineChars="100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rPr>
        <w:rFonts w:hint="eastAsia" w:ascii="宋体" w:hAnsi="宋体" w:eastAsia="宋体" w:cs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4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61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OTllNmVjZDU5NjI1MzdlNDc1MTc4ZDNmYmFiMzEifQ=="/>
  </w:docVars>
  <w:rsids>
    <w:rsidRoot w:val="00000000"/>
    <w:rsid w:val="02B22897"/>
    <w:rsid w:val="0DFB1717"/>
    <w:rsid w:val="0F3FFE2F"/>
    <w:rsid w:val="10074024"/>
    <w:rsid w:val="11FE5797"/>
    <w:rsid w:val="13B3714B"/>
    <w:rsid w:val="18882285"/>
    <w:rsid w:val="1B5E51DC"/>
    <w:rsid w:val="1CFF2ADC"/>
    <w:rsid w:val="1ED44250"/>
    <w:rsid w:val="21BDB22D"/>
    <w:rsid w:val="27CBFF1B"/>
    <w:rsid w:val="2BFF1B58"/>
    <w:rsid w:val="2BFFEB70"/>
    <w:rsid w:val="2DBB61BB"/>
    <w:rsid w:val="2DF9CF2D"/>
    <w:rsid w:val="2EFE09E9"/>
    <w:rsid w:val="2EFED5B8"/>
    <w:rsid w:val="325A30DC"/>
    <w:rsid w:val="32EECEE0"/>
    <w:rsid w:val="34205B68"/>
    <w:rsid w:val="357F552E"/>
    <w:rsid w:val="37BF8CFF"/>
    <w:rsid w:val="3B9E1E05"/>
    <w:rsid w:val="3BB66344"/>
    <w:rsid w:val="3BF27D93"/>
    <w:rsid w:val="3BF96D37"/>
    <w:rsid w:val="3BFBE778"/>
    <w:rsid w:val="3E4F8B84"/>
    <w:rsid w:val="3EBB4B41"/>
    <w:rsid w:val="3FAF217A"/>
    <w:rsid w:val="479DD4DA"/>
    <w:rsid w:val="48552C3A"/>
    <w:rsid w:val="4BF86421"/>
    <w:rsid w:val="4E79838C"/>
    <w:rsid w:val="4EBD0311"/>
    <w:rsid w:val="4FF7751A"/>
    <w:rsid w:val="53759AE5"/>
    <w:rsid w:val="573B2765"/>
    <w:rsid w:val="592A63FD"/>
    <w:rsid w:val="59F6F1CC"/>
    <w:rsid w:val="5B2C8FD1"/>
    <w:rsid w:val="5BDD8FA5"/>
    <w:rsid w:val="5BEBB97F"/>
    <w:rsid w:val="5BEE8502"/>
    <w:rsid w:val="5BFD003F"/>
    <w:rsid w:val="5D7EB0E5"/>
    <w:rsid w:val="5E952304"/>
    <w:rsid w:val="5EEFA59D"/>
    <w:rsid w:val="5EF7BBCE"/>
    <w:rsid w:val="5EFD580A"/>
    <w:rsid w:val="5EFF580C"/>
    <w:rsid w:val="5F3FA2A0"/>
    <w:rsid w:val="5F7AFB66"/>
    <w:rsid w:val="5FAFABC6"/>
    <w:rsid w:val="5FBDFA97"/>
    <w:rsid w:val="5FCEF7BE"/>
    <w:rsid w:val="677F3FE6"/>
    <w:rsid w:val="67AF80BF"/>
    <w:rsid w:val="67BFA7E6"/>
    <w:rsid w:val="67DC4143"/>
    <w:rsid w:val="688B351D"/>
    <w:rsid w:val="6AD6B73E"/>
    <w:rsid w:val="6AFF7F91"/>
    <w:rsid w:val="6BD136F3"/>
    <w:rsid w:val="6BEE11A0"/>
    <w:rsid w:val="6CE97BBA"/>
    <w:rsid w:val="6D331C27"/>
    <w:rsid w:val="6D81061E"/>
    <w:rsid w:val="6DD7EEE8"/>
    <w:rsid w:val="6DF7A3CA"/>
    <w:rsid w:val="6E4C7AC5"/>
    <w:rsid w:val="6EFFAB7A"/>
    <w:rsid w:val="6EFFF1AA"/>
    <w:rsid w:val="6F39E53F"/>
    <w:rsid w:val="6F3F8E06"/>
    <w:rsid w:val="6F6AA6D0"/>
    <w:rsid w:val="6FD13F84"/>
    <w:rsid w:val="6FE560C8"/>
    <w:rsid w:val="6FF4A0CD"/>
    <w:rsid w:val="6FF8D057"/>
    <w:rsid w:val="707339D1"/>
    <w:rsid w:val="71AA2A9A"/>
    <w:rsid w:val="7323411E"/>
    <w:rsid w:val="736D0260"/>
    <w:rsid w:val="73FD2986"/>
    <w:rsid w:val="74DF104E"/>
    <w:rsid w:val="76DB521E"/>
    <w:rsid w:val="76FE9135"/>
    <w:rsid w:val="775F7FE1"/>
    <w:rsid w:val="776EE61F"/>
    <w:rsid w:val="77DBC698"/>
    <w:rsid w:val="77FF2F62"/>
    <w:rsid w:val="78FEA14C"/>
    <w:rsid w:val="79AE4A29"/>
    <w:rsid w:val="79DFE81D"/>
    <w:rsid w:val="79E3F51F"/>
    <w:rsid w:val="7A7706BD"/>
    <w:rsid w:val="7AFDBAE4"/>
    <w:rsid w:val="7B7FD9AF"/>
    <w:rsid w:val="7BAAB58E"/>
    <w:rsid w:val="7BF52473"/>
    <w:rsid w:val="7BFB6821"/>
    <w:rsid w:val="7BFDDE47"/>
    <w:rsid w:val="7CB1407B"/>
    <w:rsid w:val="7DE2E322"/>
    <w:rsid w:val="7DF60AC2"/>
    <w:rsid w:val="7DF7CE9B"/>
    <w:rsid w:val="7DFD5858"/>
    <w:rsid w:val="7E865609"/>
    <w:rsid w:val="7EDE43C5"/>
    <w:rsid w:val="7EE10DB3"/>
    <w:rsid w:val="7EE454A8"/>
    <w:rsid w:val="7EFCF97E"/>
    <w:rsid w:val="7F2E4128"/>
    <w:rsid w:val="7F63FD15"/>
    <w:rsid w:val="7F7F558C"/>
    <w:rsid w:val="7F97F5E9"/>
    <w:rsid w:val="7FA798E9"/>
    <w:rsid w:val="7FBBE53D"/>
    <w:rsid w:val="7FBCDEA2"/>
    <w:rsid w:val="7FDFB202"/>
    <w:rsid w:val="7FE74E6B"/>
    <w:rsid w:val="7FF56F50"/>
    <w:rsid w:val="7FFFE480"/>
    <w:rsid w:val="93FF3C9A"/>
    <w:rsid w:val="9EDFB6C5"/>
    <w:rsid w:val="9F9F14FA"/>
    <w:rsid w:val="9FFBAAEB"/>
    <w:rsid w:val="ADDFE366"/>
    <w:rsid w:val="ADFFEDAC"/>
    <w:rsid w:val="AFF28D6D"/>
    <w:rsid w:val="AFFBC115"/>
    <w:rsid w:val="B3FB2ED9"/>
    <w:rsid w:val="B6BF314E"/>
    <w:rsid w:val="B76ECBF8"/>
    <w:rsid w:val="B77D9604"/>
    <w:rsid w:val="BA7B23C6"/>
    <w:rsid w:val="BBA3AB1C"/>
    <w:rsid w:val="BBED17CD"/>
    <w:rsid w:val="BBFEABE7"/>
    <w:rsid w:val="BEBFFFC1"/>
    <w:rsid w:val="BEEFA852"/>
    <w:rsid w:val="BEF5A0F5"/>
    <w:rsid w:val="BEFB7334"/>
    <w:rsid w:val="BF3E7397"/>
    <w:rsid w:val="BFAD3EB7"/>
    <w:rsid w:val="BFD4D4C9"/>
    <w:rsid w:val="BFD74792"/>
    <w:rsid w:val="BFE7AED5"/>
    <w:rsid w:val="BFFA6C94"/>
    <w:rsid w:val="C6EBFD07"/>
    <w:rsid w:val="C7F7D6CC"/>
    <w:rsid w:val="C7F9F8CB"/>
    <w:rsid w:val="CF9421D1"/>
    <w:rsid w:val="CFB7A7C6"/>
    <w:rsid w:val="D57B43F9"/>
    <w:rsid w:val="D76AC887"/>
    <w:rsid w:val="D7DF3E02"/>
    <w:rsid w:val="D93CFA84"/>
    <w:rsid w:val="DCFAEA77"/>
    <w:rsid w:val="DDFD79F0"/>
    <w:rsid w:val="DECF65FE"/>
    <w:rsid w:val="DED055D1"/>
    <w:rsid w:val="DFDBD918"/>
    <w:rsid w:val="E2F5E5D7"/>
    <w:rsid w:val="E33396FC"/>
    <w:rsid w:val="E70F507A"/>
    <w:rsid w:val="ECEDA532"/>
    <w:rsid w:val="EDFEE497"/>
    <w:rsid w:val="EFFA1C7A"/>
    <w:rsid w:val="EFFA3994"/>
    <w:rsid w:val="F7B3A8D9"/>
    <w:rsid w:val="F7FE459A"/>
    <w:rsid w:val="F9A79FB2"/>
    <w:rsid w:val="F9C7FD36"/>
    <w:rsid w:val="F9E14874"/>
    <w:rsid w:val="FA6B960C"/>
    <w:rsid w:val="FBCF26EE"/>
    <w:rsid w:val="FBE22C20"/>
    <w:rsid w:val="FBED41E1"/>
    <w:rsid w:val="FBF6BFDF"/>
    <w:rsid w:val="FBFCA16B"/>
    <w:rsid w:val="FBFDD107"/>
    <w:rsid w:val="FBFEC128"/>
    <w:rsid w:val="FBFF7A26"/>
    <w:rsid w:val="FBFF9ED6"/>
    <w:rsid w:val="FD1B740F"/>
    <w:rsid w:val="FDF44F97"/>
    <w:rsid w:val="FDFF518C"/>
    <w:rsid w:val="FDFF9D1E"/>
    <w:rsid w:val="FEBC545A"/>
    <w:rsid w:val="FEBF8BE3"/>
    <w:rsid w:val="FECE3292"/>
    <w:rsid w:val="FECF112A"/>
    <w:rsid w:val="FED5F765"/>
    <w:rsid w:val="FEFBBBA3"/>
    <w:rsid w:val="FF7D3463"/>
    <w:rsid w:val="FF7D47AD"/>
    <w:rsid w:val="FF7FE212"/>
    <w:rsid w:val="FF8F01A9"/>
    <w:rsid w:val="FF9EAE99"/>
    <w:rsid w:val="FFAE73E4"/>
    <w:rsid w:val="FFBF6F7A"/>
    <w:rsid w:val="FFC7A82D"/>
    <w:rsid w:val="FFDEE9DB"/>
    <w:rsid w:val="FFDF1F5F"/>
    <w:rsid w:val="FFDF4105"/>
    <w:rsid w:val="FFDFF683"/>
    <w:rsid w:val="FFEA78FC"/>
    <w:rsid w:val="FFED0618"/>
    <w:rsid w:val="FFEFB332"/>
    <w:rsid w:val="FFF6A8F1"/>
    <w:rsid w:val="FFF6D61C"/>
    <w:rsid w:val="FFFE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1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宋体"/>
      <w:kern w:val="2"/>
      <w:sz w:val="32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9"/>
    <w:pPr>
      <w:numPr>
        <w:ilvl w:val="3"/>
        <w:numId w:val="1"/>
      </w:numPr>
      <w:outlineLvl w:val="3"/>
    </w:pPr>
    <w:rPr>
      <w:rFonts w:ascii="方正仿宋_GBK" w:hAnsi="方正仿宋_GBK" w:eastAsia="方正仿宋_GBK" w:cs="Times New Roman"/>
      <w:bCs/>
      <w:sz w:val="32"/>
      <w:szCs w:val="32"/>
      <w:lang w:val="zh-CN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cs="Times New Roman"/>
      <w:kern w:val="0"/>
    </w:rPr>
  </w:style>
  <w:style w:type="paragraph" w:styleId="5">
    <w:name w:val="caption"/>
    <w:basedOn w:val="1"/>
    <w:next w:val="1"/>
    <w:qFormat/>
    <w:uiPriority w:val="1"/>
    <w:rPr>
      <w:rFonts w:ascii="等线 Light" w:hAnsi="等线 Light" w:eastAsia="黑体"/>
      <w:sz w:val="20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next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索引 51"/>
    <w:basedOn w:val="1"/>
    <w:next w:val="1"/>
    <w:qFormat/>
    <w:uiPriority w:val="0"/>
    <w:pPr>
      <w:ind w:left="1680"/>
    </w:p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qFormat/>
    <w:uiPriority w:val="0"/>
    <w:rPr>
      <w:rFonts w:ascii="Calibri" w:hAnsi="Calibri" w:eastAsia="宋体" w:cs="Times New Roman"/>
    </w:rPr>
  </w:style>
  <w:style w:type="character" w:styleId="16">
    <w:name w:val="Emphasis"/>
    <w:basedOn w:val="13"/>
    <w:qFormat/>
    <w:uiPriority w:val="0"/>
    <w:rPr>
      <w:i/>
    </w:rPr>
  </w:style>
  <w:style w:type="paragraph" w:customStyle="1" w:styleId="17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19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4658</Words>
  <Characters>4770</Characters>
  <Lines>0</Lines>
  <Paragraphs>56</Paragraphs>
  <TotalTime>0</TotalTime>
  <ScaleCrop>false</ScaleCrop>
  <LinksUpToDate>false</LinksUpToDate>
  <CharactersWithSpaces>4822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2021-04-18T17:39:00Z</dcterms:created>
  <dc:creator>acer</dc:creator>
  <cp:lastModifiedBy>ASUS</cp:lastModifiedBy>
  <cp:lastPrinted>2022-06-05T14:39:00Z</cp:lastPrinted>
  <dcterms:modified xsi:type="dcterms:W3CDTF">2023-12-28T07:16:16Z</dcterms:modified>
  <dc:title>重庆市减灾委员会办公室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C2DEBF2FADF848AD9E057739474EB6C1</vt:lpwstr>
  </property>
  <property fmtid="{D5CDD505-2E9C-101B-9397-08002B2CF9AE}" pid="4" name="KSOSaveFontToCloudKey">
    <vt:lpwstr>769107398_btnclosed</vt:lpwstr>
  </property>
</Properties>
</file>